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9EB29" w14:textId="66DBB3DA" w:rsidR="00F90122" w:rsidRPr="00524A9E" w:rsidRDefault="00F90122" w:rsidP="00F90122">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rPr>
          <w:rFonts w:ascii="EB Garamond" w:eastAsia="EB Garamond" w:hAnsi="EB Garamond" w:cs="EB Garamond"/>
          <w:bCs/>
          <w:caps/>
          <w:lang w:val="en-US"/>
        </w:rPr>
      </w:pPr>
      <w:r w:rsidRPr="00524A9E">
        <w:rPr>
          <w:rFonts w:ascii="EB Garamond" w:eastAsia="EB Garamond" w:hAnsi="EB Garamond" w:cs="EB Garamond"/>
          <w:bCs/>
          <w:caps/>
          <w:lang w:val="en-US"/>
        </w:rPr>
        <w:t>ARK:</w:t>
      </w:r>
      <w:r w:rsidR="00524A9E" w:rsidRPr="00524A9E">
        <w:rPr>
          <w:rFonts w:ascii="EB Garamond" w:eastAsia="EB Garamond" w:hAnsi="EB Garamond" w:cs="EB Garamond"/>
          <w:bCs/>
          <w:caps/>
          <w:lang w:val="en-US"/>
        </w:rPr>
        <w:t xml:space="preserve"> </w:t>
      </w:r>
      <w:hyperlink r:id="rId9" w:history="1">
        <w:r w:rsidR="00524A9E">
          <w:rPr>
            <w:rStyle w:val="Hipervnculo"/>
            <w:rFonts w:ascii="EB Garamond" w:hAnsi="EB Garamond" w:cs="Times New Roman"/>
            <w:lang w:val="en-US"/>
          </w:rPr>
          <w:t>https://n2t.net/ark:/87558/tekhne.v29i2.7825</w:t>
        </w:r>
      </w:hyperlink>
    </w:p>
    <w:p w14:paraId="60B60DE5" w14:textId="770C7B74" w:rsidR="002C2798" w:rsidRPr="0067543F" w:rsidRDefault="0045385C" w:rsidP="00F90122">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jc w:val="center"/>
        <w:rPr>
          <w:rFonts w:ascii="EB Garamond" w:eastAsia="EB Garamond" w:hAnsi="EB Garamond" w:cs="EB Garamond"/>
          <w:b/>
          <w:caps/>
          <w:sz w:val="32"/>
          <w:szCs w:val="32"/>
        </w:rPr>
      </w:pPr>
      <w:r w:rsidRPr="0067543F">
        <w:rPr>
          <w:rFonts w:ascii="EB Garamond" w:eastAsia="EB Garamond" w:hAnsi="EB Garamond" w:cs="EB Garamond"/>
          <w:b/>
          <w:caps/>
          <w:sz w:val="32"/>
          <w:szCs w:val="32"/>
        </w:rPr>
        <w:t>Preferencias sobre la modalidad de estudios en estudiantes de ingeniería</w:t>
      </w:r>
      <w:bookmarkStart w:id="0" w:name="_heading=h.i8oqme96u6rs" w:colFirst="0" w:colLast="0"/>
      <w:bookmarkEnd w:id="0"/>
      <w:r w:rsidR="005A69E1" w:rsidRPr="0067543F">
        <w:rPr>
          <w:rFonts w:ascii="EB Garamond" w:eastAsia="EB Garamond" w:hAnsi="EB Garamond" w:cs="EB Garamond"/>
          <w:b/>
          <w:caps/>
          <w:sz w:val="32"/>
          <w:szCs w:val="32"/>
        </w:rPr>
        <w:t>: ESTUDIO DE CASO EN LA UNIVERSIDAD CATÓLICA ANDRÉS BELLO, CARACAS</w:t>
      </w:r>
    </w:p>
    <w:p w14:paraId="433FF7E3" w14:textId="53F254DC" w:rsidR="002C2798" w:rsidRPr="004B5AFF" w:rsidRDefault="0045385C" w:rsidP="00D526CA">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EB Garamond" w:eastAsia="EB Garamond" w:hAnsi="EB Garamond" w:cs="EB Garamond"/>
          <w:bCs/>
          <w:i/>
          <w:iCs/>
          <w:sz w:val="28"/>
          <w:szCs w:val="28"/>
          <w:vertAlign w:val="superscript"/>
          <w:lang w:val="it-IT"/>
        </w:rPr>
      </w:pPr>
      <w:r w:rsidRPr="000E4338">
        <w:rPr>
          <w:rFonts w:ascii="EB Garamond" w:eastAsia="EB Garamond" w:hAnsi="EB Garamond" w:cs="EB Garamond"/>
          <w:bCs/>
          <w:i/>
          <w:iCs/>
          <w:sz w:val="28"/>
          <w:szCs w:val="28"/>
          <w:lang w:val="it-IT"/>
        </w:rPr>
        <w:t>Berardo Di Attanasio Falconi</w:t>
      </w:r>
      <w:r w:rsidR="004B5AFF">
        <w:rPr>
          <w:rFonts w:ascii="EB Garamond" w:eastAsia="EB Garamond" w:hAnsi="EB Garamond" w:cs="EB Garamond"/>
          <w:bCs/>
          <w:i/>
          <w:iCs/>
          <w:sz w:val="28"/>
          <w:szCs w:val="28"/>
          <w:vertAlign w:val="superscript"/>
          <w:lang w:val="it-IT"/>
        </w:rPr>
        <w:t>1</w:t>
      </w:r>
    </w:p>
    <w:p w14:paraId="3FFC62FD" w14:textId="358D00E7" w:rsidR="0045385C" w:rsidRPr="0067543F" w:rsidRDefault="00000000" w:rsidP="00D526CA">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EB Garamond" w:eastAsia="EB Garamond" w:hAnsi="EB Garamond" w:cs="EB Garamond"/>
          <w:bCs/>
          <w:i/>
          <w:iCs/>
          <w:sz w:val="26"/>
          <w:szCs w:val="26"/>
          <w:u w:val="single"/>
          <w:vertAlign w:val="superscript"/>
          <w:lang w:val="it-IT"/>
        </w:rPr>
      </w:pPr>
      <w:hyperlink r:id="rId10" w:history="1">
        <w:r w:rsidR="0045385C" w:rsidRPr="0067543F">
          <w:rPr>
            <w:rStyle w:val="Hipervnculo"/>
            <w:rFonts w:ascii="EB Garamond" w:eastAsia="EB Garamond" w:hAnsi="EB Garamond" w:cs="EB Garamond"/>
            <w:bCs/>
            <w:i/>
            <w:iCs/>
            <w:color w:val="auto"/>
            <w:sz w:val="26"/>
            <w:szCs w:val="26"/>
            <w:lang w:val="it-IT"/>
          </w:rPr>
          <w:t>bdiattan@ucab.edu.ve</w:t>
        </w:r>
      </w:hyperlink>
      <w:r w:rsidR="0067543F" w:rsidRPr="0067543F">
        <w:rPr>
          <w:rFonts w:ascii="EB Garamond" w:hAnsi="EB Garamond"/>
          <w:sz w:val="26"/>
          <w:szCs w:val="26"/>
          <w:vertAlign w:val="superscript"/>
          <w:lang w:val="it-IT"/>
        </w:rPr>
        <w:t>1</w:t>
      </w:r>
    </w:p>
    <w:p w14:paraId="4E4587C9" w14:textId="26A05E83" w:rsidR="00CB1EBC" w:rsidRPr="00F55B7B" w:rsidRDefault="00CB1EBC" w:rsidP="00D526CA">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EB Garamond" w:eastAsia="EB Garamond" w:hAnsi="EB Garamond" w:cs="EB Garamond"/>
          <w:bCs/>
          <w:i/>
          <w:iCs/>
          <w:sz w:val="26"/>
          <w:szCs w:val="26"/>
          <w:u w:val="single"/>
          <w:vertAlign w:val="superscript"/>
          <w:lang w:val="es-VE"/>
        </w:rPr>
      </w:pPr>
      <w:r w:rsidRPr="00F55B7B">
        <w:rPr>
          <w:rFonts w:ascii="EB Garamond" w:eastAsia="EB Garamond" w:hAnsi="EB Garamond" w:cs="EB Garamond"/>
          <w:bCs/>
          <w:i/>
          <w:iCs/>
          <w:sz w:val="26"/>
          <w:szCs w:val="26"/>
          <w:u w:val="single"/>
          <w:lang w:val="es-VE"/>
        </w:rPr>
        <w:t>https://orcid.org/0009-0000-0981-6645</w:t>
      </w:r>
      <w:r w:rsidR="0067543F" w:rsidRPr="00F55B7B">
        <w:rPr>
          <w:rFonts w:ascii="EB Garamond" w:eastAsia="EB Garamond" w:hAnsi="EB Garamond" w:cs="EB Garamond"/>
          <w:bCs/>
          <w:i/>
          <w:iCs/>
          <w:sz w:val="26"/>
          <w:szCs w:val="26"/>
          <w:u w:val="single"/>
          <w:vertAlign w:val="superscript"/>
          <w:lang w:val="es-VE"/>
        </w:rPr>
        <w:t>1</w:t>
      </w:r>
    </w:p>
    <w:p w14:paraId="5EE3C890" w14:textId="71569B0F" w:rsidR="0045789C" w:rsidRPr="00F55B7B" w:rsidRDefault="0067543F" w:rsidP="0067543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EB Garamond" w:eastAsia="EB Garamond" w:hAnsi="EB Garamond" w:cs="EB Garamond"/>
          <w:bCs/>
          <w:sz w:val="26"/>
          <w:szCs w:val="26"/>
          <w:vertAlign w:val="superscript"/>
          <w:lang w:val="es-VE"/>
        </w:rPr>
      </w:pPr>
      <w:r w:rsidRPr="000E4338">
        <w:rPr>
          <w:noProof/>
        </w:rPr>
        <mc:AlternateContent>
          <mc:Choice Requires="wps">
            <w:drawing>
              <wp:anchor distT="0" distB="0" distL="114300" distR="114300" simplePos="0" relativeHeight="251658240" behindDoc="0" locked="0" layoutInCell="1" hidden="0" allowOverlap="1" wp14:anchorId="42221E04" wp14:editId="69F5A3A3">
                <wp:simplePos x="0" y="0"/>
                <wp:positionH relativeFrom="margin">
                  <wp:align>right</wp:align>
                </wp:positionH>
                <wp:positionV relativeFrom="paragraph">
                  <wp:posOffset>231775</wp:posOffset>
                </wp:positionV>
                <wp:extent cx="6273165" cy="2468880"/>
                <wp:effectExtent l="0" t="0" r="13335" b="26670"/>
                <wp:wrapTopAndBottom/>
                <wp:docPr id="13" name="Rectángulo 13"/>
                <wp:cNvGraphicFramePr/>
                <a:graphic xmlns:a="http://schemas.openxmlformats.org/drawingml/2006/main">
                  <a:graphicData uri="http://schemas.microsoft.com/office/word/2010/wordprocessingShape">
                    <wps:wsp>
                      <wps:cNvSpPr/>
                      <wps:spPr>
                        <a:xfrm>
                          <a:off x="0" y="0"/>
                          <a:ext cx="6273165" cy="246888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43BA8C68" w14:textId="77777777" w:rsidR="002C2798" w:rsidRPr="00ED66EF" w:rsidRDefault="00A25983">
                            <w:pPr>
                              <w:textDirection w:val="btLr"/>
                            </w:pPr>
                            <w:r w:rsidRPr="00961D71">
                              <w:rPr>
                                <w:rFonts w:ascii="EB Garamond" w:eastAsia="EB Garamond" w:hAnsi="EB Garamond" w:cs="EB Garamond"/>
                                <w:b/>
                                <w:color w:val="000000"/>
                                <w:sz w:val="22"/>
                                <w:szCs w:val="22"/>
                              </w:rPr>
                              <w:t>Resumen</w:t>
                            </w:r>
                          </w:p>
                          <w:p w14:paraId="071602BE" w14:textId="00FE6A02" w:rsidR="00B43234" w:rsidRPr="0067543F" w:rsidRDefault="0072772C" w:rsidP="0067543F">
                            <w:pPr>
                              <w:spacing w:after="200"/>
                              <w:ind w:right="-72"/>
                              <w:jc w:val="both"/>
                              <w:textDirection w:val="btLr"/>
                              <w:rPr>
                                <w:rFonts w:ascii="EB Garamond" w:eastAsia="EB Garamond" w:hAnsi="EB Garamond" w:cs="EB Garamond"/>
                                <w:sz w:val="19"/>
                                <w:szCs w:val="19"/>
                              </w:rPr>
                            </w:pPr>
                            <w:r w:rsidRPr="0067543F">
                              <w:rPr>
                                <w:rFonts w:ascii="EB Garamond" w:eastAsia="EB Garamond" w:hAnsi="EB Garamond" w:cs="EB Garamond"/>
                                <w:sz w:val="19"/>
                                <w:szCs w:val="19"/>
                              </w:rPr>
                              <w:t>Este</w:t>
                            </w:r>
                            <w:r w:rsidR="00A700E1" w:rsidRPr="0067543F">
                              <w:rPr>
                                <w:rFonts w:ascii="EB Garamond" w:eastAsia="EB Garamond" w:hAnsi="EB Garamond" w:cs="EB Garamond"/>
                                <w:sz w:val="19"/>
                                <w:szCs w:val="19"/>
                              </w:rPr>
                              <w:t xml:space="preserve"> artículo se presenta los resultados de un estudio </w:t>
                            </w:r>
                            <w:r w:rsidR="007D2735" w:rsidRPr="0067543F">
                              <w:rPr>
                                <w:rFonts w:ascii="EB Garamond" w:eastAsia="EB Garamond" w:hAnsi="EB Garamond" w:cs="EB Garamond"/>
                                <w:sz w:val="19"/>
                                <w:szCs w:val="19"/>
                              </w:rPr>
                              <w:t xml:space="preserve">de caso </w:t>
                            </w:r>
                            <w:r w:rsidR="00A700E1" w:rsidRPr="0067543F">
                              <w:rPr>
                                <w:rFonts w:ascii="EB Garamond" w:eastAsia="EB Garamond" w:hAnsi="EB Garamond" w:cs="EB Garamond"/>
                                <w:sz w:val="19"/>
                                <w:szCs w:val="19"/>
                              </w:rPr>
                              <w:t xml:space="preserve">en el cual </w:t>
                            </w:r>
                            <w:r w:rsidR="005A613F" w:rsidRPr="0067543F">
                              <w:rPr>
                                <w:rFonts w:ascii="EB Garamond" w:eastAsia="EB Garamond" w:hAnsi="EB Garamond" w:cs="EB Garamond"/>
                                <w:sz w:val="19"/>
                                <w:szCs w:val="19"/>
                              </w:rPr>
                              <w:t>se analizan</w:t>
                            </w:r>
                            <w:r w:rsidR="00A700E1" w:rsidRPr="0067543F">
                              <w:rPr>
                                <w:rFonts w:ascii="EB Garamond" w:eastAsia="EB Garamond" w:hAnsi="EB Garamond" w:cs="EB Garamond"/>
                                <w:sz w:val="19"/>
                                <w:szCs w:val="19"/>
                              </w:rPr>
                              <w:t xml:space="preserve"> </w:t>
                            </w:r>
                            <w:r w:rsidR="00B43234" w:rsidRPr="0067543F">
                              <w:rPr>
                                <w:rFonts w:ascii="EB Garamond" w:eastAsia="EB Garamond" w:hAnsi="EB Garamond" w:cs="EB Garamond"/>
                                <w:sz w:val="19"/>
                                <w:szCs w:val="19"/>
                              </w:rPr>
                              <w:t xml:space="preserve">las preferencias </w:t>
                            </w:r>
                            <w:r w:rsidR="00BE2F7E" w:rsidRPr="0067543F">
                              <w:rPr>
                                <w:rFonts w:ascii="EB Garamond" w:eastAsia="EB Garamond" w:hAnsi="EB Garamond" w:cs="EB Garamond"/>
                                <w:sz w:val="19"/>
                                <w:szCs w:val="19"/>
                              </w:rPr>
                              <w:t>sobre</w:t>
                            </w:r>
                            <w:r w:rsidR="00B43234" w:rsidRPr="0067543F">
                              <w:rPr>
                                <w:rFonts w:ascii="EB Garamond" w:eastAsia="EB Garamond" w:hAnsi="EB Garamond" w:cs="EB Garamond"/>
                                <w:sz w:val="19"/>
                                <w:szCs w:val="19"/>
                              </w:rPr>
                              <w:t xml:space="preserve"> de las modalidades de </w:t>
                            </w:r>
                            <w:r w:rsidR="00BE2F7E" w:rsidRPr="0067543F">
                              <w:rPr>
                                <w:rFonts w:ascii="EB Garamond" w:eastAsia="EB Garamond" w:hAnsi="EB Garamond" w:cs="EB Garamond"/>
                                <w:sz w:val="19"/>
                                <w:szCs w:val="19"/>
                              </w:rPr>
                              <w:t xml:space="preserve">estudios </w:t>
                            </w:r>
                            <w:r w:rsidR="00930D05" w:rsidRPr="0067543F">
                              <w:rPr>
                                <w:rFonts w:ascii="EB Garamond" w:eastAsia="EB Garamond" w:hAnsi="EB Garamond" w:cs="EB Garamond"/>
                                <w:sz w:val="19"/>
                                <w:szCs w:val="19"/>
                              </w:rPr>
                              <w:t xml:space="preserve">en el contexto de la pandemia </w:t>
                            </w:r>
                            <w:r w:rsidR="00B43234" w:rsidRPr="0067543F">
                              <w:rPr>
                                <w:rFonts w:ascii="EB Garamond" w:eastAsia="EB Garamond" w:hAnsi="EB Garamond" w:cs="EB Garamond"/>
                                <w:sz w:val="19"/>
                                <w:szCs w:val="19"/>
                              </w:rPr>
                              <w:t xml:space="preserve">por parte de los estudiantes de ingeniería, </w:t>
                            </w:r>
                            <w:r w:rsidR="008A7C6B" w:rsidRPr="0067543F">
                              <w:rPr>
                                <w:rFonts w:ascii="EB Garamond" w:eastAsia="EB Garamond" w:hAnsi="EB Garamond" w:cs="EB Garamond"/>
                                <w:sz w:val="19"/>
                                <w:szCs w:val="19"/>
                              </w:rPr>
                              <w:t xml:space="preserve">en la Universidad Católica Andrés Bello, Campus Caracas, Venezuela. El objetivo consiste en analizar las preferencias de los estudiantes de ingeniería (Telecomunicaciones, Industrial, Informática y Civil) sobre las modalidades de estudio (Presencial, Semipresencial o </w:t>
                            </w:r>
                            <w:r w:rsidR="007B4A22" w:rsidRPr="0067543F">
                              <w:rPr>
                                <w:rFonts w:ascii="EB Garamond" w:eastAsia="EB Garamond" w:hAnsi="EB Garamond" w:cs="EB Garamond"/>
                                <w:sz w:val="19"/>
                                <w:szCs w:val="19"/>
                              </w:rPr>
                              <w:t>n</w:t>
                            </w:r>
                            <w:r w:rsidR="008A7C6B" w:rsidRPr="0067543F">
                              <w:rPr>
                                <w:rFonts w:ascii="EB Garamond" w:eastAsia="EB Garamond" w:hAnsi="EB Garamond" w:cs="EB Garamond"/>
                                <w:sz w:val="19"/>
                                <w:szCs w:val="19"/>
                              </w:rPr>
                              <w:t xml:space="preserve">o Presencial), basándose en las definiciones regulatorias de la institución, y la influencia de sus experiencias durante la pandemia y la postpandemia por COVID-19 en su rendimiento, satisfacción y visión profesional. </w:t>
                            </w:r>
                            <w:r w:rsidR="003308AA" w:rsidRPr="0067543F">
                              <w:rPr>
                                <w:rFonts w:ascii="EB Garamond" w:eastAsia="EB Garamond" w:hAnsi="EB Garamond" w:cs="EB Garamond"/>
                                <w:sz w:val="19"/>
                                <w:szCs w:val="19"/>
                              </w:rPr>
                              <w:t xml:space="preserve">La metodología usada consistió </w:t>
                            </w:r>
                            <w:r w:rsidR="00245650" w:rsidRPr="0067543F">
                              <w:rPr>
                                <w:rFonts w:ascii="EB Garamond" w:eastAsia="EB Garamond" w:hAnsi="EB Garamond" w:cs="EB Garamond"/>
                                <w:sz w:val="19"/>
                                <w:szCs w:val="19"/>
                              </w:rPr>
                              <w:t>en</w:t>
                            </w:r>
                            <w:r w:rsidR="003308AA" w:rsidRPr="0067543F">
                              <w:rPr>
                                <w:rFonts w:ascii="EB Garamond" w:eastAsia="EB Garamond" w:hAnsi="EB Garamond" w:cs="EB Garamond"/>
                                <w:sz w:val="19"/>
                                <w:szCs w:val="19"/>
                              </w:rPr>
                              <w:t xml:space="preserve"> un enfoque cuantitativo, exploratorio</w:t>
                            </w:r>
                            <w:r w:rsidR="008A7C6B" w:rsidRPr="0067543F">
                              <w:rPr>
                                <w:rFonts w:ascii="EB Garamond" w:eastAsia="EB Garamond" w:hAnsi="EB Garamond" w:cs="EB Garamond"/>
                                <w:sz w:val="19"/>
                                <w:szCs w:val="19"/>
                              </w:rPr>
                              <w:t>, de caso</w:t>
                            </w:r>
                            <w:r w:rsidR="003308AA" w:rsidRPr="0067543F">
                              <w:rPr>
                                <w:rFonts w:ascii="EB Garamond" w:eastAsia="EB Garamond" w:hAnsi="EB Garamond" w:cs="EB Garamond"/>
                                <w:sz w:val="19"/>
                                <w:szCs w:val="19"/>
                              </w:rPr>
                              <w:t xml:space="preserve"> y </w:t>
                            </w:r>
                            <w:proofErr w:type="spellStart"/>
                            <w:r w:rsidR="002D20F1" w:rsidRPr="0067543F">
                              <w:rPr>
                                <w:rFonts w:ascii="EB Garamond" w:eastAsia="EB Garamond" w:hAnsi="EB Garamond" w:cs="EB Garamond"/>
                                <w:sz w:val="19"/>
                                <w:szCs w:val="19"/>
                              </w:rPr>
                              <w:t>ex-post</w:t>
                            </w:r>
                            <w:proofErr w:type="spellEnd"/>
                            <w:r w:rsidR="003308AA" w:rsidRPr="0067543F">
                              <w:rPr>
                                <w:rFonts w:ascii="EB Garamond" w:eastAsia="EB Garamond" w:hAnsi="EB Garamond" w:cs="EB Garamond"/>
                                <w:sz w:val="19"/>
                                <w:szCs w:val="19"/>
                              </w:rPr>
                              <w:t xml:space="preserve"> facto del estudio con un nivel descriptivo. </w:t>
                            </w:r>
                            <w:r w:rsidR="00B43234" w:rsidRPr="0067543F">
                              <w:rPr>
                                <w:rFonts w:ascii="EB Garamond" w:eastAsia="EB Garamond" w:hAnsi="EB Garamond" w:cs="EB Garamond"/>
                                <w:sz w:val="19"/>
                                <w:szCs w:val="19"/>
                              </w:rPr>
                              <w:t xml:space="preserve">Se </w:t>
                            </w:r>
                            <w:r w:rsidR="00D90EEE" w:rsidRPr="0067543F">
                              <w:rPr>
                                <w:rFonts w:ascii="EB Garamond" w:eastAsia="EB Garamond" w:hAnsi="EB Garamond" w:cs="EB Garamond"/>
                                <w:sz w:val="19"/>
                                <w:szCs w:val="19"/>
                              </w:rPr>
                              <w:t>identificaron</w:t>
                            </w:r>
                            <w:r w:rsidR="00B43234" w:rsidRPr="0067543F">
                              <w:rPr>
                                <w:rFonts w:ascii="EB Garamond" w:eastAsia="EB Garamond" w:hAnsi="EB Garamond" w:cs="EB Garamond"/>
                                <w:sz w:val="19"/>
                                <w:szCs w:val="19"/>
                              </w:rPr>
                              <w:t xml:space="preserve"> diferentes tendencias en cuanto a</w:t>
                            </w:r>
                            <w:r w:rsidR="00D90EEE" w:rsidRPr="0067543F">
                              <w:rPr>
                                <w:rFonts w:ascii="EB Garamond" w:eastAsia="EB Garamond" w:hAnsi="EB Garamond" w:cs="EB Garamond"/>
                                <w:sz w:val="19"/>
                                <w:szCs w:val="19"/>
                              </w:rPr>
                              <w:t xml:space="preserve"> los factores sobre</w:t>
                            </w:r>
                            <w:r w:rsidR="00B43234" w:rsidRPr="0067543F">
                              <w:rPr>
                                <w:rFonts w:ascii="EB Garamond" w:eastAsia="EB Garamond" w:hAnsi="EB Garamond" w:cs="EB Garamond"/>
                                <w:sz w:val="19"/>
                                <w:szCs w:val="19"/>
                              </w:rPr>
                              <w:t xml:space="preserve"> la</w:t>
                            </w:r>
                            <w:r w:rsidR="00BE2F7E" w:rsidRPr="0067543F">
                              <w:rPr>
                                <w:rFonts w:ascii="EB Garamond" w:eastAsia="EB Garamond" w:hAnsi="EB Garamond" w:cs="EB Garamond"/>
                                <w:sz w:val="19"/>
                                <w:szCs w:val="19"/>
                              </w:rPr>
                              <w:t>s</w:t>
                            </w:r>
                            <w:r w:rsidR="00B43234" w:rsidRPr="0067543F">
                              <w:rPr>
                                <w:rFonts w:ascii="EB Garamond" w:eastAsia="EB Garamond" w:hAnsi="EB Garamond" w:cs="EB Garamond"/>
                                <w:sz w:val="19"/>
                                <w:szCs w:val="19"/>
                              </w:rPr>
                              <w:t xml:space="preserve"> </w:t>
                            </w:r>
                            <w:r w:rsidR="001F5995" w:rsidRPr="0067543F">
                              <w:rPr>
                                <w:rFonts w:ascii="EB Garamond" w:eastAsia="EB Garamond" w:hAnsi="EB Garamond" w:cs="EB Garamond"/>
                                <w:sz w:val="19"/>
                                <w:szCs w:val="19"/>
                              </w:rPr>
                              <w:t xml:space="preserve">percepciones de sus </w:t>
                            </w:r>
                            <w:r w:rsidR="00B43234" w:rsidRPr="0067543F">
                              <w:rPr>
                                <w:rFonts w:ascii="EB Garamond" w:eastAsia="EB Garamond" w:hAnsi="EB Garamond" w:cs="EB Garamond"/>
                                <w:sz w:val="19"/>
                                <w:szCs w:val="19"/>
                              </w:rPr>
                              <w:t>preferencia</w:t>
                            </w:r>
                            <w:r w:rsidR="00BE2F7E" w:rsidRPr="0067543F">
                              <w:rPr>
                                <w:rFonts w:ascii="EB Garamond" w:eastAsia="EB Garamond" w:hAnsi="EB Garamond" w:cs="EB Garamond"/>
                                <w:sz w:val="19"/>
                                <w:szCs w:val="19"/>
                              </w:rPr>
                              <w:t>s</w:t>
                            </w:r>
                            <w:r w:rsidR="00B43234" w:rsidRPr="0067543F">
                              <w:rPr>
                                <w:rFonts w:ascii="EB Garamond" w:eastAsia="EB Garamond" w:hAnsi="EB Garamond" w:cs="EB Garamond"/>
                                <w:sz w:val="19"/>
                                <w:szCs w:val="19"/>
                              </w:rPr>
                              <w:t xml:space="preserve"> </w:t>
                            </w:r>
                            <w:r w:rsidR="001F5995" w:rsidRPr="0067543F">
                              <w:rPr>
                                <w:rFonts w:ascii="EB Garamond" w:eastAsia="EB Garamond" w:hAnsi="EB Garamond" w:cs="EB Garamond"/>
                                <w:sz w:val="19"/>
                                <w:szCs w:val="19"/>
                              </w:rPr>
                              <w:t xml:space="preserve">por </w:t>
                            </w:r>
                            <w:r w:rsidR="00B43234" w:rsidRPr="0067543F">
                              <w:rPr>
                                <w:rFonts w:ascii="EB Garamond" w:eastAsia="EB Garamond" w:hAnsi="EB Garamond" w:cs="EB Garamond"/>
                                <w:sz w:val="19"/>
                                <w:szCs w:val="19"/>
                              </w:rPr>
                              <w:t>cada modalidad, así como diferentes fundamentos</w:t>
                            </w:r>
                            <w:r w:rsidR="00BE2F7E" w:rsidRPr="0067543F">
                              <w:rPr>
                                <w:rFonts w:ascii="EB Garamond" w:eastAsia="EB Garamond" w:hAnsi="EB Garamond" w:cs="EB Garamond"/>
                                <w:sz w:val="19"/>
                                <w:szCs w:val="19"/>
                              </w:rPr>
                              <w:t xml:space="preserve"> </w:t>
                            </w:r>
                            <w:r w:rsidR="00B43234" w:rsidRPr="0067543F">
                              <w:rPr>
                                <w:rFonts w:ascii="EB Garamond" w:eastAsia="EB Garamond" w:hAnsi="EB Garamond" w:cs="EB Garamond"/>
                                <w:sz w:val="19"/>
                                <w:szCs w:val="19"/>
                              </w:rPr>
                              <w:t>tales como</w:t>
                            </w:r>
                            <w:r w:rsidR="00BE2F7E" w:rsidRPr="0067543F">
                              <w:rPr>
                                <w:rFonts w:ascii="EB Garamond" w:eastAsia="EB Garamond" w:hAnsi="EB Garamond" w:cs="EB Garamond"/>
                                <w:sz w:val="19"/>
                                <w:szCs w:val="19"/>
                              </w:rPr>
                              <w:t>,</w:t>
                            </w:r>
                            <w:r w:rsidR="00B43234" w:rsidRPr="0067543F">
                              <w:rPr>
                                <w:rFonts w:ascii="EB Garamond" w:eastAsia="EB Garamond" w:hAnsi="EB Garamond" w:cs="EB Garamond"/>
                                <w:sz w:val="19"/>
                                <w:szCs w:val="19"/>
                              </w:rPr>
                              <w:t xml:space="preserve"> la flexibilidad, las interacciones sociales, la calidad del aprendizaje</w:t>
                            </w:r>
                            <w:r w:rsidR="00853449" w:rsidRPr="0067543F">
                              <w:rPr>
                                <w:rFonts w:ascii="EB Garamond" w:eastAsia="EB Garamond" w:hAnsi="EB Garamond" w:cs="EB Garamond"/>
                                <w:sz w:val="19"/>
                                <w:szCs w:val="19"/>
                              </w:rPr>
                              <w:t xml:space="preserve">, </w:t>
                            </w:r>
                            <w:r w:rsidR="00046C4E" w:rsidRPr="0067543F">
                              <w:rPr>
                                <w:rFonts w:ascii="EB Garamond" w:eastAsia="EB Garamond" w:hAnsi="EB Garamond" w:cs="EB Garamond"/>
                                <w:sz w:val="19"/>
                                <w:szCs w:val="19"/>
                              </w:rPr>
                              <w:t xml:space="preserve">el </w:t>
                            </w:r>
                            <w:r w:rsidR="00853449" w:rsidRPr="0067543F">
                              <w:rPr>
                                <w:rFonts w:ascii="EB Garamond" w:eastAsia="EB Garamond" w:hAnsi="EB Garamond" w:cs="EB Garamond"/>
                                <w:sz w:val="19"/>
                                <w:szCs w:val="19"/>
                              </w:rPr>
                              <w:t>apoyo docente</w:t>
                            </w:r>
                            <w:r w:rsidR="00B43234" w:rsidRPr="0067543F">
                              <w:rPr>
                                <w:rFonts w:ascii="EB Garamond" w:eastAsia="EB Garamond" w:hAnsi="EB Garamond" w:cs="EB Garamond"/>
                                <w:sz w:val="19"/>
                                <w:szCs w:val="19"/>
                              </w:rPr>
                              <w:t xml:space="preserve"> y gestión de recursos. El artículo concluye con </w:t>
                            </w:r>
                            <w:r w:rsidR="00BE2F7E" w:rsidRPr="0067543F">
                              <w:rPr>
                                <w:rFonts w:ascii="EB Garamond" w:eastAsia="EB Garamond" w:hAnsi="EB Garamond" w:cs="EB Garamond"/>
                                <w:sz w:val="19"/>
                                <w:szCs w:val="19"/>
                              </w:rPr>
                              <w:t xml:space="preserve">reflexiones </w:t>
                            </w:r>
                            <w:r w:rsidR="008A7C6B" w:rsidRPr="0067543F">
                              <w:rPr>
                                <w:rFonts w:ascii="EB Garamond" w:eastAsia="EB Garamond" w:hAnsi="EB Garamond" w:cs="EB Garamond"/>
                                <w:sz w:val="19"/>
                                <w:szCs w:val="19"/>
                              </w:rPr>
                              <w:t xml:space="preserve">específicas </w:t>
                            </w:r>
                            <w:r w:rsidR="00BE2F7E" w:rsidRPr="0067543F">
                              <w:rPr>
                                <w:rFonts w:ascii="EB Garamond" w:eastAsia="EB Garamond" w:hAnsi="EB Garamond" w:cs="EB Garamond"/>
                                <w:sz w:val="19"/>
                                <w:szCs w:val="19"/>
                              </w:rPr>
                              <w:t>sobre las</w:t>
                            </w:r>
                            <w:r w:rsidR="00B43234" w:rsidRPr="0067543F">
                              <w:rPr>
                                <w:rFonts w:ascii="EB Garamond" w:eastAsia="EB Garamond" w:hAnsi="EB Garamond" w:cs="EB Garamond"/>
                                <w:sz w:val="19"/>
                                <w:szCs w:val="19"/>
                              </w:rPr>
                              <w:t xml:space="preserve"> experiencias de los estudiantes </w:t>
                            </w:r>
                            <w:r w:rsidR="008A7C6B" w:rsidRPr="0067543F">
                              <w:rPr>
                                <w:rFonts w:ascii="EB Garamond" w:eastAsia="EB Garamond" w:hAnsi="EB Garamond" w:cs="EB Garamond"/>
                                <w:sz w:val="19"/>
                                <w:szCs w:val="19"/>
                              </w:rPr>
                              <w:t xml:space="preserve">de la UCAB, </w:t>
                            </w:r>
                            <w:r w:rsidR="00674659" w:rsidRPr="0067543F">
                              <w:rPr>
                                <w:rFonts w:ascii="EB Garamond" w:eastAsia="EB Garamond" w:hAnsi="EB Garamond" w:cs="EB Garamond"/>
                                <w:sz w:val="19"/>
                                <w:szCs w:val="19"/>
                              </w:rPr>
                              <w:t xml:space="preserve">ofreciendo argumentos </w:t>
                            </w:r>
                            <w:r w:rsidR="001F5995" w:rsidRPr="0067543F">
                              <w:rPr>
                                <w:rFonts w:ascii="EB Garamond" w:eastAsia="EB Garamond" w:hAnsi="EB Garamond" w:cs="EB Garamond"/>
                                <w:sz w:val="19"/>
                                <w:szCs w:val="19"/>
                              </w:rPr>
                              <w:t>que contribuyan en</w:t>
                            </w:r>
                            <w:r w:rsidR="008A7C6B" w:rsidRPr="0067543F">
                              <w:rPr>
                                <w:rFonts w:ascii="EB Garamond" w:eastAsia="EB Garamond" w:hAnsi="EB Garamond" w:cs="EB Garamond"/>
                                <w:sz w:val="19"/>
                                <w:szCs w:val="19"/>
                              </w:rPr>
                              <w:t xml:space="preserve"> el diseño y orientación</w:t>
                            </w:r>
                            <w:r w:rsidR="00B43234" w:rsidRPr="0067543F">
                              <w:rPr>
                                <w:rFonts w:ascii="EB Garamond" w:eastAsia="EB Garamond" w:hAnsi="EB Garamond" w:cs="EB Garamond"/>
                                <w:sz w:val="19"/>
                                <w:szCs w:val="19"/>
                              </w:rPr>
                              <w:t xml:space="preserve"> </w:t>
                            </w:r>
                            <w:r w:rsidR="008A7C6B" w:rsidRPr="0067543F">
                              <w:rPr>
                                <w:rFonts w:ascii="EB Garamond" w:eastAsia="EB Garamond" w:hAnsi="EB Garamond" w:cs="EB Garamond"/>
                                <w:sz w:val="19"/>
                                <w:szCs w:val="19"/>
                              </w:rPr>
                              <w:t>de</w:t>
                            </w:r>
                            <w:r w:rsidR="00B43234" w:rsidRPr="0067543F">
                              <w:rPr>
                                <w:rFonts w:ascii="EB Garamond" w:eastAsia="EB Garamond" w:hAnsi="EB Garamond" w:cs="EB Garamond"/>
                                <w:sz w:val="19"/>
                                <w:szCs w:val="19"/>
                              </w:rPr>
                              <w:t xml:space="preserve"> la oferta académica </w:t>
                            </w:r>
                            <w:r w:rsidR="008A7C6B" w:rsidRPr="0067543F">
                              <w:rPr>
                                <w:rFonts w:ascii="EB Garamond" w:eastAsia="EB Garamond" w:hAnsi="EB Garamond" w:cs="EB Garamond"/>
                                <w:sz w:val="19"/>
                                <w:szCs w:val="19"/>
                              </w:rPr>
                              <w:t xml:space="preserve">de la institución </w:t>
                            </w:r>
                            <w:r w:rsidR="00B43234" w:rsidRPr="0067543F">
                              <w:rPr>
                                <w:rFonts w:ascii="EB Garamond" w:eastAsia="EB Garamond" w:hAnsi="EB Garamond" w:cs="EB Garamond"/>
                                <w:sz w:val="19"/>
                                <w:szCs w:val="19"/>
                              </w:rPr>
                              <w:t xml:space="preserve">de acuerdo </w:t>
                            </w:r>
                            <w:r w:rsidR="00124A40" w:rsidRPr="0067543F">
                              <w:rPr>
                                <w:rFonts w:ascii="EB Garamond" w:eastAsia="EB Garamond" w:hAnsi="EB Garamond" w:cs="EB Garamond"/>
                                <w:sz w:val="19"/>
                                <w:szCs w:val="19"/>
                              </w:rPr>
                              <w:t>a</w:t>
                            </w:r>
                            <w:r w:rsidR="00BE2F7E" w:rsidRPr="0067543F">
                              <w:rPr>
                                <w:rFonts w:ascii="EB Garamond" w:eastAsia="EB Garamond" w:hAnsi="EB Garamond" w:cs="EB Garamond"/>
                                <w:sz w:val="19"/>
                                <w:szCs w:val="19"/>
                              </w:rPr>
                              <w:t xml:space="preserve"> los resultados sobre</w:t>
                            </w:r>
                            <w:r w:rsidR="00B43234" w:rsidRPr="0067543F">
                              <w:rPr>
                                <w:rFonts w:ascii="EB Garamond" w:eastAsia="EB Garamond" w:hAnsi="EB Garamond" w:cs="EB Garamond"/>
                                <w:sz w:val="19"/>
                                <w:szCs w:val="19"/>
                              </w:rPr>
                              <w:t xml:space="preserve"> </w:t>
                            </w:r>
                            <w:r w:rsidR="008A7C6B" w:rsidRPr="0067543F">
                              <w:rPr>
                                <w:rFonts w:ascii="EB Garamond" w:eastAsia="EB Garamond" w:hAnsi="EB Garamond" w:cs="EB Garamond"/>
                                <w:sz w:val="19"/>
                                <w:szCs w:val="19"/>
                              </w:rPr>
                              <w:t xml:space="preserve">la percepción de </w:t>
                            </w:r>
                            <w:r w:rsidR="00B43234" w:rsidRPr="0067543F">
                              <w:rPr>
                                <w:rFonts w:ascii="EB Garamond" w:eastAsia="EB Garamond" w:hAnsi="EB Garamond" w:cs="EB Garamond"/>
                                <w:sz w:val="19"/>
                                <w:szCs w:val="19"/>
                              </w:rPr>
                              <w:t xml:space="preserve">las preferencias de aprendizaje </w:t>
                            </w:r>
                            <w:r w:rsidR="008A7C6B" w:rsidRPr="0067543F">
                              <w:rPr>
                                <w:rFonts w:ascii="EB Garamond" w:eastAsia="EB Garamond" w:hAnsi="EB Garamond" w:cs="EB Garamond"/>
                                <w:sz w:val="19"/>
                                <w:szCs w:val="19"/>
                              </w:rPr>
                              <w:t>identificadas</w:t>
                            </w:r>
                            <w:r w:rsidR="00B43234" w:rsidRPr="0067543F">
                              <w:rPr>
                                <w:rFonts w:ascii="EB Garamond" w:eastAsia="EB Garamond" w:hAnsi="EB Garamond" w:cs="EB Garamond"/>
                                <w:sz w:val="19"/>
                                <w:szCs w:val="19"/>
                              </w:rPr>
                              <w:t>.</w:t>
                            </w:r>
                          </w:p>
                          <w:p w14:paraId="48D03BC9" w14:textId="3C6EF8A6" w:rsidR="002C2798" w:rsidRPr="0067543F" w:rsidRDefault="00A25983" w:rsidP="001510CF">
                            <w:pPr>
                              <w:textDirection w:val="btLr"/>
                              <w:rPr>
                                <w:sz w:val="19"/>
                                <w:szCs w:val="19"/>
                              </w:rPr>
                            </w:pPr>
                            <w:r w:rsidRPr="0067543F">
                              <w:rPr>
                                <w:rFonts w:ascii="EB Garamond" w:eastAsia="EB Garamond" w:hAnsi="EB Garamond" w:cs="EB Garamond"/>
                                <w:b/>
                                <w:sz w:val="19"/>
                                <w:szCs w:val="19"/>
                              </w:rPr>
                              <w:t>Palabras clave:</w:t>
                            </w:r>
                            <w:r w:rsidR="00074C19" w:rsidRPr="0067543F">
                              <w:rPr>
                                <w:rFonts w:ascii="EB Garamond" w:eastAsia="EB Garamond" w:hAnsi="EB Garamond" w:cs="EB Garamond"/>
                                <w:sz w:val="19"/>
                                <w:szCs w:val="19"/>
                              </w:rPr>
                              <w:t xml:space="preserve"> Modalidad de estudios, preferencias, </w:t>
                            </w:r>
                            <w:r w:rsidR="00345552" w:rsidRPr="0067543F">
                              <w:rPr>
                                <w:rFonts w:ascii="EB Garamond" w:eastAsia="EB Garamond" w:hAnsi="EB Garamond" w:cs="EB Garamond"/>
                                <w:sz w:val="19"/>
                                <w:szCs w:val="19"/>
                              </w:rPr>
                              <w:t>factores</w:t>
                            </w:r>
                            <w:r w:rsidR="000B7F19" w:rsidRPr="0067543F">
                              <w:rPr>
                                <w:rFonts w:ascii="EB Garamond" w:eastAsia="EB Garamond" w:hAnsi="EB Garamond" w:cs="EB Garamond"/>
                                <w:sz w:val="19"/>
                                <w:szCs w:val="19"/>
                              </w:rPr>
                              <w:t xml:space="preserve"> asociados</w:t>
                            </w:r>
                            <w:r w:rsidR="00345552" w:rsidRPr="0067543F">
                              <w:rPr>
                                <w:rFonts w:ascii="EB Garamond" w:eastAsia="EB Garamond" w:hAnsi="EB Garamond" w:cs="EB Garamond"/>
                                <w:sz w:val="19"/>
                                <w:szCs w:val="19"/>
                              </w:rPr>
                              <w:t xml:space="preserve">, </w:t>
                            </w:r>
                            <w:r w:rsidR="00074C19" w:rsidRPr="0067543F">
                              <w:rPr>
                                <w:rFonts w:ascii="EB Garamond" w:eastAsia="EB Garamond" w:hAnsi="EB Garamond" w:cs="EB Garamond"/>
                                <w:sz w:val="19"/>
                                <w:szCs w:val="19"/>
                              </w:rPr>
                              <w:t>estudiantes de ingeniería</w:t>
                            </w:r>
                            <w:r w:rsidR="007D2735" w:rsidRPr="0067543F">
                              <w:rPr>
                                <w:rFonts w:ascii="EB Garamond" w:eastAsia="EB Garamond" w:hAnsi="EB Garamond" w:cs="EB Garamond"/>
                                <w:sz w:val="19"/>
                                <w:szCs w:val="19"/>
                              </w:rPr>
                              <w:t>, estudio de caso</w:t>
                            </w:r>
                            <w:r w:rsidR="0045789C" w:rsidRPr="0067543F">
                              <w:rPr>
                                <w:rFonts w:ascii="EB Garamond" w:eastAsia="EB Garamond" w:hAnsi="EB Garamond" w:cs="EB Garamond"/>
                                <w:sz w:val="19"/>
                                <w:szCs w:val="19"/>
                              </w:rPr>
                              <w:t xml:space="preserve"> Universidad Católica Andrés Bello</w:t>
                            </w:r>
                            <w:r w:rsidR="003E4F09" w:rsidRPr="0067543F">
                              <w:rPr>
                                <w:rFonts w:ascii="EB Garamond" w:eastAsia="EB Garamond" w:hAnsi="EB Garamond" w:cs="EB Garamond"/>
                                <w:sz w:val="19"/>
                                <w:szCs w:val="19"/>
                              </w:rPr>
                              <w:t xml:space="preserve"> – U</w:t>
                            </w:r>
                            <w:r w:rsidR="007D2735" w:rsidRPr="0067543F">
                              <w:rPr>
                                <w:rFonts w:ascii="EB Garamond" w:eastAsia="EB Garamond" w:hAnsi="EB Garamond" w:cs="EB Garamond"/>
                                <w:sz w:val="19"/>
                                <w:szCs w:val="19"/>
                              </w:rPr>
                              <w:t>CAB</w:t>
                            </w:r>
                            <w:r w:rsidR="003E4F09" w:rsidRPr="0067543F">
                              <w:rPr>
                                <w:rFonts w:ascii="EB Garamond" w:eastAsia="EB Garamond" w:hAnsi="EB Garamond" w:cs="EB Garamond"/>
                                <w:sz w:val="19"/>
                                <w:szCs w:val="19"/>
                              </w:rPr>
                              <w:t xml:space="preserve"> (campus Caracas).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2221E04" id="Rectángulo 13" o:spid="_x0000_s1026" style="position:absolute;left:0;text-align:left;margin-left:442.75pt;margin-top:18.25pt;width:493.95pt;height:194.4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tDFwIAAD8EAAAOAAAAZHJzL2Uyb0RvYy54bWysU9uO2jAQfa/Uf7D8XpJQYNmIsKqWUlVa&#10;dZG2/YDBsYkl32obEv6+Y0OBbStVqsqDGWfGM2fOnFk8DFqRA/dBWtPQalRSwg2zrTS7hn77un43&#10;pyREMC0oa3hDjzzQh+XbN4ve1XxsO6ta7gkmMaHuXUO7GF1dFIF1XEMYWccNOoX1GiJe/a5oPfSY&#10;XatiXJazore+dd4yHgJ+XZ2cdJnzC8FZfBYi8EhUQxFbzKfP5zadxXIB9c6D6yQ7w4B/QKFBGix6&#10;SbWCCGTv5W+ptGTeBiviiFldWCEk47kH7KYqf+nmpQPHcy9ITnAXmsL/S8u+HF7cxiMNvQt1QDN1&#10;MQiv0z/iI0Mm63ghiw+RMPw4G9+9r2ZTShj6xpPZfD7PdBbX586H+IlbTZLRUI/TyCTB4SlELImh&#10;P0NStWCVbNdSqXxJCuCPypMD4OxUrNKs8MWrKGVI39D76TjhANSPUBDR1K5taDC7XO7Vi+B320vW&#10;Mv/+lDjhWkHoTtVzhpNWtIwoWCV1Q+eX11B3HNqPpiXx6FDlBrVOE7KgKVEcNwONLLUIUv09DttU&#10;Bru9ziRZcdgO50FtbXvceBIcW0tE+gQhbsCjcissi2rGgt/34BGE+mxQLvfVJFEU82UyvStxF/yt&#10;Z3vrAcM6i0uCTJ7Mx5hXJs3F2A/7aIXM80uoTlDOYFGleUjnjUprcHvPUde9X/4AAAD//wMAUEsD&#10;BBQABgAIAAAAIQAqlTC73gAAAAcBAAAPAAAAZHJzL2Rvd25yZXYueG1sTI9BT8JAFITvJv6HzTPx&#10;JltAEEpfiZp4NQFJhNu2+2wbum+b7ha2/971JMfJTGa+ybbBtOJCvWssI0wnCQji0uqGK4TD18fT&#10;CoTzirVqLRPCSA62+f1dplJtr7yjy95XIpawSxVC7X2XSunKmoxyE9sRR+/H9kb5KPtK6l5dY7lp&#10;5SxJltKohuNCrTp6r6k87weDcPoOzduY9MewK87mMB4/T9U4ID4+hNcNCE/B/4fhDz+iQx6ZCjuw&#10;dqJFiEc8wny5ABHd9eplDaJAeJ4t5iDzTN7y578AAAD//wMAUEsBAi0AFAAGAAgAAAAhALaDOJL+&#10;AAAA4QEAABMAAAAAAAAAAAAAAAAAAAAAAFtDb250ZW50X1R5cGVzXS54bWxQSwECLQAUAAYACAAA&#10;ACEAOP0h/9YAAACUAQAACwAAAAAAAAAAAAAAAAAvAQAAX3JlbHMvLnJlbHNQSwECLQAUAAYACAAA&#10;ACEAg04rQxcCAAA/BAAADgAAAAAAAAAAAAAAAAAuAgAAZHJzL2Uyb0RvYy54bWxQSwECLQAUAAYA&#10;CAAAACEAKpUwu94AAAAHAQAADwAAAAAAAAAAAAAAAABxBAAAZHJzL2Rvd25yZXYueG1sUEsFBgAA&#10;AAAEAAQA8wAAAHwFAAAAAA==&#10;" fillcolor="white [3201]">
                <v:stroke startarrowwidth="narrow" startarrowlength="short" endarrowwidth="narrow" endarrowlength="short"/>
                <v:textbox inset="2.53958mm,1.2694mm,2.53958mm,1.2694mm">
                  <w:txbxContent>
                    <w:p w14:paraId="43BA8C68" w14:textId="77777777" w:rsidR="002C2798" w:rsidRPr="00ED66EF" w:rsidRDefault="00A25983">
                      <w:pPr>
                        <w:textDirection w:val="btLr"/>
                      </w:pPr>
                      <w:r w:rsidRPr="00961D71">
                        <w:rPr>
                          <w:rFonts w:ascii="EB Garamond" w:eastAsia="EB Garamond" w:hAnsi="EB Garamond" w:cs="EB Garamond"/>
                          <w:b/>
                          <w:color w:val="000000"/>
                          <w:sz w:val="22"/>
                          <w:szCs w:val="22"/>
                        </w:rPr>
                        <w:t>Resumen</w:t>
                      </w:r>
                    </w:p>
                    <w:p w14:paraId="071602BE" w14:textId="00FE6A02" w:rsidR="00B43234" w:rsidRPr="0067543F" w:rsidRDefault="0072772C" w:rsidP="0067543F">
                      <w:pPr>
                        <w:spacing w:after="200"/>
                        <w:ind w:right="-72"/>
                        <w:jc w:val="both"/>
                        <w:textDirection w:val="btLr"/>
                        <w:rPr>
                          <w:rFonts w:ascii="EB Garamond" w:eastAsia="EB Garamond" w:hAnsi="EB Garamond" w:cs="EB Garamond"/>
                          <w:sz w:val="19"/>
                          <w:szCs w:val="19"/>
                        </w:rPr>
                      </w:pPr>
                      <w:r w:rsidRPr="0067543F">
                        <w:rPr>
                          <w:rFonts w:ascii="EB Garamond" w:eastAsia="EB Garamond" w:hAnsi="EB Garamond" w:cs="EB Garamond"/>
                          <w:sz w:val="19"/>
                          <w:szCs w:val="19"/>
                        </w:rPr>
                        <w:t>Este</w:t>
                      </w:r>
                      <w:r w:rsidR="00A700E1" w:rsidRPr="0067543F">
                        <w:rPr>
                          <w:rFonts w:ascii="EB Garamond" w:eastAsia="EB Garamond" w:hAnsi="EB Garamond" w:cs="EB Garamond"/>
                          <w:sz w:val="19"/>
                          <w:szCs w:val="19"/>
                        </w:rPr>
                        <w:t xml:space="preserve"> artículo se presenta los resultados de un estudio </w:t>
                      </w:r>
                      <w:r w:rsidR="007D2735" w:rsidRPr="0067543F">
                        <w:rPr>
                          <w:rFonts w:ascii="EB Garamond" w:eastAsia="EB Garamond" w:hAnsi="EB Garamond" w:cs="EB Garamond"/>
                          <w:sz w:val="19"/>
                          <w:szCs w:val="19"/>
                        </w:rPr>
                        <w:t xml:space="preserve">de caso </w:t>
                      </w:r>
                      <w:r w:rsidR="00A700E1" w:rsidRPr="0067543F">
                        <w:rPr>
                          <w:rFonts w:ascii="EB Garamond" w:eastAsia="EB Garamond" w:hAnsi="EB Garamond" w:cs="EB Garamond"/>
                          <w:sz w:val="19"/>
                          <w:szCs w:val="19"/>
                        </w:rPr>
                        <w:t xml:space="preserve">en el cual </w:t>
                      </w:r>
                      <w:r w:rsidR="005A613F" w:rsidRPr="0067543F">
                        <w:rPr>
                          <w:rFonts w:ascii="EB Garamond" w:eastAsia="EB Garamond" w:hAnsi="EB Garamond" w:cs="EB Garamond"/>
                          <w:sz w:val="19"/>
                          <w:szCs w:val="19"/>
                        </w:rPr>
                        <w:t>se analizan</w:t>
                      </w:r>
                      <w:r w:rsidR="00A700E1" w:rsidRPr="0067543F">
                        <w:rPr>
                          <w:rFonts w:ascii="EB Garamond" w:eastAsia="EB Garamond" w:hAnsi="EB Garamond" w:cs="EB Garamond"/>
                          <w:sz w:val="19"/>
                          <w:szCs w:val="19"/>
                        </w:rPr>
                        <w:t xml:space="preserve"> </w:t>
                      </w:r>
                      <w:r w:rsidR="00B43234" w:rsidRPr="0067543F">
                        <w:rPr>
                          <w:rFonts w:ascii="EB Garamond" w:eastAsia="EB Garamond" w:hAnsi="EB Garamond" w:cs="EB Garamond"/>
                          <w:sz w:val="19"/>
                          <w:szCs w:val="19"/>
                        </w:rPr>
                        <w:t xml:space="preserve">las preferencias </w:t>
                      </w:r>
                      <w:r w:rsidR="00BE2F7E" w:rsidRPr="0067543F">
                        <w:rPr>
                          <w:rFonts w:ascii="EB Garamond" w:eastAsia="EB Garamond" w:hAnsi="EB Garamond" w:cs="EB Garamond"/>
                          <w:sz w:val="19"/>
                          <w:szCs w:val="19"/>
                        </w:rPr>
                        <w:t>sobre</w:t>
                      </w:r>
                      <w:r w:rsidR="00B43234" w:rsidRPr="0067543F">
                        <w:rPr>
                          <w:rFonts w:ascii="EB Garamond" w:eastAsia="EB Garamond" w:hAnsi="EB Garamond" w:cs="EB Garamond"/>
                          <w:sz w:val="19"/>
                          <w:szCs w:val="19"/>
                        </w:rPr>
                        <w:t xml:space="preserve"> de las modalidades de </w:t>
                      </w:r>
                      <w:r w:rsidR="00BE2F7E" w:rsidRPr="0067543F">
                        <w:rPr>
                          <w:rFonts w:ascii="EB Garamond" w:eastAsia="EB Garamond" w:hAnsi="EB Garamond" w:cs="EB Garamond"/>
                          <w:sz w:val="19"/>
                          <w:szCs w:val="19"/>
                        </w:rPr>
                        <w:t xml:space="preserve">estudios </w:t>
                      </w:r>
                      <w:r w:rsidR="00930D05" w:rsidRPr="0067543F">
                        <w:rPr>
                          <w:rFonts w:ascii="EB Garamond" w:eastAsia="EB Garamond" w:hAnsi="EB Garamond" w:cs="EB Garamond"/>
                          <w:sz w:val="19"/>
                          <w:szCs w:val="19"/>
                        </w:rPr>
                        <w:t xml:space="preserve">en el contexto de la pandemia </w:t>
                      </w:r>
                      <w:r w:rsidR="00B43234" w:rsidRPr="0067543F">
                        <w:rPr>
                          <w:rFonts w:ascii="EB Garamond" w:eastAsia="EB Garamond" w:hAnsi="EB Garamond" w:cs="EB Garamond"/>
                          <w:sz w:val="19"/>
                          <w:szCs w:val="19"/>
                        </w:rPr>
                        <w:t xml:space="preserve">por parte de los estudiantes de ingeniería, </w:t>
                      </w:r>
                      <w:r w:rsidR="008A7C6B" w:rsidRPr="0067543F">
                        <w:rPr>
                          <w:rFonts w:ascii="EB Garamond" w:eastAsia="EB Garamond" w:hAnsi="EB Garamond" w:cs="EB Garamond"/>
                          <w:sz w:val="19"/>
                          <w:szCs w:val="19"/>
                        </w:rPr>
                        <w:t xml:space="preserve">en la Universidad Católica Andrés Bello, Campus Caracas, Venezuela. El objetivo consiste en analizar las preferencias de los estudiantes de ingeniería (Telecomunicaciones, Industrial, Informática y Civil) sobre las modalidades de estudio (Presencial, Semipresencial o </w:t>
                      </w:r>
                      <w:r w:rsidR="007B4A22" w:rsidRPr="0067543F">
                        <w:rPr>
                          <w:rFonts w:ascii="EB Garamond" w:eastAsia="EB Garamond" w:hAnsi="EB Garamond" w:cs="EB Garamond"/>
                          <w:sz w:val="19"/>
                          <w:szCs w:val="19"/>
                        </w:rPr>
                        <w:t>n</w:t>
                      </w:r>
                      <w:r w:rsidR="008A7C6B" w:rsidRPr="0067543F">
                        <w:rPr>
                          <w:rFonts w:ascii="EB Garamond" w:eastAsia="EB Garamond" w:hAnsi="EB Garamond" w:cs="EB Garamond"/>
                          <w:sz w:val="19"/>
                          <w:szCs w:val="19"/>
                        </w:rPr>
                        <w:t xml:space="preserve">o Presencial), basándose en las definiciones regulatorias de la institución, y la influencia de sus experiencias durante la pandemia y la postpandemia por COVID-19 en su rendimiento, satisfacción y visión profesional. </w:t>
                      </w:r>
                      <w:r w:rsidR="003308AA" w:rsidRPr="0067543F">
                        <w:rPr>
                          <w:rFonts w:ascii="EB Garamond" w:eastAsia="EB Garamond" w:hAnsi="EB Garamond" w:cs="EB Garamond"/>
                          <w:sz w:val="19"/>
                          <w:szCs w:val="19"/>
                        </w:rPr>
                        <w:t xml:space="preserve">La metodología usada consistió </w:t>
                      </w:r>
                      <w:r w:rsidR="00245650" w:rsidRPr="0067543F">
                        <w:rPr>
                          <w:rFonts w:ascii="EB Garamond" w:eastAsia="EB Garamond" w:hAnsi="EB Garamond" w:cs="EB Garamond"/>
                          <w:sz w:val="19"/>
                          <w:szCs w:val="19"/>
                        </w:rPr>
                        <w:t>en</w:t>
                      </w:r>
                      <w:r w:rsidR="003308AA" w:rsidRPr="0067543F">
                        <w:rPr>
                          <w:rFonts w:ascii="EB Garamond" w:eastAsia="EB Garamond" w:hAnsi="EB Garamond" w:cs="EB Garamond"/>
                          <w:sz w:val="19"/>
                          <w:szCs w:val="19"/>
                        </w:rPr>
                        <w:t xml:space="preserve"> un enfoque cuantitativo, exploratorio</w:t>
                      </w:r>
                      <w:r w:rsidR="008A7C6B" w:rsidRPr="0067543F">
                        <w:rPr>
                          <w:rFonts w:ascii="EB Garamond" w:eastAsia="EB Garamond" w:hAnsi="EB Garamond" w:cs="EB Garamond"/>
                          <w:sz w:val="19"/>
                          <w:szCs w:val="19"/>
                        </w:rPr>
                        <w:t>, de caso</w:t>
                      </w:r>
                      <w:r w:rsidR="003308AA" w:rsidRPr="0067543F">
                        <w:rPr>
                          <w:rFonts w:ascii="EB Garamond" w:eastAsia="EB Garamond" w:hAnsi="EB Garamond" w:cs="EB Garamond"/>
                          <w:sz w:val="19"/>
                          <w:szCs w:val="19"/>
                        </w:rPr>
                        <w:t xml:space="preserve"> y </w:t>
                      </w:r>
                      <w:proofErr w:type="spellStart"/>
                      <w:r w:rsidR="002D20F1" w:rsidRPr="0067543F">
                        <w:rPr>
                          <w:rFonts w:ascii="EB Garamond" w:eastAsia="EB Garamond" w:hAnsi="EB Garamond" w:cs="EB Garamond"/>
                          <w:sz w:val="19"/>
                          <w:szCs w:val="19"/>
                        </w:rPr>
                        <w:t>ex-post</w:t>
                      </w:r>
                      <w:proofErr w:type="spellEnd"/>
                      <w:r w:rsidR="003308AA" w:rsidRPr="0067543F">
                        <w:rPr>
                          <w:rFonts w:ascii="EB Garamond" w:eastAsia="EB Garamond" w:hAnsi="EB Garamond" w:cs="EB Garamond"/>
                          <w:sz w:val="19"/>
                          <w:szCs w:val="19"/>
                        </w:rPr>
                        <w:t xml:space="preserve"> facto del estudio con un nivel descriptivo. </w:t>
                      </w:r>
                      <w:r w:rsidR="00B43234" w:rsidRPr="0067543F">
                        <w:rPr>
                          <w:rFonts w:ascii="EB Garamond" w:eastAsia="EB Garamond" w:hAnsi="EB Garamond" w:cs="EB Garamond"/>
                          <w:sz w:val="19"/>
                          <w:szCs w:val="19"/>
                        </w:rPr>
                        <w:t xml:space="preserve">Se </w:t>
                      </w:r>
                      <w:r w:rsidR="00D90EEE" w:rsidRPr="0067543F">
                        <w:rPr>
                          <w:rFonts w:ascii="EB Garamond" w:eastAsia="EB Garamond" w:hAnsi="EB Garamond" w:cs="EB Garamond"/>
                          <w:sz w:val="19"/>
                          <w:szCs w:val="19"/>
                        </w:rPr>
                        <w:t>identificaron</w:t>
                      </w:r>
                      <w:r w:rsidR="00B43234" w:rsidRPr="0067543F">
                        <w:rPr>
                          <w:rFonts w:ascii="EB Garamond" w:eastAsia="EB Garamond" w:hAnsi="EB Garamond" w:cs="EB Garamond"/>
                          <w:sz w:val="19"/>
                          <w:szCs w:val="19"/>
                        </w:rPr>
                        <w:t xml:space="preserve"> diferentes tendencias en cuanto a</w:t>
                      </w:r>
                      <w:r w:rsidR="00D90EEE" w:rsidRPr="0067543F">
                        <w:rPr>
                          <w:rFonts w:ascii="EB Garamond" w:eastAsia="EB Garamond" w:hAnsi="EB Garamond" w:cs="EB Garamond"/>
                          <w:sz w:val="19"/>
                          <w:szCs w:val="19"/>
                        </w:rPr>
                        <w:t xml:space="preserve"> los factores sobre</w:t>
                      </w:r>
                      <w:r w:rsidR="00B43234" w:rsidRPr="0067543F">
                        <w:rPr>
                          <w:rFonts w:ascii="EB Garamond" w:eastAsia="EB Garamond" w:hAnsi="EB Garamond" w:cs="EB Garamond"/>
                          <w:sz w:val="19"/>
                          <w:szCs w:val="19"/>
                        </w:rPr>
                        <w:t xml:space="preserve"> la</w:t>
                      </w:r>
                      <w:r w:rsidR="00BE2F7E" w:rsidRPr="0067543F">
                        <w:rPr>
                          <w:rFonts w:ascii="EB Garamond" w:eastAsia="EB Garamond" w:hAnsi="EB Garamond" w:cs="EB Garamond"/>
                          <w:sz w:val="19"/>
                          <w:szCs w:val="19"/>
                        </w:rPr>
                        <w:t>s</w:t>
                      </w:r>
                      <w:r w:rsidR="00B43234" w:rsidRPr="0067543F">
                        <w:rPr>
                          <w:rFonts w:ascii="EB Garamond" w:eastAsia="EB Garamond" w:hAnsi="EB Garamond" w:cs="EB Garamond"/>
                          <w:sz w:val="19"/>
                          <w:szCs w:val="19"/>
                        </w:rPr>
                        <w:t xml:space="preserve"> </w:t>
                      </w:r>
                      <w:r w:rsidR="001F5995" w:rsidRPr="0067543F">
                        <w:rPr>
                          <w:rFonts w:ascii="EB Garamond" w:eastAsia="EB Garamond" w:hAnsi="EB Garamond" w:cs="EB Garamond"/>
                          <w:sz w:val="19"/>
                          <w:szCs w:val="19"/>
                        </w:rPr>
                        <w:t xml:space="preserve">percepciones de sus </w:t>
                      </w:r>
                      <w:r w:rsidR="00B43234" w:rsidRPr="0067543F">
                        <w:rPr>
                          <w:rFonts w:ascii="EB Garamond" w:eastAsia="EB Garamond" w:hAnsi="EB Garamond" w:cs="EB Garamond"/>
                          <w:sz w:val="19"/>
                          <w:szCs w:val="19"/>
                        </w:rPr>
                        <w:t>preferencia</w:t>
                      </w:r>
                      <w:r w:rsidR="00BE2F7E" w:rsidRPr="0067543F">
                        <w:rPr>
                          <w:rFonts w:ascii="EB Garamond" w:eastAsia="EB Garamond" w:hAnsi="EB Garamond" w:cs="EB Garamond"/>
                          <w:sz w:val="19"/>
                          <w:szCs w:val="19"/>
                        </w:rPr>
                        <w:t>s</w:t>
                      </w:r>
                      <w:r w:rsidR="00B43234" w:rsidRPr="0067543F">
                        <w:rPr>
                          <w:rFonts w:ascii="EB Garamond" w:eastAsia="EB Garamond" w:hAnsi="EB Garamond" w:cs="EB Garamond"/>
                          <w:sz w:val="19"/>
                          <w:szCs w:val="19"/>
                        </w:rPr>
                        <w:t xml:space="preserve"> </w:t>
                      </w:r>
                      <w:r w:rsidR="001F5995" w:rsidRPr="0067543F">
                        <w:rPr>
                          <w:rFonts w:ascii="EB Garamond" w:eastAsia="EB Garamond" w:hAnsi="EB Garamond" w:cs="EB Garamond"/>
                          <w:sz w:val="19"/>
                          <w:szCs w:val="19"/>
                        </w:rPr>
                        <w:t xml:space="preserve">por </w:t>
                      </w:r>
                      <w:r w:rsidR="00B43234" w:rsidRPr="0067543F">
                        <w:rPr>
                          <w:rFonts w:ascii="EB Garamond" w:eastAsia="EB Garamond" w:hAnsi="EB Garamond" w:cs="EB Garamond"/>
                          <w:sz w:val="19"/>
                          <w:szCs w:val="19"/>
                        </w:rPr>
                        <w:t>cada modalidad, así como diferentes fundamentos</w:t>
                      </w:r>
                      <w:r w:rsidR="00BE2F7E" w:rsidRPr="0067543F">
                        <w:rPr>
                          <w:rFonts w:ascii="EB Garamond" w:eastAsia="EB Garamond" w:hAnsi="EB Garamond" w:cs="EB Garamond"/>
                          <w:sz w:val="19"/>
                          <w:szCs w:val="19"/>
                        </w:rPr>
                        <w:t xml:space="preserve"> </w:t>
                      </w:r>
                      <w:r w:rsidR="00B43234" w:rsidRPr="0067543F">
                        <w:rPr>
                          <w:rFonts w:ascii="EB Garamond" w:eastAsia="EB Garamond" w:hAnsi="EB Garamond" w:cs="EB Garamond"/>
                          <w:sz w:val="19"/>
                          <w:szCs w:val="19"/>
                        </w:rPr>
                        <w:t>tales como</w:t>
                      </w:r>
                      <w:r w:rsidR="00BE2F7E" w:rsidRPr="0067543F">
                        <w:rPr>
                          <w:rFonts w:ascii="EB Garamond" w:eastAsia="EB Garamond" w:hAnsi="EB Garamond" w:cs="EB Garamond"/>
                          <w:sz w:val="19"/>
                          <w:szCs w:val="19"/>
                        </w:rPr>
                        <w:t>,</w:t>
                      </w:r>
                      <w:r w:rsidR="00B43234" w:rsidRPr="0067543F">
                        <w:rPr>
                          <w:rFonts w:ascii="EB Garamond" w:eastAsia="EB Garamond" w:hAnsi="EB Garamond" w:cs="EB Garamond"/>
                          <w:sz w:val="19"/>
                          <w:szCs w:val="19"/>
                        </w:rPr>
                        <w:t xml:space="preserve"> la flexibilidad, las interacciones sociales, la calidad del aprendizaje</w:t>
                      </w:r>
                      <w:r w:rsidR="00853449" w:rsidRPr="0067543F">
                        <w:rPr>
                          <w:rFonts w:ascii="EB Garamond" w:eastAsia="EB Garamond" w:hAnsi="EB Garamond" w:cs="EB Garamond"/>
                          <w:sz w:val="19"/>
                          <w:szCs w:val="19"/>
                        </w:rPr>
                        <w:t xml:space="preserve">, </w:t>
                      </w:r>
                      <w:r w:rsidR="00046C4E" w:rsidRPr="0067543F">
                        <w:rPr>
                          <w:rFonts w:ascii="EB Garamond" w:eastAsia="EB Garamond" w:hAnsi="EB Garamond" w:cs="EB Garamond"/>
                          <w:sz w:val="19"/>
                          <w:szCs w:val="19"/>
                        </w:rPr>
                        <w:t xml:space="preserve">el </w:t>
                      </w:r>
                      <w:r w:rsidR="00853449" w:rsidRPr="0067543F">
                        <w:rPr>
                          <w:rFonts w:ascii="EB Garamond" w:eastAsia="EB Garamond" w:hAnsi="EB Garamond" w:cs="EB Garamond"/>
                          <w:sz w:val="19"/>
                          <w:szCs w:val="19"/>
                        </w:rPr>
                        <w:t>apoyo docente</w:t>
                      </w:r>
                      <w:r w:rsidR="00B43234" w:rsidRPr="0067543F">
                        <w:rPr>
                          <w:rFonts w:ascii="EB Garamond" w:eastAsia="EB Garamond" w:hAnsi="EB Garamond" w:cs="EB Garamond"/>
                          <w:sz w:val="19"/>
                          <w:szCs w:val="19"/>
                        </w:rPr>
                        <w:t xml:space="preserve"> y gestión de recursos. El artículo concluye con </w:t>
                      </w:r>
                      <w:r w:rsidR="00BE2F7E" w:rsidRPr="0067543F">
                        <w:rPr>
                          <w:rFonts w:ascii="EB Garamond" w:eastAsia="EB Garamond" w:hAnsi="EB Garamond" w:cs="EB Garamond"/>
                          <w:sz w:val="19"/>
                          <w:szCs w:val="19"/>
                        </w:rPr>
                        <w:t xml:space="preserve">reflexiones </w:t>
                      </w:r>
                      <w:r w:rsidR="008A7C6B" w:rsidRPr="0067543F">
                        <w:rPr>
                          <w:rFonts w:ascii="EB Garamond" w:eastAsia="EB Garamond" w:hAnsi="EB Garamond" w:cs="EB Garamond"/>
                          <w:sz w:val="19"/>
                          <w:szCs w:val="19"/>
                        </w:rPr>
                        <w:t xml:space="preserve">específicas </w:t>
                      </w:r>
                      <w:r w:rsidR="00BE2F7E" w:rsidRPr="0067543F">
                        <w:rPr>
                          <w:rFonts w:ascii="EB Garamond" w:eastAsia="EB Garamond" w:hAnsi="EB Garamond" w:cs="EB Garamond"/>
                          <w:sz w:val="19"/>
                          <w:szCs w:val="19"/>
                        </w:rPr>
                        <w:t>sobre las</w:t>
                      </w:r>
                      <w:r w:rsidR="00B43234" w:rsidRPr="0067543F">
                        <w:rPr>
                          <w:rFonts w:ascii="EB Garamond" w:eastAsia="EB Garamond" w:hAnsi="EB Garamond" w:cs="EB Garamond"/>
                          <w:sz w:val="19"/>
                          <w:szCs w:val="19"/>
                        </w:rPr>
                        <w:t xml:space="preserve"> experiencias de los estudiantes </w:t>
                      </w:r>
                      <w:r w:rsidR="008A7C6B" w:rsidRPr="0067543F">
                        <w:rPr>
                          <w:rFonts w:ascii="EB Garamond" w:eastAsia="EB Garamond" w:hAnsi="EB Garamond" w:cs="EB Garamond"/>
                          <w:sz w:val="19"/>
                          <w:szCs w:val="19"/>
                        </w:rPr>
                        <w:t xml:space="preserve">de la UCAB, </w:t>
                      </w:r>
                      <w:r w:rsidR="00674659" w:rsidRPr="0067543F">
                        <w:rPr>
                          <w:rFonts w:ascii="EB Garamond" w:eastAsia="EB Garamond" w:hAnsi="EB Garamond" w:cs="EB Garamond"/>
                          <w:sz w:val="19"/>
                          <w:szCs w:val="19"/>
                        </w:rPr>
                        <w:t xml:space="preserve">ofreciendo argumentos </w:t>
                      </w:r>
                      <w:r w:rsidR="001F5995" w:rsidRPr="0067543F">
                        <w:rPr>
                          <w:rFonts w:ascii="EB Garamond" w:eastAsia="EB Garamond" w:hAnsi="EB Garamond" w:cs="EB Garamond"/>
                          <w:sz w:val="19"/>
                          <w:szCs w:val="19"/>
                        </w:rPr>
                        <w:t>que contribuyan en</w:t>
                      </w:r>
                      <w:r w:rsidR="008A7C6B" w:rsidRPr="0067543F">
                        <w:rPr>
                          <w:rFonts w:ascii="EB Garamond" w:eastAsia="EB Garamond" w:hAnsi="EB Garamond" w:cs="EB Garamond"/>
                          <w:sz w:val="19"/>
                          <w:szCs w:val="19"/>
                        </w:rPr>
                        <w:t xml:space="preserve"> el diseño y orientación</w:t>
                      </w:r>
                      <w:r w:rsidR="00B43234" w:rsidRPr="0067543F">
                        <w:rPr>
                          <w:rFonts w:ascii="EB Garamond" w:eastAsia="EB Garamond" w:hAnsi="EB Garamond" w:cs="EB Garamond"/>
                          <w:sz w:val="19"/>
                          <w:szCs w:val="19"/>
                        </w:rPr>
                        <w:t xml:space="preserve"> </w:t>
                      </w:r>
                      <w:r w:rsidR="008A7C6B" w:rsidRPr="0067543F">
                        <w:rPr>
                          <w:rFonts w:ascii="EB Garamond" w:eastAsia="EB Garamond" w:hAnsi="EB Garamond" w:cs="EB Garamond"/>
                          <w:sz w:val="19"/>
                          <w:szCs w:val="19"/>
                        </w:rPr>
                        <w:t>de</w:t>
                      </w:r>
                      <w:r w:rsidR="00B43234" w:rsidRPr="0067543F">
                        <w:rPr>
                          <w:rFonts w:ascii="EB Garamond" w:eastAsia="EB Garamond" w:hAnsi="EB Garamond" w:cs="EB Garamond"/>
                          <w:sz w:val="19"/>
                          <w:szCs w:val="19"/>
                        </w:rPr>
                        <w:t xml:space="preserve"> la oferta académica </w:t>
                      </w:r>
                      <w:r w:rsidR="008A7C6B" w:rsidRPr="0067543F">
                        <w:rPr>
                          <w:rFonts w:ascii="EB Garamond" w:eastAsia="EB Garamond" w:hAnsi="EB Garamond" w:cs="EB Garamond"/>
                          <w:sz w:val="19"/>
                          <w:szCs w:val="19"/>
                        </w:rPr>
                        <w:t xml:space="preserve">de la institución </w:t>
                      </w:r>
                      <w:r w:rsidR="00B43234" w:rsidRPr="0067543F">
                        <w:rPr>
                          <w:rFonts w:ascii="EB Garamond" w:eastAsia="EB Garamond" w:hAnsi="EB Garamond" w:cs="EB Garamond"/>
                          <w:sz w:val="19"/>
                          <w:szCs w:val="19"/>
                        </w:rPr>
                        <w:t xml:space="preserve">de acuerdo </w:t>
                      </w:r>
                      <w:r w:rsidR="00124A40" w:rsidRPr="0067543F">
                        <w:rPr>
                          <w:rFonts w:ascii="EB Garamond" w:eastAsia="EB Garamond" w:hAnsi="EB Garamond" w:cs="EB Garamond"/>
                          <w:sz w:val="19"/>
                          <w:szCs w:val="19"/>
                        </w:rPr>
                        <w:t>a</w:t>
                      </w:r>
                      <w:r w:rsidR="00BE2F7E" w:rsidRPr="0067543F">
                        <w:rPr>
                          <w:rFonts w:ascii="EB Garamond" w:eastAsia="EB Garamond" w:hAnsi="EB Garamond" w:cs="EB Garamond"/>
                          <w:sz w:val="19"/>
                          <w:szCs w:val="19"/>
                        </w:rPr>
                        <w:t xml:space="preserve"> los resultados sobre</w:t>
                      </w:r>
                      <w:r w:rsidR="00B43234" w:rsidRPr="0067543F">
                        <w:rPr>
                          <w:rFonts w:ascii="EB Garamond" w:eastAsia="EB Garamond" w:hAnsi="EB Garamond" w:cs="EB Garamond"/>
                          <w:sz w:val="19"/>
                          <w:szCs w:val="19"/>
                        </w:rPr>
                        <w:t xml:space="preserve"> </w:t>
                      </w:r>
                      <w:r w:rsidR="008A7C6B" w:rsidRPr="0067543F">
                        <w:rPr>
                          <w:rFonts w:ascii="EB Garamond" w:eastAsia="EB Garamond" w:hAnsi="EB Garamond" w:cs="EB Garamond"/>
                          <w:sz w:val="19"/>
                          <w:szCs w:val="19"/>
                        </w:rPr>
                        <w:t xml:space="preserve">la percepción de </w:t>
                      </w:r>
                      <w:r w:rsidR="00B43234" w:rsidRPr="0067543F">
                        <w:rPr>
                          <w:rFonts w:ascii="EB Garamond" w:eastAsia="EB Garamond" w:hAnsi="EB Garamond" w:cs="EB Garamond"/>
                          <w:sz w:val="19"/>
                          <w:szCs w:val="19"/>
                        </w:rPr>
                        <w:t xml:space="preserve">las preferencias de aprendizaje </w:t>
                      </w:r>
                      <w:r w:rsidR="008A7C6B" w:rsidRPr="0067543F">
                        <w:rPr>
                          <w:rFonts w:ascii="EB Garamond" w:eastAsia="EB Garamond" w:hAnsi="EB Garamond" w:cs="EB Garamond"/>
                          <w:sz w:val="19"/>
                          <w:szCs w:val="19"/>
                        </w:rPr>
                        <w:t>identificadas</w:t>
                      </w:r>
                      <w:r w:rsidR="00B43234" w:rsidRPr="0067543F">
                        <w:rPr>
                          <w:rFonts w:ascii="EB Garamond" w:eastAsia="EB Garamond" w:hAnsi="EB Garamond" w:cs="EB Garamond"/>
                          <w:sz w:val="19"/>
                          <w:szCs w:val="19"/>
                        </w:rPr>
                        <w:t>.</w:t>
                      </w:r>
                    </w:p>
                    <w:p w14:paraId="48D03BC9" w14:textId="3C6EF8A6" w:rsidR="002C2798" w:rsidRPr="0067543F" w:rsidRDefault="00A25983" w:rsidP="001510CF">
                      <w:pPr>
                        <w:textDirection w:val="btLr"/>
                        <w:rPr>
                          <w:sz w:val="19"/>
                          <w:szCs w:val="19"/>
                        </w:rPr>
                      </w:pPr>
                      <w:r w:rsidRPr="0067543F">
                        <w:rPr>
                          <w:rFonts w:ascii="EB Garamond" w:eastAsia="EB Garamond" w:hAnsi="EB Garamond" w:cs="EB Garamond"/>
                          <w:b/>
                          <w:sz w:val="19"/>
                          <w:szCs w:val="19"/>
                        </w:rPr>
                        <w:t>Palabras clave:</w:t>
                      </w:r>
                      <w:r w:rsidR="00074C19" w:rsidRPr="0067543F">
                        <w:rPr>
                          <w:rFonts w:ascii="EB Garamond" w:eastAsia="EB Garamond" w:hAnsi="EB Garamond" w:cs="EB Garamond"/>
                          <w:sz w:val="19"/>
                          <w:szCs w:val="19"/>
                        </w:rPr>
                        <w:t xml:space="preserve"> Modalidad de estudios, preferencias, </w:t>
                      </w:r>
                      <w:r w:rsidR="00345552" w:rsidRPr="0067543F">
                        <w:rPr>
                          <w:rFonts w:ascii="EB Garamond" w:eastAsia="EB Garamond" w:hAnsi="EB Garamond" w:cs="EB Garamond"/>
                          <w:sz w:val="19"/>
                          <w:szCs w:val="19"/>
                        </w:rPr>
                        <w:t>factores</w:t>
                      </w:r>
                      <w:r w:rsidR="000B7F19" w:rsidRPr="0067543F">
                        <w:rPr>
                          <w:rFonts w:ascii="EB Garamond" w:eastAsia="EB Garamond" w:hAnsi="EB Garamond" w:cs="EB Garamond"/>
                          <w:sz w:val="19"/>
                          <w:szCs w:val="19"/>
                        </w:rPr>
                        <w:t xml:space="preserve"> asociados</w:t>
                      </w:r>
                      <w:r w:rsidR="00345552" w:rsidRPr="0067543F">
                        <w:rPr>
                          <w:rFonts w:ascii="EB Garamond" w:eastAsia="EB Garamond" w:hAnsi="EB Garamond" w:cs="EB Garamond"/>
                          <w:sz w:val="19"/>
                          <w:szCs w:val="19"/>
                        </w:rPr>
                        <w:t xml:space="preserve">, </w:t>
                      </w:r>
                      <w:r w:rsidR="00074C19" w:rsidRPr="0067543F">
                        <w:rPr>
                          <w:rFonts w:ascii="EB Garamond" w:eastAsia="EB Garamond" w:hAnsi="EB Garamond" w:cs="EB Garamond"/>
                          <w:sz w:val="19"/>
                          <w:szCs w:val="19"/>
                        </w:rPr>
                        <w:t>estudiantes de ingeniería</w:t>
                      </w:r>
                      <w:r w:rsidR="007D2735" w:rsidRPr="0067543F">
                        <w:rPr>
                          <w:rFonts w:ascii="EB Garamond" w:eastAsia="EB Garamond" w:hAnsi="EB Garamond" w:cs="EB Garamond"/>
                          <w:sz w:val="19"/>
                          <w:szCs w:val="19"/>
                        </w:rPr>
                        <w:t>, estudio de caso</w:t>
                      </w:r>
                      <w:r w:rsidR="0045789C" w:rsidRPr="0067543F">
                        <w:rPr>
                          <w:rFonts w:ascii="EB Garamond" w:eastAsia="EB Garamond" w:hAnsi="EB Garamond" w:cs="EB Garamond"/>
                          <w:sz w:val="19"/>
                          <w:szCs w:val="19"/>
                        </w:rPr>
                        <w:t xml:space="preserve"> Universidad Católica Andrés Bello</w:t>
                      </w:r>
                      <w:r w:rsidR="003E4F09" w:rsidRPr="0067543F">
                        <w:rPr>
                          <w:rFonts w:ascii="EB Garamond" w:eastAsia="EB Garamond" w:hAnsi="EB Garamond" w:cs="EB Garamond"/>
                          <w:sz w:val="19"/>
                          <w:szCs w:val="19"/>
                        </w:rPr>
                        <w:t xml:space="preserve"> – U</w:t>
                      </w:r>
                      <w:r w:rsidR="007D2735" w:rsidRPr="0067543F">
                        <w:rPr>
                          <w:rFonts w:ascii="EB Garamond" w:eastAsia="EB Garamond" w:hAnsi="EB Garamond" w:cs="EB Garamond"/>
                          <w:sz w:val="19"/>
                          <w:szCs w:val="19"/>
                        </w:rPr>
                        <w:t>CAB</w:t>
                      </w:r>
                      <w:r w:rsidR="003E4F09" w:rsidRPr="0067543F">
                        <w:rPr>
                          <w:rFonts w:ascii="EB Garamond" w:eastAsia="EB Garamond" w:hAnsi="EB Garamond" w:cs="EB Garamond"/>
                          <w:sz w:val="19"/>
                          <w:szCs w:val="19"/>
                        </w:rPr>
                        <w:t xml:space="preserve"> (campus Caracas).</w:t>
                      </w:r>
                    </w:p>
                  </w:txbxContent>
                </v:textbox>
                <w10:wrap type="topAndBottom" anchorx="margin"/>
              </v:rect>
            </w:pict>
          </mc:Fallback>
        </mc:AlternateContent>
      </w:r>
      <w:r w:rsidR="0045385C" w:rsidRPr="00F55B7B">
        <w:rPr>
          <w:rFonts w:ascii="EB Garamond" w:eastAsia="EB Garamond" w:hAnsi="EB Garamond" w:cs="EB Garamond"/>
          <w:bCs/>
          <w:sz w:val="26"/>
          <w:szCs w:val="26"/>
          <w:lang w:val="es-VE"/>
        </w:rPr>
        <w:t>Universidad Católica Andrés Bello, Caracas, Venezuela</w:t>
      </w:r>
      <w:r w:rsidRPr="00F55B7B">
        <w:rPr>
          <w:rFonts w:ascii="EB Garamond" w:eastAsia="EB Garamond" w:hAnsi="EB Garamond" w:cs="EB Garamond"/>
          <w:bCs/>
          <w:sz w:val="26"/>
          <w:szCs w:val="26"/>
          <w:vertAlign w:val="superscript"/>
          <w:lang w:val="es-VE"/>
        </w:rPr>
        <w:t>1</w:t>
      </w:r>
      <w:bookmarkStart w:id="1" w:name="_heading=h.kjkmih2k26mo" w:colFirst="0" w:colLast="0"/>
      <w:bookmarkStart w:id="2" w:name="_heading=h.8genfpvnxq5" w:colFirst="0" w:colLast="0"/>
      <w:bookmarkEnd w:id="1"/>
      <w:bookmarkEnd w:id="2"/>
    </w:p>
    <w:p w14:paraId="428A44F8" w14:textId="50942888" w:rsidR="00744373" w:rsidRPr="004B5AFF" w:rsidRDefault="00744373" w:rsidP="007B4A2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EB Garamond" w:eastAsia="EB Garamond" w:hAnsi="EB Garamond" w:cs="EB Garamond"/>
          <w:b/>
          <w:caps/>
          <w:sz w:val="32"/>
          <w:szCs w:val="32"/>
          <w:lang w:val="en-US"/>
        </w:rPr>
      </w:pPr>
      <w:r w:rsidRPr="004B5AFF">
        <w:rPr>
          <w:rFonts w:ascii="EB Garamond" w:eastAsia="EB Garamond" w:hAnsi="EB Garamond" w:cs="EB Garamond"/>
          <w:b/>
          <w:caps/>
          <w:sz w:val="32"/>
          <w:szCs w:val="32"/>
          <w:lang w:val="en-US"/>
        </w:rPr>
        <w:t>Preferences for study modality among engineering students</w:t>
      </w:r>
      <w:r w:rsidR="007B4A22" w:rsidRPr="004B5AFF">
        <w:rPr>
          <w:rFonts w:ascii="EB Garamond" w:eastAsia="EB Garamond" w:hAnsi="EB Garamond" w:cs="EB Garamond"/>
          <w:b/>
          <w:caps/>
          <w:sz w:val="32"/>
          <w:szCs w:val="32"/>
          <w:lang w:val="en-US"/>
        </w:rPr>
        <w:t>: A Case Study at Universidad Católica Andrés Bello, Caracas</w:t>
      </w:r>
    </w:p>
    <w:p w14:paraId="2E88C8CE" w14:textId="0E84D011" w:rsidR="002C2798" w:rsidRPr="000E4338" w:rsidRDefault="0045789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r w:rsidRPr="000E4338">
        <w:rPr>
          <w:noProof/>
        </w:rPr>
        <mc:AlternateContent>
          <mc:Choice Requires="wps">
            <w:drawing>
              <wp:anchor distT="0" distB="0" distL="114300" distR="114300" simplePos="0" relativeHeight="251659264" behindDoc="0" locked="0" layoutInCell="1" hidden="0" allowOverlap="1" wp14:anchorId="6BE2B097" wp14:editId="0F478BB0">
                <wp:simplePos x="0" y="0"/>
                <wp:positionH relativeFrom="margin">
                  <wp:align>right</wp:align>
                </wp:positionH>
                <wp:positionV relativeFrom="paragraph">
                  <wp:posOffset>48895</wp:posOffset>
                </wp:positionV>
                <wp:extent cx="6273165" cy="2491740"/>
                <wp:effectExtent l="0" t="0" r="13335" b="22860"/>
                <wp:wrapNone/>
                <wp:docPr id="12" name="Rectángulo 12"/>
                <wp:cNvGraphicFramePr/>
                <a:graphic xmlns:a="http://schemas.openxmlformats.org/drawingml/2006/main">
                  <a:graphicData uri="http://schemas.microsoft.com/office/word/2010/wordprocessingShape">
                    <wps:wsp>
                      <wps:cNvSpPr/>
                      <wps:spPr>
                        <a:xfrm>
                          <a:off x="0" y="0"/>
                          <a:ext cx="6273165" cy="249174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71C2FFE5" w14:textId="77777777" w:rsidR="002C2798" w:rsidRPr="00D058D2" w:rsidRDefault="00A25983">
                            <w:pPr>
                              <w:spacing w:line="288" w:lineRule="auto"/>
                              <w:jc w:val="both"/>
                              <w:textDirection w:val="btLr"/>
                              <w:rPr>
                                <w:sz w:val="22"/>
                                <w:szCs w:val="22"/>
                                <w:lang w:val="en-US"/>
                              </w:rPr>
                            </w:pPr>
                            <w:r w:rsidRPr="00D058D2">
                              <w:rPr>
                                <w:rFonts w:ascii="EB Garamond" w:eastAsia="EB Garamond" w:hAnsi="EB Garamond" w:cs="EB Garamond"/>
                                <w:b/>
                                <w:sz w:val="22"/>
                                <w:szCs w:val="22"/>
                                <w:lang w:val="en-US"/>
                              </w:rPr>
                              <w:t>Abstract</w:t>
                            </w:r>
                          </w:p>
                          <w:p w14:paraId="65554747" w14:textId="0F9391D7" w:rsidR="007B4A22" w:rsidRPr="0067543F" w:rsidRDefault="00930D05" w:rsidP="0067543F">
                            <w:pPr>
                              <w:spacing w:after="200"/>
                              <w:jc w:val="both"/>
                              <w:textDirection w:val="btLr"/>
                              <w:rPr>
                                <w:rFonts w:ascii="EB Garamond" w:eastAsia="EB Garamond" w:hAnsi="EB Garamond" w:cs="EB Garamond"/>
                                <w:sz w:val="19"/>
                                <w:szCs w:val="19"/>
                                <w:lang w:val="en-US"/>
                              </w:rPr>
                            </w:pPr>
                            <w:r w:rsidRPr="0067543F">
                              <w:rPr>
                                <w:rFonts w:ascii="EB Garamond" w:eastAsia="EB Garamond" w:hAnsi="EB Garamond" w:cs="EB Garamond"/>
                                <w:sz w:val="19"/>
                                <w:szCs w:val="19"/>
                                <w:lang w:val="en-US"/>
                              </w:rPr>
                              <w:t xml:space="preserve">This article presents the results of a case study that analyzes engineering </w:t>
                            </w:r>
                            <w:r w:rsidR="001F5995" w:rsidRPr="0067543F">
                              <w:rPr>
                                <w:rFonts w:ascii="EB Garamond" w:eastAsia="EB Garamond" w:hAnsi="EB Garamond" w:cs="EB Garamond"/>
                                <w:sz w:val="19"/>
                                <w:szCs w:val="19"/>
                                <w:lang w:val="en-US"/>
                              </w:rPr>
                              <w:t>students’</w:t>
                            </w:r>
                            <w:r w:rsidRPr="0067543F">
                              <w:rPr>
                                <w:rFonts w:ascii="EB Garamond" w:eastAsia="EB Garamond" w:hAnsi="EB Garamond" w:cs="EB Garamond"/>
                                <w:sz w:val="19"/>
                                <w:szCs w:val="19"/>
                                <w:lang w:val="en-US"/>
                              </w:rPr>
                              <w:t xml:space="preserve"> preferences regarding </w:t>
                            </w:r>
                            <w:r w:rsidR="001F5995" w:rsidRPr="0067543F">
                              <w:rPr>
                                <w:rFonts w:ascii="EB Garamond" w:eastAsia="EB Garamond" w:hAnsi="EB Garamond" w:cs="EB Garamond"/>
                                <w:sz w:val="19"/>
                                <w:szCs w:val="19"/>
                                <w:lang w:val="en-US"/>
                              </w:rPr>
                              <w:t>education</w:t>
                            </w:r>
                            <w:r w:rsidRPr="0067543F">
                              <w:rPr>
                                <w:rFonts w:ascii="EB Garamond" w:eastAsia="EB Garamond" w:hAnsi="EB Garamond" w:cs="EB Garamond"/>
                                <w:sz w:val="19"/>
                                <w:szCs w:val="19"/>
                                <w:lang w:val="en-US"/>
                              </w:rPr>
                              <w:t xml:space="preserve"> modalities in the context of the pandemic, at the Andrés Bello Catholic University, Caracas Campus, Venezuela. </w:t>
                            </w:r>
                            <w:r w:rsidR="007B4A22" w:rsidRPr="0067543F">
                              <w:rPr>
                                <w:rFonts w:ascii="EB Garamond" w:eastAsia="EB Garamond" w:hAnsi="EB Garamond" w:cs="EB Garamond"/>
                                <w:sz w:val="19"/>
                                <w:szCs w:val="19"/>
                                <w:lang w:val="en-US"/>
                              </w:rPr>
                              <w:t>The objective is to examine the preferences of engineering students (Telecommunications, Industrial, Computer Science, and Civil) concerning study modalities (On-site, Semi-presential, or non-Presential), based on the institution’s regulatory definitions, as well as the influence of their experiences during the COVID-19 pandemic and post-pandemic on their performance, satisfaction, and professional outlook. The methodology employed consisted of a quantitative, exploratory, case-based, and ex</w:t>
                            </w:r>
                            <w:r w:rsidR="002D20F1" w:rsidRPr="0067543F">
                              <w:rPr>
                                <w:rFonts w:ascii="EB Garamond" w:eastAsia="EB Garamond" w:hAnsi="EB Garamond" w:cs="EB Garamond"/>
                                <w:sz w:val="19"/>
                                <w:szCs w:val="19"/>
                                <w:lang w:val="en-US"/>
                              </w:rPr>
                              <w:t>-</w:t>
                            </w:r>
                            <w:r w:rsidR="007B4A22" w:rsidRPr="0067543F">
                              <w:rPr>
                                <w:rFonts w:ascii="EB Garamond" w:eastAsia="EB Garamond" w:hAnsi="EB Garamond" w:cs="EB Garamond"/>
                                <w:sz w:val="19"/>
                                <w:szCs w:val="19"/>
                                <w:lang w:val="en-US"/>
                              </w:rPr>
                              <w:t xml:space="preserve">post facto approach with a descriptive level. Different trends were identified regarding the factors influencing </w:t>
                            </w:r>
                            <w:r w:rsidR="001F5995" w:rsidRPr="0067543F">
                              <w:rPr>
                                <w:rFonts w:ascii="EB Garamond" w:eastAsia="EB Garamond" w:hAnsi="EB Garamond" w:cs="EB Garamond"/>
                                <w:sz w:val="19"/>
                                <w:szCs w:val="19"/>
                                <w:lang w:val="en-US"/>
                              </w:rPr>
                              <w:t xml:space="preserve">the perceptions of their </w:t>
                            </w:r>
                            <w:r w:rsidR="007B4A22" w:rsidRPr="0067543F">
                              <w:rPr>
                                <w:rFonts w:ascii="EB Garamond" w:eastAsia="EB Garamond" w:hAnsi="EB Garamond" w:cs="EB Garamond"/>
                                <w:sz w:val="19"/>
                                <w:szCs w:val="19"/>
                                <w:lang w:val="en-US"/>
                              </w:rPr>
                              <w:t xml:space="preserve">preferences for each modality, as well as various underlying aspects such as flexibility, social interactions, quality of learning, </w:t>
                            </w:r>
                            <w:r w:rsidR="00853449" w:rsidRPr="0067543F">
                              <w:rPr>
                                <w:rFonts w:ascii="EB Garamond" w:eastAsia="EB Garamond" w:hAnsi="EB Garamond" w:cs="EB Garamond"/>
                                <w:sz w:val="19"/>
                                <w:szCs w:val="19"/>
                                <w:lang w:val="en-US"/>
                              </w:rPr>
                              <w:t xml:space="preserve">teaching support </w:t>
                            </w:r>
                            <w:r w:rsidR="007B4A22" w:rsidRPr="0067543F">
                              <w:rPr>
                                <w:rFonts w:ascii="EB Garamond" w:eastAsia="EB Garamond" w:hAnsi="EB Garamond" w:cs="EB Garamond"/>
                                <w:sz w:val="19"/>
                                <w:szCs w:val="19"/>
                                <w:lang w:val="en-US"/>
                              </w:rPr>
                              <w:t xml:space="preserve">and resource management. The article concludes with specific reflections on the experiences of the UCAB students, offering arguments </w:t>
                            </w:r>
                            <w:r w:rsidR="001F5995" w:rsidRPr="0067543F">
                              <w:rPr>
                                <w:rFonts w:ascii="EB Garamond" w:eastAsia="EB Garamond" w:hAnsi="EB Garamond" w:cs="EB Garamond"/>
                                <w:sz w:val="19"/>
                                <w:szCs w:val="19"/>
                                <w:lang w:val="en-US"/>
                              </w:rPr>
                              <w:t xml:space="preserve">that contributes </w:t>
                            </w:r>
                            <w:r w:rsidR="007B4A22" w:rsidRPr="0067543F">
                              <w:rPr>
                                <w:rFonts w:ascii="EB Garamond" w:eastAsia="EB Garamond" w:hAnsi="EB Garamond" w:cs="EB Garamond"/>
                                <w:sz w:val="19"/>
                                <w:szCs w:val="19"/>
                                <w:lang w:val="en-US"/>
                              </w:rPr>
                              <w:t>for the design and orientation of the institution’s academic offerings in accordance with the results obtained on the perception of learning preferences.</w:t>
                            </w:r>
                          </w:p>
                          <w:p w14:paraId="1D54A172" w14:textId="7FC20EFF" w:rsidR="00AB5B81" w:rsidRPr="003E4F09" w:rsidRDefault="00A25983" w:rsidP="0067543F">
                            <w:pPr>
                              <w:textDirection w:val="btLr"/>
                              <w:rPr>
                                <w:lang w:val="en-US"/>
                              </w:rPr>
                            </w:pPr>
                            <w:r w:rsidRPr="0067543F">
                              <w:rPr>
                                <w:rFonts w:ascii="EB Garamond" w:eastAsia="EB Garamond" w:hAnsi="EB Garamond" w:cs="EB Garamond"/>
                                <w:b/>
                                <w:sz w:val="19"/>
                                <w:szCs w:val="19"/>
                                <w:lang w:val="en-US"/>
                              </w:rPr>
                              <w:t>Keywords</w:t>
                            </w:r>
                            <w:r w:rsidRPr="0067543F">
                              <w:rPr>
                                <w:rFonts w:ascii="EB Garamond" w:eastAsia="EB Garamond" w:hAnsi="EB Garamond" w:cs="EB Garamond"/>
                                <w:sz w:val="19"/>
                                <w:szCs w:val="19"/>
                                <w:lang w:val="en-US"/>
                              </w:rPr>
                              <w:t>:</w:t>
                            </w:r>
                            <w:r w:rsidR="004C06AB" w:rsidRPr="0067543F">
                              <w:rPr>
                                <w:rFonts w:ascii="EB Garamond" w:eastAsia="EB Garamond" w:hAnsi="EB Garamond" w:cs="EB Garamond"/>
                                <w:sz w:val="19"/>
                                <w:szCs w:val="19"/>
                                <w:lang w:val="en-US"/>
                              </w:rPr>
                              <w:t xml:space="preserve"> Modality of study, preferences, </w:t>
                            </w:r>
                            <w:r w:rsidR="000B7F19" w:rsidRPr="0067543F">
                              <w:rPr>
                                <w:rFonts w:ascii="EB Garamond" w:eastAsia="EB Garamond" w:hAnsi="EB Garamond" w:cs="EB Garamond"/>
                                <w:sz w:val="19"/>
                                <w:szCs w:val="19"/>
                                <w:lang w:val="en-US"/>
                              </w:rPr>
                              <w:t xml:space="preserve">related </w:t>
                            </w:r>
                            <w:r w:rsidR="00345552" w:rsidRPr="0067543F">
                              <w:rPr>
                                <w:rFonts w:ascii="EB Garamond" w:eastAsia="EB Garamond" w:hAnsi="EB Garamond" w:cs="EB Garamond"/>
                                <w:sz w:val="19"/>
                                <w:szCs w:val="19"/>
                                <w:lang w:val="en-US"/>
                              </w:rPr>
                              <w:t xml:space="preserve">factors, </w:t>
                            </w:r>
                            <w:r w:rsidR="004C06AB" w:rsidRPr="0067543F">
                              <w:rPr>
                                <w:rFonts w:ascii="EB Garamond" w:eastAsia="EB Garamond" w:hAnsi="EB Garamond" w:cs="EB Garamond"/>
                                <w:sz w:val="19"/>
                                <w:szCs w:val="19"/>
                                <w:lang w:val="en-US"/>
                              </w:rPr>
                              <w:t>engineering students</w:t>
                            </w:r>
                            <w:r w:rsidR="00D058D2" w:rsidRPr="0067543F">
                              <w:rPr>
                                <w:rFonts w:ascii="EB Garamond" w:eastAsia="EB Garamond" w:hAnsi="EB Garamond" w:cs="EB Garamond"/>
                                <w:sz w:val="19"/>
                                <w:szCs w:val="19"/>
                                <w:lang w:val="en-US"/>
                              </w:rPr>
                              <w:t xml:space="preserve">, case study </w:t>
                            </w:r>
                            <w:r w:rsidR="0045789C" w:rsidRPr="0067543F">
                              <w:rPr>
                                <w:rFonts w:ascii="EB Garamond" w:eastAsia="EB Garamond" w:hAnsi="EB Garamond" w:cs="EB Garamond"/>
                                <w:sz w:val="19"/>
                                <w:szCs w:val="19"/>
                                <w:lang w:val="en-US"/>
                              </w:rPr>
                              <w:t xml:space="preserve">Universidad Católica Andrés Bello </w:t>
                            </w:r>
                            <w:r w:rsidR="003E4F09" w:rsidRPr="0067543F">
                              <w:rPr>
                                <w:rFonts w:ascii="EB Garamond" w:eastAsia="EB Garamond" w:hAnsi="EB Garamond" w:cs="EB Garamond"/>
                                <w:sz w:val="19"/>
                                <w:szCs w:val="19"/>
                                <w:lang w:val="en-US"/>
                              </w:rPr>
                              <w:t xml:space="preserve">– </w:t>
                            </w:r>
                            <w:r w:rsidR="0045789C" w:rsidRPr="0067543F">
                              <w:rPr>
                                <w:rFonts w:ascii="EB Garamond" w:eastAsia="EB Garamond" w:hAnsi="EB Garamond" w:cs="EB Garamond"/>
                                <w:sz w:val="19"/>
                                <w:szCs w:val="19"/>
                                <w:lang w:val="en-US"/>
                              </w:rPr>
                              <w:t>UCAB</w:t>
                            </w:r>
                            <w:r w:rsidR="003E4F09" w:rsidRPr="0067543F">
                              <w:rPr>
                                <w:rFonts w:ascii="EB Garamond" w:eastAsia="EB Garamond" w:hAnsi="EB Garamond" w:cs="EB Garamond"/>
                                <w:sz w:val="19"/>
                                <w:szCs w:val="19"/>
                                <w:lang w:val="en-US"/>
                              </w:rPr>
                              <w:t xml:space="preserve"> (campus Caracas).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E2B097" id="Rectángulo 12" o:spid="_x0000_s1027" style="position:absolute;margin-left:442.75pt;margin-top:3.85pt;width:493.95pt;height:196.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tgcGgIAAEYEAAAOAAAAZHJzL2Uyb0RvYy54bWysU9uO2jAQfa/Uf7D8XpJQYJeIsKqWUlVa&#10;dZG2/YDBsYkl32obEv6+Y0OBbStVqpoHZ2yPZ86cObN4GLQiB+6DtKah1aikhBtmW2l2Df32df3u&#10;npIQwbSgrOENPfJAH5Zv3yx6V/Ox7axquScYxIS6dw3tYnR1UQTWcQ1hZB03eCms1xBx63dF66HH&#10;6FoV47KcFb31rfOW8RDwdHW6pMscXwjO4rMQgUeiGorYYl59XrdpLZYLqHceXCfZGQb8AwoN0mDS&#10;S6gVRCB7L38LpSXzNlgRR8zqwgohGc81YDVV+Us1Lx04nmtBcoK70BT+X1j25fDiNh5p6F2oA5qp&#10;ikF4nf6IjwyZrOOFLD5EwvBwNr57X82mlDC8G0/m1d0k01lcnzsf4iduNUlGQz12I5MEh6cQMSW6&#10;/nRJ2YJVsl1LpfImKYA/Kk8OgL1TsUq9whevvJQhfUPn03HCAagfoSCiqV3b0GB2Od2rF8Hvtpeo&#10;Zf7+FDjhWkHoTtlzhJNWtIwoWCV1Q+8vr6HuOLQfTUvi0aHKDWqdJmRBU6I4TgYaWWoRpPq7H5ap&#10;DFZ77Umy4rAdiMTCMhXpZGvb48aT4NhaIuAnCHEDHgVcYXYUNeb9vgePWNRng6qZV5PEVMybyfSu&#10;xJHwtzfb2xswrLM4K0joyXyMeXJSe4z9sI9WyNzGK5QzZhRr7tV5sNI03O6z13X8lz8AAAD//wMA&#10;UEsDBBQABgAIAAAAIQCNRhNO3AAAAAYBAAAPAAAAZHJzL2Rvd25yZXYueG1sTI/BTsMwEETvSPyD&#10;tUjcqF2ESBuyqQCJK1JLpbY3J16SqPE6sp02+XvMCY6jGc28KTaT7cWFfOgcIywXCgRx7UzHDcL+&#10;6+NhBSJEzUb3jglhpgCb8vam0LlxV97SZRcbkUo45BqhjXHIpQx1S1aHhRuIk/ftvNUxSd9I4/U1&#10;ldtePir1LK3uOC20eqD3lurzbrQIp8PUvc3KH6dtdbb7+fh5auYR8f5uen0BEWmKf2H4xU/oUCam&#10;yo1sgugR0pGIkGUgkrleZWsQFcKTUkuQZSH/45c/AAAA//8DAFBLAQItABQABgAIAAAAIQC2gziS&#10;/gAAAOEBAAATAAAAAAAAAAAAAAAAAAAAAABbQ29udGVudF9UeXBlc10ueG1sUEsBAi0AFAAGAAgA&#10;AAAhADj9If/WAAAAlAEAAAsAAAAAAAAAAAAAAAAALwEAAF9yZWxzLy5yZWxzUEsBAi0AFAAGAAgA&#10;AAAhALg22BwaAgAARgQAAA4AAAAAAAAAAAAAAAAALgIAAGRycy9lMm9Eb2MueG1sUEsBAi0AFAAG&#10;AAgAAAAhAI1GE07cAAAABgEAAA8AAAAAAAAAAAAAAAAAdAQAAGRycy9kb3ducmV2LnhtbFBLBQYA&#10;AAAABAAEAPMAAAB9BQAAAAA=&#10;" fillcolor="white [3201]">
                <v:stroke startarrowwidth="narrow" startarrowlength="short" endarrowwidth="narrow" endarrowlength="short"/>
                <v:textbox inset="2.53958mm,1.2694mm,2.53958mm,1.2694mm">
                  <w:txbxContent>
                    <w:p w14:paraId="71C2FFE5" w14:textId="77777777" w:rsidR="002C2798" w:rsidRPr="00D058D2" w:rsidRDefault="00A25983">
                      <w:pPr>
                        <w:spacing w:line="288" w:lineRule="auto"/>
                        <w:jc w:val="both"/>
                        <w:textDirection w:val="btLr"/>
                        <w:rPr>
                          <w:sz w:val="22"/>
                          <w:szCs w:val="22"/>
                          <w:lang w:val="en-US"/>
                        </w:rPr>
                      </w:pPr>
                      <w:r w:rsidRPr="00D058D2">
                        <w:rPr>
                          <w:rFonts w:ascii="EB Garamond" w:eastAsia="EB Garamond" w:hAnsi="EB Garamond" w:cs="EB Garamond"/>
                          <w:b/>
                          <w:sz w:val="22"/>
                          <w:szCs w:val="22"/>
                          <w:lang w:val="en-US"/>
                        </w:rPr>
                        <w:t>Abstract</w:t>
                      </w:r>
                    </w:p>
                    <w:p w14:paraId="65554747" w14:textId="0F9391D7" w:rsidR="007B4A22" w:rsidRPr="0067543F" w:rsidRDefault="00930D05" w:rsidP="0067543F">
                      <w:pPr>
                        <w:spacing w:after="200"/>
                        <w:jc w:val="both"/>
                        <w:textDirection w:val="btLr"/>
                        <w:rPr>
                          <w:rFonts w:ascii="EB Garamond" w:eastAsia="EB Garamond" w:hAnsi="EB Garamond" w:cs="EB Garamond"/>
                          <w:sz w:val="19"/>
                          <w:szCs w:val="19"/>
                          <w:lang w:val="en-US"/>
                        </w:rPr>
                      </w:pPr>
                      <w:r w:rsidRPr="0067543F">
                        <w:rPr>
                          <w:rFonts w:ascii="EB Garamond" w:eastAsia="EB Garamond" w:hAnsi="EB Garamond" w:cs="EB Garamond"/>
                          <w:sz w:val="19"/>
                          <w:szCs w:val="19"/>
                          <w:lang w:val="en-US"/>
                        </w:rPr>
                        <w:t xml:space="preserve">This article presents the results of a case study that analyzes engineering </w:t>
                      </w:r>
                      <w:r w:rsidR="001F5995" w:rsidRPr="0067543F">
                        <w:rPr>
                          <w:rFonts w:ascii="EB Garamond" w:eastAsia="EB Garamond" w:hAnsi="EB Garamond" w:cs="EB Garamond"/>
                          <w:sz w:val="19"/>
                          <w:szCs w:val="19"/>
                          <w:lang w:val="en-US"/>
                        </w:rPr>
                        <w:t>students’</w:t>
                      </w:r>
                      <w:r w:rsidRPr="0067543F">
                        <w:rPr>
                          <w:rFonts w:ascii="EB Garamond" w:eastAsia="EB Garamond" w:hAnsi="EB Garamond" w:cs="EB Garamond"/>
                          <w:sz w:val="19"/>
                          <w:szCs w:val="19"/>
                          <w:lang w:val="en-US"/>
                        </w:rPr>
                        <w:t xml:space="preserve"> preferences regarding </w:t>
                      </w:r>
                      <w:r w:rsidR="001F5995" w:rsidRPr="0067543F">
                        <w:rPr>
                          <w:rFonts w:ascii="EB Garamond" w:eastAsia="EB Garamond" w:hAnsi="EB Garamond" w:cs="EB Garamond"/>
                          <w:sz w:val="19"/>
                          <w:szCs w:val="19"/>
                          <w:lang w:val="en-US"/>
                        </w:rPr>
                        <w:t>education</w:t>
                      </w:r>
                      <w:r w:rsidRPr="0067543F">
                        <w:rPr>
                          <w:rFonts w:ascii="EB Garamond" w:eastAsia="EB Garamond" w:hAnsi="EB Garamond" w:cs="EB Garamond"/>
                          <w:sz w:val="19"/>
                          <w:szCs w:val="19"/>
                          <w:lang w:val="en-US"/>
                        </w:rPr>
                        <w:t xml:space="preserve"> modalities in the context of the pandemic, at the Andrés Bello Catholic University, Caracas Campus, Venezuela. </w:t>
                      </w:r>
                      <w:r w:rsidR="007B4A22" w:rsidRPr="0067543F">
                        <w:rPr>
                          <w:rFonts w:ascii="EB Garamond" w:eastAsia="EB Garamond" w:hAnsi="EB Garamond" w:cs="EB Garamond"/>
                          <w:sz w:val="19"/>
                          <w:szCs w:val="19"/>
                          <w:lang w:val="en-US"/>
                        </w:rPr>
                        <w:t>The objective is to examine the preferences of engineering students (Telecommunications, Industrial, Computer Science, and Civil) concerning study modalities (On-site, Semi-presential, or non-Presential), based on the institution’s regulatory definitions, as well as the influence of their experiences during the COVID-19 pandemic and post-pandemic on their performance, satisfaction, and professional outlook. The methodology employed consisted of a quantitative, exploratory, case-based, and ex</w:t>
                      </w:r>
                      <w:r w:rsidR="002D20F1" w:rsidRPr="0067543F">
                        <w:rPr>
                          <w:rFonts w:ascii="EB Garamond" w:eastAsia="EB Garamond" w:hAnsi="EB Garamond" w:cs="EB Garamond"/>
                          <w:sz w:val="19"/>
                          <w:szCs w:val="19"/>
                          <w:lang w:val="en-US"/>
                        </w:rPr>
                        <w:t>-</w:t>
                      </w:r>
                      <w:r w:rsidR="007B4A22" w:rsidRPr="0067543F">
                        <w:rPr>
                          <w:rFonts w:ascii="EB Garamond" w:eastAsia="EB Garamond" w:hAnsi="EB Garamond" w:cs="EB Garamond"/>
                          <w:sz w:val="19"/>
                          <w:szCs w:val="19"/>
                          <w:lang w:val="en-US"/>
                        </w:rPr>
                        <w:t xml:space="preserve">post facto approach with a descriptive level. Different trends were identified regarding the factors influencing </w:t>
                      </w:r>
                      <w:r w:rsidR="001F5995" w:rsidRPr="0067543F">
                        <w:rPr>
                          <w:rFonts w:ascii="EB Garamond" w:eastAsia="EB Garamond" w:hAnsi="EB Garamond" w:cs="EB Garamond"/>
                          <w:sz w:val="19"/>
                          <w:szCs w:val="19"/>
                          <w:lang w:val="en-US"/>
                        </w:rPr>
                        <w:t xml:space="preserve">the perceptions of their </w:t>
                      </w:r>
                      <w:r w:rsidR="007B4A22" w:rsidRPr="0067543F">
                        <w:rPr>
                          <w:rFonts w:ascii="EB Garamond" w:eastAsia="EB Garamond" w:hAnsi="EB Garamond" w:cs="EB Garamond"/>
                          <w:sz w:val="19"/>
                          <w:szCs w:val="19"/>
                          <w:lang w:val="en-US"/>
                        </w:rPr>
                        <w:t xml:space="preserve">preferences for each modality, as well as various underlying aspects such as flexibility, social interactions, quality of learning, </w:t>
                      </w:r>
                      <w:r w:rsidR="00853449" w:rsidRPr="0067543F">
                        <w:rPr>
                          <w:rFonts w:ascii="EB Garamond" w:eastAsia="EB Garamond" w:hAnsi="EB Garamond" w:cs="EB Garamond"/>
                          <w:sz w:val="19"/>
                          <w:szCs w:val="19"/>
                          <w:lang w:val="en-US"/>
                        </w:rPr>
                        <w:t xml:space="preserve">teaching support </w:t>
                      </w:r>
                      <w:r w:rsidR="007B4A22" w:rsidRPr="0067543F">
                        <w:rPr>
                          <w:rFonts w:ascii="EB Garamond" w:eastAsia="EB Garamond" w:hAnsi="EB Garamond" w:cs="EB Garamond"/>
                          <w:sz w:val="19"/>
                          <w:szCs w:val="19"/>
                          <w:lang w:val="en-US"/>
                        </w:rPr>
                        <w:t xml:space="preserve">and resource management. The article concludes with specific reflections on the experiences of the UCAB students, offering arguments </w:t>
                      </w:r>
                      <w:r w:rsidR="001F5995" w:rsidRPr="0067543F">
                        <w:rPr>
                          <w:rFonts w:ascii="EB Garamond" w:eastAsia="EB Garamond" w:hAnsi="EB Garamond" w:cs="EB Garamond"/>
                          <w:sz w:val="19"/>
                          <w:szCs w:val="19"/>
                          <w:lang w:val="en-US"/>
                        </w:rPr>
                        <w:t xml:space="preserve">that contributes </w:t>
                      </w:r>
                      <w:r w:rsidR="007B4A22" w:rsidRPr="0067543F">
                        <w:rPr>
                          <w:rFonts w:ascii="EB Garamond" w:eastAsia="EB Garamond" w:hAnsi="EB Garamond" w:cs="EB Garamond"/>
                          <w:sz w:val="19"/>
                          <w:szCs w:val="19"/>
                          <w:lang w:val="en-US"/>
                        </w:rPr>
                        <w:t>for the design and orientation of the institution’s academic offerings in accordance with the results obtained on the perception of learning preferences.</w:t>
                      </w:r>
                    </w:p>
                    <w:p w14:paraId="1D54A172" w14:textId="7FC20EFF" w:rsidR="00AB5B81" w:rsidRPr="003E4F09" w:rsidRDefault="00A25983" w:rsidP="0067543F">
                      <w:pPr>
                        <w:textDirection w:val="btLr"/>
                        <w:rPr>
                          <w:lang w:val="en-US"/>
                        </w:rPr>
                      </w:pPr>
                      <w:r w:rsidRPr="0067543F">
                        <w:rPr>
                          <w:rFonts w:ascii="EB Garamond" w:eastAsia="EB Garamond" w:hAnsi="EB Garamond" w:cs="EB Garamond"/>
                          <w:b/>
                          <w:sz w:val="19"/>
                          <w:szCs w:val="19"/>
                          <w:lang w:val="en-US"/>
                        </w:rPr>
                        <w:t>Keywords</w:t>
                      </w:r>
                      <w:r w:rsidRPr="0067543F">
                        <w:rPr>
                          <w:rFonts w:ascii="EB Garamond" w:eastAsia="EB Garamond" w:hAnsi="EB Garamond" w:cs="EB Garamond"/>
                          <w:sz w:val="19"/>
                          <w:szCs w:val="19"/>
                          <w:lang w:val="en-US"/>
                        </w:rPr>
                        <w:t>:</w:t>
                      </w:r>
                      <w:r w:rsidR="004C06AB" w:rsidRPr="0067543F">
                        <w:rPr>
                          <w:rFonts w:ascii="EB Garamond" w:eastAsia="EB Garamond" w:hAnsi="EB Garamond" w:cs="EB Garamond"/>
                          <w:sz w:val="19"/>
                          <w:szCs w:val="19"/>
                          <w:lang w:val="en-US"/>
                        </w:rPr>
                        <w:t xml:space="preserve"> Modality of study, preferences, </w:t>
                      </w:r>
                      <w:r w:rsidR="000B7F19" w:rsidRPr="0067543F">
                        <w:rPr>
                          <w:rFonts w:ascii="EB Garamond" w:eastAsia="EB Garamond" w:hAnsi="EB Garamond" w:cs="EB Garamond"/>
                          <w:sz w:val="19"/>
                          <w:szCs w:val="19"/>
                          <w:lang w:val="en-US"/>
                        </w:rPr>
                        <w:t xml:space="preserve">related </w:t>
                      </w:r>
                      <w:r w:rsidR="00345552" w:rsidRPr="0067543F">
                        <w:rPr>
                          <w:rFonts w:ascii="EB Garamond" w:eastAsia="EB Garamond" w:hAnsi="EB Garamond" w:cs="EB Garamond"/>
                          <w:sz w:val="19"/>
                          <w:szCs w:val="19"/>
                          <w:lang w:val="en-US"/>
                        </w:rPr>
                        <w:t xml:space="preserve">factors, </w:t>
                      </w:r>
                      <w:r w:rsidR="004C06AB" w:rsidRPr="0067543F">
                        <w:rPr>
                          <w:rFonts w:ascii="EB Garamond" w:eastAsia="EB Garamond" w:hAnsi="EB Garamond" w:cs="EB Garamond"/>
                          <w:sz w:val="19"/>
                          <w:szCs w:val="19"/>
                          <w:lang w:val="en-US"/>
                        </w:rPr>
                        <w:t>engineering students</w:t>
                      </w:r>
                      <w:r w:rsidR="00D058D2" w:rsidRPr="0067543F">
                        <w:rPr>
                          <w:rFonts w:ascii="EB Garamond" w:eastAsia="EB Garamond" w:hAnsi="EB Garamond" w:cs="EB Garamond"/>
                          <w:sz w:val="19"/>
                          <w:szCs w:val="19"/>
                          <w:lang w:val="en-US"/>
                        </w:rPr>
                        <w:t xml:space="preserve">, case study </w:t>
                      </w:r>
                      <w:r w:rsidR="0045789C" w:rsidRPr="0067543F">
                        <w:rPr>
                          <w:rFonts w:ascii="EB Garamond" w:eastAsia="EB Garamond" w:hAnsi="EB Garamond" w:cs="EB Garamond"/>
                          <w:sz w:val="19"/>
                          <w:szCs w:val="19"/>
                          <w:lang w:val="en-US"/>
                        </w:rPr>
                        <w:t xml:space="preserve">Universidad Católica Andrés Bello </w:t>
                      </w:r>
                      <w:r w:rsidR="003E4F09" w:rsidRPr="0067543F">
                        <w:rPr>
                          <w:rFonts w:ascii="EB Garamond" w:eastAsia="EB Garamond" w:hAnsi="EB Garamond" w:cs="EB Garamond"/>
                          <w:sz w:val="19"/>
                          <w:szCs w:val="19"/>
                          <w:lang w:val="en-US"/>
                        </w:rPr>
                        <w:t xml:space="preserve">– </w:t>
                      </w:r>
                      <w:r w:rsidR="0045789C" w:rsidRPr="0067543F">
                        <w:rPr>
                          <w:rFonts w:ascii="EB Garamond" w:eastAsia="EB Garamond" w:hAnsi="EB Garamond" w:cs="EB Garamond"/>
                          <w:sz w:val="19"/>
                          <w:szCs w:val="19"/>
                          <w:lang w:val="en-US"/>
                        </w:rPr>
                        <w:t>UCAB</w:t>
                      </w:r>
                      <w:r w:rsidR="003E4F09" w:rsidRPr="0067543F">
                        <w:rPr>
                          <w:rFonts w:ascii="EB Garamond" w:eastAsia="EB Garamond" w:hAnsi="EB Garamond" w:cs="EB Garamond"/>
                          <w:sz w:val="19"/>
                          <w:szCs w:val="19"/>
                          <w:lang w:val="en-US"/>
                        </w:rPr>
                        <w:t xml:space="preserve"> (campus Caracas).</w:t>
                      </w:r>
                    </w:p>
                  </w:txbxContent>
                </v:textbox>
                <w10:wrap anchorx="margin"/>
              </v:rect>
            </w:pict>
          </mc:Fallback>
        </mc:AlternateContent>
      </w:r>
    </w:p>
    <w:p w14:paraId="508C5F2D" w14:textId="07921CAF" w:rsidR="002C2798" w:rsidRPr="000E4338" w:rsidRDefault="002C27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342C211B" w14:textId="34AAA99E" w:rsidR="002C2798" w:rsidRPr="000E4338" w:rsidRDefault="002C27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1BFEE7E5" w14:textId="77777777" w:rsidR="002C2798" w:rsidRPr="000E4338" w:rsidRDefault="002C27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1D1302ED" w14:textId="77777777" w:rsidR="002C2798" w:rsidRPr="000E4338" w:rsidRDefault="002C27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7D64038E" w14:textId="77777777" w:rsidR="002C2798" w:rsidRPr="000E4338" w:rsidRDefault="002C27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00E9470A" w14:textId="77777777" w:rsidR="002C2798" w:rsidRPr="000E4338" w:rsidRDefault="002C27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10570634" w14:textId="77777777" w:rsidR="002C2798" w:rsidRPr="000E4338" w:rsidRDefault="002C27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6E526EB5" w14:textId="3DC6E685" w:rsidR="002C2798" w:rsidRPr="0067543F" w:rsidRDefault="0067543F" w:rsidP="0067543F">
      <w:pPr>
        <w:spacing w:before="160" w:after="80"/>
        <w:jc w:val="center"/>
        <w:rPr>
          <w:b/>
          <w:sz w:val="20"/>
          <w:szCs w:val="20"/>
          <w:lang w:val="pt-BR"/>
        </w:rPr>
      </w:pPr>
      <w:r w:rsidRPr="0067543F">
        <w:rPr>
          <w:caps/>
          <w:noProof/>
          <w:sz w:val="28"/>
          <w:szCs w:val="28"/>
        </w:rPr>
        <w:lastRenderedPageBreak/>
        <mc:AlternateContent>
          <mc:Choice Requires="wps">
            <w:drawing>
              <wp:anchor distT="0" distB="0" distL="114300" distR="114300" simplePos="0" relativeHeight="251660288" behindDoc="0" locked="0" layoutInCell="1" hidden="0" allowOverlap="1" wp14:anchorId="1F09DE45" wp14:editId="5A31E0A0">
                <wp:simplePos x="0" y="0"/>
                <wp:positionH relativeFrom="margin">
                  <wp:align>center</wp:align>
                </wp:positionH>
                <wp:positionV relativeFrom="paragraph">
                  <wp:posOffset>869315</wp:posOffset>
                </wp:positionV>
                <wp:extent cx="6273165" cy="2499360"/>
                <wp:effectExtent l="0" t="0" r="13335" b="15240"/>
                <wp:wrapTopAndBottom/>
                <wp:docPr id="11" name="Rectángulo 11"/>
                <wp:cNvGraphicFramePr/>
                <a:graphic xmlns:a="http://schemas.openxmlformats.org/drawingml/2006/main">
                  <a:graphicData uri="http://schemas.microsoft.com/office/word/2010/wordprocessingShape">
                    <wps:wsp>
                      <wps:cNvSpPr/>
                      <wps:spPr>
                        <a:xfrm>
                          <a:off x="0" y="0"/>
                          <a:ext cx="6273165" cy="249936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7630C502" w14:textId="77777777" w:rsidR="002C2798" w:rsidRPr="002F10DD" w:rsidRDefault="00A25983">
                            <w:pPr>
                              <w:spacing w:line="288" w:lineRule="auto"/>
                              <w:jc w:val="both"/>
                              <w:textDirection w:val="btLr"/>
                              <w:rPr>
                                <w:sz w:val="22"/>
                                <w:szCs w:val="22"/>
                                <w:lang w:val="pt-BR"/>
                              </w:rPr>
                            </w:pPr>
                            <w:r w:rsidRPr="002F10DD">
                              <w:rPr>
                                <w:rFonts w:ascii="EB Garamond" w:eastAsia="EB Garamond" w:hAnsi="EB Garamond" w:cs="EB Garamond"/>
                                <w:b/>
                                <w:color w:val="000000"/>
                                <w:sz w:val="22"/>
                                <w:szCs w:val="22"/>
                                <w:lang w:val="pt-BR"/>
                              </w:rPr>
                              <w:t>Resumo</w:t>
                            </w:r>
                          </w:p>
                          <w:p w14:paraId="02B2A784" w14:textId="7FCEE7AB" w:rsidR="003D239E" w:rsidRPr="0067543F" w:rsidRDefault="003D239E" w:rsidP="0067543F">
                            <w:pPr>
                              <w:spacing w:after="200"/>
                              <w:jc w:val="both"/>
                              <w:textDirection w:val="btLr"/>
                              <w:rPr>
                                <w:rFonts w:ascii="EB Garamond" w:eastAsia="EB Garamond" w:hAnsi="EB Garamond" w:cs="EB Garamond"/>
                                <w:sz w:val="19"/>
                                <w:szCs w:val="19"/>
                                <w:lang w:val="pt-BR"/>
                              </w:rPr>
                            </w:pPr>
                            <w:r w:rsidRPr="0067543F">
                              <w:rPr>
                                <w:rFonts w:ascii="EB Garamond" w:eastAsia="EB Garamond" w:hAnsi="EB Garamond" w:cs="EB Garamond"/>
                                <w:sz w:val="19"/>
                                <w:szCs w:val="19"/>
                                <w:lang w:val="pt-BR"/>
                              </w:rPr>
                              <w:t>Este artigo apresenta os resultados de um estudo de caso no qual se analisam as preferências sobre as modalidades de estudo no contexto da pandemia por parte dos estudantes de engenharia da Universidade Católica Andrés Bello, Campus Caracas, Venezuela. O objetivo consiste em analisar as preferências dos estudantes de engenharia (Telecomunicações, Industrial, Informática e Civil) sobre as modalidades de estudo (Presencial, Semipresencial ou não Presencial), baseando-se nas definições regulatórias da instituição e na influência de suas experiências durante a pandemia e a pós-pandemia de COVID-19 em seu rendimento, satisfação e visão profissional. A metodologia utilizada consistiu em uma abordagem quantitativa, exploratória, de caso e ex-post facto do estudo com um nível descritivo. Identificaram-se diferentes tendências quanto aos fatores sobre as percepções de suas preferências por cada modalidade, bem como diferentes fundamentos, tais como a flexibilidade, as interações sociais, a qualidade da aprendizagem, o apoio docente e a gestão de recursos. O artigo conclui com reflexões específicas sobre as experiências dos estudantes da UCAB, oferecendo argumentos que contribuam para o desenho e orientação da oferta acadêmica da instituição, de acordo com os resultados sobre a percepção das preferências de aprendizagem identificadas.</w:t>
                            </w:r>
                          </w:p>
                          <w:p w14:paraId="4B37E12F" w14:textId="12F311F0" w:rsidR="004F272D" w:rsidRPr="0067543F" w:rsidRDefault="00A25983" w:rsidP="004F272D">
                            <w:pPr>
                              <w:textDirection w:val="btLr"/>
                              <w:rPr>
                                <w:sz w:val="19"/>
                                <w:szCs w:val="19"/>
                                <w:lang w:val="pt-BR"/>
                              </w:rPr>
                            </w:pPr>
                            <w:r w:rsidRPr="0067543F">
                              <w:rPr>
                                <w:rFonts w:ascii="EB Garamond" w:eastAsia="EB Garamond" w:hAnsi="EB Garamond" w:cs="EB Garamond"/>
                                <w:b/>
                                <w:sz w:val="19"/>
                                <w:szCs w:val="19"/>
                                <w:lang w:val="pt-BR"/>
                              </w:rPr>
                              <w:t>Palavras-chave:</w:t>
                            </w:r>
                            <w:r w:rsidR="005C0CD6" w:rsidRPr="0067543F">
                              <w:rPr>
                                <w:sz w:val="19"/>
                                <w:szCs w:val="19"/>
                                <w:lang w:val="pt-BR"/>
                              </w:rPr>
                              <w:t xml:space="preserve"> </w:t>
                            </w:r>
                            <w:r w:rsidR="005C0CD6" w:rsidRPr="0067543F">
                              <w:rPr>
                                <w:rFonts w:ascii="EB Garamond" w:eastAsia="EB Garamond" w:hAnsi="EB Garamond" w:cs="EB Garamond"/>
                                <w:bCs/>
                                <w:sz w:val="19"/>
                                <w:szCs w:val="19"/>
                                <w:lang w:val="pt-BR"/>
                              </w:rPr>
                              <w:t xml:space="preserve">Modalidade de estudo, preferências, </w:t>
                            </w:r>
                            <w:r w:rsidR="008876E9" w:rsidRPr="0067543F">
                              <w:rPr>
                                <w:rFonts w:ascii="EB Garamond" w:eastAsia="EB Garamond" w:hAnsi="EB Garamond" w:cs="EB Garamond"/>
                                <w:bCs/>
                                <w:sz w:val="19"/>
                                <w:szCs w:val="19"/>
                                <w:lang w:val="pt-BR"/>
                              </w:rPr>
                              <w:t xml:space="preserve">fatores associados, </w:t>
                            </w:r>
                            <w:r w:rsidR="005C0CD6" w:rsidRPr="0067543F">
                              <w:rPr>
                                <w:rFonts w:ascii="EB Garamond" w:eastAsia="EB Garamond" w:hAnsi="EB Garamond" w:cs="EB Garamond"/>
                                <w:bCs/>
                                <w:sz w:val="19"/>
                                <w:szCs w:val="19"/>
                                <w:lang w:val="pt-BR"/>
                              </w:rPr>
                              <w:t>estudantes de engenharia</w:t>
                            </w:r>
                            <w:r w:rsidR="00D058D2" w:rsidRPr="0067543F">
                              <w:rPr>
                                <w:rFonts w:ascii="EB Garamond" w:eastAsia="EB Garamond" w:hAnsi="EB Garamond" w:cs="EB Garamond"/>
                                <w:bCs/>
                                <w:sz w:val="19"/>
                                <w:szCs w:val="19"/>
                                <w:lang w:val="pt-BR"/>
                              </w:rPr>
                              <w:t xml:space="preserve">, estudo de caso </w:t>
                            </w:r>
                            <w:r w:rsidR="004E4231" w:rsidRPr="0067543F">
                              <w:rPr>
                                <w:rFonts w:ascii="EB Garamond" w:eastAsia="EB Garamond" w:hAnsi="EB Garamond" w:cs="EB Garamond"/>
                                <w:sz w:val="19"/>
                                <w:szCs w:val="19"/>
                                <w:lang w:val="pt-BR"/>
                              </w:rPr>
                              <w:t>Universidade</w:t>
                            </w:r>
                            <w:r w:rsidR="004F272D" w:rsidRPr="0067543F">
                              <w:rPr>
                                <w:rFonts w:ascii="EB Garamond" w:eastAsia="EB Garamond" w:hAnsi="EB Garamond" w:cs="EB Garamond"/>
                                <w:sz w:val="19"/>
                                <w:szCs w:val="19"/>
                                <w:lang w:val="pt-BR"/>
                              </w:rPr>
                              <w:t xml:space="preserve"> Católica Andrés Bello </w:t>
                            </w:r>
                            <w:r w:rsidR="00910DC2" w:rsidRPr="0067543F">
                              <w:rPr>
                                <w:rFonts w:ascii="EB Garamond" w:eastAsia="EB Garamond" w:hAnsi="EB Garamond" w:cs="EB Garamond"/>
                                <w:sz w:val="19"/>
                                <w:szCs w:val="19"/>
                                <w:lang w:val="pt-BR"/>
                              </w:rPr>
                              <w:t xml:space="preserve">– </w:t>
                            </w:r>
                            <w:r w:rsidR="004F272D" w:rsidRPr="0067543F">
                              <w:rPr>
                                <w:rFonts w:ascii="EB Garamond" w:eastAsia="EB Garamond" w:hAnsi="EB Garamond" w:cs="EB Garamond"/>
                                <w:sz w:val="19"/>
                                <w:szCs w:val="19"/>
                                <w:lang w:val="pt-BR"/>
                              </w:rPr>
                              <w:t>UCAB</w:t>
                            </w:r>
                            <w:r w:rsidR="00910DC2" w:rsidRPr="0067543F">
                              <w:rPr>
                                <w:rFonts w:ascii="EB Garamond" w:eastAsia="EB Garamond" w:hAnsi="EB Garamond" w:cs="EB Garamond"/>
                                <w:sz w:val="19"/>
                                <w:szCs w:val="19"/>
                                <w:lang w:val="pt-BR"/>
                              </w:rPr>
                              <w:t xml:space="preserve"> (campus Caracas). </w:t>
                            </w:r>
                          </w:p>
                          <w:p w14:paraId="5754CBEF" w14:textId="39C6AB94" w:rsidR="002C2798" w:rsidRPr="00AB7917" w:rsidRDefault="002C2798" w:rsidP="004F272D">
                            <w:pPr>
                              <w:ind w:left="141" w:right="364" w:hanging="141"/>
                              <w:jc w:val="both"/>
                              <w:textDirection w:val="btLr"/>
                              <w:rPr>
                                <w:lang w:val="pt-BR"/>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F09DE45" id="Rectángulo 11" o:spid="_x0000_s1028" style="position:absolute;left:0;text-align:left;margin-left:0;margin-top:68.45pt;width:493.95pt;height:196.8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gvuGwIAAEYEAAAOAAAAZHJzL2Uyb0RvYy54bWysU9uO0zAQfUfiHyy/01y27W6jpiu0pQhp&#10;BZUWPmDiOI0l37DdJv17xm5pu4CEhMiDM7bHZ87MnFk+jkqSA3deGF3TYpJTwjUzrdC7mn77unn3&#10;QIkPoFuQRvOaHrmnj6u3b5aDrXhpeiNb7giCaF8NtqZ9CLbKMs96rsBPjOUaLzvjFATcul3WOhgQ&#10;XcmszPN5NhjXWmcY9x5P16dLukr4XcdZ+NJ1ngcia4rcQlpdWpu4ZqslVDsHthfsTAP+gYUCoTHo&#10;BWoNAcjeid+glGDOeNOFCTMqM10nGE85YDZF/ks2Lz1YnnLB4nh7KZP/f7Ds8+HFbh2WYbC+8mjG&#10;LMbOqfhHfmRMxTpeisXHQBgezsv7u2I+o4ThXTldLO7mqZzZ9bl1PnzkRpFo1NRhN1KR4PDsA4ZE&#10;158uMZo3UrQbIWXaRAXwJ+nIAbB3MhSxV/jilZfUZKjpYlZGHoD66SQENJVta+r1LoV79cK7XXNB&#10;zdP3J+DIaw2+P0VPCCetKBFQsFKomj5cXkPVc2g/6JaEo0WVa9Q6jcy8okRynAw0ktQCCPl3P0xT&#10;asz22pNohbEZicDEyogVTxrTHreOeMs2Agk/gw9bcCjgAqOjqDHu9z045CI/aVTNopjGSoW0mc7u&#10;cxwJd3vT3N6AZr3BWcGCnsynkCYntkeb9/tgOpHaeKVy5oxiTb06D1achtt98rqO/+oHAAAA//8D&#10;AFBLAwQUAAYACAAAACEA66uKHd4AAAAIAQAADwAAAGRycy9kb3ducmV2LnhtbEyPQU/DMAyF70j8&#10;h8hI3FgC08ZWmk6AxBVpYxLbLW1MW61xqibd0n+PObGb7ff0/L18k1wnzjiE1pOGx5kCgVR521Kt&#10;Yf/18bACEaIhazpPqGHCAJvi9iY3mfUX2uJ5F2vBIRQyo6GJsc+kDFWDzoSZ75FY+/GDM5HXoZZ2&#10;MBcOd518UmopnWmJPzSmx/cGq9NudBqO36l9m9RwSNvy5PbT4fNYT6PW93fp9QVExBT/zfCHz+hQ&#10;MFPpR7JBdBq4SOTrfLkGwfJ69cxDqWExVwuQRS6vCxS/AAAA//8DAFBLAQItABQABgAIAAAAIQC2&#10;gziS/gAAAOEBAAATAAAAAAAAAAAAAAAAAAAAAABbQ29udGVudF9UeXBlc10ueG1sUEsBAi0AFAAG&#10;AAgAAAAhADj9If/WAAAAlAEAAAsAAAAAAAAAAAAAAAAALwEAAF9yZWxzLy5yZWxzUEsBAi0AFAAG&#10;AAgAAAAhAB8CC+4bAgAARgQAAA4AAAAAAAAAAAAAAAAALgIAAGRycy9lMm9Eb2MueG1sUEsBAi0A&#10;FAAGAAgAAAAhAOurih3eAAAACAEAAA8AAAAAAAAAAAAAAAAAdQQAAGRycy9kb3ducmV2LnhtbFBL&#10;BQYAAAAABAAEAPMAAACABQAAAAA=&#10;" fillcolor="white [3201]">
                <v:stroke startarrowwidth="narrow" startarrowlength="short" endarrowwidth="narrow" endarrowlength="short"/>
                <v:textbox inset="2.53958mm,1.2694mm,2.53958mm,1.2694mm">
                  <w:txbxContent>
                    <w:p w14:paraId="7630C502" w14:textId="77777777" w:rsidR="002C2798" w:rsidRPr="002F10DD" w:rsidRDefault="00A25983">
                      <w:pPr>
                        <w:spacing w:line="288" w:lineRule="auto"/>
                        <w:jc w:val="both"/>
                        <w:textDirection w:val="btLr"/>
                        <w:rPr>
                          <w:sz w:val="22"/>
                          <w:szCs w:val="22"/>
                          <w:lang w:val="pt-BR"/>
                        </w:rPr>
                      </w:pPr>
                      <w:r w:rsidRPr="002F10DD">
                        <w:rPr>
                          <w:rFonts w:ascii="EB Garamond" w:eastAsia="EB Garamond" w:hAnsi="EB Garamond" w:cs="EB Garamond"/>
                          <w:b/>
                          <w:color w:val="000000"/>
                          <w:sz w:val="22"/>
                          <w:szCs w:val="22"/>
                          <w:lang w:val="pt-BR"/>
                        </w:rPr>
                        <w:t>Resumo</w:t>
                      </w:r>
                    </w:p>
                    <w:p w14:paraId="02B2A784" w14:textId="7FCEE7AB" w:rsidR="003D239E" w:rsidRPr="0067543F" w:rsidRDefault="003D239E" w:rsidP="0067543F">
                      <w:pPr>
                        <w:spacing w:after="200"/>
                        <w:jc w:val="both"/>
                        <w:textDirection w:val="btLr"/>
                        <w:rPr>
                          <w:rFonts w:ascii="EB Garamond" w:eastAsia="EB Garamond" w:hAnsi="EB Garamond" w:cs="EB Garamond"/>
                          <w:sz w:val="19"/>
                          <w:szCs w:val="19"/>
                          <w:lang w:val="pt-BR"/>
                        </w:rPr>
                      </w:pPr>
                      <w:r w:rsidRPr="0067543F">
                        <w:rPr>
                          <w:rFonts w:ascii="EB Garamond" w:eastAsia="EB Garamond" w:hAnsi="EB Garamond" w:cs="EB Garamond"/>
                          <w:sz w:val="19"/>
                          <w:szCs w:val="19"/>
                          <w:lang w:val="pt-BR"/>
                        </w:rPr>
                        <w:t>Este artigo apresenta os resultados de um estudo de caso no qual se analisam as preferências sobre as modalidades de estudo no contexto da pandemia por parte dos estudantes de engenharia da Universidade Católica Andrés Bello, Campus Caracas, Venezuela. O objetivo consiste em analisar as preferências dos estudantes de engenharia (Telecomunicações, Industrial, Informática e Civil) sobre as modalidades de estudo (Presencial, Semipresencial ou não Presencial), baseando-se nas definições regulatórias da instituição e na influência de suas experiências durante a pandemia e a pós-pandemia de COVID-19 em seu rendimento, satisfação e visão profissional. A metodologia utilizada consistiu em uma abordagem quantitativa, exploratória, de caso e ex-post facto do estudo com um nível descritivo. Identificaram-se diferentes tendências quanto aos fatores sobre as percepções de suas preferências por cada modalidade, bem como diferentes fundamentos, tais como a flexibilidade, as interações sociais, a qualidade da aprendizagem, o apoio docente e a gestão de recursos. O artigo conclui com reflexões específicas sobre as experiências dos estudantes da UCAB, oferecendo argumentos que contribuam para o desenho e orientação da oferta acadêmica da instituição, de acordo com os resultados sobre a percepção das preferências de aprendizagem identificadas.</w:t>
                      </w:r>
                    </w:p>
                    <w:p w14:paraId="4B37E12F" w14:textId="12F311F0" w:rsidR="004F272D" w:rsidRPr="0067543F" w:rsidRDefault="00A25983" w:rsidP="004F272D">
                      <w:pPr>
                        <w:textDirection w:val="btLr"/>
                        <w:rPr>
                          <w:sz w:val="19"/>
                          <w:szCs w:val="19"/>
                          <w:lang w:val="pt-BR"/>
                        </w:rPr>
                      </w:pPr>
                      <w:r w:rsidRPr="0067543F">
                        <w:rPr>
                          <w:rFonts w:ascii="EB Garamond" w:eastAsia="EB Garamond" w:hAnsi="EB Garamond" w:cs="EB Garamond"/>
                          <w:b/>
                          <w:sz w:val="19"/>
                          <w:szCs w:val="19"/>
                          <w:lang w:val="pt-BR"/>
                        </w:rPr>
                        <w:t>Palavras-chave:</w:t>
                      </w:r>
                      <w:r w:rsidR="005C0CD6" w:rsidRPr="0067543F">
                        <w:rPr>
                          <w:sz w:val="19"/>
                          <w:szCs w:val="19"/>
                          <w:lang w:val="pt-BR"/>
                        </w:rPr>
                        <w:t xml:space="preserve"> </w:t>
                      </w:r>
                      <w:r w:rsidR="005C0CD6" w:rsidRPr="0067543F">
                        <w:rPr>
                          <w:rFonts w:ascii="EB Garamond" w:eastAsia="EB Garamond" w:hAnsi="EB Garamond" w:cs="EB Garamond"/>
                          <w:bCs/>
                          <w:sz w:val="19"/>
                          <w:szCs w:val="19"/>
                          <w:lang w:val="pt-BR"/>
                        </w:rPr>
                        <w:t xml:space="preserve">Modalidade de estudo, preferências, </w:t>
                      </w:r>
                      <w:r w:rsidR="008876E9" w:rsidRPr="0067543F">
                        <w:rPr>
                          <w:rFonts w:ascii="EB Garamond" w:eastAsia="EB Garamond" w:hAnsi="EB Garamond" w:cs="EB Garamond"/>
                          <w:bCs/>
                          <w:sz w:val="19"/>
                          <w:szCs w:val="19"/>
                          <w:lang w:val="pt-BR"/>
                        </w:rPr>
                        <w:t xml:space="preserve">fatores associados, </w:t>
                      </w:r>
                      <w:r w:rsidR="005C0CD6" w:rsidRPr="0067543F">
                        <w:rPr>
                          <w:rFonts w:ascii="EB Garamond" w:eastAsia="EB Garamond" w:hAnsi="EB Garamond" w:cs="EB Garamond"/>
                          <w:bCs/>
                          <w:sz w:val="19"/>
                          <w:szCs w:val="19"/>
                          <w:lang w:val="pt-BR"/>
                        </w:rPr>
                        <w:t>estudantes de engenharia</w:t>
                      </w:r>
                      <w:r w:rsidR="00D058D2" w:rsidRPr="0067543F">
                        <w:rPr>
                          <w:rFonts w:ascii="EB Garamond" w:eastAsia="EB Garamond" w:hAnsi="EB Garamond" w:cs="EB Garamond"/>
                          <w:bCs/>
                          <w:sz w:val="19"/>
                          <w:szCs w:val="19"/>
                          <w:lang w:val="pt-BR"/>
                        </w:rPr>
                        <w:t xml:space="preserve">, estudo de caso </w:t>
                      </w:r>
                      <w:r w:rsidR="004E4231" w:rsidRPr="0067543F">
                        <w:rPr>
                          <w:rFonts w:ascii="EB Garamond" w:eastAsia="EB Garamond" w:hAnsi="EB Garamond" w:cs="EB Garamond"/>
                          <w:sz w:val="19"/>
                          <w:szCs w:val="19"/>
                          <w:lang w:val="pt-BR"/>
                        </w:rPr>
                        <w:t>Universidade</w:t>
                      </w:r>
                      <w:r w:rsidR="004F272D" w:rsidRPr="0067543F">
                        <w:rPr>
                          <w:rFonts w:ascii="EB Garamond" w:eastAsia="EB Garamond" w:hAnsi="EB Garamond" w:cs="EB Garamond"/>
                          <w:sz w:val="19"/>
                          <w:szCs w:val="19"/>
                          <w:lang w:val="pt-BR"/>
                        </w:rPr>
                        <w:t xml:space="preserve"> Católica Andrés Bello </w:t>
                      </w:r>
                      <w:r w:rsidR="00910DC2" w:rsidRPr="0067543F">
                        <w:rPr>
                          <w:rFonts w:ascii="EB Garamond" w:eastAsia="EB Garamond" w:hAnsi="EB Garamond" w:cs="EB Garamond"/>
                          <w:sz w:val="19"/>
                          <w:szCs w:val="19"/>
                          <w:lang w:val="pt-BR"/>
                        </w:rPr>
                        <w:t xml:space="preserve">– </w:t>
                      </w:r>
                      <w:r w:rsidR="004F272D" w:rsidRPr="0067543F">
                        <w:rPr>
                          <w:rFonts w:ascii="EB Garamond" w:eastAsia="EB Garamond" w:hAnsi="EB Garamond" w:cs="EB Garamond"/>
                          <w:sz w:val="19"/>
                          <w:szCs w:val="19"/>
                          <w:lang w:val="pt-BR"/>
                        </w:rPr>
                        <w:t>UCAB</w:t>
                      </w:r>
                      <w:r w:rsidR="00910DC2" w:rsidRPr="0067543F">
                        <w:rPr>
                          <w:rFonts w:ascii="EB Garamond" w:eastAsia="EB Garamond" w:hAnsi="EB Garamond" w:cs="EB Garamond"/>
                          <w:sz w:val="19"/>
                          <w:szCs w:val="19"/>
                          <w:lang w:val="pt-BR"/>
                        </w:rPr>
                        <w:t xml:space="preserve"> (campus Caracas). </w:t>
                      </w:r>
                    </w:p>
                    <w:p w14:paraId="5754CBEF" w14:textId="39C6AB94" w:rsidR="002C2798" w:rsidRPr="00AB7917" w:rsidRDefault="002C2798" w:rsidP="004F272D">
                      <w:pPr>
                        <w:ind w:left="141" w:right="364" w:hanging="141"/>
                        <w:jc w:val="both"/>
                        <w:textDirection w:val="btLr"/>
                        <w:rPr>
                          <w:lang w:val="pt-BR"/>
                        </w:rPr>
                      </w:pPr>
                    </w:p>
                  </w:txbxContent>
                </v:textbox>
                <w10:wrap type="topAndBottom" anchorx="margin"/>
              </v:rect>
            </w:pict>
          </mc:Fallback>
        </mc:AlternateContent>
      </w:r>
      <w:r w:rsidR="008E37AF" w:rsidRPr="0067543F">
        <w:rPr>
          <w:rFonts w:ascii="EB Garamond" w:eastAsia="EB Garamond" w:hAnsi="EB Garamond" w:cs="EB Garamond"/>
          <w:b/>
          <w:caps/>
          <w:sz w:val="32"/>
          <w:szCs w:val="32"/>
          <w:lang w:val="pt-BR"/>
        </w:rPr>
        <w:t>PREFERÊNCIAS SOBRE A MODALIDADE DE ESTUDOS EM ESTUDANTES DE ENGENHARIA: ESTUDO DE CASO NA UNIVERSIDADE CATÓLICA ANDRÉS BELLO, CARACAS</w:t>
      </w:r>
    </w:p>
    <w:p w14:paraId="43340A96" w14:textId="77777777" w:rsidR="0020320F" w:rsidRPr="000E4338" w:rsidRDefault="0020320F" w:rsidP="0020320F">
      <w:pPr>
        <w:spacing w:before="160" w:after="80"/>
        <w:rPr>
          <w:b/>
          <w:sz w:val="20"/>
          <w:szCs w:val="20"/>
          <w:lang w:val="pt-BR"/>
        </w:rPr>
      </w:pPr>
    </w:p>
    <w:p w14:paraId="24DAC651" w14:textId="15323BFD" w:rsidR="0020320F" w:rsidRPr="000E4338" w:rsidRDefault="0020320F" w:rsidP="0020320F">
      <w:pPr>
        <w:spacing w:before="160" w:after="80"/>
        <w:rPr>
          <w:b/>
          <w:sz w:val="18"/>
          <w:szCs w:val="18"/>
          <w:lang w:val="pt-BR"/>
        </w:rPr>
        <w:sectPr w:rsidR="0020320F" w:rsidRPr="000E4338" w:rsidSect="00F55B7B">
          <w:headerReference w:type="default" r:id="rId11"/>
          <w:footerReference w:type="even" r:id="rId12"/>
          <w:footerReference w:type="default" r:id="rId13"/>
          <w:headerReference w:type="first" r:id="rId14"/>
          <w:footerReference w:type="first" r:id="rId15"/>
          <w:pgSz w:w="12240" w:h="15840"/>
          <w:pgMar w:top="720" w:right="1037" w:bottom="1411" w:left="1282" w:header="720" w:footer="706" w:gutter="0"/>
          <w:pgNumType w:start="100"/>
          <w:cols w:space="720"/>
          <w:titlePg/>
        </w:sectPr>
      </w:pPr>
    </w:p>
    <w:p w14:paraId="77F6E3EB" w14:textId="0649425E" w:rsidR="002C2798" w:rsidRPr="00F455F2" w:rsidRDefault="002B011C" w:rsidP="001510CF">
      <w:pPr>
        <w:spacing w:before="240" w:after="80"/>
        <w:jc w:val="center"/>
        <w:rPr>
          <w:rFonts w:asciiTheme="majorHAnsi" w:hAnsiTheme="majorHAnsi" w:cstheme="majorHAnsi"/>
          <w:b/>
          <w:sz w:val="40"/>
          <w:szCs w:val="40"/>
        </w:rPr>
      </w:pPr>
      <w:r>
        <w:rPr>
          <w:rFonts w:asciiTheme="majorHAnsi" w:hAnsiTheme="majorHAnsi" w:cstheme="majorHAnsi"/>
          <w:b/>
          <w:sz w:val="18"/>
          <w:szCs w:val="18"/>
        </w:rPr>
        <w:t>I</w:t>
      </w:r>
      <w:r w:rsidR="007E21D8" w:rsidRPr="00F455F2">
        <w:rPr>
          <w:rFonts w:asciiTheme="majorHAnsi" w:hAnsiTheme="majorHAnsi" w:cstheme="majorHAnsi"/>
          <w:b/>
          <w:sz w:val="18"/>
          <w:szCs w:val="18"/>
        </w:rPr>
        <w:t>.</w:t>
      </w:r>
      <w:r w:rsidR="00A25983" w:rsidRPr="00F455F2">
        <w:rPr>
          <w:rFonts w:asciiTheme="majorHAnsi" w:hAnsiTheme="majorHAnsi" w:cstheme="majorHAnsi"/>
          <w:b/>
          <w:sz w:val="18"/>
          <w:szCs w:val="18"/>
        </w:rPr>
        <w:t xml:space="preserve"> INTRODUCCIÓN</w:t>
      </w:r>
    </w:p>
    <w:p w14:paraId="326C5523" w14:textId="1280E3F8" w:rsidR="005338F7" w:rsidRPr="00F455F2" w:rsidRDefault="00D53A8C" w:rsidP="001510CF">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Las modalidades de estudios en los últimos tiempos se encuentran</w:t>
      </w:r>
      <w:r w:rsidR="005338F7" w:rsidRPr="00F455F2">
        <w:rPr>
          <w:rFonts w:asciiTheme="majorHAnsi" w:hAnsiTheme="majorHAnsi" w:cstheme="majorHAnsi"/>
          <w:sz w:val="20"/>
          <w:szCs w:val="20"/>
        </w:rPr>
        <w:t xml:space="preserve"> en un proceso de actualización y adaptación a las demandas y desafíos que plantea el </w:t>
      </w:r>
      <w:r w:rsidR="00F01331" w:rsidRPr="00F455F2">
        <w:rPr>
          <w:rFonts w:asciiTheme="majorHAnsi" w:hAnsiTheme="majorHAnsi" w:cstheme="majorHAnsi"/>
          <w:sz w:val="20"/>
          <w:szCs w:val="20"/>
        </w:rPr>
        <w:t>campo de la educación</w:t>
      </w:r>
      <w:r w:rsidR="005338F7" w:rsidRPr="00F455F2">
        <w:rPr>
          <w:rFonts w:asciiTheme="majorHAnsi" w:hAnsiTheme="majorHAnsi" w:cstheme="majorHAnsi"/>
          <w:sz w:val="20"/>
          <w:szCs w:val="20"/>
        </w:rPr>
        <w:t xml:space="preserve">. Desde la llegada de la enseñanza online hasta las metodologías </w:t>
      </w:r>
      <w:r w:rsidR="003125F3" w:rsidRPr="00F455F2">
        <w:rPr>
          <w:rFonts w:asciiTheme="majorHAnsi" w:hAnsiTheme="majorHAnsi" w:cstheme="majorHAnsi"/>
          <w:sz w:val="20"/>
          <w:szCs w:val="20"/>
        </w:rPr>
        <w:t>semipresenciales</w:t>
      </w:r>
      <w:r w:rsidR="005338F7" w:rsidRPr="00F455F2">
        <w:rPr>
          <w:rFonts w:asciiTheme="majorHAnsi" w:hAnsiTheme="majorHAnsi" w:cstheme="majorHAnsi"/>
          <w:sz w:val="20"/>
          <w:szCs w:val="20"/>
        </w:rPr>
        <w:t xml:space="preserve">, donde la presencialidad y el formato </w:t>
      </w:r>
      <w:r w:rsidR="003125F3" w:rsidRPr="00F455F2">
        <w:rPr>
          <w:rFonts w:asciiTheme="majorHAnsi" w:hAnsiTheme="majorHAnsi" w:cstheme="majorHAnsi"/>
          <w:sz w:val="20"/>
          <w:szCs w:val="20"/>
        </w:rPr>
        <w:t>no presencial</w:t>
      </w:r>
      <w:r w:rsidR="005338F7" w:rsidRPr="00F455F2">
        <w:rPr>
          <w:rFonts w:asciiTheme="majorHAnsi" w:hAnsiTheme="majorHAnsi" w:cstheme="majorHAnsi"/>
          <w:sz w:val="20"/>
          <w:szCs w:val="20"/>
        </w:rPr>
        <w:t xml:space="preserve"> se </w:t>
      </w:r>
      <w:r w:rsidR="00DD314B" w:rsidRPr="00F455F2">
        <w:rPr>
          <w:rFonts w:asciiTheme="majorHAnsi" w:hAnsiTheme="majorHAnsi" w:cstheme="majorHAnsi"/>
          <w:sz w:val="20"/>
          <w:szCs w:val="20"/>
        </w:rPr>
        <w:t>combinan</w:t>
      </w:r>
      <w:r w:rsidR="005338F7" w:rsidRPr="00F455F2">
        <w:rPr>
          <w:rFonts w:asciiTheme="majorHAnsi" w:hAnsiTheme="majorHAnsi" w:cstheme="majorHAnsi"/>
          <w:sz w:val="20"/>
          <w:szCs w:val="20"/>
        </w:rPr>
        <w:t xml:space="preserve">, </w:t>
      </w:r>
      <w:r w:rsidR="00F01331" w:rsidRPr="00F455F2">
        <w:rPr>
          <w:rFonts w:asciiTheme="majorHAnsi" w:hAnsiTheme="majorHAnsi" w:cstheme="majorHAnsi"/>
          <w:sz w:val="20"/>
          <w:szCs w:val="20"/>
        </w:rPr>
        <w:t>los alumnos universitarios</w:t>
      </w:r>
      <w:r w:rsidR="005338F7" w:rsidRPr="00F455F2">
        <w:rPr>
          <w:rFonts w:asciiTheme="majorHAnsi" w:hAnsiTheme="majorHAnsi" w:cstheme="majorHAnsi"/>
          <w:sz w:val="20"/>
          <w:szCs w:val="20"/>
        </w:rPr>
        <w:t xml:space="preserve"> dispone</w:t>
      </w:r>
      <w:r w:rsidR="00F01331" w:rsidRPr="00F455F2">
        <w:rPr>
          <w:rFonts w:asciiTheme="majorHAnsi" w:hAnsiTheme="majorHAnsi" w:cstheme="majorHAnsi"/>
          <w:sz w:val="20"/>
          <w:szCs w:val="20"/>
        </w:rPr>
        <w:t>n</w:t>
      </w:r>
      <w:r w:rsidR="005338F7" w:rsidRPr="00F455F2">
        <w:rPr>
          <w:rFonts w:asciiTheme="majorHAnsi" w:hAnsiTheme="majorHAnsi" w:cstheme="majorHAnsi"/>
          <w:sz w:val="20"/>
          <w:szCs w:val="20"/>
        </w:rPr>
        <w:t xml:space="preserve"> ahora de más alternativas que en ningún otro momento que le haga poder </w:t>
      </w:r>
      <w:r w:rsidR="003C7D37" w:rsidRPr="00F455F2">
        <w:rPr>
          <w:rFonts w:asciiTheme="majorHAnsi" w:hAnsiTheme="majorHAnsi" w:cstheme="majorHAnsi"/>
          <w:sz w:val="20"/>
          <w:szCs w:val="20"/>
        </w:rPr>
        <w:t>diseñar</w:t>
      </w:r>
      <w:r w:rsidR="005338F7" w:rsidRPr="00F455F2">
        <w:rPr>
          <w:rFonts w:asciiTheme="majorHAnsi" w:hAnsiTheme="majorHAnsi" w:cstheme="majorHAnsi"/>
          <w:sz w:val="20"/>
          <w:szCs w:val="20"/>
        </w:rPr>
        <w:t xml:space="preserve"> su propio proceso de aprendizaje </w:t>
      </w:r>
      <w:r w:rsidR="005338F7" w:rsidRPr="00F455F2">
        <w:rPr>
          <w:rFonts w:asciiTheme="majorHAnsi" w:hAnsiTheme="majorHAnsi" w:cstheme="majorHAnsi"/>
          <w:b/>
          <w:bCs/>
          <w:sz w:val="20"/>
          <w:szCs w:val="20"/>
        </w:rPr>
        <w:t>[1].</w:t>
      </w:r>
    </w:p>
    <w:p w14:paraId="010AF7AF" w14:textId="7C4CBF27" w:rsidR="005338F7" w:rsidRPr="00F455F2" w:rsidRDefault="005338F7" w:rsidP="00132041">
      <w:pPr>
        <w:spacing w:after="120"/>
        <w:jc w:val="both"/>
        <w:rPr>
          <w:rFonts w:asciiTheme="majorHAnsi" w:hAnsiTheme="majorHAnsi" w:cstheme="majorHAnsi"/>
          <w:sz w:val="20"/>
          <w:szCs w:val="20"/>
        </w:rPr>
      </w:pPr>
      <w:r w:rsidRPr="00F455F2">
        <w:rPr>
          <w:rFonts w:asciiTheme="majorHAnsi" w:hAnsiTheme="majorHAnsi" w:cstheme="majorHAnsi"/>
          <w:sz w:val="20"/>
          <w:szCs w:val="20"/>
        </w:rPr>
        <w:t xml:space="preserve">Estas modalidades no sólo suponen flexibilidad </w:t>
      </w:r>
      <w:r w:rsidR="00B274EE" w:rsidRPr="00F455F2">
        <w:rPr>
          <w:rFonts w:asciiTheme="majorHAnsi" w:hAnsiTheme="majorHAnsi" w:cstheme="majorHAnsi"/>
          <w:sz w:val="20"/>
          <w:szCs w:val="20"/>
        </w:rPr>
        <w:t xml:space="preserve">de horarios </w:t>
      </w:r>
      <w:r w:rsidRPr="00F455F2">
        <w:rPr>
          <w:rFonts w:asciiTheme="majorHAnsi" w:hAnsiTheme="majorHAnsi" w:cstheme="majorHAnsi"/>
          <w:sz w:val="20"/>
          <w:szCs w:val="20"/>
        </w:rPr>
        <w:t>y</w:t>
      </w:r>
      <w:r w:rsidR="00B274EE" w:rsidRPr="00F455F2">
        <w:rPr>
          <w:rFonts w:asciiTheme="majorHAnsi" w:hAnsiTheme="majorHAnsi" w:cstheme="majorHAnsi"/>
          <w:sz w:val="20"/>
          <w:szCs w:val="20"/>
        </w:rPr>
        <w:t xml:space="preserve"> tiempos de traslados</w:t>
      </w:r>
      <w:r w:rsidRPr="00F455F2">
        <w:rPr>
          <w:rFonts w:asciiTheme="majorHAnsi" w:hAnsiTheme="majorHAnsi" w:cstheme="majorHAnsi"/>
          <w:sz w:val="20"/>
          <w:szCs w:val="20"/>
        </w:rPr>
        <w:t>, sino que también conceden al estudiante aprendizajes de habilidades tecnológicas y autoaprendizaje. El desarrollo de aprendizajes en un entorno cada vez más digitalizado, supone una preparación constante para un panorama laboral que también se está transformando. La elección de la modalidad de estudios apropiada puede tener un gran impacto en el éxito académico y profesional del estudiante, convirtiéndose este un tema cada vez más atractivo y actual</w:t>
      </w:r>
      <w:r w:rsidR="009E2EC1" w:rsidRPr="00F455F2">
        <w:rPr>
          <w:rFonts w:asciiTheme="majorHAnsi" w:hAnsiTheme="majorHAnsi" w:cstheme="majorHAnsi"/>
          <w:sz w:val="20"/>
          <w:szCs w:val="20"/>
        </w:rPr>
        <w:t xml:space="preserve"> </w:t>
      </w:r>
      <w:r w:rsidR="009E2EC1" w:rsidRPr="00F455F2">
        <w:rPr>
          <w:rFonts w:asciiTheme="majorHAnsi" w:hAnsiTheme="majorHAnsi" w:cstheme="majorHAnsi"/>
          <w:b/>
          <w:bCs/>
          <w:sz w:val="20"/>
          <w:szCs w:val="20"/>
        </w:rPr>
        <w:t>[1]</w:t>
      </w:r>
      <w:r w:rsidRPr="00F455F2">
        <w:rPr>
          <w:rFonts w:asciiTheme="majorHAnsi" w:hAnsiTheme="majorHAnsi" w:cstheme="majorHAnsi"/>
          <w:b/>
          <w:bCs/>
          <w:sz w:val="20"/>
          <w:szCs w:val="20"/>
        </w:rPr>
        <w:t>.</w:t>
      </w:r>
      <w:r w:rsidR="005657D2" w:rsidRPr="00F455F2">
        <w:rPr>
          <w:rFonts w:asciiTheme="majorHAnsi" w:hAnsiTheme="majorHAnsi" w:cstheme="majorHAnsi"/>
          <w:sz w:val="20"/>
          <w:szCs w:val="20"/>
        </w:rPr>
        <w:t xml:space="preserve"> </w:t>
      </w:r>
    </w:p>
    <w:p w14:paraId="24CE5907" w14:textId="614F4A59" w:rsidR="009A3B09" w:rsidRPr="00F455F2" w:rsidRDefault="00BB087B" w:rsidP="00132041">
      <w:pPr>
        <w:spacing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pandemia de COVID-19 </w:t>
      </w:r>
      <w:r w:rsidR="0020320F" w:rsidRPr="00F455F2">
        <w:rPr>
          <w:rFonts w:asciiTheme="majorHAnsi" w:hAnsiTheme="majorHAnsi" w:cstheme="majorHAnsi"/>
          <w:sz w:val="20"/>
          <w:szCs w:val="20"/>
        </w:rPr>
        <w:t>hizo</w:t>
      </w:r>
      <w:r w:rsidRPr="00F455F2">
        <w:rPr>
          <w:rFonts w:asciiTheme="majorHAnsi" w:hAnsiTheme="majorHAnsi" w:cstheme="majorHAnsi"/>
          <w:sz w:val="20"/>
          <w:szCs w:val="20"/>
        </w:rPr>
        <w:t xml:space="preserve"> que las formas de estudiar de los estudiantes universitarios </w:t>
      </w:r>
      <w:r w:rsidR="007726F5" w:rsidRPr="00F455F2">
        <w:rPr>
          <w:rFonts w:asciiTheme="majorHAnsi" w:hAnsiTheme="majorHAnsi" w:cstheme="majorHAnsi"/>
          <w:sz w:val="20"/>
          <w:szCs w:val="20"/>
        </w:rPr>
        <w:t xml:space="preserve">en el </w:t>
      </w:r>
      <w:r w:rsidRPr="00F455F2">
        <w:rPr>
          <w:rFonts w:asciiTheme="majorHAnsi" w:hAnsiTheme="majorHAnsi" w:cstheme="majorHAnsi"/>
          <w:sz w:val="20"/>
          <w:szCs w:val="20"/>
        </w:rPr>
        <w:t xml:space="preserve">mundo entero </w:t>
      </w:r>
      <w:r w:rsidR="0020320F" w:rsidRPr="00F455F2">
        <w:rPr>
          <w:rFonts w:asciiTheme="majorHAnsi" w:hAnsiTheme="majorHAnsi" w:cstheme="majorHAnsi"/>
          <w:sz w:val="20"/>
          <w:szCs w:val="20"/>
        </w:rPr>
        <w:t>cambiaran</w:t>
      </w:r>
      <w:r w:rsidRPr="00F455F2">
        <w:rPr>
          <w:rFonts w:asciiTheme="majorHAnsi" w:hAnsiTheme="majorHAnsi" w:cstheme="majorHAnsi"/>
          <w:sz w:val="20"/>
          <w:szCs w:val="20"/>
        </w:rPr>
        <w:t xml:space="preserve"> radicalmente, ya que </w:t>
      </w:r>
      <w:r w:rsidR="00CE687E" w:rsidRPr="00F455F2">
        <w:rPr>
          <w:rFonts w:asciiTheme="majorHAnsi" w:hAnsiTheme="majorHAnsi" w:cstheme="majorHAnsi"/>
          <w:sz w:val="20"/>
          <w:szCs w:val="20"/>
        </w:rPr>
        <w:t>se</w:t>
      </w:r>
      <w:r w:rsidR="0020320F" w:rsidRPr="00F455F2">
        <w:rPr>
          <w:rFonts w:asciiTheme="majorHAnsi" w:hAnsiTheme="majorHAnsi" w:cstheme="majorHAnsi"/>
          <w:sz w:val="20"/>
          <w:szCs w:val="20"/>
        </w:rPr>
        <w:t xml:space="preserve"> </w:t>
      </w:r>
      <w:r w:rsidR="00CE687E" w:rsidRPr="00F455F2">
        <w:rPr>
          <w:rFonts w:asciiTheme="majorHAnsi" w:hAnsiTheme="majorHAnsi" w:cstheme="majorHAnsi"/>
          <w:sz w:val="20"/>
          <w:szCs w:val="20"/>
        </w:rPr>
        <w:t>tuvo</w:t>
      </w:r>
      <w:r w:rsidRPr="00F455F2">
        <w:rPr>
          <w:rFonts w:asciiTheme="majorHAnsi" w:hAnsiTheme="majorHAnsi" w:cstheme="majorHAnsi"/>
          <w:sz w:val="20"/>
          <w:szCs w:val="20"/>
        </w:rPr>
        <w:t xml:space="preserve"> que hacer frente con las exigencias </w:t>
      </w:r>
      <w:r w:rsidR="0020320F" w:rsidRPr="00F455F2">
        <w:rPr>
          <w:rFonts w:asciiTheme="majorHAnsi" w:hAnsiTheme="majorHAnsi" w:cstheme="majorHAnsi"/>
          <w:sz w:val="20"/>
          <w:szCs w:val="20"/>
        </w:rPr>
        <w:t xml:space="preserve">de </w:t>
      </w:r>
      <w:r w:rsidRPr="00F455F2">
        <w:rPr>
          <w:rFonts w:asciiTheme="majorHAnsi" w:hAnsiTheme="majorHAnsi" w:cstheme="majorHAnsi"/>
          <w:sz w:val="20"/>
          <w:szCs w:val="20"/>
        </w:rPr>
        <w:t>distanciamiento social y a las medidas de control sanitario, de modo que</w:t>
      </w:r>
      <w:r w:rsidR="00CE687E" w:rsidRPr="00F455F2">
        <w:rPr>
          <w:rFonts w:asciiTheme="majorHAnsi" w:hAnsiTheme="majorHAnsi" w:cstheme="majorHAnsi"/>
          <w:sz w:val="20"/>
          <w:szCs w:val="20"/>
        </w:rPr>
        <w:t>,</w:t>
      </w:r>
      <w:r w:rsidRPr="00F455F2">
        <w:rPr>
          <w:rFonts w:asciiTheme="majorHAnsi" w:hAnsiTheme="majorHAnsi" w:cstheme="majorHAnsi"/>
          <w:sz w:val="20"/>
          <w:szCs w:val="20"/>
        </w:rPr>
        <w:t xml:space="preserve"> las instituciones educativas tuvieron que modificar </w:t>
      </w:r>
      <w:r w:rsidR="00CE687E" w:rsidRPr="00F455F2">
        <w:rPr>
          <w:rFonts w:asciiTheme="majorHAnsi" w:hAnsiTheme="majorHAnsi" w:cstheme="majorHAnsi"/>
          <w:sz w:val="20"/>
          <w:szCs w:val="20"/>
        </w:rPr>
        <w:t>rápidamente el modo de</w:t>
      </w:r>
      <w:r w:rsidRPr="00F455F2">
        <w:rPr>
          <w:rFonts w:asciiTheme="majorHAnsi" w:hAnsiTheme="majorHAnsi" w:cstheme="majorHAnsi"/>
          <w:sz w:val="20"/>
          <w:szCs w:val="20"/>
        </w:rPr>
        <w:t xml:space="preserve"> las enseñanzas por medio de la docencia a distancia </w:t>
      </w:r>
      <w:r w:rsidR="0020320F" w:rsidRPr="00F455F2">
        <w:rPr>
          <w:rFonts w:asciiTheme="majorHAnsi" w:hAnsiTheme="majorHAnsi" w:cstheme="majorHAnsi"/>
          <w:sz w:val="20"/>
          <w:szCs w:val="20"/>
        </w:rPr>
        <w:t xml:space="preserve">o no presencial </w:t>
      </w:r>
      <w:r w:rsidR="009E2EC1" w:rsidRPr="00F455F2">
        <w:rPr>
          <w:rFonts w:asciiTheme="majorHAnsi" w:hAnsiTheme="majorHAnsi" w:cstheme="majorHAnsi"/>
          <w:b/>
          <w:bCs/>
          <w:sz w:val="20"/>
          <w:szCs w:val="20"/>
        </w:rPr>
        <w:t>[2]</w:t>
      </w:r>
      <w:r w:rsidRPr="00F455F2">
        <w:rPr>
          <w:rFonts w:asciiTheme="majorHAnsi" w:hAnsiTheme="majorHAnsi" w:cstheme="majorHAnsi"/>
          <w:b/>
          <w:bCs/>
          <w:sz w:val="20"/>
          <w:szCs w:val="20"/>
        </w:rPr>
        <w:t>.</w:t>
      </w:r>
      <w:r w:rsidRPr="00F455F2">
        <w:rPr>
          <w:rFonts w:asciiTheme="majorHAnsi" w:hAnsiTheme="majorHAnsi" w:cstheme="majorHAnsi"/>
          <w:sz w:val="20"/>
          <w:szCs w:val="20"/>
        </w:rPr>
        <w:t xml:space="preserve"> </w:t>
      </w:r>
    </w:p>
    <w:p w14:paraId="1B990BD0" w14:textId="25A778B4" w:rsidR="00375FA9" w:rsidRPr="00F455F2" w:rsidRDefault="005657D2" w:rsidP="00132041">
      <w:pPr>
        <w:spacing w:after="120"/>
        <w:jc w:val="both"/>
        <w:rPr>
          <w:rFonts w:asciiTheme="majorHAnsi" w:hAnsiTheme="majorHAnsi" w:cstheme="majorHAnsi"/>
          <w:sz w:val="20"/>
          <w:szCs w:val="20"/>
        </w:rPr>
      </w:pPr>
      <w:r w:rsidRPr="00F455F2">
        <w:rPr>
          <w:rFonts w:asciiTheme="majorHAnsi" w:hAnsiTheme="majorHAnsi" w:cstheme="majorHAnsi"/>
          <w:sz w:val="20"/>
          <w:szCs w:val="20"/>
        </w:rPr>
        <w:t xml:space="preserve">Por otro lado, La pandemia de COVID-19 provocó una alteración en la forma de impartir la educación superior, obligándola a una migración masiva a las modalidades de emergencia remotas </w:t>
      </w:r>
      <w:r w:rsidR="003411A3" w:rsidRPr="00F455F2">
        <w:rPr>
          <w:rFonts w:asciiTheme="majorHAnsi" w:hAnsiTheme="majorHAnsi" w:cstheme="majorHAnsi"/>
          <w:b/>
          <w:bCs/>
          <w:sz w:val="20"/>
          <w:szCs w:val="20"/>
        </w:rPr>
        <w:t>[3].</w:t>
      </w:r>
      <w:r w:rsidR="003411A3" w:rsidRPr="00F455F2">
        <w:rPr>
          <w:rFonts w:asciiTheme="majorHAnsi" w:hAnsiTheme="majorHAnsi" w:cstheme="majorHAnsi"/>
          <w:sz w:val="20"/>
          <w:szCs w:val="20"/>
        </w:rPr>
        <w:t xml:space="preserve"> </w:t>
      </w:r>
    </w:p>
    <w:p w14:paraId="1601BC11" w14:textId="75B66EF1" w:rsidR="005657D2" w:rsidRPr="00F455F2" w:rsidRDefault="005657D2" w:rsidP="00132041">
      <w:pPr>
        <w:spacing w:after="120"/>
        <w:jc w:val="both"/>
        <w:rPr>
          <w:rFonts w:asciiTheme="majorHAnsi" w:hAnsiTheme="majorHAnsi" w:cstheme="majorHAnsi"/>
          <w:sz w:val="20"/>
          <w:szCs w:val="20"/>
        </w:rPr>
      </w:pPr>
      <w:r w:rsidRPr="00F455F2">
        <w:rPr>
          <w:rFonts w:asciiTheme="majorHAnsi" w:hAnsiTheme="majorHAnsi" w:cstheme="majorHAnsi"/>
          <w:sz w:val="20"/>
          <w:szCs w:val="20"/>
        </w:rPr>
        <w:t xml:space="preserve">En el caso de la educación en </w:t>
      </w:r>
      <w:r w:rsidR="00375FA9" w:rsidRPr="00F455F2">
        <w:rPr>
          <w:rFonts w:asciiTheme="majorHAnsi" w:hAnsiTheme="majorHAnsi" w:cstheme="majorHAnsi"/>
          <w:sz w:val="20"/>
          <w:szCs w:val="20"/>
        </w:rPr>
        <w:t xml:space="preserve">las disciplinas de </w:t>
      </w:r>
      <w:r w:rsidRPr="00F455F2">
        <w:rPr>
          <w:rFonts w:asciiTheme="majorHAnsi" w:hAnsiTheme="majorHAnsi" w:cstheme="majorHAnsi"/>
          <w:sz w:val="20"/>
          <w:szCs w:val="20"/>
        </w:rPr>
        <w:t xml:space="preserve">ingeniería, donde las competencias prácticas y de laboratorio son importantes, esta transición provocó desafíos singulares </w:t>
      </w:r>
      <w:r w:rsidR="003411A3" w:rsidRPr="00F455F2">
        <w:rPr>
          <w:rFonts w:asciiTheme="majorHAnsi" w:hAnsiTheme="majorHAnsi" w:cstheme="majorHAnsi"/>
          <w:b/>
          <w:bCs/>
          <w:sz w:val="20"/>
          <w:szCs w:val="20"/>
        </w:rPr>
        <w:t>[4].</w:t>
      </w:r>
    </w:p>
    <w:p w14:paraId="6410BDBC" w14:textId="23F5D438" w:rsidR="00BB087B" w:rsidRPr="00F455F2" w:rsidRDefault="00BB087B" w:rsidP="00132041">
      <w:pPr>
        <w:spacing w:after="120"/>
        <w:jc w:val="both"/>
        <w:rPr>
          <w:rFonts w:asciiTheme="majorHAnsi" w:hAnsiTheme="majorHAnsi" w:cstheme="majorHAnsi"/>
          <w:sz w:val="20"/>
          <w:szCs w:val="20"/>
        </w:rPr>
      </w:pPr>
      <w:r w:rsidRPr="00F455F2">
        <w:rPr>
          <w:rFonts w:asciiTheme="majorHAnsi" w:hAnsiTheme="majorHAnsi" w:cstheme="majorHAnsi"/>
          <w:sz w:val="20"/>
          <w:szCs w:val="20"/>
        </w:rPr>
        <w:t>De esta manera, el cambio hacia la educación</w:t>
      </w:r>
      <w:r w:rsidR="00296149" w:rsidRPr="00F455F2">
        <w:rPr>
          <w:rFonts w:asciiTheme="majorHAnsi" w:hAnsiTheme="majorHAnsi" w:cstheme="majorHAnsi"/>
          <w:sz w:val="20"/>
          <w:szCs w:val="20"/>
        </w:rPr>
        <w:t xml:space="preserve"> no presencial¸</w:t>
      </w:r>
      <w:r w:rsidR="003125F3" w:rsidRPr="00F455F2">
        <w:rPr>
          <w:rFonts w:asciiTheme="majorHAnsi" w:hAnsiTheme="majorHAnsi" w:cstheme="majorHAnsi"/>
          <w:sz w:val="20"/>
          <w:szCs w:val="20"/>
        </w:rPr>
        <w:t xml:space="preserve"> </w:t>
      </w:r>
      <w:r w:rsidRPr="00F455F2">
        <w:rPr>
          <w:rFonts w:asciiTheme="majorHAnsi" w:hAnsiTheme="majorHAnsi" w:cstheme="majorHAnsi"/>
          <w:sz w:val="20"/>
          <w:szCs w:val="20"/>
        </w:rPr>
        <w:t>permiti</w:t>
      </w:r>
      <w:r w:rsidR="003125F3" w:rsidRPr="00F455F2">
        <w:rPr>
          <w:rFonts w:asciiTheme="majorHAnsi" w:hAnsiTheme="majorHAnsi" w:cstheme="majorHAnsi"/>
          <w:sz w:val="20"/>
          <w:szCs w:val="20"/>
        </w:rPr>
        <w:t>ó</w:t>
      </w:r>
      <w:r w:rsidRPr="00F455F2">
        <w:rPr>
          <w:rFonts w:asciiTheme="majorHAnsi" w:hAnsiTheme="majorHAnsi" w:cstheme="majorHAnsi"/>
          <w:sz w:val="20"/>
          <w:szCs w:val="20"/>
        </w:rPr>
        <w:t xml:space="preserve"> que los estudiantes pudieran continuar sus estudios desde casa, aunque también </w:t>
      </w:r>
      <w:r w:rsidR="00F544EB" w:rsidRPr="00F455F2">
        <w:rPr>
          <w:rFonts w:asciiTheme="majorHAnsi" w:hAnsiTheme="majorHAnsi" w:cstheme="majorHAnsi"/>
          <w:sz w:val="20"/>
          <w:szCs w:val="20"/>
        </w:rPr>
        <w:t>se presentaron ciertos inconvenientes</w:t>
      </w:r>
      <w:r w:rsidRPr="00F455F2">
        <w:rPr>
          <w:rFonts w:asciiTheme="majorHAnsi" w:hAnsiTheme="majorHAnsi" w:cstheme="majorHAnsi"/>
          <w:sz w:val="20"/>
          <w:szCs w:val="20"/>
        </w:rPr>
        <w:t xml:space="preserve">, como la brecha digital, la adaptación hacia las nuevas tecnologías o la escasa interacción social que afectaron </w:t>
      </w:r>
      <w:r w:rsidR="00F544EB" w:rsidRPr="00F455F2">
        <w:rPr>
          <w:rFonts w:asciiTheme="majorHAnsi" w:hAnsiTheme="majorHAnsi" w:cstheme="majorHAnsi"/>
          <w:sz w:val="20"/>
          <w:szCs w:val="20"/>
        </w:rPr>
        <w:t xml:space="preserve">en muchos casos </w:t>
      </w:r>
      <w:r w:rsidRPr="00F455F2">
        <w:rPr>
          <w:rFonts w:asciiTheme="majorHAnsi" w:hAnsiTheme="majorHAnsi" w:cstheme="majorHAnsi"/>
          <w:sz w:val="20"/>
          <w:szCs w:val="20"/>
        </w:rPr>
        <w:t xml:space="preserve">el bienestar emocional </w:t>
      </w:r>
      <w:r w:rsidR="00F544EB" w:rsidRPr="00F455F2">
        <w:rPr>
          <w:rFonts w:asciiTheme="majorHAnsi" w:hAnsiTheme="majorHAnsi" w:cstheme="majorHAnsi"/>
          <w:sz w:val="20"/>
          <w:szCs w:val="20"/>
        </w:rPr>
        <w:t>de los estudiantes</w:t>
      </w:r>
      <w:r w:rsidRPr="00F455F2">
        <w:rPr>
          <w:rFonts w:asciiTheme="majorHAnsi" w:hAnsiTheme="majorHAnsi" w:cstheme="majorHAnsi"/>
          <w:sz w:val="20"/>
          <w:szCs w:val="20"/>
        </w:rPr>
        <w:t xml:space="preserve"> en situación de formación</w:t>
      </w:r>
      <w:r w:rsidR="005338F7" w:rsidRPr="00F455F2">
        <w:rPr>
          <w:rFonts w:asciiTheme="majorHAnsi" w:hAnsiTheme="majorHAnsi" w:cstheme="majorHAnsi"/>
          <w:sz w:val="20"/>
          <w:szCs w:val="20"/>
        </w:rPr>
        <w:t xml:space="preserve"> </w:t>
      </w:r>
      <w:r w:rsidR="00F544EB" w:rsidRPr="00F455F2">
        <w:rPr>
          <w:rFonts w:asciiTheme="majorHAnsi" w:hAnsiTheme="majorHAnsi" w:cstheme="majorHAnsi"/>
          <w:sz w:val="20"/>
          <w:szCs w:val="20"/>
        </w:rPr>
        <w:t xml:space="preserve">académica </w:t>
      </w:r>
      <w:r w:rsidR="005338F7" w:rsidRPr="00F455F2">
        <w:rPr>
          <w:rFonts w:asciiTheme="majorHAnsi" w:hAnsiTheme="majorHAnsi" w:cstheme="majorHAnsi"/>
          <w:b/>
          <w:bCs/>
          <w:sz w:val="20"/>
          <w:szCs w:val="20"/>
        </w:rPr>
        <w:t>[</w:t>
      </w:r>
      <w:r w:rsidR="005657D2" w:rsidRPr="00F455F2">
        <w:rPr>
          <w:rFonts w:asciiTheme="majorHAnsi" w:hAnsiTheme="majorHAnsi" w:cstheme="majorHAnsi"/>
          <w:b/>
          <w:bCs/>
          <w:sz w:val="20"/>
          <w:szCs w:val="20"/>
        </w:rPr>
        <w:t>5</w:t>
      </w:r>
      <w:r w:rsidR="005338F7" w:rsidRPr="00F455F2">
        <w:rPr>
          <w:rFonts w:asciiTheme="majorHAnsi" w:hAnsiTheme="majorHAnsi" w:cstheme="majorHAnsi"/>
          <w:b/>
          <w:bCs/>
          <w:sz w:val="20"/>
          <w:szCs w:val="20"/>
        </w:rPr>
        <w:t>]</w:t>
      </w:r>
      <w:r w:rsidRPr="00F455F2">
        <w:rPr>
          <w:rFonts w:asciiTheme="majorHAnsi" w:hAnsiTheme="majorHAnsi" w:cstheme="majorHAnsi"/>
          <w:b/>
          <w:bCs/>
          <w:sz w:val="20"/>
          <w:szCs w:val="20"/>
        </w:rPr>
        <w:t>.</w:t>
      </w:r>
    </w:p>
    <w:p w14:paraId="673DB523" w14:textId="5A185E7C" w:rsidR="00BB087B" w:rsidRPr="00F455F2" w:rsidRDefault="00BB087B" w:rsidP="00132041">
      <w:pPr>
        <w:spacing w:after="120"/>
        <w:jc w:val="both"/>
        <w:rPr>
          <w:rFonts w:asciiTheme="majorHAnsi" w:hAnsiTheme="majorHAnsi" w:cstheme="majorHAnsi"/>
          <w:sz w:val="20"/>
          <w:szCs w:val="20"/>
        </w:rPr>
      </w:pPr>
      <w:r w:rsidRPr="00F455F2">
        <w:rPr>
          <w:rFonts w:asciiTheme="majorHAnsi" w:hAnsiTheme="majorHAnsi" w:cstheme="majorHAnsi"/>
          <w:sz w:val="20"/>
          <w:szCs w:val="20"/>
        </w:rPr>
        <w:t xml:space="preserve">Aunque se le ha atribuido una serie de obstáculos, la situación de la pandemia promovió innovaciones en la educación, haciendo posible el desarrollo de plataformas digitales, recursos interactivos y nuevas técnicas de enseñanza. Dicha experiencia ha dejado una huella persistente en el sistema educativo, </w:t>
      </w:r>
      <w:r w:rsidRPr="00F455F2">
        <w:rPr>
          <w:rFonts w:asciiTheme="majorHAnsi" w:hAnsiTheme="majorHAnsi" w:cstheme="majorHAnsi"/>
          <w:sz w:val="20"/>
          <w:szCs w:val="20"/>
        </w:rPr>
        <w:lastRenderedPageBreak/>
        <w:t>haciendo posible una mayor flexibilidad y accesibilidad, y reformulando las expectativas y preferencias de los estudiantes universitarios en relación con respecto a sus modalidades de estudio</w:t>
      </w:r>
      <w:r w:rsidR="00021148" w:rsidRPr="00F455F2">
        <w:rPr>
          <w:rFonts w:asciiTheme="majorHAnsi" w:hAnsiTheme="majorHAnsi" w:cstheme="majorHAnsi"/>
          <w:sz w:val="20"/>
          <w:szCs w:val="20"/>
        </w:rPr>
        <w:t xml:space="preserve"> </w:t>
      </w:r>
      <w:r w:rsidR="00021148" w:rsidRPr="00F455F2">
        <w:rPr>
          <w:rFonts w:asciiTheme="majorHAnsi" w:hAnsiTheme="majorHAnsi" w:cstheme="majorHAnsi"/>
          <w:b/>
          <w:bCs/>
          <w:sz w:val="20"/>
          <w:szCs w:val="20"/>
        </w:rPr>
        <w:t>[</w:t>
      </w:r>
      <w:r w:rsidR="005657D2" w:rsidRPr="00F455F2">
        <w:rPr>
          <w:rFonts w:asciiTheme="majorHAnsi" w:hAnsiTheme="majorHAnsi" w:cstheme="majorHAnsi"/>
          <w:b/>
          <w:bCs/>
          <w:sz w:val="20"/>
          <w:szCs w:val="20"/>
        </w:rPr>
        <w:t>5</w:t>
      </w:r>
      <w:r w:rsidR="00021148" w:rsidRPr="00F455F2">
        <w:rPr>
          <w:rFonts w:asciiTheme="majorHAnsi" w:hAnsiTheme="majorHAnsi" w:cstheme="majorHAnsi"/>
          <w:b/>
          <w:bCs/>
          <w:sz w:val="20"/>
          <w:szCs w:val="20"/>
        </w:rPr>
        <w:t>]</w:t>
      </w:r>
      <w:r w:rsidRPr="00F455F2">
        <w:rPr>
          <w:rFonts w:asciiTheme="majorHAnsi" w:hAnsiTheme="majorHAnsi" w:cstheme="majorHAnsi"/>
          <w:b/>
          <w:bCs/>
          <w:sz w:val="20"/>
          <w:szCs w:val="20"/>
        </w:rPr>
        <w:t>.</w:t>
      </w:r>
    </w:p>
    <w:p w14:paraId="36080805" w14:textId="2F6501DD" w:rsidR="00964AEB" w:rsidRPr="00F455F2" w:rsidRDefault="00496520" w:rsidP="00132041">
      <w:pPr>
        <w:spacing w:after="120"/>
        <w:jc w:val="both"/>
        <w:rPr>
          <w:rFonts w:asciiTheme="majorHAnsi" w:hAnsiTheme="majorHAnsi" w:cstheme="majorHAnsi"/>
          <w:sz w:val="20"/>
          <w:szCs w:val="20"/>
        </w:rPr>
      </w:pPr>
      <w:r w:rsidRPr="00F455F2">
        <w:rPr>
          <w:rFonts w:asciiTheme="majorHAnsi" w:hAnsiTheme="majorHAnsi" w:cstheme="majorHAnsi"/>
          <w:sz w:val="20"/>
          <w:szCs w:val="20"/>
        </w:rPr>
        <w:t>Las modalidades de estudio preferidas por los estudiantes universitarios han llamado cada vez más la atención en los últimos años. De hecho, con</w:t>
      </w:r>
      <w:r w:rsidR="00BB087B" w:rsidRPr="00F455F2">
        <w:rPr>
          <w:rFonts w:asciiTheme="majorHAnsi" w:hAnsiTheme="majorHAnsi" w:cstheme="majorHAnsi"/>
          <w:sz w:val="20"/>
          <w:szCs w:val="20"/>
        </w:rPr>
        <w:t xml:space="preserve"> </w:t>
      </w:r>
      <w:r w:rsidRPr="00F455F2">
        <w:rPr>
          <w:rFonts w:asciiTheme="majorHAnsi" w:hAnsiTheme="majorHAnsi" w:cstheme="majorHAnsi"/>
          <w:sz w:val="20"/>
          <w:szCs w:val="20"/>
        </w:rPr>
        <w:t xml:space="preserve">la expansión de la educación a distancia </w:t>
      </w:r>
      <w:r w:rsidR="003125F3" w:rsidRPr="00F455F2">
        <w:rPr>
          <w:rFonts w:asciiTheme="majorHAnsi" w:hAnsiTheme="majorHAnsi" w:cstheme="majorHAnsi"/>
          <w:sz w:val="20"/>
          <w:szCs w:val="20"/>
        </w:rPr>
        <w:t xml:space="preserve">o no presencial </w:t>
      </w:r>
      <w:r w:rsidRPr="00F455F2">
        <w:rPr>
          <w:rFonts w:asciiTheme="majorHAnsi" w:hAnsiTheme="majorHAnsi" w:cstheme="majorHAnsi"/>
          <w:sz w:val="20"/>
          <w:szCs w:val="20"/>
        </w:rPr>
        <w:t xml:space="preserve">y la educación </w:t>
      </w:r>
      <w:r w:rsidR="003125F3" w:rsidRPr="00F455F2">
        <w:rPr>
          <w:rFonts w:asciiTheme="majorHAnsi" w:hAnsiTheme="majorHAnsi" w:cstheme="majorHAnsi"/>
          <w:sz w:val="20"/>
          <w:szCs w:val="20"/>
        </w:rPr>
        <w:t>semipresencial</w:t>
      </w:r>
      <w:r w:rsidRPr="00F455F2">
        <w:rPr>
          <w:rFonts w:asciiTheme="majorHAnsi" w:hAnsiTheme="majorHAnsi" w:cstheme="majorHAnsi"/>
          <w:sz w:val="20"/>
          <w:szCs w:val="20"/>
        </w:rPr>
        <w:t xml:space="preserve">, los estudiantes pueden </w:t>
      </w:r>
      <w:r w:rsidR="00F544EB" w:rsidRPr="00F455F2">
        <w:rPr>
          <w:rFonts w:asciiTheme="majorHAnsi" w:hAnsiTheme="majorHAnsi" w:cstheme="majorHAnsi"/>
          <w:sz w:val="20"/>
          <w:szCs w:val="20"/>
        </w:rPr>
        <w:t>preferir</w:t>
      </w:r>
      <w:r w:rsidRPr="00F455F2">
        <w:rPr>
          <w:rFonts w:asciiTheme="majorHAnsi" w:hAnsiTheme="majorHAnsi" w:cstheme="majorHAnsi"/>
          <w:sz w:val="20"/>
          <w:szCs w:val="20"/>
        </w:rPr>
        <w:t xml:space="preserve"> entre un número creciente de modalidades de estudio que mejor satisfagan sus necesidades y estilos de vida. Estas preferencias están influidas por la flexibilidad del horario, la accesibilidad a los materiales de estudio, la relación entre la vida académica y la vida personal, las oportunidades de interacciones sociales y de </w:t>
      </w:r>
      <w:proofErr w:type="spellStart"/>
      <w:r w:rsidRPr="00F455F2">
        <w:rPr>
          <w:rFonts w:asciiTheme="majorHAnsi" w:hAnsiTheme="majorHAnsi" w:cstheme="majorHAnsi"/>
          <w:sz w:val="20"/>
          <w:szCs w:val="20"/>
        </w:rPr>
        <w:t>networking</w:t>
      </w:r>
      <w:proofErr w:type="spellEnd"/>
      <w:r w:rsidRPr="00F455F2">
        <w:rPr>
          <w:rFonts w:asciiTheme="majorHAnsi" w:hAnsiTheme="majorHAnsi" w:cstheme="majorHAnsi"/>
          <w:sz w:val="20"/>
          <w:szCs w:val="20"/>
        </w:rPr>
        <w:t xml:space="preserve">, etc. Conocer las preferencias de la modalidad de estudios </w:t>
      </w:r>
      <w:r w:rsidR="00375FA9" w:rsidRPr="00F455F2">
        <w:rPr>
          <w:rFonts w:asciiTheme="majorHAnsi" w:hAnsiTheme="majorHAnsi" w:cstheme="majorHAnsi"/>
          <w:sz w:val="20"/>
          <w:szCs w:val="20"/>
        </w:rPr>
        <w:t xml:space="preserve">por parte de los alumnos </w:t>
      </w:r>
      <w:r w:rsidRPr="00F455F2">
        <w:rPr>
          <w:rFonts w:asciiTheme="majorHAnsi" w:hAnsiTheme="majorHAnsi" w:cstheme="majorHAnsi"/>
          <w:sz w:val="20"/>
          <w:szCs w:val="20"/>
        </w:rPr>
        <w:t xml:space="preserve">es de gran importancia para las instituciones de educación superior dado que les ayudará a definir programas y estrategias que incrementen al máximo el éxito </w:t>
      </w:r>
      <w:r w:rsidR="00F544EB" w:rsidRPr="00F455F2">
        <w:rPr>
          <w:rFonts w:asciiTheme="majorHAnsi" w:hAnsiTheme="majorHAnsi" w:cstheme="majorHAnsi"/>
          <w:sz w:val="20"/>
          <w:szCs w:val="20"/>
        </w:rPr>
        <w:t xml:space="preserve">académico </w:t>
      </w:r>
      <w:r w:rsidRPr="00F455F2">
        <w:rPr>
          <w:rFonts w:asciiTheme="majorHAnsi" w:hAnsiTheme="majorHAnsi" w:cstheme="majorHAnsi"/>
          <w:sz w:val="20"/>
          <w:szCs w:val="20"/>
        </w:rPr>
        <w:t xml:space="preserve">y la satisfacción de los estudiantes pasando a dar respuesta a las demandas que el actual </w:t>
      </w:r>
      <w:r w:rsidR="00F544EB" w:rsidRPr="00F455F2">
        <w:rPr>
          <w:rFonts w:asciiTheme="majorHAnsi" w:hAnsiTheme="majorHAnsi" w:cstheme="majorHAnsi"/>
          <w:sz w:val="20"/>
          <w:szCs w:val="20"/>
        </w:rPr>
        <w:t>esquema</w:t>
      </w:r>
      <w:r w:rsidRPr="00F455F2">
        <w:rPr>
          <w:rFonts w:asciiTheme="majorHAnsi" w:hAnsiTheme="majorHAnsi" w:cstheme="majorHAnsi"/>
          <w:sz w:val="20"/>
          <w:szCs w:val="20"/>
        </w:rPr>
        <w:t xml:space="preserve"> educativo plantea</w:t>
      </w:r>
      <w:r w:rsidR="00021148" w:rsidRPr="00F455F2">
        <w:rPr>
          <w:rFonts w:asciiTheme="majorHAnsi" w:hAnsiTheme="majorHAnsi" w:cstheme="majorHAnsi"/>
          <w:sz w:val="20"/>
          <w:szCs w:val="20"/>
        </w:rPr>
        <w:t xml:space="preserve"> </w:t>
      </w:r>
      <w:r w:rsidR="00021148" w:rsidRPr="00F455F2">
        <w:rPr>
          <w:rFonts w:asciiTheme="majorHAnsi" w:hAnsiTheme="majorHAnsi" w:cstheme="majorHAnsi"/>
          <w:b/>
          <w:bCs/>
          <w:sz w:val="20"/>
          <w:szCs w:val="20"/>
        </w:rPr>
        <w:t>[</w:t>
      </w:r>
      <w:r w:rsidR="005657D2" w:rsidRPr="00F455F2">
        <w:rPr>
          <w:rFonts w:asciiTheme="majorHAnsi" w:hAnsiTheme="majorHAnsi" w:cstheme="majorHAnsi"/>
          <w:b/>
          <w:bCs/>
          <w:sz w:val="20"/>
          <w:szCs w:val="20"/>
        </w:rPr>
        <w:t>6</w:t>
      </w:r>
      <w:r w:rsidR="00021148" w:rsidRPr="00F455F2">
        <w:rPr>
          <w:rFonts w:asciiTheme="majorHAnsi" w:hAnsiTheme="majorHAnsi" w:cstheme="majorHAnsi"/>
          <w:b/>
          <w:bCs/>
          <w:sz w:val="20"/>
          <w:szCs w:val="20"/>
        </w:rPr>
        <w:t>]</w:t>
      </w:r>
      <w:r w:rsidRPr="00F455F2">
        <w:rPr>
          <w:rFonts w:asciiTheme="majorHAnsi" w:hAnsiTheme="majorHAnsi" w:cstheme="majorHAnsi"/>
          <w:b/>
          <w:bCs/>
          <w:sz w:val="20"/>
          <w:szCs w:val="20"/>
        </w:rPr>
        <w:t>.</w:t>
      </w:r>
    </w:p>
    <w:p w14:paraId="18FACE22" w14:textId="1F3AAC01" w:rsidR="005657D2" w:rsidRPr="00F455F2" w:rsidRDefault="005657D2" w:rsidP="00F744A5">
      <w:pPr>
        <w:spacing w:before="240" w:after="120"/>
        <w:jc w:val="both"/>
        <w:rPr>
          <w:rFonts w:asciiTheme="majorHAnsi" w:hAnsiTheme="majorHAnsi" w:cstheme="majorHAnsi"/>
          <w:b/>
          <w:bCs/>
          <w:sz w:val="20"/>
          <w:szCs w:val="20"/>
        </w:rPr>
      </w:pPr>
      <w:r w:rsidRPr="00F455F2">
        <w:rPr>
          <w:rFonts w:asciiTheme="majorHAnsi" w:hAnsiTheme="majorHAnsi" w:cstheme="majorHAnsi"/>
          <w:sz w:val="20"/>
          <w:szCs w:val="20"/>
        </w:rPr>
        <w:t xml:space="preserve">A pesar del amplio estudio sobre la transición </w:t>
      </w:r>
      <w:r w:rsidR="00F544EB" w:rsidRPr="00F455F2">
        <w:rPr>
          <w:rFonts w:asciiTheme="majorHAnsi" w:hAnsiTheme="majorHAnsi" w:cstheme="majorHAnsi"/>
          <w:sz w:val="20"/>
          <w:szCs w:val="20"/>
        </w:rPr>
        <w:t xml:space="preserve">de una modalidad a otra </w:t>
      </w:r>
      <w:r w:rsidRPr="00F455F2">
        <w:rPr>
          <w:rFonts w:asciiTheme="majorHAnsi" w:hAnsiTheme="majorHAnsi" w:cstheme="majorHAnsi"/>
          <w:sz w:val="20"/>
          <w:szCs w:val="20"/>
        </w:rPr>
        <w:t>se ha</w:t>
      </w:r>
      <w:r w:rsidR="000F1B21" w:rsidRPr="00F455F2">
        <w:rPr>
          <w:rFonts w:asciiTheme="majorHAnsi" w:hAnsiTheme="majorHAnsi" w:cstheme="majorHAnsi"/>
          <w:sz w:val="20"/>
          <w:szCs w:val="20"/>
        </w:rPr>
        <w:t>n</w:t>
      </w:r>
      <w:r w:rsidRPr="00F455F2">
        <w:rPr>
          <w:rFonts w:asciiTheme="majorHAnsi" w:hAnsiTheme="majorHAnsi" w:cstheme="majorHAnsi"/>
          <w:sz w:val="20"/>
          <w:szCs w:val="20"/>
        </w:rPr>
        <w:t xml:space="preserve"> encontrado “vacíos” en el análisis de las preferencias estudiantiles acerca de las modalidades de estudio en el contexto </w:t>
      </w:r>
      <w:r w:rsidR="00950350" w:rsidRPr="00F455F2">
        <w:rPr>
          <w:rFonts w:asciiTheme="majorHAnsi" w:hAnsiTheme="majorHAnsi" w:cstheme="majorHAnsi"/>
          <w:sz w:val="20"/>
          <w:szCs w:val="20"/>
        </w:rPr>
        <w:t>postpandemia</w:t>
      </w:r>
      <w:r w:rsidRPr="00F455F2">
        <w:rPr>
          <w:rFonts w:asciiTheme="majorHAnsi" w:hAnsiTheme="majorHAnsi" w:cstheme="majorHAnsi"/>
          <w:sz w:val="20"/>
          <w:szCs w:val="20"/>
        </w:rPr>
        <w:t xml:space="preserve">, en concreto en el caso de las carreras de ingeniería </w:t>
      </w:r>
      <w:r w:rsidRPr="00F455F2">
        <w:rPr>
          <w:rFonts w:asciiTheme="majorHAnsi" w:hAnsiTheme="majorHAnsi" w:cstheme="majorHAnsi"/>
          <w:b/>
          <w:bCs/>
          <w:sz w:val="20"/>
          <w:szCs w:val="20"/>
        </w:rPr>
        <w:t>[7].</w:t>
      </w:r>
    </w:p>
    <w:p w14:paraId="2EC4722B" w14:textId="29837FEF" w:rsidR="001E3FA2" w:rsidRPr="00F455F2" w:rsidRDefault="00CB3D8C"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El presente estudio se contextualiza </w:t>
      </w:r>
      <w:r w:rsidR="003449DD" w:rsidRPr="00F455F2">
        <w:rPr>
          <w:rFonts w:asciiTheme="majorHAnsi" w:hAnsiTheme="majorHAnsi" w:cstheme="majorHAnsi"/>
          <w:sz w:val="20"/>
          <w:szCs w:val="20"/>
        </w:rPr>
        <w:t xml:space="preserve">en el Reglamento </w:t>
      </w:r>
      <w:proofErr w:type="spellStart"/>
      <w:r w:rsidR="003449DD" w:rsidRPr="00F455F2">
        <w:rPr>
          <w:rFonts w:asciiTheme="majorHAnsi" w:hAnsiTheme="majorHAnsi" w:cstheme="majorHAnsi"/>
          <w:sz w:val="20"/>
          <w:szCs w:val="20"/>
        </w:rPr>
        <w:t>N°</w:t>
      </w:r>
      <w:proofErr w:type="spellEnd"/>
      <w:r w:rsidR="003449DD" w:rsidRPr="00F455F2">
        <w:rPr>
          <w:rFonts w:asciiTheme="majorHAnsi" w:hAnsiTheme="majorHAnsi" w:cstheme="majorHAnsi"/>
          <w:sz w:val="20"/>
          <w:szCs w:val="20"/>
        </w:rPr>
        <w:t xml:space="preserve"> 2.88 de </w:t>
      </w:r>
      <w:r w:rsidRPr="00F455F2">
        <w:rPr>
          <w:rFonts w:asciiTheme="majorHAnsi" w:hAnsiTheme="majorHAnsi" w:cstheme="majorHAnsi"/>
          <w:sz w:val="20"/>
          <w:szCs w:val="20"/>
        </w:rPr>
        <w:t>la Universidad Católica Andrés Bello</w:t>
      </w:r>
      <w:r w:rsidR="00EA7474" w:rsidRPr="00F455F2">
        <w:rPr>
          <w:rFonts w:asciiTheme="majorHAnsi" w:hAnsiTheme="majorHAnsi" w:cstheme="majorHAnsi"/>
          <w:sz w:val="20"/>
          <w:szCs w:val="20"/>
        </w:rPr>
        <w:t xml:space="preserve"> – </w:t>
      </w:r>
      <w:r w:rsidRPr="00F455F2">
        <w:rPr>
          <w:rFonts w:asciiTheme="majorHAnsi" w:hAnsiTheme="majorHAnsi" w:cstheme="majorHAnsi"/>
          <w:sz w:val="20"/>
          <w:szCs w:val="20"/>
        </w:rPr>
        <w:t>UCAB.</w:t>
      </w:r>
      <w:r w:rsidR="00EA7474" w:rsidRPr="00F455F2">
        <w:rPr>
          <w:rFonts w:asciiTheme="majorHAnsi" w:hAnsiTheme="majorHAnsi" w:cstheme="majorHAnsi"/>
          <w:sz w:val="20"/>
          <w:szCs w:val="20"/>
        </w:rPr>
        <w:t xml:space="preserve"> El artículo 1 del mencionado Reglamento cita: “</w:t>
      </w:r>
      <w:r w:rsidR="00EA7474" w:rsidRPr="00F455F2">
        <w:rPr>
          <w:rFonts w:asciiTheme="majorHAnsi" w:hAnsiTheme="majorHAnsi" w:cstheme="majorHAnsi"/>
          <w:i/>
          <w:iCs/>
          <w:sz w:val="20"/>
          <w:szCs w:val="20"/>
        </w:rPr>
        <w:t>En las modalidades que se desarrollan concurren experiencias de aprendizaje sustentadas en un modelo mixto, entendiéndose por este, la forma de enseñanza que combina herramientas y recursos didácticos de la modalidad presencial y no presencial, para mejorar el proceso de aprendizaje y la experiencia del estudiante</w:t>
      </w:r>
      <w:r w:rsidR="00EA7474" w:rsidRPr="00F455F2">
        <w:rPr>
          <w:rFonts w:asciiTheme="majorHAnsi" w:hAnsiTheme="majorHAnsi" w:cstheme="majorHAnsi"/>
          <w:sz w:val="20"/>
          <w:szCs w:val="20"/>
        </w:rPr>
        <w:t>”.</w:t>
      </w:r>
      <w:r w:rsidRPr="00F455F2">
        <w:rPr>
          <w:rFonts w:asciiTheme="majorHAnsi" w:hAnsiTheme="majorHAnsi" w:cstheme="majorHAnsi"/>
          <w:sz w:val="20"/>
          <w:szCs w:val="20"/>
        </w:rPr>
        <w:t xml:space="preserve"> </w:t>
      </w:r>
      <w:r w:rsidR="003449DD" w:rsidRPr="00F455F2">
        <w:rPr>
          <w:rFonts w:asciiTheme="majorHAnsi" w:hAnsiTheme="majorHAnsi" w:cstheme="majorHAnsi"/>
          <w:sz w:val="20"/>
          <w:szCs w:val="20"/>
        </w:rPr>
        <w:t>Sobre la modalidad presencial</w:t>
      </w:r>
      <w:r w:rsidR="008924FA" w:rsidRPr="00F455F2">
        <w:rPr>
          <w:rFonts w:asciiTheme="majorHAnsi" w:hAnsiTheme="majorHAnsi" w:cstheme="majorHAnsi"/>
          <w:sz w:val="20"/>
          <w:szCs w:val="20"/>
        </w:rPr>
        <w:t xml:space="preserve"> </w:t>
      </w:r>
      <w:r w:rsidR="003449DD" w:rsidRPr="00F455F2">
        <w:rPr>
          <w:rFonts w:asciiTheme="majorHAnsi" w:hAnsiTheme="majorHAnsi" w:cstheme="majorHAnsi"/>
          <w:sz w:val="20"/>
          <w:szCs w:val="20"/>
        </w:rPr>
        <w:t>el artículo 2, apartado 1 cita: ”</w:t>
      </w:r>
      <w:r w:rsidR="003449DD" w:rsidRPr="00F455F2">
        <w:rPr>
          <w:rFonts w:asciiTheme="majorHAnsi" w:hAnsiTheme="majorHAnsi" w:cstheme="majorHAnsi"/>
          <w:i/>
          <w:iCs/>
          <w:sz w:val="20"/>
          <w:szCs w:val="20"/>
        </w:rPr>
        <w:t>Presencial: Modalidad que exige la concurrencia del profesor (a) y el (la) estudiante en un mismo ambiente físico en los campus de la universidad durante todas los espacios de interacción presencial y demás actividades programadas, que incorpora estrategias pedagógicas apoyadas en las tecnologías de información y comunicación (</w:t>
      </w:r>
      <w:proofErr w:type="spellStart"/>
      <w:r w:rsidR="003449DD" w:rsidRPr="00F455F2">
        <w:rPr>
          <w:rFonts w:asciiTheme="majorHAnsi" w:hAnsiTheme="majorHAnsi" w:cstheme="majorHAnsi"/>
          <w:i/>
          <w:iCs/>
          <w:sz w:val="20"/>
          <w:szCs w:val="20"/>
        </w:rPr>
        <w:t>TIC’s</w:t>
      </w:r>
      <w:proofErr w:type="spellEnd"/>
      <w:r w:rsidR="003449DD" w:rsidRPr="00F455F2">
        <w:rPr>
          <w:rFonts w:asciiTheme="majorHAnsi" w:hAnsiTheme="majorHAnsi" w:cstheme="majorHAnsi"/>
          <w:i/>
          <w:iCs/>
          <w:sz w:val="20"/>
          <w:szCs w:val="20"/>
        </w:rPr>
        <w:t xml:space="preserve">) a través de la plataforma institucional (Módulo 7) en la que se deberán dejar evidenciados los materiales y la </w:t>
      </w:r>
      <w:r w:rsidR="003449DD" w:rsidRPr="00F455F2">
        <w:rPr>
          <w:rFonts w:asciiTheme="majorHAnsi" w:hAnsiTheme="majorHAnsi" w:cstheme="majorHAnsi"/>
          <w:i/>
          <w:iCs/>
          <w:sz w:val="20"/>
          <w:szCs w:val="20"/>
        </w:rPr>
        <w:t>información sobre las evaluaciones planificadas”</w:t>
      </w:r>
      <w:r w:rsidR="003449DD" w:rsidRPr="00F455F2">
        <w:rPr>
          <w:rFonts w:asciiTheme="majorHAnsi" w:hAnsiTheme="majorHAnsi" w:cstheme="majorHAnsi"/>
          <w:sz w:val="20"/>
          <w:szCs w:val="20"/>
        </w:rPr>
        <w:t>. Sobre la modalidad Semipresencial e</w:t>
      </w:r>
      <w:r w:rsidR="008924FA" w:rsidRPr="00F455F2">
        <w:rPr>
          <w:rFonts w:asciiTheme="majorHAnsi" w:hAnsiTheme="majorHAnsi" w:cstheme="majorHAnsi"/>
          <w:sz w:val="20"/>
          <w:szCs w:val="20"/>
        </w:rPr>
        <w:t>l artículo 2, apartado 2 cita: “</w:t>
      </w:r>
      <w:r w:rsidR="008924FA" w:rsidRPr="00F455F2">
        <w:rPr>
          <w:rFonts w:asciiTheme="majorHAnsi" w:hAnsiTheme="majorHAnsi" w:cstheme="majorHAnsi"/>
          <w:i/>
          <w:iCs/>
          <w:sz w:val="20"/>
          <w:szCs w:val="20"/>
        </w:rPr>
        <w:t>Semipresencial: Modalidad en la cual el proceso de enseñanza-aprendizaje combina de manera sistemática espacios de interacción presencial entre el (la) estudiante</w:t>
      </w:r>
      <w:r w:rsidR="008924FA" w:rsidRPr="00F455F2">
        <w:rPr>
          <w:rFonts w:asciiTheme="majorHAnsi" w:hAnsiTheme="majorHAnsi" w:cstheme="majorHAnsi"/>
          <w:i/>
          <w:iCs/>
        </w:rPr>
        <w:t xml:space="preserve"> </w:t>
      </w:r>
      <w:r w:rsidR="008924FA" w:rsidRPr="00F455F2">
        <w:rPr>
          <w:rFonts w:asciiTheme="majorHAnsi" w:hAnsiTheme="majorHAnsi" w:cstheme="majorHAnsi"/>
          <w:i/>
          <w:iCs/>
          <w:sz w:val="20"/>
          <w:szCs w:val="20"/>
        </w:rPr>
        <w:t>y el (la) profesor (a), con sesiones no presenciales apoyadas en tecnologías de la</w:t>
      </w:r>
      <w:r w:rsidR="008924FA" w:rsidRPr="00F455F2">
        <w:rPr>
          <w:rFonts w:asciiTheme="majorHAnsi" w:hAnsiTheme="majorHAnsi" w:cstheme="majorHAnsi"/>
          <w:sz w:val="20"/>
          <w:szCs w:val="20"/>
        </w:rPr>
        <w:t xml:space="preserve"> </w:t>
      </w:r>
      <w:r w:rsidR="008924FA" w:rsidRPr="00F455F2">
        <w:rPr>
          <w:rFonts w:asciiTheme="majorHAnsi" w:hAnsiTheme="majorHAnsi" w:cstheme="majorHAnsi"/>
          <w:i/>
          <w:iCs/>
          <w:sz w:val="20"/>
          <w:szCs w:val="20"/>
        </w:rPr>
        <w:t>información y de la comunicación a través de las plataformas Módulo 7, Aula Digital u otras</w:t>
      </w:r>
      <w:r w:rsidR="003449DD" w:rsidRPr="00F455F2">
        <w:rPr>
          <w:rFonts w:asciiTheme="majorHAnsi" w:hAnsiTheme="majorHAnsi" w:cstheme="majorHAnsi"/>
          <w:i/>
          <w:iCs/>
          <w:sz w:val="20"/>
          <w:szCs w:val="20"/>
        </w:rPr>
        <w:t xml:space="preserve"> </w:t>
      </w:r>
      <w:r w:rsidR="008924FA" w:rsidRPr="00F455F2">
        <w:rPr>
          <w:rFonts w:asciiTheme="majorHAnsi" w:hAnsiTheme="majorHAnsi" w:cstheme="majorHAnsi"/>
          <w:i/>
          <w:iCs/>
          <w:sz w:val="20"/>
          <w:szCs w:val="20"/>
        </w:rPr>
        <w:t>que establezca la universidad</w:t>
      </w:r>
      <w:r w:rsidR="008924FA" w:rsidRPr="00F455F2">
        <w:rPr>
          <w:rFonts w:asciiTheme="majorHAnsi" w:hAnsiTheme="majorHAnsi" w:cstheme="majorHAnsi"/>
          <w:sz w:val="20"/>
          <w:szCs w:val="20"/>
        </w:rPr>
        <w:t>”.</w:t>
      </w:r>
      <w:r w:rsidR="003449DD" w:rsidRPr="00F455F2">
        <w:rPr>
          <w:rFonts w:asciiTheme="majorHAnsi" w:hAnsiTheme="majorHAnsi" w:cstheme="majorHAnsi"/>
          <w:sz w:val="20"/>
          <w:szCs w:val="20"/>
        </w:rPr>
        <w:t xml:space="preserve"> </w:t>
      </w:r>
      <w:r w:rsidR="001B5A3A" w:rsidRPr="00F455F2">
        <w:rPr>
          <w:rFonts w:asciiTheme="majorHAnsi" w:hAnsiTheme="majorHAnsi" w:cstheme="majorHAnsi"/>
          <w:sz w:val="20"/>
          <w:szCs w:val="20"/>
        </w:rPr>
        <w:t xml:space="preserve">Adicionalmente, </w:t>
      </w:r>
      <w:r w:rsidR="003449DD" w:rsidRPr="00F455F2">
        <w:rPr>
          <w:rFonts w:asciiTheme="majorHAnsi" w:hAnsiTheme="majorHAnsi" w:cstheme="majorHAnsi"/>
          <w:sz w:val="20"/>
          <w:szCs w:val="20"/>
        </w:rPr>
        <w:t xml:space="preserve">sobra la modalidad No Presencial </w:t>
      </w:r>
      <w:r w:rsidR="001B5A3A" w:rsidRPr="00F455F2">
        <w:rPr>
          <w:rFonts w:asciiTheme="majorHAnsi" w:hAnsiTheme="majorHAnsi" w:cstheme="majorHAnsi"/>
          <w:sz w:val="20"/>
          <w:szCs w:val="20"/>
        </w:rPr>
        <w:t>el artículo 2, apartado 3 cita: “</w:t>
      </w:r>
      <w:r w:rsidR="001B5A3A" w:rsidRPr="00F455F2">
        <w:rPr>
          <w:rFonts w:asciiTheme="majorHAnsi" w:hAnsiTheme="majorHAnsi" w:cstheme="majorHAnsi"/>
          <w:i/>
          <w:iCs/>
          <w:sz w:val="20"/>
          <w:szCs w:val="20"/>
        </w:rPr>
        <w:t>No presencial: Modalidad en la que el proceso de enseñanza-aprendizaje no requiere la coincidencia del (la) docente y el (la) estudiante en un mismo ambiente físico. Se incluyen en esta modalidad la educación en línea y virtual</w:t>
      </w:r>
      <w:r w:rsidR="001B5A3A" w:rsidRPr="00F455F2">
        <w:rPr>
          <w:rFonts w:asciiTheme="majorHAnsi" w:hAnsiTheme="majorHAnsi" w:cstheme="majorHAnsi"/>
          <w:sz w:val="20"/>
          <w:szCs w:val="20"/>
        </w:rPr>
        <w:t>”</w:t>
      </w:r>
      <w:r w:rsidR="000943DA" w:rsidRPr="00F455F2">
        <w:rPr>
          <w:rFonts w:asciiTheme="majorHAnsi" w:hAnsiTheme="majorHAnsi" w:cstheme="majorHAnsi"/>
          <w:sz w:val="20"/>
          <w:szCs w:val="20"/>
        </w:rPr>
        <w:t xml:space="preserve"> </w:t>
      </w:r>
      <w:r w:rsidR="000943DA" w:rsidRPr="00F455F2">
        <w:rPr>
          <w:rFonts w:asciiTheme="majorHAnsi" w:hAnsiTheme="majorHAnsi" w:cstheme="majorHAnsi"/>
          <w:b/>
          <w:bCs/>
          <w:sz w:val="20"/>
          <w:szCs w:val="20"/>
        </w:rPr>
        <w:t>[8]</w:t>
      </w:r>
      <w:r w:rsidR="001B5A3A" w:rsidRPr="00F455F2">
        <w:rPr>
          <w:rFonts w:asciiTheme="majorHAnsi" w:hAnsiTheme="majorHAnsi" w:cstheme="majorHAnsi"/>
          <w:sz w:val="20"/>
          <w:szCs w:val="20"/>
        </w:rPr>
        <w:t>.</w:t>
      </w:r>
      <w:r w:rsidR="000943DA" w:rsidRPr="00F455F2">
        <w:rPr>
          <w:rFonts w:asciiTheme="majorHAnsi" w:hAnsiTheme="majorHAnsi" w:cstheme="majorHAnsi"/>
          <w:sz w:val="20"/>
          <w:szCs w:val="20"/>
        </w:rPr>
        <w:t xml:space="preserve"> </w:t>
      </w:r>
      <w:r w:rsidRPr="00F455F2">
        <w:rPr>
          <w:rFonts w:asciiTheme="majorHAnsi" w:hAnsiTheme="majorHAnsi" w:cstheme="majorHAnsi"/>
          <w:sz w:val="20"/>
          <w:szCs w:val="20"/>
        </w:rPr>
        <w:t>En este sentido,</w:t>
      </w:r>
      <w:r w:rsidR="001E3FA2" w:rsidRPr="00F455F2">
        <w:rPr>
          <w:rFonts w:asciiTheme="majorHAnsi" w:hAnsiTheme="majorHAnsi" w:cstheme="majorHAnsi"/>
          <w:sz w:val="20"/>
          <w:szCs w:val="20"/>
        </w:rPr>
        <w:t xml:space="preserve"> </w:t>
      </w:r>
      <w:r w:rsidR="008924FA" w:rsidRPr="00F455F2">
        <w:rPr>
          <w:rFonts w:asciiTheme="majorHAnsi" w:hAnsiTheme="majorHAnsi" w:cstheme="majorHAnsi"/>
          <w:sz w:val="20"/>
          <w:szCs w:val="20"/>
        </w:rPr>
        <w:t xml:space="preserve">para el propósito del presente estudio </w:t>
      </w:r>
      <w:r w:rsidR="001E3FA2" w:rsidRPr="00F455F2">
        <w:rPr>
          <w:rFonts w:asciiTheme="majorHAnsi" w:hAnsiTheme="majorHAnsi" w:cstheme="majorHAnsi"/>
          <w:sz w:val="20"/>
          <w:szCs w:val="20"/>
        </w:rPr>
        <w:t xml:space="preserve">se han </w:t>
      </w:r>
      <w:r w:rsidRPr="00F455F2">
        <w:rPr>
          <w:rFonts w:asciiTheme="majorHAnsi" w:hAnsiTheme="majorHAnsi" w:cstheme="majorHAnsi"/>
          <w:sz w:val="20"/>
          <w:szCs w:val="20"/>
        </w:rPr>
        <w:t>conformado</w:t>
      </w:r>
      <w:r w:rsidR="001E3FA2" w:rsidRPr="00F455F2">
        <w:rPr>
          <w:rFonts w:asciiTheme="majorHAnsi" w:hAnsiTheme="majorHAnsi" w:cstheme="majorHAnsi"/>
          <w:sz w:val="20"/>
          <w:szCs w:val="20"/>
        </w:rPr>
        <w:t>,</w:t>
      </w:r>
      <w:r w:rsidR="008924FA" w:rsidRPr="00F455F2">
        <w:rPr>
          <w:rFonts w:asciiTheme="majorHAnsi" w:hAnsiTheme="majorHAnsi" w:cstheme="majorHAnsi"/>
          <w:sz w:val="20"/>
          <w:szCs w:val="20"/>
        </w:rPr>
        <w:t xml:space="preserve"> </w:t>
      </w:r>
      <w:r w:rsidR="001E3FA2" w:rsidRPr="00F455F2">
        <w:rPr>
          <w:rFonts w:asciiTheme="majorHAnsi" w:hAnsiTheme="majorHAnsi" w:cstheme="majorHAnsi"/>
          <w:sz w:val="20"/>
          <w:szCs w:val="20"/>
        </w:rPr>
        <w:t>tres modalidades de estudio</w:t>
      </w:r>
      <w:r w:rsidR="00A13C46" w:rsidRPr="00F455F2">
        <w:rPr>
          <w:rFonts w:asciiTheme="majorHAnsi" w:hAnsiTheme="majorHAnsi" w:cstheme="majorHAnsi"/>
          <w:sz w:val="20"/>
          <w:szCs w:val="20"/>
        </w:rPr>
        <w:t>s</w:t>
      </w:r>
      <w:r w:rsidR="001E3FA2" w:rsidRPr="00F455F2">
        <w:rPr>
          <w:rFonts w:asciiTheme="majorHAnsi" w:hAnsiTheme="majorHAnsi" w:cstheme="majorHAnsi"/>
          <w:sz w:val="20"/>
          <w:szCs w:val="20"/>
        </w:rPr>
        <w:t xml:space="preserve">: </w:t>
      </w:r>
      <w:r w:rsidR="00A13C46" w:rsidRPr="00F455F2">
        <w:rPr>
          <w:rFonts w:asciiTheme="majorHAnsi" w:hAnsiTheme="majorHAnsi" w:cstheme="majorHAnsi"/>
          <w:sz w:val="20"/>
          <w:szCs w:val="20"/>
        </w:rPr>
        <w:t>p</w:t>
      </w:r>
      <w:r w:rsidR="001E3FA2" w:rsidRPr="00F455F2">
        <w:rPr>
          <w:rFonts w:asciiTheme="majorHAnsi" w:hAnsiTheme="majorHAnsi" w:cstheme="majorHAnsi"/>
          <w:sz w:val="20"/>
          <w:szCs w:val="20"/>
        </w:rPr>
        <w:t xml:space="preserve">resencial, </w:t>
      </w:r>
      <w:r w:rsidRPr="00F455F2">
        <w:rPr>
          <w:rFonts w:asciiTheme="majorHAnsi" w:hAnsiTheme="majorHAnsi" w:cstheme="majorHAnsi"/>
          <w:sz w:val="20"/>
          <w:szCs w:val="20"/>
        </w:rPr>
        <w:t>semipresencial</w:t>
      </w:r>
      <w:r w:rsidR="00246F15" w:rsidRPr="00F455F2">
        <w:rPr>
          <w:rFonts w:asciiTheme="majorHAnsi" w:hAnsiTheme="majorHAnsi" w:cstheme="majorHAnsi"/>
          <w:sz w:val="20"/>
          <w:szCs w:val="20"/>
        </w:rPr>
        <w:t xml:space="preserve"> o mixt</w:t>
      </w:r>
      <w:r w:rsidR="00B1352B" w:rsidRPr="00F455F2">
        <w:rPr>
          <w:rFonts w:asciiTheme="majorHAnsi" w:hAnsiTheme="majorHAnsi" w:cstheme="majorHAnsi"/>
          <w:sz w:val="20"/>
          <w:szCs w:val="20"/>
        </w:rPr>
        <w:t>a</w:t>
      </w:r>
      <w:r w:rsidR="001E3FA2" w:rsidRPr="00F455F2">
        <w:rPr>
          <w:rFonts w:asciiTheme="majorHAnsi" w:hAnsiTheme="majorHAnsi" w:cstheme="majorHAnsi"/>
          <w:sz w:val="20"/>
          <w:szCs w:val="20"/>
        </w:rPr>
        <w:t xml:space="preserve"> y </w:t>
      </w:r>
      <w:r w:rsidRPr="00F455F2">
        <w:rPr>
          <w:rFonts w:asciiTheme="majorHAnsi" w:hAnsiTheme="majorHAnsi" w:cstheme="majorHAnsi"/>
          <w:sz w:val="20"/>
          <w:szCs w:val="20"/>
        </w:rPr>
        <w:t>no presencial</w:t>
      </w:r>
      <w:r w:rsidR="005B1FF1" w:rsidRPr="00F455F2">
        <w:rPr>
          <w:rFonts w:asciiTheme="majorHAnsi" w:hAnsiTheme="majorHAnsi" w:cstheme="majorHAnsi"/>
          <w:sz w:val="20"/>
          <w:szCs w:val="20"/>
        </w:rPr>
        <w:t xml:space="preserve">, esta última, </w:t>
      </w:r>
      <w:r w:rsidR="00DB4526" w:rsidRPr="00F455F2">
        <w:rPr>
          <w:rFonts w:asciiTheme="majorHAnsi" w:hAnsiTheme="majorHAnsi" w:cstheme="majorHAnsi"/>
          <w:sz w:val="20"/>
          <w:szCs w:val="20"/>
        </w:rPr>
        <w:t>en línea y virtual</w:t>
      </w:r>
      <w:r w:rsidRPr="00F455F2">
        <w:rPr>
          <w:rFonts w:asciiTheme="majorHAnsi" w:hAnsiTheme="majorHAnsi" w:cstheme="majorHAnsi"/>
          <w:b/>
          <w:bCs/>
          <w:sz w:val="20"/>
          <w:szCs w:val="20"/>
        </w:rPr>
        <w:t>.</w:t>
      </w:r>
    </w:p>
    <w:p w14:paraId="7E557E2A" w14:textId="2F91D2CF" w:rsidR="001E3FA2" w:rsidRPr="00F455F2" w:rsidRDefault="00484392"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La</w:t>
      </w:r>
      <w:r w:rsidR="00072695" w:rsidRPr="00F455F2">
        <w:rPr>
          <w:rFonts w:asciiTheme="majorHAnsi" w:hAnsiTheme="majorHAnsi" w:cstheme="majorHAnsi"/>
          <w:sz w:val="20"/>
          <w:szCs w:val="20"/>
        </w:rPr>
        <w:t xml:space="preserve"> modalidad de aprendizaje </w:t>
      </w:r>
      <w:r w:rsidRPr="00F455F2">
        <w:rPr>
          <w:rFonts w:asciiTheme="majorHAnsi" w:hAnsiTheme="majorHAnsi" w:cstheme="majorHAnsi"/>
          <w:sz w:val="20"/>
          <w:szCs w:val="20"/>
        </w:rPr>
        <w:t>presencial está</w:t>
      </w:r>
      <w:r w:rsidR="001E3FA2" w:rsidRPr="00F455F2">
        <w:rPr>
          <w:rFonts w:asciiTheme="majorHAnsi" w:hAnsiTheme="majorHAnsi" w:cstheme="majorHAnsi"/>
          <w:sz w:val="20"/>
          <w:szCs w:val="20"/>
        </w:rPr>
        <w:t xml:space="preserve"> sustentada en la interacción física entre el profesorado y el alumnado de forma sincrónica, presencial y en aulas de clase y laboratorio</w:t>
      </w:r>
      <w:r w:rsidR="00623063" w:rsidRPr="00F455F2">
        <w:rPr>
          <w:rFonts w:asciiTheme="majorHAnsi" w:hAnsiTheme="majorHAnsi" w:cstheme="majorHAnsi"/>
          <w:sz w:val="20"/>
          <w:szCs w:val="20"/>
        </w:rPr>
        <w:t>s</w:t>
      </w:r>
      <w:r w:rsidR="001E3FA2" w:rsidRPr="00F455F2">
        <w:rPr>
          <w:rFonts w:asciiTheme="majorHAnsi" w:hAnsiTheme="majorHAnsi" w:cstheme="majorHAnsi"/>
          <w:sz w:val="20"/>
          <w:szCs w:val="20"/>
        </w:rPr>
        <w:t xml:space="preserve">. </w:t>
      </w:r>
      <w:r w:rsidR="00623063" w:rsidRPr="00F455F2">
        <w:rPr>
          <w:rFonts w:asciiTheme="majorHAnsi" w:hAnsiTheme="majorHAnsi" w:cstheme="majorHAnsi"/>
          <w:sz w:val="20"/>
          <w:szCs w:val="20"/>
        </w:rPr>
        <w:t>En el caso de ingeniería, l</w:t>
      </w:r>
      <w:r w:rsidR="001E3FA2" w:rsidRPr="00F455F2">
        <w:rPr>
          <w:rFonts w:asciiTheme="majorHAnsi" w:hAnsiTheme="majorHAnsi" w:cstheme="majorHAnsi"/>
          <w:sz w:val="20"/>
          <w:szCs w:val="20"/>
        </w:rPr>
        <w:t>a modalidad de aprendizaje presencial es particularmente importante para la enseñanza del desarrollo de habilidades prácticas y las habilidades psicomotoras que la</w:t>
      </w:r>
      <w:r w:rsidR="00623063" w:rsidRPr="00F455F2">
        <w:rPr>
          <w:rFonts w:asciiTheme="majorHAnsi" w:hAnsiTheme="majorHAnsi" w:cstheme="majorHAnsi"/>
          <w:sz w:val="20"/>
          <w:szCs w:val="20"/>
        </w:rPr>
        <w:t xml:space="preserve"> carrera </w:t>
      </w:r>
      <w:r w:rsidR="001E3FA2" w:rsidRPr="00F455F2">
        <w:rPr>
          <w:rFonts w:asciiTheme="majorHAnsi" w:hAnsiTheme="majorHAnsi" w:cstheme="majorHAnsi"/>
          <w:sz w:val="20"/>
          <w:szCs w:val="20"/>
        </w:rPr>
        <w:t>necesita</w:t>
      </w:r>
      <w:r w:rsidR="003E312E" w:rsidRPr="00F455F2">
        <w:rPr>
          <w:rFonts w:asciiTheme="majorHAnsi" w:hAnsiTheme="majorHAnsi" w:cstheme="majorHAnsi"/>
          <w:sz w:val="20"/>
          <w:szCs w:val="20"/>
        </w:rPr>
        <w:t xml:space="preserve"> </w:t>
      </w:r>
      <w:r w:rsidR="003E312E" w:rsidRPr="00F455F2">
        <w:rPr>
          <w:rFonts w:asciiTheme="majorHAnsi" w:hAnsiTheme="majorHAnsi" w:cstheme="majorHAnsi"/>
          <w:b/>
          <w:bCs/>
          <w:sz w:val="20"/>
          <w:szCs w:val="20"/>
        </w:rPr>
        <w:t>[</w:t>
      </w:r>
      <w:r w:rsidR="00CB3D8C" w:rsidRPr="00F455F2">
        <w:rPr>
          <w:rFonts w:asciiTheme="majorHAnsi" w:hAnsiTheme="majorHAnsi" w:cstheme="majorHAnsi"/>
          <w:b/>
          <w:bCs/>
          <w:sz w:val="20"/>
          <w:szCs w:val="20"/>
        </w:rPr>
        <w:t>9</w:t>
      </w:r>
      <w:r w:rsidR="003E312E" w:rsidRPr="00F455F2">
        <w:rPr>
          <w:rFonts w:asciiTheme="majorHAnsi" w:hAnsiTheme="majorHAnsi" w:cstheme="majorHAnsi"/>
          <w:b/>
          <w:bCs/>
          <w:sz w:val="20"/>
          <w:szCs w:val="20"/>
        </w:rPr>
        <w:t>].</w:t>
      </w:r>
    </w:p>
    <w:p w14:paraId="3EAE5161" w14:textId="77777777" w:rsidR="009A3B09" w:rsidRPr="00F455F2" w:rsidRDefault="009A3B09" w:rsidP="001A1CE4">
      <w:pPr>
        <w:spacing w:before="240" w:after="200"/>
        <w:ind w:left="720"/>
        <w:contextualSpacing/>
        <w:jc w:val="both"/>
        <w:rPr>
          <w:rFonts w:asciiTheme="majorHAnsi" w:hAnsiTheme="majorHAnsi" w:cstheme="majorHAnsi"/>
          <w:sz w:val="20"/>
          <w:szCs w:val="20"/>
        </w:rPr>
      </w:pPr>
    </w:p>
    <w:p w14:paraId="5B340707" w14:textId="77777777" w:rsidR="00B62043" w:rsidRPr="00F455F2" w:rsidRDefault="00484392" w:rsidP="00B62043">
      <w:pPr>
        <w:jc w:val="both"/>
        <w:rPr>
          <w:rFonts w:asciiTheme="majorHAnsi" w:hAnsiTheme="majorHAnsi" w:cstheme="majorHAnsi"/>
          <w:b/>
          <w:bCs/>
          <w:sz w:val="20"/>
          <w:szCs w:val="20"/>
        </w:rPr>
      </w:pPr>
      <w:r w:rsidRPr="00F455F2">
        <w:rPr>
          <w:rFonts w:asciiTheme="majorHAnsi" w:hAnsiTheme="majorHAnsi" w:cstheme="majorHAnsi"/>
          <w:sz w:val="20"/>
          <w:szCs w:val="20"/>
        </w:rPr>
        <w:t xml:space="preserve">La </w:t>
      </w:r>
      <w:r w:rsidR="00072695" w:rsidRPr="00F455F2">
        <w:rPr>
          <w:rFonts w:asciiTheme="majorHAnsi" w:hAnsiTheme="majorHAnsi" w:cstheme="majorHAnsi"/>
          <w:sz w:val="20"/>
          <w:szCs w:val="20"/>
        </w:rPr>
        <w:t xml:space="preserve">modalidad de aprendizaje </w:t>
      </w:r>
      <w:r w:rsidR="004A3D5B" w:rsidRPr="00F455F2">
        <w:rPr>
          <w:rFonts w:asciiTheme="majorHAnsi" w:hAnsiTheme="majorHAnsi" w:cstheme="majorHAnsi"/>
          <w:sz w:val="20"/>
          <w:szCs w:val="20"/>
        </w:rPr>
        <w:t xml:space="preserve">híbrida o </w:t>
      </w:r>
      <w:r w:rsidRPr="00F455F2">
        <w:rPr>
          <w:rFonts w:asciiTheme="majorHAnsi" w:hAnsiTheme="majorHAnsi" w:cstheme="majorHAnsi"/>
          <w:sz w:val="20"/>
          <w:szCs w:val="20"/>
        </w:rPr>
        <w:t>mi</w:t>
      </w:r>
      <w:r w:rsidR="004A3D5B" w:rsidRPr="00F455F2">
        <w:rPr>
          <w:rFonts w:asciiTheme="majorHAnsi" w:hAnsiTheme="majorHAnsi" w:cstheme="majorHAnsi"/>
          <w:sz w:val="20"/>
          <w:szCs w:val="20"/>
        </w:rPr>
        <w:t>x</w:t>
      </w:r>
      <w:r w:rsidRPr="00F455F2">
        <w:rPr>
          <w:rFonts w:asciiTheme="majorHAnsi" w:hAnsiTheme="majorHAnsi" w:cstheme="majorHAnsi"/>
          <w:sz w:val="20"/>
          <w:szCs w:val="20"/>
        </w:rPr>
        <w:t>ta es</w:t>
      </w:r>
      <w:r w:rsidR="00B46FE0" w:rsidRPr="00F455F2">
        <w:rPr>
          <w:rFonts w:asciiTheme="majorHAnsi" w:hAnsiTheme="majorHAnsi" w:cstheme="majorHAnsi"/>
          <w:sz w:val="20"/>
          <w:szCs w:val="20"/>
        </w:rPr>
        <w:t xml:space="preserve"> una</w:t>
      </w:r>
      <w:r w:rsidR="001E3FA2" w:rsidRPr="00F455F2">
        <w:rPr>
          <w:rFonts w:asciiTheme="majorHAnsi" w:hAnsiTheme="majorHAnsi" w:cstheme="majorHAnsi"/>
          <w:sz w:val="20"/>
          <w:szCs w:val="20"/>
        </w:rPr>
        <w:t xml:space="preserve"> combinación </w:t>
      </w:r>
      <w:r w:rsidR="00623063" w:rsidRPr="00F455F2">
        <w:rPr>
          <w:rFonts w:asciiTheme="majorHAnsi" w:hAnsiTheme="majorHAnsi" w:cstheme="majorHAnsi"/>
          <w:sz w:val="20"/>
          <w:szCs w:val="20"/>
        </w:rPr>
        <w:t>programada</w:t>
      </w:r>
      <w:r w:rsidR="001E3FA2" w:rsidRPr="00F455F2">
        <w:rPr>
          <w:rFonts w:asciiTheme="majorHAnsi" w:hAnsiTheme="majorHAnsi" w:cstheme="majorHAnsi"/>
          <w:sz w:val="20"/>
          <w:szCs w:val="20"/>
        </w:rPr>
        <w:t xml:space="preserve"> de la modalidad presencial y en línea, donde sus virtudes se complementan entre ellas. La educación hibrida</w:t>
      </w:r>
      <w:r w:rsidR="004A3D5B" w:rsidRPr="00F455F2">
        <w:rPr>
          <w:rFonts w:asciiTheme="majorHAnsi" w:hAnsiTheme="majorHAnsi" w:cstheme="majorHAnsi"/>
          <w:sz w:val="20"/>
          <w:szCs w:val="20"/>
        </w:rPr>
        <w:t xml:space="preserve"> o mixta</w:t>
      </w:r>
      <w:r w:rsidR="001E3FA2" w:rsidRPr="00F455F2">
        <w:rPr>
          <w:rFonts w:asciiTheme="majorHAnsi" w:hAnsiTheme="majorHAnsi" w:cstheme="majorHAnsi"/>
          <w:sz w:val="20"/>
          <w:szCs w:val="20"/>
        </w:rPr>
        <w:t xml:space="preserve"> es </w:t>
      </w:r>
      <w:r w:rsidR="00DC7F96" w:rsidRPr="00F455F2">
        <w:rPr>
          <w:rFonts w:asciiTheme="majorHAnsi" w:hAnsiTheme="majorHAnsi" w:cstheme="majorHAnsi"/>
          <w:sz w:val="20"/>
          <w:szCs w:val="20"/>
        </w:rPr>
        <w:t xml:space="preserve">considerada </w:t>
      </w:r>
      <w:r w:rsidR="001E3FA2" w:rsidRPr="00F455F2">
        <w:rPr>
          <w:rFonts w:asciiTheme="majorHAnsi" w:hAnsiTheme="majorHAnsi" w:cstheme="majorHAnsi"/>
          <w:sz w:val="20"/>
          <w:szCs w:val="20"/>
        </w:rPr>
        <w:t xml:space="preserve">la última forma educativa que ha emergido </w:t>
      </w:r>
      <w:r w:rsidR="00DC7F96" w:rsidRPr="00F455F2">
        <w:rPr>
          <w:rFonts w:asciiTheme="majorHAnsi" w:hAnsiTheme="majorHAnsi" w:cstheme="majorHAnsi"/>
          <w:sz w:val="20"/>
          <w:szCs w:val="20"/>
        </w:rPr>
        <w:t xml:space="preserve">producto </w:t>
      </w:r>
      <w:r w:rsidR="001E3FA2" w:rsidRPr="00F455F2">
        <w:rPr>
          <w:rFonts w:asciiTheme="majorHAnsi" w:hAnsiTheme="majorHAnsi" w:cstheme="majorHAnsi"/>
          <w:sz w:val="20"/>
          <w:szCs w:val="20"/>
        </w:rPr>
        <w:t>de la pandemia</w:t>
      </w:r>
      <w:r w:rsidR="003E312E" w:rsidRPr="00F455F2">
        <w:rPr>
          <w:rFonts w:asciiTheme="majorHAnsi" w:hAnsiTheme="majorHAnsi" w:cstheme="majorHAnsi"/>
          <w:sz w:val="20"/>
          <w:szCs w:val="20"/>
        </w:rPr>
        <w:t xml:space="preserve"> </w:t>
      </w:r>
      <w:r w:rsidR="003E312E" w:rsidRPr="00F455F2">
        <w:rPr>
          <w:rFonts w:asciiTheme="majorHAnsi" w:hAnsiTheme="majorHAnsi" w:cstheme="majorHAnsi"/>
          <w:b/>
          <w:bCs/>
          <w:sz w:val="20"/>
          <w:szCs w:val="20"/>
        </w:rPr>
        <w:t>[</w:t>
      </w:r>
      <w:r w:rsidR="00CB3D8C" w:rsidRPr="00F455F2">
        <w:rPr>
          <w:rFonts w:asciiTheme="majorHAnsi" w:hAnsiTheme="majorHAnsi" w:cstheme="majorHAnsi"/>
          <w:b/>
          <w:bCs/>
          <w:sz w:val="20"/>
          <w:szCs w:val="20"/>
        </w:rPr>
        <w:t>10</w:t>
      </w:r>
      <w:r w:rsidR="003E312E" w:rsidRPr="00F455F2">
        <w:rPr>
          <w:rFonts w:asciiTheme="majorHAnsi" w:hAnsiTheme="majorHAnsi" w:cstheme="majorHAnsi"/>
          <w:b/>
          <w:bCs/>
          <w:sz w:val="20"/>
          <w:szCs w:val="20"/>
        </w:rPr>
        <w:t>].</w:t>
      </w:r>
    </w:p>
    <w:p w14:paraId="41FF3858" w14:textId="77777777" w:rsidR="00B62043" w:rsidRPr="00F455F2" w:rsidRDefault="00B62043" w:rsidP="00B62043">
      <w:pPr>
        <w:jc w:val="both"/>
        <w:rPr>
          <w:rFonts w:asciiTheme="majorHAnsi" w:hAnsiTheme="majorHAnsi" w:cstheme="majorHAnsi"/>
          <w:b/>
          <w:bCs/>
          <w:sz w:val="20"/>
          <w:szCs w:val="20"/>
        </w:rPr>
      </w:pPr>
    </w:p>
    <w:p w14:paraId="6DE32AD8" w14:textId="75FE90A0" w:rsidR="005D705C" w:rsidRPr="00F455F2" w:rsidRDefault="00484392" w:rsidP="00B62043">
      <w:pPr>
        <w:jc w:val="both"/>
        <w:rPr>
          <w:rFonts w:asciiTheme="majorHAnsi" w:hAnsiTheme="majorHAnsi" w:cstheme="majorHAnsi"/>
          <w:b/>
          <w:bCs/>
          <w:sz w:val="20"/>
          <w:szCs w:val="20"/>
        </w:rPr>
      </w:pPr>
      <w:r w:rsidRPr="00F455F2">
        <w:rPr>
          <w:rFonts w:asciiTheme="majorHAnsi" w:hAnsiTheme="majorHAnsi" w:cstheme="majorHAnsi"/>
          <w:sz w:val="20"/>
          <w:szCs w:val="20"/>
        </w:rPr>
        <w:t>La modalidad de</w:t>
      </w:r>
      <w:r w:rsidR="005D705C" w:rsidRPr="00F455F2">
        <w:rPr>
          <w:rFonts w:asciiTheme="majorHAnsi" w:hAnsiTheme="majorHAnsi" w:cstheme="majorHAnsi"/>
          <w:sz w:val="20"/>
          <w:szCs w:val="20"/>
        </w:rPr>
        <w:t xml:space="preserve"> aprendizaje </w:t>
      </w:r>
      <w:r w:rsidRPr="00F455F2">
        <w:rPr>
          <w:rFonts w:asciiTheme="majorHAnsi" w:hAnsiTheme="majorHAnsi" w:cstheme="majorHAnsi"/>
          <w:sz w:val="20"/>
          <w:szCs w:val="20"/>
        </w:rPr>
        <w:t xml:space="preserve">en línea es </w:t>
      </w:r>
      <w:r w:rsidR="005D705C" w:rsidRPr="00F455F2">
        <w:rPr>
          <w:rFonts w:asciiTheme="majorHAnsi" w:hAnsiTheme="majorHAnsi" w:cstheme="majorHAnsi"/>
          <w:sz w:val="20"/>
          <w:szCs w:val="20"/>
        </w:rPr>
        <w:t>enteramente mediad</w:t>
      </w:r>
      <w:r w:rsidR="00623063" w:rsidRPr="00F455F2">
        <w:rPr>
          <w:rFonts w:asciiTheme="majorHAnsi" w:hAnsiTheme="majorHAnsi" w:cstheme="majorHAnsi"/>
          <w:sz w:val="20"/>
          <w:szCs w:val="20"/>
        </w:rPr>
        <w:t>a</w:t>
      </w:r>
      <w:r w:rsidR="005D705C" w:rsidRPr="00F455F2">
        <w:rPr>
          <w:rFonts w:asciiTheme="majorHAnsi" w:hAnsiTheme="majorHAnsi" w:cstheme="majorHAnsi"/>
          <w:sz w:val="20"/>
          <w:szCs w:val="20"/>
        </w:rPr>
        <w:t xml:space="preserve"> por tecnología digital</w:t>
      </w:r>
      <w:r w:rsidR="00623063" w:rsidRPr="00F455F2">
        <w:rPr>
          <w:rFonts w:asciiTheme="majorHAnsi" w:hAnsiTheme="majorHAnsi" w:cstheme="majorHAnsi"/>
          <w:sz w:val="20"/>
          <w:szCs w:val="20"/>
        </w:rPr>
        <w:t>.</w:t>
      </w:r>
      <w:r w:rsidR="005D705C" w:rsidRPr="00F455F2">
        <w:rPr>
          <w:rFonts w:asciiTheme="majorHAnsi" w:hAnsiTheme="majorHAnsi" w:cstheme="majorHAnsi"/>
          <w:sz w:val="20"/>
          <w:szCs w:val="20"/>
        </w:rPr>
        <w:t xml:space="preserve"> </w:t>
      </w:r>
      <w:r w:rsidR="00623063" w:rsidRPr="00F455F2">
        <w:rPr>
          <w:rFonts w:asciiTheme="majorHAnsi" w:hAnsiTheme="majorHAnsi" w:cstheme="majorHAnsi"/>
          <w:sz w:val="20"/>
          <w:szCs w:val="20"/>
        </w:rPr>
        <w:t>E</w:t>
      </w:r>
      <w:r w:rsidR="005D705C" w:rsidRPr="00F455F2">
        <w:rPr>
          <w:rFonts w:asciiTheme="majorHAnsi" w:hAnsiTheme="majorHAnsi" w:cstheme="majorHAnsi"/>
          <w:sz w:val="20"/>
          <w:szCs w:val="20"/>
        </w:rPr>
        <w:t>l aprendizaje en línea se caracteriza como aquel que, aunque puede incluir interacción, resulta de la interacción asincrónica o sincrónica, pero a distancia. La enseñanza en línea es realmente efectiva cuando se produce a partir de un diseño instruccional sólido</w:t>
      </w:r>
      <w:r w:rsidR="0096184C" w:rsidRPr="00F455F2">
        <w:rPr>
          <w:rFonts w:asciiTheme="majorHAnsi" w:hAnsiTheme="majorHAnsi" w:cstheme="majorHAnsi"/>
          <w:sz w:val="20"/>
          <w:szCs w:val="20"/>
        </w:rPr>
        <w:t>, adaptado al plan de clases</w:t>
      </w:r>
      <w:r w:rsidR="005D705C" w:rsidRPr="00F455F2">
        <w:rPr>
          <w:rFonts w:asciiTheme="majorHAnsi" w:hAnsiTheme="majorHAnsi" w:cstheme="majorHAnsi"/>
          <w:sz w:val="20"/>
          <w:szCs w:val="20"/>
        </w:rPr>
        <w:t xml:space="preserve"> y no por la mera traslación del contenido</w:t>
      </w:r>
      <w:r w:rsidR="003E312E" w:rsidRPr="00F455F2">
        <w:rPr>
          <w:rFonts w:asciiTheme="majorHAnsi" w:hAnsiTheme="majorHAnsi" w:cstheme="majorHAnsi"/>
          <w:sz w:val="20"/>
          <w:szCs w:val="20"/>
        </w:rPr>
        <w:t xml:space="preserve"> </w:t>
      </w:r>
      <w:r w:rsidR="003E312E"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1</w:t>
      </w:r>
      <w:r w:rsidR="003E312E" w:rsidRPr="00F455F2">
        <w:rPr>
          <w:rFonts w:asciiTheme="majorHAnsi" w:hAnsiTheme="majorHAnsi" w:cstheme="majorHAnsi"/>
          <w:b/>
          <w:bCs/>
          <w:sz w:val="20"/>
          <w:szCs w:val="20"/>
        </w:rPr>
        <w:t>].</w:t>
      </w:r>
      <w:r w:rsidR="005D705C" w:rsidRPr="00F455F2">
        <w:rPr>
          <w:rFonts w:asciiTheme="majorHAnsi" w:hAnsiTheme="majorHAnsi" w:cstheme="majorHAnsi"/>
          <w:sz w:val="20"/>
          <w:szCs w:val="20"/>
        </w:rPr>
        <w:t xml:space="preserve"> </w:t>
      </w:r>
    </w:p>
    <w:p w14:paraId="139EE67D" w14:textId="060107A0" w:rsidR="00132041" w:rsidRPr="00F455F2" w:rsidRDefault="00F53B5C"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Las preferencias de modalidades de estudio hacen referencia, por un lado, a la decisión consciente que llevan a cabo los estudiantes universitarios cuando tienen que optar por una de las diferentes modalidades que permiten la organización de la enseñanza-aprendizaje (presencial, híbrida o mixta </w:t>
      </w:r>
      <w:r w:rsidR="00623063" w:rsidRPr="00F455F2">
        <w:rPr>
          <w:rFonts w:asciiTheme="majorHAnsi" w:hAnsiTheme="majorHAnsi" w:cstheme="majorHAnsi"/>
          <w:sz w:val="20"/>
          <w:szCs w:val="20"/>
        </w:rPr>
        <w:t>o en línea o a distancia</w:t>
      </w:r>
      <w:r w:rsidRPr="00F455F2">
        <w:rPr>
          <w:rFonts w:asciiTheme="majorHAnsi" w:hAnsiTheme="majorHAnsi" w:cstheme="majorHAnsi"/>
          <w:sz w:val="20"/>
          <w:szCs w:val="20"/>
        </w:rPr>
        <w:t xml:space="preserve">) mientras que, por otro lado, </w:t>
      </w:r>
      <w:r w:rsidRPr="00F455F2">
        <w:rPr>
          <w:rFonts w:asciiTheme="majorHAnsi" w:hAnsiTheme="majorHAnsi" w:cstheme="majorHAnsi"/>
          <w:sz w:val="20"/>
          <w:szCs w:val="20"/>
        </w:rPr>
        <w:lastRenderedPageBreak/>
        <w:t xml:space="preserve">también hacen referencia a una valoración subjetiva realizada, a partir de las carencias, las necesidades y los aspectos positivos, de ciertos factores a través de los cuales se determina y justifica la elección de una modalidad de estudio (flexibilidad temporal y espacial, calidad de las interacciones sociales y académicas, acceso y uso de recursos tecnológicos, niveles de autonomía a desarrollar, compatibilidad con requerimientos personales o laborales, etc.). </w:t>
      </w:r>
      <w:r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2</w:t>
      </w:r>
      <w:r w:rsidRPr="00F455F2">
        <w:rPr>
          <w:rFonts w:asciiTheme="majorHAnsi" w:hAnsiTheme="majorHAnsi" w:cstheme="majorHAnsi"/>
          <w:b/>
          <w:bCs/>
          <w:sz w:val="20"/>
          <w:szCs w:val="20"/>
        </w:rPr>
        <w:t>].</w:t>
      </w:r>
      <w:r w:rsidRPr="00F455F2">
        <w:rPr>
          <w:rFonts w:asciiTheme="majorHAnsi" w:hAnsiTheme="majorHAnsi" w:cstheme="majorHAnsi"/>
          <w:sz w:val="20"/>
          <w:szCs w:val="20"/>
        </w:rPr>
        <w:t xml:space="preserve"> </w:t>
      </w:r>
    </w:p>
    <w:p w14:paraId="7793DAA3" w14:textId="1BADF727" w:rsidR="00BE3DC4" w:rsidRPr="00F455F2" w:rsidRDefault="00F53B5C"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La UNESCO en 2022</w:t>
      </w:r>
      <w:r w:rsidR="002F6562" w:rsidRPr="00F455F2">
        <w:rPr>
          <w:rFonts w:asciiTheme="majorHAnsi" w:hAnsiTheme="majorHAnsi" w:cstheme="majorHAnsi"/>
          <w:sz w:val="20"/>
          <w:szCs w:val="20"/>
        </w:rPr>
        <w:t>,</w:t>
      </w:r>
      <w:r w:rsidRPr="00F455F2">
        <w:rPr>
          <w:rFonts w:asciiTheme="majorHAnsi" w:hAnsiTheme="majorHAnsi" w:cstheme="majorHAnsi"/>
          <w:sz w:val="20"/>
          <w:szCs w:val="20"/>
        </w:rPr>
        <w:t xml:space="preserve"> recogió en su informe “</w:t>
      </w:r>
      <w:proofErr w:type="spellStart"/>
      <w:r w:rsidRPr="00F455F2">
        <w:rPr>
          <w:rFonts w:asciiTheme="majorHAnsi" w:hAnsiTheme="majorHAnsi" w:cstheme="majorHAnsi"/>
          <w:i/>
          <w:iCs/>
          <w:sz w:val="20"/>
          <w:szCs w:val="20"/>
        </w:rPr>
        <w:t>Reimagining</w:t>
      </w:r>
      <w:proofErr w:type="spellEnd"/>
      <w:r w:rsidRPr="00F455F2">
        <w:rPr>
          <w:rFonts w:asciiTheme="majorHAnsi" w:hAnsiTheme="majorHAnsi" w:cstheme="majorHAnsi"/>
          <w:i/>
          <w:iCs/>
          <w:sz w:val="20"/>
          <w:szCs w:val="20"/>
        </w:rPr>
        <w:t xml:space="preserve"> </w:t>
      </w:r>
      <w:proofErr w:type="spellStart"/>
      <w:r w:rsidRPr="00F455F2">
        <w:rPr>
          <w:rFonts w:asciiTheme="majorHAnsi" w:hAnsiTheme="majorHAnsi" w:cstheme="majorHAnsi"/>
          <w:i/>
          <w:iCs/>
          <w:sz w:val="20"/>
          <w:szCs w:val="20"/>
        </w:rPr>
        <w:t>our</w:t>
      </w:r>
      <w:proofErr w:type="spellEnd"/>
      <w:r w:rsidRPr="00F455F2">
        <w:rPr>
          <w:rFonts w:asciiTheme="majorHAnsi" w:hAnsiTheme="majorHAnsi" w:cstheme="majorHAnsi"/>
          <w:i/>
          <w:iCs/>
          <w:sz w:val="20"/>
          <w:szCs w:val="20"/>
        </w:rPr>
        <w:t xml:space="preserve"> futures </w:t>
      </w:r>
      <w:proofErr w:type="spellStart"/>
      <w:r w:rsidRPr="00F455F2">
        <w:rPr>
          <w:rFonts w:asciiTheme="majorHAnsi" w:hAnsiTheme="majorHAnsi" w:cstheme="majorHAnsi"/>
          <w:i/>
          <w:iCs/>
          <w:sz w:val="20"/>
          <w:szCs w:val="20"/>
        </w:rPr>
        <w:t>together</w:t>
      </w:r>
      <w:proofErr w:type="spellEnd"/>
      <w:r w:rsidRPr="00F455F2">
        <w:rPr>
          <w:rFonts w:asciiTheme="majorHAnsi" w:hAnsiTheme="majorHAnsi" w:cstheme="majorHAnsi"/>
          <w:sz w:val="20"/>
          <w:szCs w:val="20"/>
        </w:rPr>
        <w:t>” que la pandemia ha acelerado la diversificación de las modalidades de estudio y que, a la vez, ha permitido evidenciar que las preferencias de los estudiantes son una de las variables más importantes a tener presente cuando se diseñan sistemas educativos</w:t>
      </w:r>
      <w:r w:rsidR="00C25686" w:rsidRPr="00F455F2">
        <w:rPr>
          <w:rFonts w:asciiTheme="majorHAnsi" w:hAnsiTheme="majorHAnsi" w:cstheme="majorHAnsi"/>
          <w:sz w:val="20"/>
          <w:szCs w:val="20"/>
        </w:rPr>
        <w:t xml:space="preserve"> </w:t>
      </w:r>
      <w:r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2</w:t>
      </w:r>
      <w:r w:rsidRPr="00F455F2">
        <w:rPr>
          <w:rFonts w:asciiTheme="majorHAnsi" w:hAnsiTheme="majorHAnsi" w:cstheme="majorHAnsi"/>
          <w:b/>
          <w:bCs/>
          <w:sz w:val="20"/>
          <w:szCs w:val="20"/>
        </w:rPr>
        <w:t>]</w:t>
      </w:r>
      <w:r w:rsidR="00C25686" w:rsidRPr="00F455F2">
        <w:rPr>
          <w:rFonts w:asciiTheme="majorHAnsi" w:hAnsiTheme="majorHAnsi" w:cstheme="majorHAnsi"/>
          <w:b/>
          <w:bCs/>
          <w:sz w:val="20"/>
          <w:szCs w:val="20"/>
        </w:rPr>
        <w:t>.</w:t>
      </w:r>
    </w:p>
    <w:p w14:paraId="584AE588" w14:textId="1D949440" w:rsidR="006017C9" w:rsidRPr="00F455F2" w:rsidRDefault="006017C9" w:rsidP="001A1CE4">
      <w:pPr>
        <w:spacing w:before="240" w:after="80"/>
        <w:jc w:val="both"/>
        <w:rPr>
          <w:rFonts w:asciiTheme="majorHAnsi" w:hAnsiTheme="majorHAnsi" w:cstheme="majorHAnsi"/>
          <w:sz w:val="20"/>
          <w:szCs w:val="20"/>
        </w:rPr>
      </w:pPr>
      <w:r w:rsidRPr="00F455F2">
        <w:rPr>
          <w:rFonts w:asciiTheme="majorHAnsi" w:hAnsiTheme="majorHAnsi" w:cstheme="majorHAnsi"/>
          <w:sz w:val="20"/>
          <w:szCs w:val="20"/>
        </w:rPr>
        <w:t>La modalidad presencial facilita las i</w:t>
      </w:r>
      <w:r w:rsidR="00C25686" w:rsidRPr="00F455F2">
        <w:rPr>
          <w:rFonts w:asciiTheme="majorHAnsi" w:hAnsiTheme="majorHAnsi" w:cstheme="majorHAnsi"/>
          <w:sz w:val="20"/>
          <w:szCs w:val="20"/>
        </w:rPr>
        <w:t xml:space="preserve">nteracciones espontáneas </w:t>
      </w:r>
      <w:r w:rsidRPr="00F455F2">
        <w:rPr>
          <w:rFonts w:asciiTheme="majorHAnsi" w:hAnsiTheme="majorHAnsi" w:cstheme="majorHAnsi"/>
          <w:sz w:val="20"/>
          <w:szCs w:val="20"/>
        </w:rPr>
        <w:t>que emergen</w:t>
      </w:r>
      <w:r w:rsidR="00C25686" w:rsidRPr="00F455F2">
        <w:rPr>
          <w:rFonts w:asciiTheme="majorHAnsi" w:hAnsiTheme="majorHAnsi" w:cstheme="majorHAnsi"/>
          <w:sz w:val="20"/>
          <w:szCs w:val="20"/>
        </w:rPr>
        <w:t xml:space="preserve"> de la práctica y </w:t>
      </w:r>
      <w:r w:rsidRPr="00F455F2">
        <w:rPr>
          <w:rFonts w:asciiTheme="majorHAnsi" w:hAnsiTheme="majorHAnsi" w:cstheme="majorHAnsi"/>
          <w:sz w:val="20"/>
          <w:szCs w:val="20"/>
        </w:rPr>
        <w:t xml:space="preserve">de </w:t>
      </w:r>
      <w:r w:rsidR="00C25686" w:rsidRPr="00F455F2">
        <w:rPr>
          <w:rFonts w:asciiTheme="majorHAnsi" w:hAnsiTheme="majorHAnsi" w:cstheme="majorHAnsi"/>
          <w:sz w:val="20"/>
          <w:szCs w:val="20"/>
        </w:rPr>
        <w:t xml:space="preserve">la construcción de la comunidad </w:t>
      </w:r>
      <w:r w:rsidRPr="00F455F2">
        <w:rPr>
          <w:rFonts w:asciiTheme="majorHAnsi" w:hAnsiTheme="majorHAnsi" w:cstheme="majorHAnsi"/>
          <w:sz w:val="20"/>
          <w:szCs w:val="20"/>
        </w:rPr>
        <w:t xml:space="preserve">que </w:t>
      </w:r>
      <w:r w:rsidR="00C25686" w:rsidRPr="00F455F2">
        <w:rPr>
          <w:rFonts w:asciiTheme="majorHAnsi" w:hAnsiTheme="majorHAnsi" w:cstheme="majorHAnsi"/>
          <w:sz w:val="20"/>
          <w:szCs w:val="20"/>
        </w:rPr>
        <w:t>surja</w:t>
      </w:r>
      <w:r w:rsidRPr="00F455F2">
        <w:rPr>
          <w:rFonts w:asciiTheme="majorHAnsi" w:hAnsiTheme="majorHAnsi" w:cstheme="majorHAnsi"/>
          <w:sz w:val="20"/>
          <w:szCs w:val="20"/>
        </w:rPr>
        <w:t>n</w:t>
      </w:r>
      <w:r w:rsidR="00C25686" w:rsidRPr="00F455F2">
        <w:rPr>
          <w:rFonts w:asciiTheme="majorHAnsi" w:hAnsiTheme="majorHAnsi" w:cstheme="majorHAnsi"/>
          <w:sz w:val="20"/>
          <w:szCs w:val="20"/>
        </w:rPr>
        <w:t xml:space="preserve"> de forma natural</w:t>
      </w:r>
      <w:r w:rsidRPr="00F455F2">
        <w:rPr>
          <w:rFonts w:asciiTheme="majorHAnsi" w:hAnsiTheme="majorHAnsi" w:cstheme="majorHAnsi"/>
          <w:sz w:val="20"/>
          <w:szCs w:val="20"/>
        </w:rPr>
        <w:t xml:space="preserve"> [10]</w:t>
      </w:r>
      <w:r w:rsidR="00C25686" w:rsidRPr="00F455F2">
        <w:rPr>
          <w:rFonts w:asciiTheme="majorHAnsi" w:hAnsiTheme="majorHAnsi" w:cstheme="majorHAnsi"/>
          <w:sz w:val="20"/>
          <w:szCs w:val="20"/>
        </w:rPr>
        <w:t xml:space="preserve">. La </w:t>
      </w:r>
      <w:r w:rsidRPr="00F455F2">
        <w:rPr>
          <w:rFonts w:asciiTheme="majorHAnsi" w:hAnsiTheme="majorHAnsi" w:cstheme="majorHAnsi"/>
          <w:sz w:val="20"/>
          <w:szCs w:val="20"/>
        </w:rPr>
        <w:t>modalidad en línea</w:t>
      </w:r>
      <w:r w:rsidR="00C25686" w:rsidRPr="00F455F2">
        <w:rPr>
          <w:rFonts w:asciiTheme="majorHAnsi" w:hAnsiTheme="majorHAnsi" w:cstheme="majorHAnsi"/>
          <w:sz w:val="20"/>
          <w:szCs w:val="20"/>
        </w:rPr>
        <w:t xml:space="preserve">, en cambio, necesita que su implementación esté seriamente diseñada para que pueda ser promovida por el docente </w:t>
      </w:r>
      <w:r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3</w:t>
      </w:r>
      <w:r w:rsidRPr="00F455F2">
        <w:rPr>
          <w:rFonts w:asciiTheme="majorHAnsi" w:hAnsiTheme="majorHAnsi" w:cstheme="majorHAnsi"/>
          <w:b/>
          <w:bCs/>
          <w:sz w:val="20"/>
          <w:szCs w:val="20"/>
        </w:rPr>
        <w:t>].</w:t>
      </w:r>
      <w:r w:rsidRPr="00F455F2">
        <w:rPr>
          <w:rFonts w:asciiTheme="majorHAnsi" w:hAnsiTheme="majorHAnsi" w:cstheme="majorHAnsi"/>
          <w:sz w:val="20"/>
          <w:szCs w:val="20"/>
        </w:rPr>
        <w:t xml:space="preserve"> </w:t>
      </w:r>
    </w:p>
    <w:p w14:paraId="05FEB70B" w14:textId="483C7AB6" w:rsidR="006667F0" w:rsidRPr="00F455F2" w:rsidRDefault="00C25686" w:rsidP="001A1CE4">
      <w:pPr>
        <w:pStyle w:val="Prrafodelista"/>
        <w:widowControl w:val="0"/>
        <w:numPr>
          <w:ilvl w:val="0"/>
          <w:numId w:val="7"/>
        </w:numPr>
        <w:tabs>
          <w:tab w:val="left" w:pos="1904"/>
        </w:tabs>
        <w:autoSpaceDE w:val="0"/>
        <w:autoSpaceDN w:val="0"/>
        <w:spacing w:before="240" w:after="240"/>
        <w:ind w:left="720"/>
        <w:contextualSpacing w:val="0"/>
        <w:jc w:val="both"/>
        <w:rPr>
          <w:rFonts w:asciiTheme="majorHAnsi" w:hAnsiTheme="majorHAnsi" w:cstheme="majorHAnsi"/>
          <w:sz w:val="20"/>
          <w:szCs w:val="20"/>
        </w:rPr>
      </w:pPr>
      <w:r w:rsidRPr="00F455F2">
        <w:rPr>
          <w:rFonts w:asciiTheme="majorHAnsi" w:eastAsia="Times New Roman" w:hAnsiTheme="majorHAnsi" w:cstheme="majorHAnsi"/>
          <w:sz w:val="20"/>
          <w:szCs w:val="20"/>
        </w:rPr>
        <w:t>Habilidades</w:t>
      </w:r>
      <w:r w:rsidRPr="00F455F2">
        <w:rPr>
          <w:rFonts w:asciiTheme="majorHAnsi" w:hAnsiTheme="majorHAnsi" w:cstheme="majorHAnsi"/>
          <w:sz w:val="20"/>
          <w:szCs w:val="20"/>
        </w:rPr>
        <w:t xml:space="preserve"> prácticas</w:t>
      </w:r>
    </w:p>
    <w:p w14:paraId="3C3ED239" w14:textId="5DEE371A" w:rsidR="00151232" w:rsidRPr="00F455F2" w:rsidRDefault="006667F0" w:rsidP="001A1CE4">
      <w:pPr>
        <w:spacing w:before="240" w:after="80"/>
        <w:jc w:val="both"/>
        <w:rPr>
          <w:rFonts w:asciiTheme="majorHAnsi" w:hAnsiTheme="majorHAnsi" w:cstheme="majorHAnsi"/>
          <w:sz w:val="20"/>
          <w:szCs w:val="20"/>
        </w:rPr>
      </w:pPr>
      <w:r w:rsidRPr="00F455F2">
        <w:rPr>
          <w:rFonts w:asciiTheme="majorHAnsi" w:hAnsiTheme="majorHAnsi" w:cstheme="majorHAnsi"/>
          <w:sz w:val="20"/>
          <w:szCs w:val="20"/>
        </w:rPr>
        <w:t>La modalidad presencial es esencial para las h</w:t>
      </w:r>
      <w:r w:rsidR="00C25686" w:rsidRPr="00F455F2">
        <w:rPr>
          <w:rFonts w:asciiTheme="majorHAnsi" w:hAnsiTheme="majorHAnsi" w:cstheme="majorHAnsi"/>
          <w:sz w:val="20"/>
          <w:szCs w:val="20"/>
        </w:rPr>
        <w:t xml:space="preserve">abilidades críticas en laboratorios, en los talleres de ingeniería de clases prácticas. La </w:t>
      </w:r>
      <w:r w:rsidRPr="00F455F2">
        <w:rPr>
          <w:rFonts w:asciiTheme="majorHAnsi" w:hAnsiTheme="majorHAnsi" w:cstheme="majorHAnsi"/>
          <w:sz w:val="20"/>
          <w:szCs w:val="20"/>
        </w:rPr>
        <w:t>modalidad en línea</w:t>
      </w:r>
      <w:r w:rsidR="00C25686" w:rsidRPr="00F455F2">
        <w:rPr>
          <w:rFonts w:asciiTheme="majorHAnsi" w:hAnsiTheme="majorHAnsi" w:cstheme="majorHAnsi"/>
          <w:sz w:val="20"/>
          <w:szCs w:val="20"/>
        </w:rPr>
        <w:t xml:space="preserve"> mostró que los alumnos pueden ofrecer soluciones creativas, pero con ciertas limitaciones </w:t>
      </w:r>
      <w:r w:rsidRPr="00F455F2">
        <w:rPr>
          <w:rFonts w:asciiTheme="majorHAnsi" w:hAnsiTheme="majorHAnsi" w:cstheme="majorHAnsi"/>
          <w:b/>
          <w:bCs/>
          <w:sz w:val="20"/>
          <w:szCs w:val="20"/>
        </w:rPr>
        <w:t>[</w:t>
      </w:r>
      <w:r w:rsidR="004D268D" w:rsidRPr="00F455F2">
        <w:rPr>
          <w:rFonts w:asciiTheme="majorHAnsi" w:hAnsiTheme="majorHAnsi" w:cstheme="majorHAnsi"/>
          <w:b/>
          <w:bCs/>
          <w:sz w:val="20"/>
          <w:szCs w:val="20"/>
        </w:rPr>
        <w:t>4</w:t>
      </w:r>
      <w:r w:rsidRPr="00F455F2">
        <w:rPr>
          <w:rFonts w:asciiTheme="majorHAnsi" w:hAnsiTheme="majorHAnsi" w:cstheme="majorHAnsi"/>
          <w:b/>
          <w:bCs/>
          <w:sz w:val="20"/>
          <w:szCs w:val="20"/>
        </w:rPr>
        <w:t>]</w:t>
      </w:r>
      <w:r w:rsidR="007467AE" w:rsidRPr="00F455F2">
        <w:rPr>
          <w:rFonts w:asciiTheme="majorHAnsi" w:hAnsiTheme="majorHAnsi" w:cstheme="majorHAnsi"/>
          <w:b/>
          <w:bCs/>
          <w:sz w:val="20"/>
          <w:szCs w:val="20"/>
        </w:rPr>
        <w:t xml:space="preserve"> [</w:t>
      </w:r>
      <w:r w:rsidR="00494254" w:rsidRPr="00F455F2">
        <w:rPr>
          <w:rFonts w:asciiTheme="majorHAnsi" w:hAnsiTheme="majorHAnsi" w:cstheme="majorHAnsi"/>
          <w:b/>
          <w:bCs/>
          <w:sz w:val="20"/>
          <w:szCs w:val="20"/>
        </w:rPr>
        <w:t>9</w:t>
      </w:r>
      <w:r w:rsidR="007467AE" w:rsidRPr="00F455F2">
        <w:rPr>
          <w:rFonts w:asciiTheme="majorHAnsi" w:hAnsiTheme="majorHAnsi" w:cstheme="majorHAnsi"/>
          <w:b/>
          <w:bCs/>
          <w:sz w:val="20"/>
          <w:szCs w:val="20"/>
        </w:rPr>
        <w:t>]</w:t>
      </w:r>
      <w:r w:rsidRPr="00F455F2">
        <w:rPr>
          <w:rFonts w:asciiTheme="majorHAnsi" w:hAnsiTheme="majorHAnsi" w:cstheme="majorHAnsi"/>
          <w:b/>
          <w:bCs/>
          <w:sz w:val="20"/>
          <w:szCs w:val="20"/>
        </w:rPr>
        <w:t>.</w:t>
      </w:r>
      <w:r w:rsidRPr="00F455F2">
        <w:rPr>
          <w:rFonts w:asciiTheme="majorHAnsi" w:hAnsiTheme="majorHAnsi" w:cstheme="majorHAnsi"/>
          <w:sz w:val="20"/>
          <w:szCs w:val="20"/>
        </w:rPr>
        <w:t xml:space="preserve"> </w:t>
      </w:r>
    </w:p>
    <w:p w14:paraId="2360A733" w14:textId="4F563886" w:rsidR="007467AE" w:rsidRPr="00F455F2" w:rsidRDefault="00C25686" w:rsidP="001A1CE4">
      <w:pPr>
        <w:pStyle w:val="Prrafodelista"/>
        <w:widowControl w:val="0"/>
        <w:numPr>
          <w:ilvl w:val="0"/>
          <w:numId w:val="7"/>
        </w:numPr>
        <w:tabs>
          <w:tab w:val="left" w:pos="1904"/>
        </w:tabs>
        <w:autoSpaceDE w:val="0"/>
        <w:autoSpaceDN w:val="0"/>
        <w:spacing w:before="240" w:after="240"/>
        <w:ind w:left="720"/>
        <w:contextualSpacing w:val="0"/>
        <w:jc w:val="both"/>
        <w:rPr>
          <w:rFonts w:asciiTheme="majorHAnsi" w:hAnsiTheme="majorHAnsi" w:cstheme="majorHAnsi"/>
          <w:sz w:val="20"/>
          <w:szCs w:val="20"/>
        </w:rPr>
      </w:pPr>
      <w:r w:rsidRPr="00F455F2">
        <w:rPr>
          <w:rFonts w:asciiTheme="majorHAnsi" w:eastAsia="Times New Roman" w:hAnsiTheme="majorHAnsi" w:cstheme="majorHAnsi"/>
          <w:sz w:val="20"/>
          <w:szCs w:val="20"/>
        </w:rPr>
        <w:t>Flexibilidad</w:t>
      </w:r>
      <w:r w:rsidRPr="00F455F2">
        <w:rPr>
          <w:rFonts w:asciiTheme="majorHAnsi" w:hAnsiTheme="majorHAnsi" w:cstheme="majorHAnsi"/>
          <w:sz w:val="20"/>
          <w:szCs w:val="20"/>
        </w:rPr>
        <w:t xml:space="preserve"> y autogestión</w:t>
      </w:r>
    </w:p>
    <w:p w14:paraId="0041025B" w14:textId="1FBABE9A" w:rsidR="00C25686" w:rsidRPr="00F455F2" w:rsidRDefault="00C25686" w:rsidP="00C97339">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w:t>
      </w:r>
      <w:r w:rsidR="007467AE" w:rsidRPr="00F455F2">
        <w:rPr>
          <w:rFonts w:asciiTheme="majorHAnsi" w:hAnsiTheme="majorHAnsi" w:cstheme="majorHAnsi"/>
          <w:sz w:val="20"/>
          <w:szCs w:val="20"/>
        </w:rPr>
        <w:t xml:space="preserve">modalidad en línea </w:t>
      </w:r>
      <w:r w:rsidR="002A4CA1" w:rsidRPr="00F455F2">
        <w:rPr>
          <w:rFonts w:asciiTheme="majorHAnsi" w:hAnsiTheme="majorHAnsi" w:cstheme="majorHAnsi"/>
          <w:sz w:val="20"/>
          <w:szCs w:val="20"/>
        </w:rPr>
        <w:t xml:space="preserve">o a distancia </w:t>
      </w:r>
      <w:r w:rsidR="007467AE" w:rsidRPr="00F455F2">
        <w:rPr>
          <w:rFonts w:asciiTheme="majorHAnsi" w:hAnsiTheme="majorHAnsi" w:cstheme="majorHAnsi"/>
          <w:sz w:val="20"/>
          <w:szCs w:val="20"/>
        </w:rPr>
        <w:t>y la modalidad híbrida o mixta</w:t>
      </w:r>
      <w:r w:rsidRPr="00F455F2">
        <w:rPr>
          <w:rFonts w:asciiTheme="majorHAnsi" w:hAnsiTheme="majorHAnsi" w:cstheme="majorHAnsi"/>
          <w:sz w:val="20"/>
          <w:szCs w:val="20"/>
        </w:rPr>
        <w:t xml:space="preserve"> conllevan un mayor control del tiempo, </w:t>
      </w:r>
      <w:r w:rsidR="007467AE" w:rsidRPr="00F455F2">
        <w:rPr>
          <w:rFonts w:asciiTheme="majorHAnsi" w:hAnsiTheme="majorHAnsi" w:cstheme="majorHAnsi"/>
          <w:sz w:val="20"/>
          <w:szCs w:val="20"/>
        </w:rPr>
        <w:t>cuando los</w:t>
      </w:r>
      <w:r w:rsidRPr="00F455F2">
        <w:rPr>
          <w:rFonts w:asciiTheme="majorHAnsi" w:hAnsiTheme="majorHAnsi" w:cstheme="majorHAnsi"/>
          <w:sz w:val="20"/>
          <w:szCs w:val="20"/>
        </w:rPr>
        <w:t xml:space="preserve"> estudiantes tienen que </w:t>
      </w:r>
      <w:r w:rsidR="007467AE" w:rsidRPr="00F455F2">
        <w:rPr>
          <w:rFonts w:asciiTheme="majorHAnsi" w:hAnsiTheme="majorHAnsi" w:cstheme="majorHAnsi"/>
          <w:sz w:val="20"/>
          <w:szCs w:val="20"/>
        </w:rPr>
        <w:t>compartir sus estudios</w:t>
      </w:r>
      <w:r w:rsidRPr="00F455F2">
        <w:rPr>
          <w:rFonts w:asciiTheme="majorHAnsi" w:hAnsiTheme="majorHAnsi" w:cstheme="majorHAnsi"/>
          <w:sz w:val="20"/>
          <w:szCs w:val="20"/>
        </w:rPr>
        <w:t xml:space="preserve"> con otras responsabilidades o </w:t>
      </w:r>
      <w:r w:rsidR="007467AE" w:rsidRPr="00F455F2">
        <w:rPr>
          <w:rFonts w:asciiTheme="majorHAnsi" w:hAnsiTheme="majorHAnsi" w:cstheme="majorHAnsi"/>
          <w:sz w:val="20"/>
          <w:szCs w:val="20"/>
        </w:rPr>
        <w:t xml:space="preserve">cuando los </w:t>
      </w:r>
      <w:r w:rsidRPr="00F455F2">
        <w:rPr>
          <w:rFonts w:asciiTheme="majorHAnsi" w:hAnsiTheme="majorHAnsi" w:cstheme="majorHAnsi"/>
          <w:sz w:val="20"/>
          <w:szCs w:val="20"/>
        </w:rPr>
        <w:t xml:space="preserve">estudiantes están </w:t>
      </w:r>
      <w:r w:rsidR="007467AE" w:rsidRPr="00F455F2">
        <w:rPr>
          <w:rFonts w:asciiTheme="majorHAnsi" w:hAnsiTheme="majorHAnsi" w:cstheme="majorHAnsi"/>
          <w:sz w:val="20"/>
          <w:szCs w:val="20"/>
        </w:rPr>
        <w:t xml:space="preserve">cursando </w:t>
      </w:r>
      <w:r w:rsidRPr="00F455F2">
        <w:rPr>
          <w:rFonts w:asciiTheme="majorHAnsi" w:hAnsiTheme="majorHAnsi" w:cstheme="majorHAnsi"/>
          <w:sz w:val="20"/>
          <w:szCs w:val="20"/>
        </w:rPr>
        <w:t>en ciclos avanzados</w:t>
      </w:r>
      <w:r w:rsidR="007467AE" w:rsidRPr="00F455F2">
        <w:rPr>
          <w:rFonts w:asciiTheme="majorHAnsi" w:hAnsiTheme="majorHAnsi" w:cstheme="majorHAnsi"/>
          <w:sz w:val="20"/>
          <w:szCs w:val="20"/>
        </w:rPr>
        <w:t xml:space="preserve"> </w:t>
      </w:r>
      <w:r w:rsidR="007467AE"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3</w:t>
      </w:r>
      <w:r w:rsidR="007467AE" w:rsidRPr="00F455F2">
        <w:rPr>
          <w:rFonts w:asciiTheme="majorHAnsi" w:hAnsiTheme="majorHAnsi" w:cstheme="majorHAnsi"/>
          <w:b/>
          <w:bCs/>
          <w:sz w:val="20"/>
          <w:szCs w:val="20"/>
        </w:rPr>
        <w:t>] [1</w:t>
      </w:r>
      <w:r w:rsidR="00CB3D8C" w:rsidRPr="00F455F2">
        <w:rPr>
          <w:rFonts w:asciiTheme="majorHAnsi" w:hAnsiTheme="majorHAnsi" w:cstheme="majorHAnsi"/>
          <w:b/>
          <w:bCs/>
          <w:sz w:val="20"/>
          <w:szCs w:val="20"/>
        </w:rPr>
        <w:t>4</w:t>
      </w:r>
      <w:r w:rsidR="007467AE" w:rsidRPr="00F455F2">
        <w:rPr>
          <w:rFonts w:asciiTheme="majorHAnsi" w:hAnsiTheme="majorHAnsi" w:cstheme="majorHAnsi"/>
          <w:sz w:val="20"/>
          <w:szCs w:val="20"/>
        </w:rPr>
        <w:t>]</w:t>
      </w:r>
      <w:r w:rsidRPr="00F455F2">
        <w:rPr>
          <w:rFonts w:asciiTheme="majorHAnsi" w:hAnsiTheme="majorHAnsi" w:cstheme="majorHAnsi"/>
          <w:sz w:val="20"/>
          <w:szCs w:val="20"/>
        </w:rPr>
        <w:t>.</w:t>
      </w:r>
    </w:p>
    <w:p w14:paraId="4E972BD6" w14:textId="16384E2D" w:rsidR="000E349F" w:rsidRPr="00F455F2" w:rsidRDefault="00C25686" w:rsidP="001A1CE4">
      <w:pPr>
        <w:pStyle w:val="Prrafodelista"/>
        <w:widowControl w:val="0"/>
        <w:numPr>
          <w:ilvl w:val="0"/>
          <w:numId w:val="7"/>
        </w:numPr>
        <w:tabs>
          <w:tab w:val="left" w:pos="1904"/>
        </w:tabs>
        <w:autoSpaceDE w:val="0"/>
        <w:autoSpaceDN w:val="0"/>
        <w:spacing w:before="240" w:after="240"/>
        <w:ind w:left="720"/>
        <w:contextualSpacing w:val="0"/>
        <w:jc w:val="both"/>
        <w:rPr>
          <w:rFonts w:asciiTheme="majorHAnsi" w:hAnsiTheme="majorHAnsi" w:cstheme="majorHAnsi"/>
          <w:sz w:val="20"/>
          <w:szCs w:val="20"/>
        </w:rPr>
      </w:pPr>
      <w:r w:rsidRPr="00F455F2">
        <w:rPr>
          <w:rFonts w:asciiTheme="majorHAnsi" w:hAnsiTheme="majorHAnsi" w:cstheme="majorHAnsi"/>
          <w:sz w:val="20"/>
          <w:szCs w:val="20"/>
        </w:rPr>
        <w:t xml:space="preserve">Acceso y </w:t>
      </w:r>
      <w:r w:rsidRPr="00F455F2">
        <w:rPr>
          <w:rFonts w:asciiTheme="majorHAnsi" w:eastAsia="Times New Roman" w:hAnsiTheme="majorHAnsi" w:cstheme="majorHAnsi"/>
          <w:sz w:val="20"/>
          <w:szCs w:val="20"/>
        </w:rPr>
        <w:t>equidad</w:t>
      </w:r>
    </w:p>
    <w:p w14:paraId="2F1A4B73" w14:textId="22AEE8A9" w:rsidR="00D91411" w:rsidRPr="00F455F2" w:rsidRDefault="00744D1F" w:rsidP="00C97339">
      <w:pPr>
        <w:spacing w:before="240" w:after="240"/>
        <w:jc w:val="both"/>
        <w:rPr>
          <w:rFonts w:asciiTheme="majorHAnsi" w:hAnsiTheme="majorHAnsi" w:cstheme="majorHAnsi"/>
          <w:sz w:val="20"/>
          <w:szCs w:val="20"/>
        </w:rPr>
      </w:pPr>
      <w:r w:rsidRPr="00F455F2">
        <w:rPr>
          <w:rFonts w:asciiTheme="majorHAnsi" w:hAnsiTheme="majorHAnsi" w:cstheme="majorHAnsi"/>
          <w:sz w:val="20"/>
          <w:szCs w:val="20"/>
        </w:rPr>
        <w:t xml:space="preserve">En relación a las modalidades de aprendizaje no presencial y semipresencial, la calidad de la experiencia depende no solo de la conexión y dispositivos, sino del cumplimiento de criterios mínimos de accesibilidad digital y usabilidad para garantizar la equidad en el acceso a los contenidos </w:t>
      </w:r>
      <w:r w:rsidR="006047CF"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5</w:t>
      </w:r>
      <w:r w:rsidR="006047CF" w:rsidRPr="00F455F2">
        <w:rPr>
          <w:rFonts w:asciiTheme="majorHAnsi" w:hAnsiTheme="majorHAnsi" w:cstheme="majorHAnsi"/>
          <w:b/>
          <w:bCs/>
          <w:sz w:val="20"/>
          <w:szCs w:val="20"/>
        </w:rPr>
        <w:t>].</w:t>
      </w:r>
      <w:r w:rsidR="006047CF" w:rsidRPr="00F455F2">
        <w:rPr>
          <w:rFonts w:asciiTheme="majorHAnsi" w:hAnsiTheme="majorHAnsi" w:cstheme="majorHAnsi"/>
          <w:sz w:val="20"/>
          <w:szCs w:val="20"/>
        </w:rPr>
        <w:t xml:space="preserve"> </w:t>
      </w:r>
    </w:p>
    <w:p w14:paraId="07772B97" w14:textId="0D099615" w:rsidR="00F76B38" w:rsidRPr="00F455F2" w:rsidRDefault="00C25686" w:rsidP="001A1CE4">
      <w:pPr>
        <w:pStyle w:val="Prrafodelista"/>
        <w:widowControl w:val="0"/>
        <w:numPr>
          <w:ilvl w:val="0"/>
          <w:numId w:val="7"/>
        </w:numPr>
        <w:tabs>
          <w:tab w:val="left" w:pos="1904"/>
        </w:tabs>
        <w:autoSpaceDE w:val="0"/>
        <w:autoSpaceDN w:val="0"/>
        <w:spacing w:before="240" w:after="240"/>
        <w:ind w:left="720"/>
        <w:contextualSpacing w:val="0"/>
        <w:jc w:val="both"/>
        <w:rPr>
          <w:rFonts w:asciiTheme="majorHAnsi" w:hAnsiTheme="majorHAnsi" w:cstheme="majorHAnsi"/>
          <w:sz w:val="20"/>
          <w:szCs w:val="20"/>
        </w:rPr>
      </w:pPr>
      <w:r w:rsidRPr="00F455F2">
        <w:rPr>
          <w:rFonts w:asciiTheme="majorHAnsi" w:eastAsia="Times New Roman" w:hAnsiTheme="majorHAnsi" w:cstheme="majorHAnsi"/>
          <w:sz w:val="20"/>
          <w:szCs w:val="20"/>
        </w:rPr>
        <w:t>Bienestar</w:t>
      </w:r>
      <w:r w:rsidRPr="00F455F2">
        <w:rPr>
          <w:rFonts w:asciiTheme="majorHAnsi" w:hAnsiTheme="majorHAnsi" w:cstheme="majorHAnsi"/>
          <w:sz w:val="20"/>
          <w:szCs w:val="20"/>
        </w:rPr>
        <w:t xml:space="preserve"> psicológico</w:t>
      </w:r>
    </w:p>
    <w:p w14:paraId="6BC2BD63" w14:textId="5F2C8B51" w:rsidR="00F53B5C" w:rsidRPr="00F455F2" w:rsidRDefault="008529F6" w:rsidP="001A1CE4">
      <w:pPr>
        <w:spacing w:before="240" w:after="240"/>
        <w:jc w:val="both"/>
        <w:rPr>
          <w:rFonts w:asciiTheme="majorHAnsi" w:hAnsiTheme="majorHAnsi" w:cstheme="majorHAnsi"/>
          <w:sz w:val="20"/>
          <w:szCs w:val="20"/>
        </w:rPr>
      </w:pPr>
      <w:r w:rsidRPr="00F455F2">
        <w:rPr>
          <w:rFonts w:asciiTheme="majorHAnsi" w:hAnsiTheme="majorHAnsi" w:cstheme="majorHAnsi"/>
          <w:sz w:val="20"/>
          <w:szCs w:val="20"/>
        </w:rPr>
        <w:t xml:space="preserve">Durante la pandemia por COVID-19 </w:t>
      </w:r>
      <w:r w:rsidR="007270BD" w:rsidRPr="00F455F2">
        <w:rPr>
          <w:rFonts w:asciiTheme="majorHAnsi" w:hAnsiTheme="majorHAnsi" w:cstheme="majorHAnsi"/>
          <w:sz w:val="20"/>
          <w:szCs w:val="20"/>
        </w:rPr>
        <w:t xml:space="preserve">según estudios, </w:t>
      </w:r>
      <w:r w:rsidRPr="00F455F2">
        <w:rPr>
          <w:rFonts w:asciiTheme="majorHAnsi" w:hAnsiTheme="majorHAnsi" w:cstheme="majorHAnsi"/>
          <w:sz w:val="20"/>
          <w:szCs w:val="20"/>
        </w:rPr>
        <w:t>l</w:t>
      </w:r>
      <w:r w:rsidR="00C25686" w:rsidRPr="00F455F2">
        <w:rPr>
          <w:rFonts w:asciiTheme="majorHAnsi" w:hAnsiTheme="majorHAnsi" w:cstheme="majorHAnsi"/>
          <w:sz w:val="20"/>
          <w:szCs w:val="20"/>
        </w:rPr>
        <w:t xml:space="preserve">os efectos del aislamiento social afectaron a la salud mental de muchos estudiantes. Por el contrario, la </w:t>
      </w:r>
      <w:r w:rsidRPr="00F455F2">
        <w:rPr>
          <w:rFonts w:asciiTheme="majorHAnsi" w:hAnsiTheme="majorHAnsi" w:cstheme="majorHAnsi"/>
          <w:sz w:val="20"/>
          <w:szCs w:val="20"/>
        </w:rPr>
        <w:t>modalidad presencial fue</w:t>
      </w:r>
      <w:r w:rsidR="00C25686" w:rsidRPr="00F455F2">
        <w:rPr>
          <w:rFonts w:asciiTheme="majorHAnsi" w:hAnsiTheme="majorHAnsi" w:cstheme="majorHAnsi"/>
          <w:sz w:val="20"/>
          <w:szCs w:val="20"/>
        </w:rPr>
        <w:t xml:space="preserve"> capaz de ofrecer más soporte social, mientras </w:t>
      </w:r>
      <w:r w:rsidR="001E09FA" w:rsidRPr="00F455F2">
        <w:rPr>
          <w:rFonts w:asciiTheme="majorHAnsi" w:hAnsiTheme="majorHAnsi" w:cstheme="majorHAnsi"/>
          <w:sz w:val="20"/>
          <w:szCs w:val="20"/>
        </w:rPr>
        <w:t>que,</w:t>
      </w:r>
      <w:r w:rsidR="007270BD" w:rsidRPr="00F455F2">
        <w:rPr>
          <w:rFonts w:asciiTheme="majorHAnsi" w:hAnsiTheme="majorHAnsi" w:cstheme="majorHAnsi"/>
          <w:sz w:val="20"/>
          <w:szCs w:val="20"/>
        </w:rPr>
        <w:t xml:space="preserve"> por otro lado, </w:t>
      </w:r>
      <w:r w:rsidR="00C25686" w:rsidRPr="00F455F2">
        <w:rPr>
          <w:rFonts w:asciiTheme="majorHAnsi" w:hAnsiTheme="majorHAnsi" w:cstheme="majorHAnsi"/>
          <w:sz w:val="20"/>
          <w:szCs w:val="20"/>
        </w:rPr>
        <w:t xml:space="preserve">la </w:t>
      </w:r>
      <w:r w:rsidRPr="00F455F2">
        <w:rPr>
          <w:rFonts w:asciiTheme="majorHAnsi" w:hAnsiTheme="majorHAnsi" w:cstheme="majorHAnsi"/>
          <w:sz w:val="20"/>
          <w:szCs w:val="20"/>
        </w:rPr>
        <w:t>modalidad en línea y la mixta</w:t>
      </w:r>
      <w:r w:rsidR="00C25686" w:rsidRPr="00F455F2">
        <w:rPr>
          <w:rFonts w:asciiTheme="majorHAnsi" w:hAnsiTheme="majorHAnsi" w:cstheme="majorHAnsi"/>
          <w:sz w:val="20"/>
          <w:szCs w:val="20"/>
        </w:rPr>
        <w:t xml:space="preserve"> puede tener un efecto positivo, reduciendo el estrés asociado al tiempo invertido en el desplazamiento</w:t>
      </w:r>
      <w:r w:rsidR="0003586B" w:rsidRPr="00F455F2">
        <w:rPr>
          <w:rFonts w:asciiTheme="majorHAnsi" w:hAnsiTheme="majorHAnsi" w:cstheme="majorHAnsi"/>
          <w:sz w:val="20"/>
          <w:szCs w:val="20"/>
        </w:rPr>
        <w:t xml:space="preserve"> </w:t>
      </w:r>
      <w:r w:rsidR="0003586B"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6</w:t>
      </w:r>
      <w:r w:rsidR="0003586B" w:rsidRPr="00F455F2">
        <w:rPr>
          <w:rFonts w:asciiTheme="majorHAnsi" w:hAnsiTheme="majorHAnsi" w:cstheme="majorHAnsi"/>
          <w:b/>
          <w:bCs/>
          <w:sz w:val="20"/>
          <w:szCs w:val="20"/>
        </w:rPr>
        <w:t>].</w:t>
      </w:r>
      <w:r w:rsidR="00C25686" w:rsidRPr="00F455F2">
        <w:rPr>
          <w:rFonts w:asciiTheme="majorHAnsi" w:hAnsiTheme="majorHAnsi" w:cstheme="majorHAnsi"/>
          <w:sz w:val="20"/>
          <w:szCs w:val="20"/>
        </w:rPr>
        <w:t xml:space="preserve"> </w:t>
      </w:r>
    </w:p>
    <w:p w14:paraId="440487DF" w14:textId="46C88121" w:rsidR="00CF22EC" w:rsidRPr="00F455F2" w:rsidRDefault="003B7FB6" w:rsidP="001A1CE4">
      <w:pPr>
        <w:spacing w:before="240" w:after="120"/>
        <w:jc w:val="both"/>
        <w:rPr>
          <w:rFonts w:asciiTheme="majorHAnsi" w:hAnsiTheme="majorHAnsi" w:cstheme="majorHAnsi"/>
        </w:rPr>
      </w:pPr>
      <w:r w:rsidRPr="00F455F2">
        <w:rPr>
          <w:rFonts w:asciiTheme="majorHAnsi" w:hAnsiTheme="majorHAnsi" w:cstheme="majorHAnsi"/>
          <w:sz w:val="20"/>
          <w:szCs w:val="20"/>
        </w:rPr>
        <w:t xml:space="preserve">La modalidad en línea se convirtió al comenzar el período de pandemia en una estrategia de educación </w:t>
      </w:r>
      <w:r w:rsidR="001E09FA" w:rsidRPr="00F455F2">
        <w:rPr>
          <w:rFonts w:asciiTheme="majorHAnsi" w:hAnsiTheme="majorHAnsi" w:cstheme="majorHAnsi"/>
          <w:sz w:val="20"/>
          <w:szCs w:val="20"/>
        </w:rPr>
        <w:t>primordial</w:t>
      </w:r>
      <w:r w:rsidRPr="00F455F2">
        <w:rPr>
          <w:rFonts w:asciiTheme="majorHAnsi" w:hAnsiTheme="majorHAnsi" w:cstheme="majorHAnsi"/>
          <w:sz w:val="20"/>
          <w:szCs w:val="20"/>
        </w:rPr>
        <w:t xml:space="preserve">, cuya práctica no correspondió al aprendizaje en línea que </w:t>
      </w:r>
      <w:r w:rsidR="001E09FA" w:rsidRPr="00F455F2">
        <w:rPr>
          <w:rFonts w:asciiTheme="majorHAnsi" w:hAnsiTheme="majorHAnsi" w:cstheme="majorHAnsi"/>
          <w:sz w:val="20"/>
          <w:szCs w:val="20"/>
        </w:rPr>
        <w:t xml:space="preserve">inicialmente </w:t>
      </w:r>
      <w:r w:rsidRPr="00F455F2">
        <w:rPr>
          <w:rFonts w:asciiTheme="majorHAnsi" w:hAnsiTheme="majorHAnsi" w:cstheme="majorHAnsi"/>
          <w:sz w:val="20"/>
          <w:szCs w:val="20"/>
        </w:rPr>
        <w:t xml:space="preserve">estaba planificado </w:t>
      </w:r>
      <w:r w:rsidRPr="00F455F2">
        <w:rPr>
          <w:rFonts w:asciiTheme="majorHAnsi" w:hAnsiTheme="majorHAnsi" w:cstheme="majorHAnsi"/>
          <w:b/>
          <w:bCs/>
          <w:sz w:val="20"/>
          <w:szCs w:val="20"/>
        </w:rPr>
        <w:t>[3].</w:t>
      </w:r>
      <w:r w:rsidRPr="00F455F2">
        <w:rPr>
          <w:rFonts w:asciiTheme="majorHAnsi" w:hAnsiTheme="majorHAnsi" w:cstheme="majorHAnsi"/>
          <w:sz w:val="20"/>
          <w:szCs w:val="20"/>
        </w:rPr>
        <w:t xml:space="preserve"> Las investigaciones evidenciaron los serios problemas que afectaron a este tipo de educación en todo el mundo: la brecha digital, la preocupación por el estrés académico, tener menos oportunidades de realizar prácticas y, sobre todo, que la interacción social había </w:t>
      </w:r>
      <w:r w:rsidR="00C4410A" w:rsidRPr="00F455F2">
        <w:rPr>
          <w:rFonts w:asciiTheme="majorHAnsi" w:hAnsiTheme="majorHAnsi" w:cstheme="majorHAnsi"/>
          <w:sz w:val="20"/>
          <w:szCs w:val="20"/>
        </w:rPr>
        <w:t xml:space="preserve">disminuido </w:t>
      </w:r>
      <w:r w:rsidR="00C4410A" w:rsidRPr="00F455F2">
        <w:rPr>
          <w:rFonts w:asciiTheme="majorHAnsi" w:hAnsiTheme="majorHAnsi" w:cstheme="majorHAnsi"/>
          <w:b/>
          <w:bCs/>
          <w:sz w:val="20"/>
          <w:szCs w:val="20"/>
        </w:rPr>
        <w:t>[</w:t>
      </w:r>
      <w:r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5</w:t>
      </w:r>
      <w:r w:rsidRPr="00F455F2">
        <w:rPr>
          <w:rFonts w:asciiTheme="majorHAnsi" w:hAnsiTheme="majorHAnsi" w:cstheme="majorHAnsi"/>
          <w:b/>
          <w:bCs/>
          <w:sz w:val="20"/>
          <w:szCs w:val="20"/>
        </w:rPr>
        <w:t xml:space="preserve">] </w:t>
      </w:r>
      <w:r w:rsidR="00C25E43"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7</w:t>
      </w:r>
      <w:r w:rsidR="00C25E43" w:rsidRPr="00F455F2">
        <w:rPr>
          <w:rFonts w:asciiTheme="majorHAnsi" w:hAnsiTheme="majorHAnsi" w:cstheme="majorHAnsi"/>
          <w:b/>
          <w:bCs/>
          <w:sz w:val="20"/>
          <w:szCs w:val="20"/>
        </w:rPr>
        <w:t>]</w:t>
      </w:r>
      <w:r w:rsidRPr="00F455F2">
        <w:rPr>
          <w:rFonts w:asciiTheme="majorHAnsi" w:hAnsiTheme="majorHAnsi" w:cstheme="majorHAnsi"/>
          <w:b/>
          <w:bCs/>
          <w:sz w:val="20"/>
          <w:szCs w:val="20"/>
        </w:rPr>
        <w:t xml:space="preserve"> </w:t>
      </w:r>
      <w:r w:rsidR="00FF7AAD"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8</w:t>
      </w:r>
      <w:r w:rsidR="00FF7AAD" w:rsidRPr="00F455F2">
        <w:rPr>
          <w:rFonts w:asciiTheme="majorHAnsi" w:hAnsiTheme="majorHAnsi" w:cstheme="majorHAnsi"/>
          <w:b/>
          <w:bCs/>
          <w:sz w:val="20"/>
          <w:szCs w:val="20"/>
        </w:rPr>
        <w:t>]</w:t>
      </w:r>
      <w:r w:rsidR="00FF7AAD" w:rsidRPr="00F455F2">
        <w:rPr>
          <w:rFonts w:asciiTheme="majorHAnsi" w:hAnsiTheme="majorHAnsi" w:cstheme="majorHAnsi"/>
          <w:sz w:val="20"/>
          <w:szCs w:val="20"/>
        </w:rPr>
        <w:t xml:space="preserve"> </w:t>
      </w:r>
      <w:r w:rsidRPr="00F455F2">
        <w:rPr>
          <w:rFonts w:asciiTheme="majorHAnsi" w:hAnsiTheme="majorHAnsi" w:cstheme="majorHAnsi"/>
          <w:sz w:val="20"/>
          <w:szCs w:val="20"/>
        </w:rPr>
        <w:t xml:space="preserve">y, al mismo tiempo, se evidenciaron algunas de las ventajas potenciales de lo digital: flexibilidad, el acceso a las grabaciones e incrementar la autonomía </w:t>
      </w:r>
      <w:r w:rsidR="00C4410A" w:rsidRPr="00F455F2">
        <w:rPr>
          <w:rFonts w:asciiTheme="majorHAnsi" w:hAnsiTheme="majorHAnsi" w:cstheme="majorHAnsi"/>
          <w:b/>
          <w:bCs/>
          <w:sz w:val="20"/>
          <w:szCs w:val="20"/>
        </w:rPr>
        <w:t>[</w:t>
      </w:r>
      <w:r w:rsidR="004D268D"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9</w:t>
      </w:r>
      <w:r w:rsidR="00C4410A" w:rsidRPr="00F455F2">
        <w:rPr>
          <w:rFonts w:asciiTheme="majorHAnsi" w:hAnsiTheme="majorHAnsi" w:cstheme="majorHAnsi"/>
          <w:b/>
          <w:bCs/>
          <w:sz w:val="20"/>
          <w:szCs w:val="20"/>
        </w:rPr>
        <w:t>].</w:t>
      </w:r>
      <w:r w:rsidR="00771C55" w:rsidRPr="00F455F2">
        <w:rPr>
          <w:rFonts w:asciiTheme="majorHAnsi" w:hAnsiTheme="majorHAnsi" w:cstheme="majorHAnsi"/>
        </w:rPr>
        <w:t xml:space="preserve"> </w:t>
      </w:r>
    </w:p>
    <w:p w14:paraId="209C361D" w14:textId="061A2366" w:rsidR="00771C55" w:rsidRPr="00F455F2" w:rsidRDefault="00744D1F"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crisis sanitaria generada por el COVID-19 repercutió profundamente en los sistemas educativos globales. De acuerdo con la UNESCO (2020), el cierre de instituciones afectó a más de 1.500 millones de estudiantes en 190 países, forzando una transición abrupta hacia modalidades no presenciales </w:t>
      </w:r>
      <w:r w:rsidRPr="00F455F2">
        <w:rPr>
          <w:rFonts w:asciiTheme="majorHAnsi" w:hAnsiTheme="majorHAnsi" w:cstheme="majorHAnsi"/>
          <w:b/>
          <w:bCs/>
          <w:sz w:val="20"/>
          <w:szCs w:val="20"/>
        </w:rPr>
        <w:t>[20].</w:t>
      </w:r>
      <w:r w:rsidRPr="00F455F2">
        <w:rPr>
          <w:rFonts w:asciiTheme="majorHAnsi" w:hAnsiTheme="majorHAnsi" w:cstheme="majorHAnsi"/>
          <w:sz w:val="20"/>
          <w:szCs w:val="20"/>
        </w:rPr>
        <w:t xml:space="preserve"> Sin embargo, esta migración evidenció brechas preexistentes; estudios como los de Van Lancker y Parolin (2020) señalaron que los estudiantes de entornos socioeconómicos vulnerables enfrentaron mayores dificultades para continuar su educación debido a la falta de conectividad y recursos, incrementando la inequidad educativa. </w:t>
      </w:r>
      <w:r w:rsidR="00771C55" w:rsidRPr="00F455F2">
        <w:rPr>
          <w:rFonts w:asciiTheme="majorHAnsi" w:hAnsiTheme="majorHAnsi" w:cstheme="majorHAnsi"/>
          <w:b/>
          <w:bCs/>
          <w:sz w:val="20"/>
          <w:szCs w:val="20"/>
        </w:rPr>
        <w:t>[2</w:t>
      </w:r>
      <w:r w:rsidR="00CB3D8C" w:rsidRPr="00F455F2">
        <w:rPr>
          <w:rFonts w:asciiTheme="majorHAnsi" w:hAnsiTheme="majorHAnsi" w:cstheme="majorHAnsi"/>
          <w:b/>
          <w:bCs/>
          <w:sz w:val="20"/>
          <w:szCs w:val="20"/>
        </w:rPr>
        <w:t>1</w:t>
      </w:r>
      <w:r w:rsidR="00771C55" w:rsidRPr="00F455F2">
        <w:rPr>
          <w:rFonts w:asciiTheme="majorHAnsi" w:hAnsiTheme="majorHAnsi" w:cstheme="majorHAnsi"/>
          <w:b/>
          <w:bCs/>
          <w:sz w:val="20"/>
          <w:szCs w:val="20"/>
        </w:rPr>
        <w:t>].</w:t>
      </w:r>
    </w:p>
    <w:p w14:paraId="1F703C29" w14:textId="5E7E14D3" w:rsidR="003B7FB6" w:rsidRPr="00F455F2" w:rsidRDefault="00771C55" w:rsidP="00BD4D68">
      <w:pPr>
        <w:spacing w:before="240" w:after="120"/>
        <w:jc w:val="both"/>
        <w:rPr>
          <w:rFonts w:asciiTheme="majorHAnsi" w:hAnsiTheme="majorHAnsi" w:cstheme="majorHAnsi"/>
          <w:b/>
          <w:bCs/>
          <w:sz w:val="20"/>
          <w:szCs w:val="20"/>
        </w:rPr>
      </w:pPr>
      <w:r w:rsidRPr="00F455F2">
        <w:rPr>
          <w:rFonts w:asciiTheme="majorHAnsi" w:hAnsiTheme="majorHAnsi" w:cstheme="majorHAnsi"/>
          <w:sz w:val="20"/>
          <w:szCs w:val="20"/>
        </w:rPr>
        <w:t xml:space="preserve">Por otra parte, la educación no presencial </w:t>
      </w:r>
      <w:r w:rsidR="0096184C" w:rsidRPr="00F455F2">
        <w:rPr>
          <w:rFonts w:asciiTheme="majorHAnsi" w:hAnsiTheme="majorHAnsi" w:cstheme="majorHAnsi"/>
          <w:sz w:val="20"/>
          <w:szCs w:val="20"/>
        </w:rPr>
        <w:t xml:space="preserve">en pandemia </w:t>
      </w:r>
      <w:r w:rsidRPr="00F455F2">
        <w:rPr>
          <w:rFonts w:asciiTheme="majorHAnsi" w:hAnsiTheme="majorHAnsi" w:cstheme="majorHAnsi"/>
          <w:sz w:val="20"/>
          <w:szCs w:val="20"/>
        </w:rPr>
        <w:t xml:space="preserve">ha afectado a la misma vez el desarrollo emocional </w:t>
      </w:r>
      <w:r w:rsidR="0096184C" w:rsidRPr="00F455F2">
        <w:rPr>
          <w:rFonts w:asciiTheme="majorHAnsi" w:hAnsiTheme="majorHAnsi" w:cstheme="majorHAnsi"/>
          <w:sz w:val="20"/>
          <w:szCs w:val="20"/>
        </w:rPr>
        <w:t xml:space="preserve">y académicos </w:t>
      </w:r>
      <w:r w:rsidRPr="00F455F2">
        <w:rPr>
          <w:rFonts w:asciiTheme="majorHAnsi" w:hAnsiTheme="majorHAnsi" w:cstheme="majorHAnsi"/>
          <w:sz w:val="20"/>
          <w:szCs w:val="20"/>
        </w:rPr>
        <w:t>de los estudiantes</w:t>
      </w:r>
      <w:r w:rsidR="0096184C" w:rsidRPr="00F455F2">
        <w:rPr>
          <w:rFonts w:asciiTheme="majorHAnsi" w:hAnsiTheme="majorHAnsi" w:cstheme="majorHAnsi"/>
          <w:sz w:val="20"/>
          <w:szCs w:val="20"/>
        </w:rPr>
        <w:t xml:space="preserve"> </w:t>
      </w:r>
      <w:r w:rsidR="00BD4D68" w:rsidRPr="00F455F2">
        <w:rPr>
          <w:rFonts w:asciiTheme="majorHAnsi" w:hAnsiTheme="majorHAnsi" w:cstheme="majorHAnsi"/>
          <w:sz w:val="20"/>
          <w:szCs w:val="20"/>
        </w:rPr>
        <w:t>El análisis factorial del instrumento, fue aplicado a 1136 universitarios hispanohablantes donde se identificaron cinco dimensiones: satisfacción por los principios didácticos y éticos, autopercepción en el aprendizaje, diversidad y colaboración en la evaluación, condiciones de los materiales e interés de los docentes por el bienestar de los estudiantes</w:t>
      </w:r>
      <w:r w:rsidR="00BD4D68" w:rsidRPr="00F455F2">
        <w:rPr>
          <w:rFonts w:asciiTheme="majorHAnsi" w:hAnsiTheme="majorHAnsi" w:cstheme="majorHAnsi"/>
          <w:b/>
          <w:bCs/>
          <w:sz w:val="20"/>
          <w:szCs w:val="20"/>
        </w:rPr>
        <w:t xml:space="preserve"> </w:t>
      </w:r>
      <w:r w:rsidR="0096184C" w:rsidRPr="00F455F2">
        <w:rPr>
          <w:rFonts w:asciiTheme="majorHAnsi" w:hAnsiTheme="majorHAnsi" w:cstheme="majorHAnsi"/>
          <w:b/>
          <w:bCs/>
          <w:sz w:val="20"/>
          <w:szCs w:val="20"/>
        </w:rPr>
        <w:t>[2</w:t>
      </w:r>
      <w:r w:rsidR="00CB3D8C" w:rsidRPr="00F455F2">
        <w:rPr>
          <w:rFonts w:asciiTheme="majorHAnsi" w:hAnsiTheme="majorHAnsi" w:cstheme="majorHAnsi"/>
          <w:b/>
          <w:bCs/>
          <w:sz w:val="20"/>
          <w:szCs w:val="20"/>
        </w:rPr>
        <w:t>2</w:t>
      </w:r>
      <w:r w:rsidR="0096184C" w:rsidRPr="00F455F2">
        <w:rPr>
          <w:rFonts w:asciiTheme="majorHAnsi" w:hAnsiTheme="majorHAnsi" w:cstheme="majorHAnsi"/>
          <w:b/>
          <w:bCs/>
          <w:sz w:val="20"/>
          <w:szCs w:val="20"/>
        </w:rPr>
        <w:t>]</w:t>
      </w:r>
      <w:r w:rsidRPr="00F455F2">
        <w:rPr>
          <w:rFonts w:asciiTheme="majorHAnsi" w:hAnsiTheme="majorHAnsi" w:cstheme="majorHAnsi"/>
          <w:b/>
          <w:bCs/>
          <w:sz w:val="20"/>
          <w:szCs w:val="20"/>
        </w:rPr>
        <w:t>.</w:t>
      </w:r>
    </w:p>
    <w:p w14:paraId="54017F7D" w14:textId="4A624B33" w:rsidR="00407F2D" w:rsidRPr="00F455F2" w:rsidRDefault="008238D5"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pandemia de COVID-19 afectó de manera significativa los sistemas educativos a nivel global, </w:t>
      </w:r>
      <w:r w:rsidRPr="00F455F2">
        <w:rPr>
          <w:rFonts w:asciiTheme="majorHAnsi" w:hAnsiTheme="majorHAnsi" w:cstheme="majorHAnsi"/>
          <w:sz w:val="20"/>
          <w:szCs w:val="20"/>
        </w:rPr>
        <w:lastRenderedPageBreak/>
        <w:t xml:space="preserve">acelerando en tal sentido la transición hacia la educación no presencial. De acuerdo a la UNESCO (2020), más de 1.500 millones de estudiantes en 190 países se vieron afectados por el cierre de instituciones educativas, lo que obligó a implementar </w:t>
      </w:r>
      <w:r w:rsidR="001E09FA" w:rsidRPr="00F455F2">
        <w:rPr>
          <w:rFonts w:asciiTheme="majorHAnsi" w:hAnsiTheme="majorHAnsi" w:cstheme="majorHAnsi"/>
          <w:sz w:val="20"/>
          <w:szCs w:val="20"/>
        </w:rPr>
        <w:t xml:space="preserve">rápidamente </w:t>
      </w:r>
      <w:r w:rsidRPr="00F455F2">
        <w:rPr>
          <w:rFonts w:asciiTheme="majorHAnsi" w:hAnsiTheme="majorHAnsi" w:cstheme="majorHAnsi"/>
          <w:sz w:val="20"/>
          <w:szCs w:val="20"/>
        </w:rPr>
        <w:t>modalidades de aprendizaje en línea</w:t>
      </w:r>
      <w:r w:rsidR="0096184C" w:rsidRPr="00F455F2">
        <w:rPr>
          <w:rFonts w:asciiTheme="majorHAnsi" w:hAnsiTheme="majorHAnsi" w:cstheme="majorHAnsi"/>
          <w:sz w:val="20"/>
          <w:szCs w:val="20"/>
        </w:rPr>
        <w:t xml:space="preserve"> </w:t>
      </w:r>
      <w:r w:rsidR="0096184C" w:rsidRPr="00F455F2">
        <w:rPr>
          <w:rFonts w:asciiTheme="majorHAnsi" w:hAnsiTheme="majorHAnsi" w:cstheme="majorHAnsi"/>
          <w:b/>
          <w:bCs/>
          <w:sz w:val="20"/>
          <w:szCs w:val="20"/>
        </w:rPr>
        <w:t>[1</w:t>
      </w:r>
      <w:r w:rsidR="00CB3D8C" w:rsidRPr="00F455F2">
        <w:rPr>
          <w:rFonts w:asciiTheme="majorHAnsi" w:hAnsiTheme="majorHAnsi" w:cstheme="majorHAnsi"/>
          <w:b/>
          <w:bCs/>
          <w:sz w:val="20"/>
          <w:szCs w:val="20"/>
        </w:rPr>
        <w:t>2</w:t>
      </w:r>
      <w:r w:rsidR="0096184C" w:rsidRPr="00F455F2">
        <w:rPr>
          <w:rFonts w:asciiTheme="majorHAnsi" w:hAnsiTheme="majorHAnsi" w:cstheme="majorHAnsi"/>
          <w:b/>
          <w:bCs/>
          <w:sz w:val="20"/>
          <w:szCs w:val="20"/>
        </w:rPr>
        <w:t>]</w:t>
      </w:r>
      <w:r w:rsidRPr="00F455F2">
        <w:rPr>
          <w:rFonts w:asciiTheme="majorHAnsi" w:hAnsiTheme="majorHAnsi" w:cstheme="majorHAnsi"/>
          <w:b/>
          <w:bCs/>
          <w:sz w:val="20"/>
          <w:szCs w:val="20"/>
        </w:rPr>
        <w:t>.</w:t>
      </w:r>
    </w:p>
    <w:p w14:paraId="10FF3727" w14:textId="619993DA" w:rsidR="00707CAF" w:rsidRPr="00F455F2" w:rsidRDefault="00407F2D"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Por otro lado, la educación a distancia también afectó el desarrollo socioemocional de los </w:t>
      </w:r>
      <w:r w:rsidR="00DD4875" w:rsidRPr="00F455F2">
        <w:rPr>
          <w:rFonts w:asciiTheme="majorHAnsi" w:hAnsiTheme="majorHAnsi" w:cstheme="majorHAnsi"/>
          <w:sz w:val="20"/>
          <w:szCs w:val="20"/>
        </w:rPr>
        <w:t xml:space="preserve">estudiantes. De acuerdo a un informe de la UNICEF (2021) se señaló que los altos niveles de aislamiento promovieron un aumento de la ansiedad, la depresión y de los sentimientos de soledad y abandono en los/as niños/as y adolescentes. El no poder tener interacción presencial con sus compañeros de clase y docentes ha limitado las oportunidades de desarrollo de </w:t>
      </w:r>
      <w:r w:rsidR="002F6562" w:rsidRPr="00F455F2">
        <w:rPr>
          <w:rFonts w:asciiTheme="majorHAnsi" w:hAnsiTheme="majorHAnsi" w:cstheme="majorHAnsi"/>
          <w:sz w:val="20"/>
          <w:szCs w:val="20"/>
        </w:rPr>
        <w:t>algunas</w:t>
      </w:r>
      <w:r w:rsidR="00DD4875" w:rsidRPr="00F455F2">
        <w:rPr>
          <w:rFonts w:asciiTheme="majorHAnsi" w:hAnsiTheme="majorHAnsi" w:cstheme="majorHAnsi"/>
          <w:sz w:val="20"/>
          <w:szCs w:val="20"/>
        </w:rPr>
        <w:t xml:space="preserve"> competencias sociales y emocionales relevantes </w:t>
      </w:r>
      <w:r w:rsidR="00DD4875" w:rsidRPr="00F455F2">
        <w:rPr>
          <w:rFonts w:asciiTheme="majorHAnsi" w:hAnsiTheme="majorHAnsi" w:cstheme="majorHAnsi"/>
          <w:b/>
          <w:bCs/>
          <w:sz w:val="20"/>
          <w:szCs w:val="20"/>
        </w:rPr>
        <w:t>[2</w:t>
      </w:r>
      <w:r w:rsidR="00CB3D8C" w:rsidRPr="00F455F2">
        <w:rPr>
          <w:rFonts w:asciiTheme="majorHAnsi" w:hAnsiTheme="majorHAnsi" w:cstheme="majorHAnsi"/>
          <w:b/>
          <w:bCs/>
          <w:sz w:val="20"/>
          <w:szCs w:val="20"/>
        </w:rPr>
        <w:t>3</w:t>
      </w:r>
      <w:r w:rsidR="00DD4875" w:rsidRPr="00F455F2">
        <w:rPr>
          <w:rFonts w:asciiTheme="majorHAnsi" w:hAnsiTheme="majorHAnsi" w:cstheme="majorHAnsi"/>
          <w:b/>
          <w:bCs/>
          <w:sz w:val="20"/>
          <w:szCs w:val="20"/>
        </w:rPr>
        <w:t>].</w:t>
      </w:r>
      <w:r w:rsidR="00DD4875" w:rsidRPr="00F455F2">
        <w:rPr>
          <w:rFonts w:asciiTheme="majorHAnsi" w:hAnsiTheme="majorHAnsi" w:cstheme="majorHAnsi"/>
          <w:sz w:val="20"/>
          <w:szCs w:val="20"/>
        </w:rPr>
        <w:t xml:space="preserve"> </w:t>
      </w:r>
    </w:p>
    <w:p w14:paraId="0E829FE7" w14:textId="60737EBE" w:rsidR="00DD4875" w:rsidRPr="00F455F2" w:rsidRDefault="006C031F"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Desde el punto de vista del docente, la adaptación a la educación en línea o a distancia se convirtió en un gran reto. Investigaciones como la realizada por Trust y Whalen (2020) destacaron que muchos docentes carecían de las </w:t>
      </w:r>
      <w:r w:rsidR="001E09FA" w:rsidRPr="00F455F2">
        <w:rPr>
          <w:rFonts w:asciiTheme="majorHAnsi" w:hAnsiTheme="majorHAnsi" w:cstheme="majorHAnsi"/>
          <w:sz w:val="20"/>
          <w:szCs w:val="20"/>
        </w:rPr>
        <w:t xml:space="preserve">herramientas y </w:t>
      </w:r>
      <w:r w:rsidRPr="00F455F2">
        <w:rPr>
          <w:rFonts w:asciiTheme="majorHAnsi" w:hAnsiTheme="majorHAnsi" w:cstheme="majorHAnsi"/>
          <w:sz w:val="20"/>
          <w:szCs w:val="20"/>
        </w:rPr>
        <w:t>competencias digitales necesarias para impartir clases online de manera efectiva, lo que generó estrés laboral y una carga inmensa de trabajo</w:t>
      </w:r>
      <w:r w:rsidR="002F6562" w:rsidRPr="00F455F2">
        <w:rPr>
          <w:rFonts w:asciiTheme="majorHAnsi" w:hAnsiTheme="majorHAnsi" w:cstheme="majorHAnsi"/>
          <w:sz w:val="20"/>
          <w:szCs w:val="20"/>
        </w:rPr>
        <w:t>.</w:t>
      </w:r>
      <w:r w:rsidRPr="00F455F2">
        <w:rPr>
          <w:rFonts w:asciiTheme="majorHAnsi" w:hAnsiTheme="majorHAnsi" w:cstheme="majorHAnsi"/>
          <w:sz w:val="20"/>
          <w:szCs w:val="20"/>
        </w:rPr>
        <w:t xml:space="preserve"> Tenían que preparar tanto los materiales digitales como la asistencia a estudiantes </w:t>
      </w:r>
      <w:r w:rsidRPr="00F455F2">
        <w:rPr>
          <w:rFonts w:asciiTheme="majorHAnsi" w:hAnsiTheme="majorHAnsi" w:cstheme="majorHAnsi"/>
          <w:b/>
          <w:bCs/>
          <w:sz w:val="20"/>
          <w:szCs w:val="20"/>
        </w:rPr>
        <w:t>[2</w:t>
      </w:r>
      <w:r w:rsidR="00CB3D8C" w:rsidRPr="00F455F2">
        <w:rPr>
          <w:rFonts w:asciiTheme="majorHAnsi" w:hAnsiTheme="majorHAnsi" w:cstheme="majorHAnsi"/>
          <w:b/>
          <w:bCs/>
          <w:sz w:val="20"/>
          <w:szCs w:val="20"/>
        </w:rPr>
        <w:t>4</w:t>
      </w:r>
      <w:r w:rsidRPr="00F455F2">
        <w:rPr>
          <w:rFonts w:asciiTheme="majorHAnsi" w:hAnsiTheme="majorHAnsi" w:cstheme="majorHAnsi"/>
          <w:b/>
          <w:bCs/>
          <w:sz w:val="20"/>
          <w:szCs w:val="20"/>
        </w:rPr>
        <w:t>].</w:t>
      </w:r>
      <w:r w:rsidRPr="00F455F2">
        <w:rPr>
          <w:rFonts w:asciiTheme="majorHAnsi" w:hAnsiTheme="majorHAnsi" w:cstheme="majorHAnsi"/>
          <w:sz w:val="20"/>
          <w:szCs w:val="20"/>
        </w:rPr>
        <w:t xml:space="preserve"> Por su parte, la OCDE (2021), alertó que era necesaria la capacitación</w:t>
      </w:r>
      <w:r w:rsidR="002F6562" w:rsidRPr="00F455F2">
        <w:rPr>
          <w:rFonts w:asciiTheme="majorHAnsi" w:hAnsiTheme="majorHAnsi" w:cstheme="majorHAnsi"/>
          <w:sz w:val="20"/>
          <w:szCs w:val="20"/>
        </w:rPr>
        <w:t xml:space="preserve"> docente</w:t>
      </w:r>
      <w:r w:rsidRPr="00F455F2">
        <w:rPr>
          <w:rFonts w:asciiTheme="majorHAnsi" w:hAnsiTheme="majorHAnsi" w:cstheme="majorHAnsi"/>
          <w:sz w:val="20"/>
          <w:szCs w:val="20"/>
        </w:rPr>
        <w:t xml:space="preserve"> para incrementar la calidad de la enseñanza, para no influir en los resultados de aprendizaje a largo plazo </w:t>
      </w:r>
      <w:r w:rsidRPr="00F455F2">
        <w:rPr>
          <w:rFonts w:asciiTheme="majorHAnsi" w:hAnsiTheme="majorHAnsi" w:cstheme="majorHAnsi"/>
          <w:b/>
          <w:bCs/>
          <w:sz w:val="20"/>
          <w:szCs w:val="20"/>
        </w:rPr>
        <w:t>[2</w:t>
      </w:r>
      <w:r w:rsidR="00CB3D8C" w:rsidRPr="00F455F2">
        <w:rPr>
          <w:rFonts w:asciiTheme="majorHAnsi" w:hAnsiTheme="majorHAnsi" w:cstheme="majorHAnsi"/>
          <w:b/>
          <w:bCs/>
          <w:sz w:val="20"/>
          <w:szCs w:val="20"/>
        </w:rPr>
        <w:t>5</w:t>
      </w:r>
      <w:r w:rsidRPr="00F455F2">
        <w:rPr>
          <w:rFonts w:asciiTheme="majorHAnsi" w:hAnsiTheme="majorHAnsi" w:cstheme="majorHAnsi"/>
          <w:b/>
          <w:bCs/>
          <w:sz w:val="20"/>
          <w:szCs w:val="20"/>
        </w:rPr>
        <w:t>]</w:t>
      </w:r>
      <w:r w:rsidRPr="00F455F2">
        <w:rPr>
          <w:rFonts w:asciiTheme="majorHAnsi" w:hAnsiTheme="majorHAnsi" w:cstheme="majorHAnsi"/>
          <w:sz w:val="20"/>
          <w:szCs w:val="20"/>
        </w:rPr>
        <w:t>.</w:t>
      </w:r>
    </w:p>
    <w:p w14:paraId="1598CB7F" w14:textId="73E194E7" w:rsidR="009953C1" w:rsidRPr="00F455F2" w:rsidRDefault="002F5E2C"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El uso intensivo de plataformas como Zoom permitió la continuidad operativa bajo la figura de "Enseñanza Remota de Emergencia". Sin embargo, como señala un informe del Banco Mundial (2022), la efectividad de estas plataformas depende sustancialmente de la infraestructura tecnológica y, sobre todo, del diseño pedagógico, más que de la herramienta en sí </w:t>
      </w:r>
      <w:r w:rsidR="00031A28" w:rsidRPr="00F455F2">
        <w:rPr>
          <w:rFonts w:asciiTheme="majorHAnsi" w:hAnsiTheme="majorHAnsi" w:cstheme="majorHAnsi"/>
          <w:b/>
          <w:bCs/>
          <w:sz w:val="20"/>
          <w:szCs w:val="20"/>
        </w:rPr>
        <w:t>[2</w:t>
      </w:r>
      <w:r w:rsidR="00CB3D8C" w:rsidRPr="00F455F2">
        <w:rPr>
          <w:rFonts w:asciiTheme="majorHAnsi" w:hAnsiTheme="majorHAnsi" w:cstheme="majorHAnsi"/>
          <w:b/>
          <w:bCs/>
          <w:sz w:val="20"/>
          <w:szCs w:val="20"/>
        </w:rPr>
        <w:t>6</w:t>
      </w:r>
      <w:r w:rsidR="00031A28" w:rsidRPr="00F455F2">
        <w:rPr>
          <w:rFonts w:asciiTheme="majorHAnsi" w:hAnsiTheme="majorHAnsi" w:cstheme="majorHAnsi"/>
          <w:b/>
          <w:bCs/>
          <w:sz w:val="20"/>
          <w:szCs w:val="20"/>
        </w:rPr>
        <w:t>]</w:t>
      </w:r>
      <w:r w:rsidR="009953C1" w:rsidRPr="00F455F2">
        <w:rPr>
          <w:rFonts w:asciiTheme="majorHAnsi" w:hAnsiTheme="majorHAnsi" w:cstheme="majorHAnsi"/>
          <w:b/>
          <w:bCs/>
          <w:sz w:val="20"/>
          <w:szCs w:val="20"/>
        </w:rPr>
        <w:t>.</w:t>
      </w:r>
    </w:p>
    <w:p w14:paraId="528AACCC" w14:textId="7C53321D" w:rsidR="007A095B" w:rsidRPr="00F455F2" w:rsidRDefault="007A095B" w:rsidP="00BD4D68">
      <w:pPr>
        <w:spacing w:after="120"/>
        <w:jc w:val="both"/>
        <w:rPr>
          <w:rFonts w:asciiTheme="majorHAnsi" w:hAnsiTheme="majorHAnsi" w:cstheme="majorHAnsi"/>
          <w:b/>
          <w:bCs/>
          <w:sz w:val="20"/>
          <w:szCs w:val="20"/>
        </w:rPr>
      </w:pPr>
      <w:r w:rsidRPr="00F455F2">
        <w:rPr>
          <w:rFonts w:asciiTheme="majorHAnsi" w:hAnsiTheme="majorHAnsi" w:cstheme="majorHAnsi"/>
          <w:sz w:val="20"/>
          <w:szCs w:val="20"/>
        </w:rPr>
        <w:t xml:space="preserve">La educación híbrida o mixta ha surgido como una respuesta importante a los cambios educativos actuales. </w:t>
      </w:r>
      <w:r w:rsidR="001E09FA" w:rsidRPr="00F455F2">
        <w:rPr>
          <w:rFonts w:asciiTheme="majorHAnsi" w:hAnsiTheme="majorHAnsi" w:cstheme="majorHAnsi"/>
          <w:sz w:val="20"/>
          <w:szCs w:val="20"/>
        </w:rPr>
        <w:t>Estudios</w:t>
      </w:r>
      <w:r w:rsidR="006F3C2F" w:rsidRPr="00F455F2">
        <w:rPr>
          <w:rFonts w:asciiTheme="majorHAnsi" w:hAnsiTheme="majorHAnsi" w:cstheme="majorHAnsi"/>
          <w:sz w:val="20"/>
          <w:szCs w:val="20"/>
        </w:rPr>
        <w:t xml:space="preserve"> </w:t>
      </w:r>
      <w:r w:rsidR="002F6562" w:rsidRPr="00F455F2">
        <w:rPr>
          <w:rFonts w:asciiTheme="majorHAnsi" w:hAnsiTheme="majorHAnsi" w:cstheme="majorHAnsi"/>
          <w:sz w:val="20"/>
          <w:szCs w:val="20"/>
        </w:rPr>
        <w:t xml:space="preserve">especializados </w:t>
      </w:r>
      <w:r w:rsidRPr="00F455F2">
        <w:rPr>
          <w:rFonts w:asciiTheme="majorHAnsi" w:hAnsiTheme="majorHAnsi" w:cstheme="majorHAnsi"/>
          <w:sz w:val="20"/>
          <w:szCs w:val="20"/>
        </w:rPr>
        <w:t>señal</w:t>
      </w:r>
      <w:r w:rsidR="006F3C2F" w:rsidRPr="00F455F2">
        <w:rPr>
          <w:rFonts w:asciiTheme="majorHAnsi" w:hAnsiTheme="majorHAnsi" w:cstheme="majorHAnsi"/>
          <w:sz w:val="20"/>
          <w:szCs w:val="20"/>
        </w:rPr>
        <w:t>aron</w:t>
      </w:r>
      <w:r w:rsidRPr="00F455F2">
        <w:rPr>
          <w:rFonts w:asciiTheme="majorHAnsi" w:hAnsiTheme="majorHAnsi" w:cstheme="majorHAnsi"/>
          <w:sz w:val="20"/>
          <w:szCs w:val="20"/>
        </w:rPr>
        <w:t xml:space="preserve"> que es esencial que las políticas públicas promuevan la </w:t>
      </w:r>
      <w:r w:rsidR="00031A28" w:rsidRPr="00F455F2">
        <w:rPr>
          <w:rFonts w:asciiTheme="majorHAnsi" w:hAnsiTheme="majorHAnsi" w:cstheme="majorHAnsi"/>
          <w:sz w:val="20"/>
          <w:szCs w:val="20"/>
        </w:rPr>
        <w:t>educación híbrida</w:t>
      </w:r>
      <w:r w:rsidRPr="00F455F2">
        <w:rPr>
          <w:rFonts w:asciiTheme="majorHAnsi" w:hAnsiTheme="majorHAnsi" w:cstheme="majorHAnsi"/>
          <w:sz w:val="20"/>
          <w:szCs w:val="20"/>
        </w:rPr>
        <w:t xml:space="preserve"> o mixta para que pued</w:t>
      </w:r>
      <w:r w:rsidR="001E09FA" w:rsidRPr="00F455F2">
        <w:rPr>
          <w:rFonts w:asciiTheme="majorHAnsi" w:hAnsiTheme="majorHAnsi" w:cstheme="majorHAnsi"/>
          <w:sz w:val="20"/>
          <w:szCs w:val="20"/>
        </w:rPr>
        <w:t>an</w:t>
      </w:r>
      <w:r w:rsidRPr="00F455F2">
        <w:rPr>
          <w:rFonts w:asciiTheme="majorHAnsi" w:hAnsiTheme="majorHAnsi" w:cstheme="majorHAnsi"/>
          <w:sz w:val="20"/>
          <w:szCs w:val="20"/>
        </w:rPr>
        <w:t xml:space="preserve"> entrar a jugar un papel importante y p</w:t>
      </w:r>
      <w:r w:rsidR="001E09FA" w:rsidRPr="00F455F2">
        <w:rPr>
          <w:rFonts w:asciiTheme="majorHAnsi" w:hAnsiTheme="majorHAnsi" w:cstheme="majorHAnsi"/>
          <w:sz w:val="20"/>
          <w:szCs w:val="20"/>
        </w:rPr>
        <w:t>uedan</w:t>
      </w:r>
      <w:r w:rsidRPr="00F455F2">
        <w:rPr>
          <w:rFonts w:asciiTheme="majorHAnsi" w:hAnsiTheme="majorHAnsi" w:cstheme="majorHAnsi"/>
          <w:sz w:val="20"/>
          <w:szCs w:val="20"/>
        </w:rPr>
        <w:t xml:space="preserve"> acompañar los procesos de enseñanza y aprendizaje, siendo esta una alternativa interesante e innovadora, tomando en cuenta las mejores prácticas tanto de las modalidades presenciales como la de las virtuales.</w:t>
      </w:r>
      <w:r w:rsidR="00031A28" w:rsidRPr="00F455F2">
        <w:rPr>
          <w:rFonts w:asciiTheme="majorHAnsi" w:hAnsiTheme="majorHAnsi" w:cstheme="majorHAnsi"/>
          <w:sz w:val="20"/>
          <w:szCs w:val="20"/>
        </w:rPr>
        <w:t xml:space="preserve"> </w:t>
      </w:r>
      <w:r w:rsidR="00031A28" w:rsidRPr="00F455F2">
        <w:rPr>
          <w:rFonts w:asciiTheme="majorHAnsi" w:hAnsiTheme="majorHAnsi" w:cstheme="majorHAnsi"/>
          <w:b/>
          <w:bCs/>
          <w:sz w:val="20"/>
          <w:szCs w:val="20"/>
        </w:rPr>
        <w:t>[2</w:t>
      </w:r>
      <w:r w:rsidR="002F5E2C" w:rsidRPr="00F455F2">
        <w:rPr>
          <w:rFonts w:asciiTheme="majorHAnsi" w:hAnsiTheme="majorHAnsi" w:cstheme="majorHAnsi"/>
          <w:b/>
          <w:bCs/>
          <w:sz w:val="20"/>
          <w:szCs w:val="20"/>
        </w:rPr>
        <w:t>7</w:t>
      </w:r>
      <w:r w:rsidR="00031A28" w:rsidRPr="00F455F2">
        <w:rPr>
          <w:rFonts w:asciiTheme="majorHAnsi" w:hAnsiTheme="majorHAnsi" w:cstheme="majorHAnsi"/>
          <w:b/>
          <w:bCs/>
          <w:sz w:val="20"/>
          <w:szCs w:val="20"/>
        </w:rPr>
        <w:t>].</w:t>
      </w:r>
    </w:p>
    <w:p w14:paraId="778A2365" w14:textId="75A4BF2E" w:rsidR="0099390C" w:rsidRPr="00F455F2" w:rsidRDefault="002B011C" w:rsidP="00EA5DC2">
      <w:pPr>
        <w:spacing w:before="240" w:after="80"/>
        <w:jc w:val="center"/>
        <w:rPr>
          <w:rFonts w:asciiTheme="majorHAnsi" w:hAnsiTheme="majorHAnsi" w:cstheme="majorHAnsi"/>
          <w:b/>
          <w:smallCaps/>
          <w:sz w:val="18"/>
          <w:szCs w:val="18"/>
        </w:rPr>
      </w:pPr>
      <w:r>
        <w:rPr>
          <w:rFonts w:asciiTheme="majorHAnsi" w:hAnsiTheme="majorHAnsi" w:cstheme="majorHAnsi"/>
          <w:b/>
          <w:sz w:val="18"/>
          <w:szCs w:val="18"/>
        </w:rPr>
        <w:t>II</w:t>
      </w:r>
      <w:r w:rsidR="0099390C" w:rsidRPr="00F455F2">
        <w:rPr>
          <w:rFonts w:asciiTheme="majorHAnsi" w:hAnsiTheme="majorHAnsi" w:cstheme="majorHAnsi"/>
          <w:b/>
          <w:sz w:val="18"/>
          <w:szCs w:val="18"/>
        </w:rPr>
        <w:t>.</w:t>
      </w:r>
      <w:r w:rsidR="0099390C" w:rsidRPr="00F455F2">
        <w:rPr>
          <w:rFonts w:asciiTheme="majorHAnsi" w:hAnsiTheme="majorHAnsi" w:cstheme="majorHAnsi"/>
          <w:b/>
          <w:smallCaps/>
          <w:sz w:val="18"/>
          <w:szCs w:val="18"/>
        </w:rPr>
        <w:t xml:space="preserve"> </w:t>
      </w:r>
      <w:r w:rsidR="007A1C05" w:rsidRPr="00F455F2">
        <w:rPr>
          <w:rFonts w:asciiTheme="majorHAnsi" w:hAnsiTheme="majorHAnsi" w:cstheme="majorHAnsi"/>
          <w:b/>
          <w:sz w:val="18"/>
          <w:szCs w:val="18"/>
        </w:rPr>
        <w:t>METODOLOGÍA</w:t>
      </w:r>
    </w:p>
    <w:p w14:paraId="06113CA4" w14:textId="4944934F" w:rsidR="0084473B" w:rsidRPr="00F455F2" w:rsidRDefault="00162647" w:rsidP="00EA5DC2">
      <w:pPr>
        <w:pStyle w:val="Prrafodelista"/>
        <w:widowControl w:val="0"/>
        <w:tabs>
          <w:tab w:val="left" w:pos="1904"/>
        </w:tabs>
        <w:autoSpaceDE w:val="0"/>
        <w:autoSpaceDN w:val="0"/>
        <w:spacing w:before="240" w:after="240"/>
        <w:ind w:hanging="360"/>
        <w:contextualSpacing w:val="0"/>
        <w:rPr>
          <w:rFonts w:asciiTheme="majorHAnsi" w:hAnsiTheme="majorHAnsi" w:cstheme="majorHAnsi"/>
          <w:b/>
          <w:bCs/>
          <w:sz w:val="20"/>
          <w:szCs w:val="20"/>
        </w:rPr>
      </w:pPr>
      <w:r w:rsidRPr="00F455F2">
        <w:rPr>
          <w:rFonts w:asciiTheme="majorHAnsi" w:hAnsiTheme="majorHAnsi" w:cstheme="majorHAnsi"/>
          <w:b/>
          <w:bCs/>
          <w:sz w:val="20"/>
          <w:szCs w:val="20"/>
        </w:rPr>
        <w:t>a)</w:t>
      </w:r>
      <w:r w:rsidR="002F6562" w:rsidRPr="00F455F2">
        <w:rPr>
          <w:rFonts w:asciiTheme="majorHAnsi" w:hAnsiTheme="majorHAnsi" w:cstheme="majorHAnsi"/>
          <w:b/>
          <w:bCs/>
          <w:sz w:val="20"/>
          <w:szCs w:val="20"/>
        </w:rPr>
        <w:t xml:space="preserve"> </w:t>
      </w:r>
      <w:r w:rsidR="0084473B" w:rsidRPr="00F455F2">
        <w:rPr>
          <w:rFonts w:asciiTheme="majorHAnsi" w:hAnsiTheme="majorHAnsi" w:cstheme="majorHAnsi"/>
          <w:b/>
          <w:bCs/>
          <w:sz w:val="20"/>
          <w:szCs w:val="20"/>
        </w:rPr>
        <w:t>Tipo de Investigación</w:t>
      </w:r>
    </w:p>
    <w:p w14:paraId="55689C4D" w14:textId="211F0AD7" w:rsidR="00BD4D68" w:rsidRPr="00F455F2" w:rsidRDefault="008F7A78" w:rsidP="00BD4D68">
      <w:pPr>
        <w:spacing w:after="120"/>
        <w:jc w:val="both"/>
        <w:rPr>
          <w:rFonts w:asciiTheme="majorHAnsi" w:hAnsiTheme="majorHAnsi" w:cstheme="majorHAnsi"/>
          <w:sz w:val="20"/>
          <w:szCs w:val="20"/>
        </w:rPr>
      </w:pPr>
      <w:r w:rsidRPr="00F455F2">
        <w:rPr>
          <w:rFonts w:asciiTheme="majorHAnsi" w:hAnsiTheme="majorHAnsi" w:cstheme="majorHAnsi"/>
          <w:sz w:val="20"/>
          <w:szCs w:val="20"/>
        </w:rPr>
        <w:t>El trabajo de investigación se llevó a cabo bajo un enfoque cuantitativo, exploratorio</w:t>
      </w:r>
      <w:r w:rsidR="00741B07" w:rsidRPr="00F455F2">
        <w:rPr>
          <w:rFonts w:asciiTheme="majorHAnsi" w:hAnsiTheme="majorHAnsi" w:cstheme="majorHAnsi"/>
          <w:sz w:val="20"/>
          <w:szCs w:val="20"/>
        </w:rPr>
        <w:t>,</w:t>
      </w:r>
      <w:r w:rsidRPr="00F455F2">
        <w:rPr>
          <w:rFonts w:asciiTheme="majorHAnsi" w:hAnsiTheme="majorHAnsi" w:cstheme="majorHAnsi"/>
          <w:sz w:val="20"/>
          <w:szCs w:val="20"/>
        </w:rPr>
        <w:t xml:space="preserve"> ex post facto</w:t>
      </w:r>
      <w:r w:rsidR="00741B07" w:rsidRPr="00F455F2">
        <w:rPr>
          <w:rFonts w:asciiTheme="majorHAnsi" w:hAnsiTheme="majorHAnsi" w:cstheme="majorHAnsi"/>
          <w:sz w:val="20"/>
          <w:szCs w:val="20"/>
        </w:rPr>
        <w:t xml:space="preserve"> y de caso</w:t>
      </w:r>
      <w:r w:rsidRPr="00F455F2">
        <w:rPr>
          <w:rFonts w:asciiTheme="majorHAnsi" w:hAnsiTheme="majorHAnsi" w:cstheme="majorHAnsi"/>
          <w:sz w:val="20"/>
          <w:szCs w:val="20"/>
        </w:rPr>
        <w:t>. De igual forma, se llevó a cabo como un estudio de campo en el medio donde se dio el fenómeno estudiado. Estas modalidades permitieron observar directamente el fenómeno y recoger información desde la primera fuente, con técnicas tales como: documentos, entrevistas y encuestas aplicadas a los casos seleccionados.</w:t>
      </w:r>
    </w:p>
    <w:p w14:paraId="57FF394F" w14:textId="5D8324CD" w:rsidR="004470C9" w:rsidRPr="00F455F2" w:rsidRDefault="004470C9" w:rsidP="00BD4D68">
      <w:pPr>
        <w:spacing w:after="120"/>
        <w:jc w:val="both"/>
        <w:rPr>
          <w:rFonts w:asciiTheme="majorHAnsi" w:hAnsiTheme="majorHAnsi" w:cstheme="majorHAnsi"/>
          <w:sz w:val="20"/>
          <w:szCs w:val="20"/>
        </w:rPr>
      </w:pPr>
      <w:r w:rsidRPr="00F455F2">
        <w:rPr>
          <w:rFonts w:asciiTheme="majorHAnsi" w:hAnsiTheme="majorHAnsi" w:cstheme="majorHAnsi"/>
          <w:bCs/>
          <w:sz w:val="20"/>
          <w:szCs w:val="20"/>
        </w:rPr>
        <w:t xml:space="preserve">El objetivo de esta investigación consistió en analizar las percepciones de los estudiantes de las cuatro carreras o disciplinas de ingeniería de la Universidad Católica Andrés Bello, sede Caracas, respecto a sus preferencias por las modalidades de estudio (presencial, semipresencial y no presencial). El estudio se centró en identificar los factores académicos, tecnológicos y personales que influyeron en sus decisiones, considerando sus experiencias durante y después de la pandemia de COVID-19. Los hallazgos buscan contribuir hacia el diseño de modelos educativos más adecuados para la institución. La investigación fue bajo un enfoque no experimental, ya que no se manipularon variables, sino que se observaron en su contexto natural </w:t>
      </w:r>
      <w:r w:rsidRPr="00F455F2">
        <w:rPr>
          <w:rFonts w:asciiTheme="majorHAnsi" w:hAnsiTheme="majorHAnsi" w:cstheme="majorHAnsi"/>
          <w:sz w:val="20"/>
          <w:szCs w:val="20"/>
        </w:rPr>
        <w:t>una vez ocurridos los hechos.</w:t>
      </w:r>
    </w:p>
    <w:p w14:paraId="2A1EEC48" w14:textId="77777777" w:rsidR="000C7A4D" w:rsidRPr="00F455F2" w:rsidRDefault="000C7A4D" w:rsidP="000C7A4D">
      <w:pPr>
        <w:spacing w:after="120"/>
        <w:jc w:val="both"/>
        <w:rPr>
          <w:rFonts w:asciiTheme="majorHAnsi" w:hAnsiTheme="majorHAnsi" w:cstheme="majorHAnsi"/>
          <w:sz w:val="20"/>
          <w:szCs w:val="20"/>
        </w:rPr>
      </w:pPr>
      <w:r w:rsidRPr="00F455F2">
        <w:rPr>
          <w:rFonts w:asciiTheme="majorHAnsi" w:hAnsiTheme="majorHAnsi" w:cstheme="majorHAnsi"/>
          <w:sz w:val="20"/>
          <w:szCs w:val="20"/>
        </w:rPr>
        <w:t>Para ello, se plantearon los siguientes objetivos específicos:</w:t>
      </w:r>
    </w:p>
    <w:p w14:paraId="7F5B45C4" w14:textId="16F013D9" w:rsidR="000C7A4D" w:rsidRPr="00F455F2" w:rsidRDefault="000C7A4D" w:rsidP="000C7A4D">
      <w:pPr>
        <w:pStyle w:val="Prrafodelista"/>
        <w:numPr>
          <w:ilvl w:val="0"/>
          <w:numId w:val="11"/>
        </w:numPr>
        <w:spacing w:after="120"/>
        <w:ind w:left="567"/>
        <w:jc w:val="both"/>
        <w:rPr>
          <w:rFonts w:asciiTheme="majorHAnsi" w:hAnsiTheme="majorHAnsi" w:cstheme="majorHAnsi"/>
          <w:sz w:val="20"/>
          <w:szCs w:val="20"/>
        </w:rPr>
      </w:pPr>
      <w:r w:rsidRPr="00F455F2">
        <w:rPr>
          <w:rFonts w:asciiTheme="majorHAnsi" w:hAnsiTheme="majorHAnsi" w:cstheme="majorHAnsi"/>
          <w:sz w:val="20"/>
          <w:szCs w:val="20"/>
        </w:rPr>
        <w:t>Diagnosticar las modalidad</w:t>
      </w:r>
      <w:r w:rsidR="001B7775" w:rsidRPr="00F455F2">
        <w:rPr>
          <w:rFonts w:asciiTheme="majorHAnsi" w:hAnsiTheme="majorHAnsi" w:cstheme="majorHAnsi"/>
          <w:sz w:val="20"/>
          <w:szCs w:val="20"/>
        </w:rPr>
        <w:t>es</w:t>
      </w:r>
      <w:r w:rsidRPr="00F455F2">
        <w:rPr>
          <w:rFonts w:asciiTheme="majorHAnsi" w:hAnsiTheme="majorHAnsi" w:cstheme="majorHAnsi"/>
          <w:sz w:val="20"/>
          <w:szCs w:val="20"/>
        </w:rPr>
        <w:t xml:space="preserve"> de estudio en las escuelas de Ingeniería de Telecomunicaciones, Industrial, Informática y Civil.</w:t>
      </w:r>
    </w:p>
    <w:p w14:paraId="01F15B19" w14:textId="77777777" w:rsidR="000C7A4D" w:rsidRPr="00F455F2" w:rsidRDefault="000C7A4D" w:rsidP="000C7A4D">
      <w:pPr>
        <w:pStyle w:val="Prrafodelista"/>
        <w:spacing w:after="120"/>
        <w:ind w:left="567"/>
        <w:jc w:val="both"/>
        <w:rPr>
          <w:rFonts w:asciiTheme="majorHAnsi" w:hAnsiTheme="majorHAnsi" w:cstheme="majorHAnsi"/>
          <w:sz w:val="20"/>
          <w:szCs w:val="20"/>
        </w:rPr>
      </w:pPr>
    </w:p>
    <w:p w14:paraId="7F04621C" w14:textId="479AA81A" w:rsidR="000C7A4D" w:rsidRPr="00F455F2" w:rsidRDefault="000C7A4D" w:rsidP="000C7A4D">
      <w:pPr>
        <w:pStyle w:val="Prrafodelista"/>
        <w:numPr>
          <w:ilvl w:val="0"/>
          <w:numId w:val="11"/>
        </w:numPr>
        <w:spacing w:after="120"/>
        <w:ind w:left="567"/>
        <w:jc w:val="both"/>
        <w:rPr>
          <w:rFonts w:asciiTheme="majorHAnsi" w:hAnsiTheme="majorHAnsi" w:cstheme="majorHAnsi"/>
          <w:sz w:val="20"/>
          <w:szCs w:val="20"/>
        </w:rPr>
      </w:pPr>
      <w:r w:rsidRPr="00F455F2">
        <w:rPr>
          <w:rFonts w:asciiTheme="majorHAnsi" w:hAnsiTheme="majorHAnsi" w:cstheme="majorHAnsi"/>
          <w:sz w:val="20"/>
          <w:szCs w:val="20"/>
        </w:rPr>
        <w:t xml:space="preserve">Identificar los factores de </w:t>
      </w:r>
      <w:r w:rsidR="001B7775" w:rsidRPr="00F455F2">
        <w:rPr>
          <w:rFonts w:asciiTheme="majorHAnsi" w:hAnsiTheme="majorHAnsi" w:cstheme="majorHAnsi"/>
          <w:sz w:val="20"/>
          <w:szCs w:val="20"/>
        </w:rPr>
        <w:t xml:space="preserve">la </w:t>
      </w:r>
      <w:r w:rsidRPr="00F455F2">
        <w:rPr>
          <w:rFonts w:asciiTheme="majorHAnsi" w:hAnsiTheme="majorHAnsi" w:cstheme="majorHAnsi"/>
          <w:sz w:val="20"/>
          <w:szCs w:val="20"/>
        </w:rPr>
        <w:t xml:space="preserve">infraestructura tecnológica y </w:t>
      </w:r>
      <w:r w:rsidR="001B7775" w:rsidRPr="00F455F2">
        <w:rPr>
          <w:rFonts w:asciiTheme="majorHAnsi" w:hAnsiTheme="majorHAnsi" w:cstheme="majorHAnsi"/>
          <w:sz w:val="20"/>
          <w:szCs w:val="20"/>
        </w:rPr>
        <w:t xml:space="preserve">las </w:t>
      </w:r>
      <w:r w:rsidRPr="00F455F2">
        <w:rPr>
          <w:rFonts w:asciiTheme="majorHAnsi" w:hAnsiTheme="majorHAnsi" w:cstheme="majorHAnsi"/>
          <w:sz w:val="20"/>
          <w:szCs w:val="20"/>
        </w:rPr>
        <w:t xml:space="preserve">competencias digitales que </w:t>
      </w:r>
      <w:r w:rsidR="001B7775" w:rsidRPr="00F455F2">
        <w:rPr>
          <w:rFonts w:asciiTheme="majorHAnsi" w:hAnsiTheme="majorHAnsi" w:cstheme="majorHAnsi"/>
          <w:sz w:val="20"/>
          <w:szCs w:val="20"/>
        </w:rPr>
        <w:t>determinaron</w:t>
      </w:r>
      <w:r w:rsidRPr="00F455F2">
        <w:rPr>
          <w:rFonts w:asciiTheme="majorHAnsi" w:hAnsiTheme="majorHAnsi" w:cstheme="majorHAnsi"/>
          <w:sz w:val="20"/>
          <w:szCs w:val="20"/>
        </w:rPr>
        <w:t xml:space="preserve"> la experiencia estudiantil.</w:t>
      </w:r>
    </w:p>
    <w:p w14:paraId="78573CE1" w14:textId="77777777" w:rsidR="006921E8" w:rsidRPr="00F455F2" w:rsidRDefault="006921E8" w:rsidP="006921E8">
      <w:pPr>
        <w:pStyle w:val="Prrafodelista"/>
        <w:rPr>
          <w:rFonts w:asciiTheme="majorHAnsi" w:hAnsiTheme="majorHAnsi" w:cstheme="majorHAnsi"/>
          <w:sz w:val="20"/>
          <w:szCs w:val="20"/>
        </w:rPr>
      </w:pPr>
    </w:p>
    <w:p w14:paraId="77DB4558" w14:textId="1551BD16" w:rsidR="000C7A4D" w:rsidRPr="00F455F2" w:rsidRDefault="001B7775" w:rsidP="000C7A4D">
      <w:pPr>
        <w:pStyle w:val="Prrafodelista"/>
        <w:numPr>
          <w:ilvl w:val="0"/>
          <w:numId w:val="11"/>
        </w:numPr>
        <w:spacing w:before="240" w:after="120"/>
        <w:ind w:left="567"/>
        <w:jc w:val="both"/>
        <w:rPr>
          <w:rFonts w:asciiTheme="majorHAnsi" w:hAnsiTheme="majorHAnsi" w:cstheme="majorHAnsi"/>
          <w:sz w:val="20"/>
          <w:szCs w:val="20"/>
        </w:rPr>
      </w:pPr>
      <w:r w:rsidRPr="00F455F2">
        <w:rPr>
          <w:rFonts w:asciiTheme="majorHAnsi" w:hAnsiTheme="majorHAnsi" w:cstheme="majorHAnsi"/>
          <w:sz w:val="20"/>
          <w:szCs w:val="20"/>
        </w:rPr>
        <w:t>Analizar</w:t>
      </w:r>
      <w:r w:rsidR="000C7A4D" w:rsidRPr="00F455F2">
        <w:rPr>
          <w:rFonts w:asciiTheme="majorHAnsi" w:hAnsiTheme="majorHAnsi" w:cstheme="majorHAnsi"/>
          <w:sz w:val="20"/>
          <w:szCs w:val="20"/>
        </w:rPr>
        <w:t xml:space="preserve"> el nivel de satisfacción con las estrategias de enseñanza implementadas durante la </w:t>
      </w:r>
      <w:r w:rsidR="006921E8" w:rsidRPr="00F455F2">
        <w:rPr>
          <w:rFonts w:asciiTheme="majorHAnsi" w:hAnsiTheme="majorHAnsi" w:cstheme="majorHAnsi"/>
          <w:sz w:val="20"/>
          <w:szCs w:val="20"/>
        </w:rPr>
        <w:t>etapa de pandemia</w:t>
      </w:r>
      <w:r w:rsidR="000C7A4D" w:rsidRPr="00F455F2">
        <w:rPr>
          <w:rFonts w:asciiTheme="majorHAnsi" w:hAnsiTheme="majorHAnsi" w:cstheme="majorHAnsi"/>
          <w:sz w:val="20"/>
          <w:szCs w:val="20"/>
        </w:rPr>
        <w:t xml:space="preserve"> y su impacto en la percepción actual de la formación.</w:t>
      </w:r>
    </w:p>
    <w:p w14:paraId="4C246C37" w14:textId="77777777" w:rsidR="001B7775" w:rsidRPr="00F455F2" w:rsidRDefault="001B7775" w:rsidP="001B7775">
      <w:pPr>
        <w:pStyle w:val="Prrafodelista"/>
        <w:rPr>
          <w:rFonts w:asciiTheme="majorHAnsi" w:hAnsiTheme="majorHAnsi" w:cstheme="majorHAnsi"/>
          <w:sz w:val="20"/>
          <w:szCs w:val="20"/>
        </w:rPr>
      </w:pPr>
    </w:p>
    <w:p w14:paraId="69AA7A58" w14:textId="522A73FA" w:rsidR="001B7775" w:rsidRPr="00F455F2" w:rsidRDefault="001B7775" w:rsidP="000C7A4D">
      <w:pPr>
        <w:pStyle w:val="Prrafodelista"/>
        <w:numPr>
          <w:ilvl w:val="0"/>
          <w:numId w:val="11"/>
        </w:numPr>
        <w:spacing w:before="240" w:after="120"/>
        <w:ind w:left="567"/>
        <w:jc w:val="both"/>
        <w:rPr>
          <w:rFonts w:asciiTheme="majorHAnsi" w:hAnsiTheme="majorHAnsi" w:cstheme="majorHAnsi"/>
          <w:sz w:val="20"/>
          <w:szCs w:val="20"/>
        </w:rPr>
      </w:pPr>
      <w:r w:rsidRPr="00F455F2">
        <w:rPr>
          <w:rFonts w:asciiTheme="majorHAnsi" w:hAnsiTheme="majorHAnsi" w:cstheme="majorHAnsi"/>
          <w:sz w:val="20"/>
          <w:szCs w:val="20"/>
        </w:rPr>
        <w:t>Evaluar los resultados obtenidos con base a las percepciones de los estudiantes sobre las preferencias hacia las modalidades de estudios.</w:t>
      </w:r>
    </w:p>
    <w:p w14:paraId="50FA4EC9" w14:textId="2247960D" w:rsidR="00800FB0" w:rsidRPr="00F455F2" w:rsidRDefault="00162647" w:rsidP="001A1CE4">
      <w:pPr>
        <w:spacing w:before="240" w:after="120"/>
        <w:ind w:left="360"/>
        <w:jc w:val="both"/>
        <w:rPr>
          <w:rFonts w:asciiTheme="majorHAnsi" w:hAnsiTheme="majorHAnsi" w:cstheme="majorHAnsi"/>
          <w:b/>
          <w:bCs/>
          <w:sz w:val="20"/>
          <w:szCs w:val="20"/>
        </w:rPr>
      </w:pPr>
      <w:r w:rsidRPr="00F455F2">
        <w:rPr>
          <w:rFonts w:asciiTheme="majorHAnsi" w:hAnsiTheme="majorHAnsi" w:cstheme="majorHAnsi"/>
          <w:b/>
          <w:bCs/>
          <w:sz w:val="20"/>
          <w:szCs w:val="20"/>
        </w:rPr>
        <w:t>b)</w:t>
      </w:r>
      <w:r w:rsidR="002F6562" w:rsidRPr="00F455F2">
        <w:rPr>
          <w:rFonts w:asciiTheme="majorHAnsi" w:hAnsiTheme="majorHAnsi" w:cstheme="majorHAnsi"/>
          <w:b/>
          <w:bCs/>
          <w:sz w:val="20"/>
          <w:szCs w:val="20"/>
        </w:rPr>
        <w:t xml:space="preserve"> </w:t>
      </w:r>
      <w:r w:rsidR="0084473B" w:rsidRPr="00F455F2">
        <w:rPr>
          <w:rFonts w:asciiTheme="majorHAnsi" w:hAnsiTheme="majorHAnsi" w:cstheme="majorHAnsi"/>
          <w:b/>
          <w:bCs/>
          <w:sz w:val="20"/>
          <w:szCs w:val="20"/>
        </w:rPr>
        <w:t>Nivel</w:t>
      </w:r>
      <w:r w:rsidR="00800FB0" w:rsidRPr="00F455F2">
        <w:rPr>
          <w:rFonts w:asciiTheme="majorHAnsi" w:hAnsiTheme="majorHAnsi" w:cstheme="majorHAnsi"/>
          <w:b/>
          <w:bCs/>
          <w:sz w:val="20"/>
          <w:szCs w:val="20"/>
        </w:rPr>
        <w:t xml:space="preserve"> de </w:t>
      </w:r>
      <w:r w:rsidR="0084473B" w:rsidRPr="00F455F2">
        <w:rPr>
          <w:rFonts w:asciiTheme="majorHAnsi" w:hAnsiTheme="majorHAnsi" w:cstheme="majorHAnsi"/>
          <w:b/>
          <w:bCs/>
          <w:sz w:val="20"/>
          <w:szCs w:val="20"/>
        </w:rPr>
        <w:t xml:space="preserve">la </w:t>
      </w:r>
      <w:r w:rsidR="00800FB0" w:rsidRPr="00F455F2">
        <w:rPr>
          <w:rFonts w:asciiTheme="majorHAnsi" w:hAnsiTheme="majorHAnsi" w:cstheme="majorHAnsi"/>
          <w:b/>
          <w:bCs/>
          <w:sz w:val="20"/>
          <w:szCs w:val="20"/>
        </w:rPr>
        <w:t>Investigación</w:t>
      </w:r>
    </w:p>
    <w:p w14:paraId="3CCA7B8A" w14:textId="2324D15A" w:rsidR="00800FB0" w:rsidRPr="00F455F2" w:rsidRDefault="001B6BA2"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w:t>
      </w:r>
      <w:r w:rsidR="0099620B" w:rsidRPr="00F455F2">
        <w:rPr>
          <w:rFonts w:asciiTheme="majorHAnsi" w:hAnsiTheme="majorHAnsi" w:cstheme="majorHAnsi"/>
          <w:sz w:val="20"/>
          <w:szCs w:val="20"/>
        </w:rPr>
        <w:t xml:space="preserve">investigación </w:t>
      </w:r>
      <w:r w:rsidRPr="00F455F2">
        <w:rPr>
          <w:rFonts w:asciiTheme="majorHAnsi" w:hAnsiTheme="majorHAnsi" w:cstheme="majorHAnsi"/>
          <w:sz w:val="20"/>
          <w:szCs w:val="20"/>
        </w:rPr>
        <w:t xml:space="preserve">se circunscribe en un nivel </w:t>
      </w:r>
      <w:r w:rsidR="0099620B" w:rsidRPr="00F455F2">
        <w:rPr>
          <w:rFonts w:asciiTheme="majorHAnsi" w:hAnsiTheme="majorHAnsi" w:cstheme="majorHAnsi"/>
          <w:sz w:val="20"/>
          <w:szCs w:val="20"/>
        </w:rPr>
        <w:t xml:space="preserve">descriptivo. </w:t>
      </w:r>
      <w:r w:rsidRPr="00F455F2">
        <w:rPr>
          <w:rFonts w:asciiTheme="majorHAnsi" w:hAnsiTheme="majorHAnsi" w:cstheme="majorHAnsi"/>
          <w:sz w:val="20"/>
          <w:szCs w:val="20"/>
        </w:rPr>
        <w:t>Según este alcance, se profundizaron</w:t>
      </w:r>
      <w:r w:rsidR="0099620B" w:rsidRPr="00F455F2">
        <w:rPr>
          <w:rFonts w:asciiTheme="majorHAnsi" w:hAnsiTheme="majorHAnsi" w:cstheme="majorHAnsi"/>
          <w:sz w:val="20"/>
          <w:szCs w:val="20"/>
        </w:rPr>
        <w:t xml:space="preserve"> </w:t>
      </w:r>
      <w:r w:rsidR="0099620B" w:rsidRPr="00F455F2">
        <w:rPr>
          <w:rFonts w:asciiTheme="majorHAnsi" w:hAnsiTheme="majorHAnsi" w:cstheme="majorHAnsi"/>
          <w:sz w:val="20"/>
          <w:szCs w:val="20"/>
        </w:rPr>
        <w:lastRenderedPageBreak/>
        <w:t xml:space="preserve">las características de los factores que determinaron las preferencias </w:t>
      </w:r>
      <w:r w:rsidRPr="00F455F2">
        <w:rPr>
          <w:rFonts w:asciiTheme="majorHAnsi" w:hAnsiTheme="majorHAnsi" w:cstheme="majorHAnsi"/>
          <w:sz w:val="20"/>
          <w:szCs w:val="20"/>
        </w:rPr>
        <w:t>sobre</w:t>
      </w:r>
      <w:r w:rsidR="0099620B" w:rsidRPr="00F455F2">
        <w:rPr>
          <w:rFonts w:asciiTheme="majorHAnsi" w:hAnsiTheme="majorHAnsi" w:cstheme="majorHAnsi"/>
          <w:sz w:val="20"/>
          <w:szCs w:val="20"/>
        </w:rPr>
        <w:t xml:space="preserve"> la modalidad de estudios de los estudiantes </w:t>
      </w:r>
      <w:r w:rsidRPr="00F455F2">
        <w:rPr>
          <w:rFonts w:asciiTheme="majorHAnsi" w:hAnsiTheme="majorHAnsi" w:cstheme="majorHAnsi"/>
          <w:sz w:val="20"/>
          <w:szCs w:val="20"/>
        </w:rPr>
        <w:t>pertenecientes a</w:t>
      </w:r>
      <w:r w:rsidR="0099620B" w:rsidRPr="00F455F2">
        <w:rPr>
          <w:rFonts w:asciiTheme="majorHAnsi" w:hAnsiTheme="majorHAnsi" w:cstheme="majorHAnsi"/>
          <w:sz w:val="20"/>
          <w:szCs w:val="20"/>
        </w:rPr>
        <w:t xml:space="preserve"> las cuatro Escuelas de Ingeniería de la Universidad Católica Andrés Bello</w:t>
      </w:r>
      <w:r w:rsidR="002F6562" w:rsidRPr="00F455F2">
        <w:rPr>
          <w:rFonts w:asciiTheme="majorHAnsi" w:hAnsiTheme="majorHAnsi" w:cstheme="majorHAnsi"/>
          <w:sz w:val="20"/>
          <w:szCs w:val="20"/>
        </w:rPr>
        <w:t xml:space="preserve"> </w:t>
      </w:r>
      <w:r w:rsidRPr="00F455F2">
        <w:rPr>
          <w:rFonts w:asciiTheme="majorHAnsi" w:hAnsiTheme="majorHAnsi" w:cstheme="majorHAnsi"/>
          <w:sz w:val="20"/>
          <w:szCs w:val="20"/>
        </w:rPr>
        <w:t>(</w:t>
      </w:r>
      <w:r w:rsidR="002F6562" w:rsidRPr="00F455F2">
        <w:rPr>
          <w:rFonts w:asciiTheme="majorHAnsi" w:hAnsiTheme="majorHAnsi" w:cstheme="majorHAnsi"/>
          <w:sz w:val="20"/>
          <w:szCs w:val="20"/>
        </w:rPr>
        <w:t>campus Caracas</w:t>
      </w:r>
      <w:r w:rsidRPr="00F455F2">
        <w:rPr>
          <w:rFonts w:asciiTheme="majorHAnsi" w:hAnsiTheme="majorHAnsi" w:cstheme="majorHAnsi"/>
          <w:sz w:val="20"/>
          <w:szCs w:val="20"/>
        </w:rPr>
        <w:t>)</w:t>
      </w:r>
      <w:r w:rsidR="0099620B" w:rsidRPr="00F455F2">
        <w:rPr>
          <w:rFonts w:asciiTheme="majorHAnsi" w:hAnsiTheme="majorHAnsi" w:cstheme="majorHAnsi"/>
          <w:sz w:val="20"/>
          <w:szCs w:val="20"/>
        </w:rPr>
        <w:t>.</w:t>
      </w:r>
    </w:p>
    <w:p w14:paraId="08870419" w14:textId="3339FEA4" w:rsidR="002B20DE" w:rsidRPr="00F455F2" w:rsidRDefault="005D7141"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Para este</w:t>
      </w:r>
      <w:r w:rsidR="002B20DE" w:rsidRPr="00F455F2">
        <w:rPr>
          <w:rFonts w:asciiTheme="majorHAnsi" w:hAnsiTheme="majorHAnsi" w:cstheme="majorHAnsi"/>
          <w:sz w:val="20"/>
          <w:szCs w:val="20"/>
        </w:rPr>
        <w:t xml:space="preserve"> caso de estudio </w:t>
      </w:r>
      <w:r w:rsidRPr="00F455F2">
        <w:rPr>
          <w:rFonts w:asciiTheme="majorHAnsi" w:hAnsiTheme="majorHAnsi" w:cstheme="majorHAnsi"/>
          <w:sz w:val="20"/>
          <w:szCs w:val="20"/>
        </w:rPr>
        <w:t>el enfoque</w:t>
      </w:r>
      <w:r w:rsidR="002B20DE" w:rsidRPr="00F455F2">
        <w:rPr>
          <w:rFonts w:asciiTheme="majorHAnsi" w:hAnsiTheme="majorHAnsi" w:cstheme="majorHAnsi"/>
          <w:sz w:val="20"/>
          <w:szCs w:val="20"/>
        </w:rPr>
        <w:t xml:space="preserve"> descriptiv</w:t>
      </w:r>
      <w:r w:rsidRPr="00F455F2">
        <w:rPr>
          <w:rFonts w:asciiTheme="majorHAnsi" w:hAnsiTheme="majorHAnsi" w:cstheme="majorHAnsi"/>
          <w:sz w:val="20"/>
          <w:szCs w:val="20"/>
        </w:rPr>
        <w:t>o</w:t>
      </w:r>
      <w:r w:rsidR="002B20DE" w:rsidRPr="00F455F2">
        <w:rPr>
          <w:rFonts w:asciiTheme="majorHAnsi" w:hAnsiTheme="majorHAnsi" w:cstheme="majorHAnsi"/>
          <w:sz w:val="20"/>
          <w:szCs w:val="20"/>
        </w:rPr>
        <w:t xml:space="preserve"> permit</w:t>
      </w:r>
      <w:r w:rsidR="00F82A88" w:rsidRPr="00F455F2">
        <w:rPr>
          <w:rFonts w:asciiTheme="majorHAnsi" w:hAnsiTheme="majorHAnsi" w:cstheme="majorHAnsi"/>
          <w:sz w:val="20"/>
          <w:szCs w:val="20"/>
        </w:rPr>
        <w:t>ió</w:t>
      </w:r>
      <w:r w:rsidR="002B20DE" w:rsidRPr="00F455F2">
        <w:rPr>
          <w:rFonts w:asciiTheme="majorHAnsi" w:hAnsiTheme="majorHAnsi" w:cstheme="majorHAnsi"/>
          <w:sz w:val="20"/>
          <w:szCs w:val="20"/>
        </w:rPr>
        <w:t>:</w:t>
      </w:r>
    </w:p>
    <w:p w14:paraId="3EB4DEEA" w14:textId="164CA6B7" w:rsidR="002B20DE" w:rsidRPr="00F455F2" w:rsidRDefault="001B6BA2" w:rsidP="001A1CE4">
      <w:pPr>
        <w:pStyle w:val="Prrafodelista"/>
        <w:numPr>
          <w:ilvl w:val="0"/>
          <w:numId w:val="11"/>
        </w:numPr>
        <w:spacing w:before="240" w:after="120"/>
        <w:ind w:left="567"/>
        <w:jc w:val="both"/>
        <w:rPr>
          <w:rFonts w:asciiTheme="majorHAnsi" w:hAnsiTheme="majorHAnsi" w:cstheme="majorHAnsi"/>
          <w:sz w:val="20"/>
          <w:szCs w:val="20"/>
        </w:rPr>
      </w:pPr>
      <w:r w:rsidRPr="00F455F2">
        <w:rPr>
          <w:rFonts w:asciiTheme="majorHAnsi" w:hAnsiTheme="majorHAnsi" w:cstheme="majorHAnsi"/>
          <w:sz w:val="20"/>
          <w:szCs w:val="20"/>
        </w:rPr>
        <w:t>Caracterizar</w:t>
      </w:r>
      <w:r w:rsidR="002B20DE" w:rsidRPr="00F455F2">
        <w:rPr>
          <w:rFonts w:asciiTheme="majorHAnsi" w:hAnsiTheme="majorHAnsi" w:cstheme="majorHAnsi"/>
          <w:sz w:val="20"/>
          <w:szCs w:val="20"/>
        </w:rPr>
        <w:t xml:space="preserve"> las preferencias de los estudiantes durante </w:t>
      </w:r>
      <w:r w:rsidR="005D7141" w:rsidRPr="00F455F2">
        <w:rPr>
          <w:rFonts w:asciiTheme="majorHAnsi" w:hAnsiTheme="majorHAnsi" w:cstheme="majorHAnsi"/>
          <w:sz w:val="20"/>
          <w:szCs w:val="20"/>
        </w:rPr>
        <w:t>los períodos</w:t>
      </w:r>
      <w:r w:rsidR="002B20DE" w:rsidRPr="00F455F2">
        <w:rPr>
          <w:rFonts w:asciiTheme="majorHAnsi" w:hAnsiTheme="majorHAnsi" w:cstheme="majorHAnsi"/>
          <w:sz w:val="20"/>
          <w:szCs w:val="20"/>
        </w:rPr>
        <w:t xml:space="preserve"> de pandemia y postpandemia por COVID-19.</w:t>
      </w:r>
    </w:p>
    <w:p w14:paraId="10CDACB4" w14:textId="77777777" w:rsidR="00A51658" w:rsidRPr="00F455F2" w:rsidRDefault="00A51658" w:rsidP="001A1CE4">
      <w:pPr>
        <w:pStyle w:val="Prrafodelista"/>
        <w:spacing w:before="240" w:after="120"/>
        <w:ind w:left="567"/>
        <w:jc w:val="both"/>
        <w:rPr>
          <w:rFonts w:asciiTheme="majorHAnsi" w:hAnsiTheme="majorHAnsi" w:cstheme="majorHAnsi"/>
          <w:sz w:val="8"/>
          <w:szCs w:val="8"/>
        </w:rPr>
      </w:pPr>
    </w:p>
    <w:p w14:paraId="3D12B63B" w14:textId="3852B0FD" w:rsidR="00A51658" w:rsidRPr="00F455F2" w:rsidRDefault="002B20DE" w:rsidP="001A1CE4">
      <w:pPr>
        <w:pStyle w:val="Prrafodelista"/>
        <w:numPr>
          <w:ilvl w:val="0"/>
          <w:numId w:val="11"/>
        </w:numPr>
        <w:spacing w:before="240" w:after="120"/>
        <w:ind w:left="567"/>
        <w:jc w:val="both"/>
        <w:rPr>
          <w:rFonts w:asciiTheme="majorHAnsi" w:hAnsiTheme="majorHAnsi" w:cstheme="majorHAnsi"/>
          <w:sz w:val="20"/>
          <w:szCs w:val="20"/>
        </w:rPr>
      </w:pPr>
      <w:r w:rsidRPr="00F455F2">
        <w:rPr>
          <w:rFonts w:asciiTheme="majorHAnsi" w:hAnsiTheme="majorHAnsi" w:cstheme="majorHAnsi"/>
          <w:sz w:val="20"/>
          <w:szCs w:val="20"/>
        </w:rPr>
        <w:t xml:space="preserve">Cuantificar la frecuencia y el grado de </w:t>
      </w:r>
      <w:r w:rsidR="009115B8" w:rsidRPr="00F455F2">
        <w:rPr>
          <w:rFonts w:asciiTheme="majorHAnsi" w:hAnsiTheme="majorHAnsi" w:cstheme="majorHAnsi"/>
          <w:sz w:val="20"/>
          <w:szCs w:val="20"/>
        </w:rPr>
        <w:t>l</w:t>
      </w:r>
      <w:r w:rsidRPr="00F455F2">
        <w:rPr>
          <w:rFonts w:asciiTheme="majorHAnsi" w:hAnsiTheme="majorHAnsi" w:cstheme="majorHAnsi"/>
          <w:sz w:val="20"/>
          <w:szCs w:val="20"/>
        </w:rPr>
        <w:t>as preferencias</w:t>
      </w:r>
      <w:r w:rsidR="009115B8" w:rsidRPr="00F455F2">
        <w:rPr>
          <w:rFonts w:asciiTheme="majorHAnsi" w:hAnsiTheme="majorHAnsi" w:cstheme="majorHAnsi"/>
          <w:sz w:val="20"/>
          <w:szCs w:val="20"/>
        </w:rPr>
        <w:t xml:space="preserve"> analizadas</w:t>
      </w:r>
      <w:r w:rsidRPr="00F455F2">
        <w:rPr>
          <w:rFonts w:asciiTheme="majorHAnsi" w:hAnsiTheme="majorHAnsi" w:cstheme="majorHAnsi"/>
          <w:sz w:val="20"/>
          <w:szCs w:val="20"/>
        </w:rPr>
        <w:t xml:space="preserve">. </w:t>
      </w:r>
    </w:p>
    <w:p w14:paraId="17A40011" w14:textId="77777777" w:rsidR="00A51658" w:rsidRPr="00F455F2" w:rsidRDefault="00A51658" w:rsidP="001A1CE4">
      <w:pPr>
        <w:pStyle w:val="Prrafodelista"/>
        <w:spacing w:before="240" w:after="120"/>
        <w:ind w:left="567"/>
        <w:jc w:val="both"/>
        <w:rPr>
          <w:rFonts w:asciiTheme="majorHAnsi" w:hAnsiTheme="majorHAnsi" w:cstheme="majorHAnsi"/>
          <w:sz w:val="8"/>
          <w:szCs w:val="8"/>
        </w:rPr>
      </w:pPr>
    </w:p>
    <w:p w14:paraId="7FB7F54D" w14:textId="5946DEE5" w:rsidR="002B20DE" w:rsidRPr="00F455F2" w:rsidRDefault="002B20DE" w:rsidP="001A1CE4">
      <w:pPr>
        <w:pStyle w:val="Prrafodelista"/>
        <w:numPr>
          <w:ilvl w:val="0"/>
          <w:numId w:val="11"/>
        </w:numPr>
        <w:spacing w:before="240" w:after="120"/>
        <w:ind w:left="567"/>
        <w:jc w:val="both"/>
        <w:rPr>
          <w:rFonts w:asciiTheme="majorHAnsi" w:hAnsiTheme="majorHAnsi" w:cstheme="majorHAnsi"/>
          <w:sz w:val="20"/>
          <w:szCs w:val="20"/>
        </w:rPr>
      </w:pPr>
      <w:r w:rsidRPr="00F455F2">
        <w:rPr>
          <w:rFonts w:asciiTheme="majorHAnsi" w:hAnsiTheme="majorHAnsi" w:cstheme="majorHAnsi"/>
          <w:sz w:val="20"/>
          <w:szCs w:val="20"/>
        </w:rPr>
        <w:t xml:space="preserve">Categorizar las </w:t>
      </w:r>
      <w:r w:rsidR="005D7141" w:rsidRPr="00F455F2">
        <w:rPr>
          <w:rFonts w:asciiTheme="majorHAnsi" w:hAnsiTheme="majorHAnsi" w:cstheme="majorHAnsi"/>
          <w:sz w:val="20"/>
          <w:szCs w:val="20"/>
        </w:rPr>
        <w:t xml:space="preserve">variables que determinaron las </w:t>
      </w:r>
      <w:r w:rsidRPr="00F455F2">
        <w:rPr>
          <w:rFonts w:asciiTheme="majorHAnsi" w:hAnsiTheme="majorHAnsi" w:cstheme="majorHAnsi"/>
          <w:sz w:val="20"/>
          <w:szCs w:val="20"/>
        </w:rPr>
        <w:t xml:space="preserve">preferencias </w:t>
      </w:r>
      <w:r w:rsidR="005D7141" w:rsidRPr="00F455F2">
        <w:rPr>
          <w:rFonts w:asciiTheme="majorHAnsi" w:hAnsiTheme="majorHAnsi" w:cstheme="majorHAnsi"/>
          <w:sz w:val="20"/>
          <w:szCs w:val="20"/>
        </w:rPr>
        <w:t>en</w:t>
      </w:r>
      <w:r w:rsidRPr="00F455F2">
        <w:rPr>
          <w:rFonts w:asciiTheme="majorHAnsi" w:hAnsiTheme="majorHAnsi" w:cstheme="majorHAnsi"/>
          <w:sz w:val="20"/>
          <w:szCs w:val="20"/>
        </w:rPr>
        <w:t xml:space="preserve"> la modalidad </w:t>
      </w:r>
      <w:r w:rsidR="005D7141" w:rsidRPr="00F455F2">
        <w:rPr>
          <w:rFonts w:asciiTheme="majorHAnsi" w:hAnsiTheme="majorHAnsi" w:cstheme="majorHAnsi"/>
          <w:sz w:val="20"/>
          <w:szCs w:val="20"/>
        </w:rPr>
        <w:t xml:space="preserve">de estudio, </w:t>
      </w:r>
      <w:r w:rsidRPr="00F455F2">
        <w:rPr>
          <w:rFonts w:asciiTheme="majorHAnsi" w:hAnsiTheme="majorHAnsi" w:cstheme="majorHAnsi"/>
          <w:sz w:val="20"/>
          <w:szCs w:val="20"/>
        </w:rPr>
        <w:t xml:space="preserve">tales como: </w:t>
      </w:r>
      <w:r w:rsidR="00F82A88" w:rsidRPr="00F455F2">
        <w:rPr>
          <w:rFonts w:asciiTheme="majorHAnsi" w:hAnsiTheme="majorHAnsi" w:cstheme="majorHAnsi"/>
          <w:sz w:val="20"/>
          <w:szCs w:val="20"/>
        </w:rPr>
        <w:t>c</w:t>
      </w:r>
      <w:r w:rsidRPr="00F455F2">
        <w:rPr>
          <w:rFonts w:asciiTheme="majorHAnsi" w:hAnsiTheme="majorHAnsi" w:cstheme="majorHAnsi"/>
          <w:sz w:val="20"/>
          <w:szCs w:val="20"/>
        </w:rPr>
        <w:t xml:space="preserve">arrera, </w:t>
      </w:r>
      <w:r w:rsidR="005D7141" w:rsidRPr="00F455F2">
        <w:rPr>
          <w:rFonts w:asciiTheme="majorHAnsi" w:hAnsiTheme="majorHAnsi" w:cstheme="majorHAnsi"/>
          <w:sz w:val="20"/>
          <w:szCs w:val="20"/>
        </w:rPr>
        <w:t>malla curricular (</w:t>
      </w:r>
      <w:r w:rsidRPr="00F455F2">
        <w:rPr>
          <w:rFonts w:asciiTheme="majorHAnsi" w:hAnsiTheme="majorHAnsi" w:cstheme="majorHAnsi"/>
          <w:sz w:val="20"/>
          <w:szCs w:val="20"/>
        </w:rPr>
        <w:t>pensum</w:t>
      </w:r>
      <w:r w:rsidR="005D7141" w:rsidRPr="00F455F2">
        <w:rPr>
          <w:rFonts w:asciiTheme="majorHAnsi" w:hAnsiTheme="majorHAnsi" w:cstheme="majorHAnsi"/>
          <w:sz w:val="20"/>
          <w:szCs w:val="20"/>
        </w:rPr>
        <w:t>)</w:t>
      </w:r>
      <w:r w:rsidRPr="00F455F2">
        <w:rPr>
          <w:rFonts w:asciiTheme="majorHAnsi" w:hAnsiTheme="majorHAnsi" w:cstheme="majorHAnsi"/>
          <w:sz w:val="20"/>
          <w:szCs w:val="20"/>
        </w:rPr>
        <w:t>, infraestructura tecnológica, acc</w:t>
      </w:r>
      <w:r w:rsidR="005D7141" w:rsidRPr="00F455F2">
        <w:rPr>
          <w:rFonts w:asciiTheme="majorHAnsi" w:hAnsiTheme="majorHAnsi" w:cstheme="majorHAnsi"/>
          <w:sz w:val="20"/>
          <w:szCs w:val="20"/>
        </w:rPr>
        <w:t>esibilidad</w:t>
      </w:r>
      <w:r w:rsidRPr="00F455F2">
        <w:rPr>
          <w:rFonts w:asciiTheme="majorHAnsi" w:hAnsiTheme="majorHAnsi" w:cstheme="majorHAnsi"/>
          <w:sz w:val="20"/>
          <w:szCs w:val="20"/>
        </w:rPr>
        <w:t xml:space="preserve"> a las herramientas informáticas, </w:t>
      </w:r>
      <w:r w:rsidR="005D7141" w:rsidRPr="00F455F2">
        <w:rPr>
          <w:rFonts w:asciiTheme="majorHAnsi" w:hAnsiTheme="majorHAnsi" w:cstheme="majorHAnsi"/>
          <w:sz w:val="20"/>
          <w:szCs w:val="20"/>
        </w:rPr>
        <w:t xml:space="preserve">gestión del </w:t>
      </w:r>
      <w:r w:rsidRPr="00F455F2">
        <w:rPr>
          <w:rFonts w:asciiTheme="majorHAnsi" w:hAnsiTheme="majorHAnsi" w:cstheme="majorHAnsi"/>
          <w:sz w:val="20"/>
          <w:szCs w:val="20"/>
        </w:rPr>
        <w:t xml:space="preserve">tiempo, calidad </w:t>
      </w:r>
      <w:r w:rsidR="005D7141" w:rsidRPr="00F455F2">
        <w:rPr>
          <w:rFonts w:asciiTheme="majorHAnsi" w:hAnsiTheme="majorHAnsi" w:cstheme="majorHAnsi"/>
          <w:sz w:val="20"/>
          <w:szCs w:val="20"/>
        </w:rPr>
        <w:t xml:space="preserve">percibida </w:t>
      </w:r>
      <w:r w:rsidRPr="00F455F2">
        <w:rPr>
          <w:rFonts w:asciiTheme="majorHAnsi" w:hAnsiTheme="majorHAnsi" w:cstheme="majorHAnsi"/>
          <w:sz w:val="20"/>
          <w:szCs w:val="20"/>
        </w:rPr>
        <w:t>de la enseñanza</w:t>
      </w:r>
      <w:r w:rsidR="005D7141" w:rsidRPr="00F455F2">
        <w:rPr>
          <w:rFonts w:asciiTheme="majorHAnsi" w:hAnsiTheme="majorHAnsi" w:cstheme="majorHAnsi"/>
          <w:sz w:val="20"/>
          <w:szCs w:val="20"/>
        </w:rPr>
        <w:t xml:space="preserve"> y factores del entorno </w:t>
      </w:r>
      <w:r w:rsidRPr="00F455F2">
        <w:rPr>
          <w:rFonts w:asciiTheme="majorHAnsi" w:hAnsiTheme="majorHAnsi" w:cstheme="majorHAnsi"/>
          <w:sz w:val="20"/>
          <w:szCs w:val="20"/>
        </w:rPr>
        <w:t>personal y familiar</w:t>
      </w:r>
      <w:r w:rsidR="005D7141" w:rsidRPr="00F455F2">
        <w:rPr>
          <w:rFonts w:asciiTheme="majorHAnsi" w:hAnsiTheme="majorHAnsi" w:cstheme="majorHAnsi"/>
          <w:sz w:val="20"/>
          <w:szCs w:val="20"/>
        </w:rPr>
        <w:t>.</w:t>
      </w:r>
    </w:p>
    <w:p w14:paraId="1B0C770E" w14:textId="77777777" w:rsidR="00A51658" w:rsidRPr="00F455F2" w:rsidRDefault="00A51658" w:rsidP="001A1CE4">
      <w:pPr>
        <w:pStyle w:val="Prrafodelista"/>
        <w:spacing w:before="240" w:after="120"/>
        <w:ind w:left="567"/>
        <w:jc w:val="both"/>
        <w:rPr>
          <w:rFonts w:asciiTheme="majorHAnsi" w:hAnsiTheme="majorHAnsi" w:cstheme="majorHAnsi"/>
          <w:sz w:val="8"/>
          <w:szCs w:val="8"/>
        </w:rPr>
      </w:pPr>
    </w:p>
    <w:p w14:paraId="0A8DD310" w14:textId="34FCB59F" w:rsidR="00704618" w:rsidRPr="00F455F2" w:rsidRDefault="00162647" w:rsidP="001A1CE4">
      <w:pPr>
        <w:spacing w:before="240" w:after="120"/>
        <w:ind w:left="360"/>
        <w:jc w:val="both"/>
        <w:rPr>
          <w:rFonts w:asciiTheme="majorHAnsi" w:hAnsiTheme="majorHAnsi" w:cstheme="majorHAnsi"/>
          <w:b/>
          <w:bCs/>
          <w:sz w:val="20"/>
          <w:szCs w:val="20"/>
        </w:rPr>
      </w:pPr>
      <w:r w:rsidRPr="00F455F2">
        <w:rPr>
          <w:rFonts w:asciiTheme="majorHAnsi" w:hAnsiTheme="majorHAnsi" w:cstheme="majorHAnsi"/>
          <w:b/>
          <w:bCs/>
          <w:sz w:val="20"/>
          <w:szCs w:val="20"/>
        </w:rPr>
        <w:t>c)</w:t>
      </w:r>
      <w:r w:rsidR="00DA39B4" w:rsidRPr="00F455F2">
        <w:rPr>
          <w:rFonts w:asciiTheme="majorHAnsi" w:hAnsiTheme="majorHAnsi" w:cstheme="majorHAnsi"/>
          <w:b/>
          <w:bCs/>
          <w:sz w:val="20"/>
          <w:szCs w:val="20"/>
        </w:rPr>
        <w:t xml:space="preserve"> </w:t>
      </w:r>
      <w:r w:rsidR="00704618" w:rsidRPr="00F455F2">
        <w:rPr>
          <w:rFonts w:asciiTheme="majorHAnsi" w:hAnsiTheme="majorHAnsi" w:cstheme="majorHAnsi"/>
          <w:b/>
          <w:bCs/>
          <w:sz w:val="20"/>
          <w:szCs w:val="20"/>
        </w:rPr>
        <w:t>Instrumentos de recolección de datos</w:t>
      </w:r>
    </w:p>
    <w:p w14:paraId="0725BCB4" w14:textId="3877186B" w:rsidR="005D7141" w:rsidRPr="00F455F2" w:rsidRDefault="005D7141" w:rsidP="005D7141">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Se diseñó una encuesta con preguntas cerradas y abiertas para recopilar información directamente de los estudiantes.</w:t>
      </w:r>
    </w:p>
    <w:p w14:paraId="4D8A2E28" w14:textId="1225495F" w:rsidR="007A68B3" w:rsidRPr="00F455F2" w:rsidRDefault="00082C30" w:rsidP="005D7141">
      <w:pPr>
        <w:spacing w:before="240" w:after="120"/>
        <w:jc w:val="both"/>
        <w:rPr>
          <w:rFonts w:asciiTheme="majorHAnsi" w:hAnsiTheme="majorHAnsi" w:cstheme="majorHAnsi"/>
          <w:b/>
          <w:sz w:val="16"/>
          <w:szCs w:val="16"/>
        </w:rPr>
      </w:pPr>
      <w:r w:rsidRPr="00F455F2">
        <w:rPr>
          <w:rFonts w:asciiTheme="majorHAnsi" w:hAnsiTheme="majorHAnsi" w:cstheme="majorHAnsi"/>
          <w:sz w:val="20"/>
          <w:szCs w:val="20"/>
        </w:rPr>
        <w:t xml:space="preserve">La muestra estuvo conformada </w:t>
      </w:r>
      <w:r w:rsidR="003E5C3C" w:rsidRPr="00F455F2">
        <w:rPr>
          <w:rFonts w:asciiTheme="majorHAnsi" w:hAnsiTheme="majorHAnsi" w:cstheme="majorHAnsi"/>
          <w:sz w:val="20"/>
          <w:szCs w:val="20"/>
        </w:rPr>
        <w:t>para una muestra de</w:t>
      </w:r>
      <w:r w:rsidRPr="00F455F2">
        <w:rPr>
          <w:rFonts w:asciiTheme="majorHAnsi" w:hAnsiTheme="majorHAnsi" w:cstheme="majorHAnsi"/>
          <w:sz w:val="20"/>
          <w:szCs w:val="20"/>
        </w:rPr>
        <w:t xml:space="preserve"> estudiantes activos. Los criterios de inclusión fueron: ser estudiante activo de la UCAB, durante los periodos 2020-2021, y haber cursado asignaturas tanto en modalidad presencial, semipresencial y no presencial. Para garantizar la validez, se operacionalizaron las variables en una Tabla de Especificaciones (Tabla 1). </w:t>
      </w:r>
      <w:r w:rsidR="00154CB7" w:rsidRPr="00F455F2">
        <w:rPr>
          <w:rFonts w:asciiTheme="majorHAnsi" w:hAnsiTheme="majorHAnsi" w:cstheme="majorHAnsi"/>
          <w:sz w:val="20"/>
          <w:szCs w:val="20"/>
        </w:rPr>
        <w:t>La encuesta fue aplicada a una muestra conformada por 8</w:t>
      </w:r>
      <w:r w:rsidR="00F82A88" w:rsidRPr="00F455F2">
        <w:rPr>
          <w:rFonts w:asciiTheme="majorHAnsi" w:hAnsiTheme="majorHAnsi" w:cstheme="majorHAnsi"/>
          <w:sz w:val="20"/>
          <w:szCs w:val="20"/>
        </w:rPr>
        <w:t>1</w:t>
      </w:r>
      <w:r w:rsidR="00154CB7" w:rsidRPr="00F455F2">
        <w:rPr>
          <w:rFonts w:asciiTheme="majorHAnsi" w:hAnsiTheme="majorHAnsi" w:cstheme="majorHAnsi"/>
          <w:sz w:val="20"/>
          <w:szCs w:val="20"/>
        </w:rPr>
        <w:t xml:space="preserve"> estudiantes de las carreras de Ingeniería de Telecomunicaciones, Industrial, Informática y Civil de la Universidad Católica Andrés Bello, campus Caracas.</w:t>
      </w:r>
    </w:p>
    <w:p w14:paraId="78776E43" w14:textId="61A68D5E" w:rsidR="005B23E8" w:rsidRPr="00F455F2" w:rsidRDefault="00B94E27" w:rsidP="005B23E8">
      <w:pPr>
        <w:spacing w:before="180" w:after="60"/>
        <w:jc w:val="center"/>
        <w:rPr>
          <w:rFonts w:asciiTheme="majorHAnsi" w:hAnsiTheme="majorHAnsi" w:cstheme="majorHAnsi"/>
          <w:bCs/>
          <w:sz w:val="16"/>
          <w:szCs w:val="16"/>
        </w:rPr>
      </w:pPr>
      <w:r w:rsidRPr="00F455F2">
        <w:rPr>
          <w:rFonts w:asciiTheme="majorHAnsi" w:hAnsiTheme="majorHAnsi" w:cstheme="majorHAnsi"/>
          <w:b/>
          <w:sz w:val="16"/>
          <w:szCs w:val="16"/>
        </w:rPr>
        <w:t>Tabla 1</w:t>
      </w:r>
      <w:r w:rsidRPr="00F455F2">
        <w:rPr>
          <w:rFonts w:asciiTheme="majorHAnsi" w:hAnsiTheme="majorHAnsi" w:cstheme="majorHAnsi"/>
          <w:bCs/>
          <w:sz w:val="16"/>
          <w:szCs w:val="16"/>
        </w:rPr>
        <w:t xml:space="preserve">: </w:t>
      </w:r>
      <w:r w:rsidRPr="00F455F2">
        <w:rPr>
          <w:rFonts w:asciiTheme="majorHAnsi" w:hAnsiTheme="majorHAnsi" w:cstheme="majorHAnsi"/>
          <w:bCs/>
          <w:sz w:val="18"/>
          <w:szCs w:val="18"/>
        </w:rPr>
        <w:t>Operacionalización</w:t>
      </w:r>
      <w:r w:rsidRPr="00F455F2">
        <w:rPr>
          <w:rFonts w:asciiTheme="majorHAnsi" w:hAnsiTheme="majorHAnsi" w:cstheme="majorHAnsi"/>
          <w:bCs/>
          <w:sz w:val="16"/>
          <w:szCs w:val="16"/>
        </w:rPr>
        <w:t xml:space="preserve"> de las variables</w:t>
      </w:r>
    </w:p>
    <w:tbl>
      <w:tblPr>
        <w:tblStyle w:val="Tablaconcuadrcula"/>
        <w:tblW w:w="4885" w:type="dxa"/>
        <w:jc w:val="center"/>
        <w:tblLook w:val="04A0" w:firstRow="1" w:lastRow="0" w:firstColumn="1" w:lastColumn="0" w:noHBand="0" w:noVBand="1"/>
      </w:tblPr>
      <w:tblGrid>
        <w:gridCol w:w="1346"/>
        <w:gridCol w:w="1283"/>
        <w:gridCol w:w="1115"/>
        <w:gridCol w:w="1141"/>
      </w:tblGrid>
      <w:tr w:rsidR="009762ED" w:rsidRPr="00F455F2" w14:paraId="55CADC4C" w14:textId="77777777" w:rsidTr="005B7BF9">
        <w:trPr>
          <w:trHeight w:val="567"/>
          <w:jc w:val="center"/>
        </w:trPr>
        <w:tc>
          <w:tcPr>
            <w:tcW w:w="1346" w:type="dxa"/>
            <w:vAlign w:val="center"/>
          </w:tcPr>
          <w:p w14:paraId="2688E844" w14:textId="77777777" w:rsidR="005B23E8" w:rsidRPr="00F455F2" w:rsidRDefault="005B23E8" w:rsidP="007A29BC">
            <w:pPr>
              <w:jc w:val="center"/>
              <w:rPr>
                <w:rFonts w:asciiTheme="majorHAnsi" w:hAnsiTheme="majorHAnsi" w:cstheme="majorHAnsi"/>
                <w:b/>
                <w:bCs/>
                <w:sz w:val="16"/>
                <w:szCs w:val="16"/>
              </w:rPr>
            </w:pPr>
            <w:r w:rsidRPr="00F455F2">
              <w:rPr>
                <w:rFonts w:asciiTheme="majorHAnsi" w:hAnsiTheme="majorHAnsi" w:cstheme="majorHAnsi"/>
                <w:b/>
                <w:bCs/>
                <w:sz w:val="16"/>
                <w:szCs w:val="16"/>
              </w:rPr>
              <w:t>Variable</w:t>
            </w:r>
          </w:p>
        </w:tc>
        <w:tc>
          <w:tcPr>
            <w:tcW w:w="1283" w:type="dxa"/>
            <w:vAlign w:val="center"/>
          </w:tcPr>
          <w:p w14:paraId="6D434547" w14:textId="77777777" w:rsidR="005B23E8" w:rsidRPr="00F455F2" w:rsidRDefault="005B23E8" w:rsidP="007A29BC">
            <w:pPr>
              <w:jc w:val="center"/>
              <w:rPr>
                <w:rFonts w:asciiTheme="majorHAnsi" w:hAnsiTheme="majorHAnsi" w:cstheme="majorHAnsi"/>
                <w:b/>
                <w:bCs/>
                <w:sz w:val="16"/>
                <w:szCs w:val="16"/>
              </w:rPr>
            </w:pPr>
            <w:r w:rsidRPr="00F455F2">
              <w:rPr>
                <w:rFonts w:asciiTheme="majorHAnsi" w:hAnsiTheme="majorHAnsi" w:cstheme="majorHAnsi"/>
                <w:b/>
                <w:bCs/>
                <w:sz w:val="16"/>
                <w:szCs w:val="16"/>
              </w:rPr>
              <w:t>Dimensión</w:t>
            </w:r>
          </w:p>
        </w:tc>
        <w:tc>
          <w:tcPr>
            <w:tcW w:w="1115" w:type="dxa"/>
            <w:vAlign w:val="center"/>
          </w:tcPr>
          <w:p w14:paraId="48C5A70F" w14:textId="77777777" w:rsidR="005B23E8" w:rsidRPr="00F455F2" w:rsidRDefault="005B23E8" w:rsidP="007A29BC">
            <w:pPr>
              <w:jc w:val="center"/>
              <w:rPr>
                <w:rFonts w:asciiTheme="majorHAnsi" w:hAnsiTheme="majorHAnsi" w:cstheme="majorHAnsi"/>
                <w:b/>
                <w:bCs/>
                <w:sz w:val="16"/>
                <w:szCs w:val="16"/>
              </w:rPr>
            </w:pPr>
            <w:r w:rsidRPr="00F455F2">
              <w:rPr>
                <w:rFonts w:asciiTheme="majorHAnsi" w:hAnsiTheme="majorHAnsi" w:cstheme="majorHAnsi"/>
                <w:b/>
                <w:bCs/>
                <w:sz w:val="16"/>
                <w:szCs w:val="16"/>
              </w:rPr>
              <w:t>Indicadores</w:t>
            </w:r>
          </w:p>
        </w:tc>
        <w:tc>
          <w:tcPr>
            <w:tcW w:w="1141" w:type="dxa"/>
            <w:vAlign w:val="center"/>
          </w:tcPr>
          <w:p w14:paraId="61A6C470" w14:textId="77777777" w:rsidR="005B23E8" w:rsidRPr="00F455F2" w:rsidRDefault="005B23E8" w:rsidP="007A29BC">
            <w:pPr>
              <w:jc w:val="center"/>
              <w:rPr>
                <w:rFonts w:asciiTheme="majorHAnsi" w:hAnsiTheme="majorHAnsi" w:cstheme="majorHAnsi"/>
                <w:b/>
                <w:bCs/>
                <w:sz w:val="16"/>
                <w:szCs w:val="16"/>
              </w:rPr>
            </w:pPr>
            <w:r w:rsidRPr="00F455F2">
              <w:rPr>
                <w:rFonts w:asciiTheme="majorHAnsi" w:hAnsiTheme="majorHAnsi" w:cstheme="majorHAnsi"/>
                <w:b/>
                <w:bCs/>
                <w:sz w:val="16"/>
                <w:szCs w:val="16"/>
              </w:rPr>
              <w:t>Ítems del Instrumento</w:t>
            </w:r>
          </w:p>
        </w:tc>
      </w:tr>
      <w:tr w:rsidR="00464FA4" w:rsidRPr="00F455F2" w14:paraId="20668C4B" w14:textId="77777777" w:rsidTr="007A68B3">
        <w:trPr>
          <w:jc w:val="center"/>
        </w:trPr>
        <w:tc>
          <w:tcPr>
            <w:tcW w:w="1346" w:type="dxa"/>
            <w:vAlign w:val="center"/>
          </w:tcPr>
          <w:p w14:paraId="3737AFA5" w14:textId="34364CA6" w:rsidR="00464FA4" w:rsidRPr="00F455F2" w:rsidRDefault="00464FA4" w:rsidP="00464FA4">
            <w:pPr>
              <w:rPr>
                <w:rFonts w:asciiTheme="majorHAnsi" w:hAnsiTheme="majorHAnsi" w:cstheme="majorHAnsi"/>
                <w:sz w:val="16"/>
                <w:szCs w:val="16"/>
              </w:rPr>
            </w:pPr>
            <w:r w:rsidRPr="00F455F2">
              <w:rPr>
                <w:rFonts w:asciiTheme="majorHAnsi" w:hAnsiTheme="majorHAnsi" w:cstheme="majorHAnsi"/>
                <w:sz w:val="16"/>
                <w:szCs w:val="16"/>
              </w:rPr>
              <w:t>Información demográfica</w:t>
            </w:r>
          </w:p>
        </w:tc>
        <w:tc>
          <w:tcPr>
            <w:tcW w:w="1283" w:type="dxa"/>
            <w:vAlign w:val="center"/>
          </w:tcPr>
          <w:p w14:paraId="6E5A0EBA" w14:textId="5B01C981" w:rsidR="00464FA4" w:rsidRPr="00F455F2" w:rsidRDefault="00464FA4" w:rsidP="00464FA4">
            <w:pPr>
              <w:rPr>
                <w:rFonts w:asciiTheme="majorHAnsi" w:hAnsiTheme="majorHAnsi" w:cstheme="majorHAnsi"/>
                <w:sz w:val="16"/>
                <w:szCs w:val="16"/>
              </w:rPr>
            </w:pPr>
            <w:r w:rsidRPr="00F455F2">
              <w:rPr>
                <w:rFonts w:asciiTheme="majorHAnsi" w:hAnsiTheme="majorHAnsi" w:cstheme="majorHAnsi"/>
                <w:sz w:val="16"/>
                <w:szCs w:val="16"/>
              </w:rPr>
              <w:t>Características Individuales</w:t>
            </w:r>
            <w:r w:rsidR="006E76D7" w:rsidRPr="00F455F2">
              <w:rPr>
                <w:rFonts w:asciiTheme="majorHAnsi" w:hAnsiTheme="majorHAnsi" w:cstheme="majorHAnsi"/>
                <w:sz w:val="16"/>
                <w:szCs w:val="16"/>
              </w:rPr>
              <w:t xml:space="preserve"> de cada estudiante</w:t>
            </w:r>
          </w:p>
        </w:tc>
        <w:tc>
          <w:tcPr>
            <w:tcW w:w="1115" w:type="dxa"/>
            <w:vAlign w:val="center"/>
          </w:tcPr>
          <w:p w14:paraId="0FF3E1D8" w14:textId="6BA991E3" w:rsidR="00464FA4" w:rsidRPr="00F455F2" w:rsidRDefault="00464FA4" w:rsidP="00464FA4">
            <w:pPr>
              <w:rPr>
                <w:rFonts w:asciiTheme="majorHAnsi" w:hAnsiTheme="majorHAnsi" w:cstheme="majorHAnsi"/>
                <w:sz w:val="16"/>
                <w:szCs w:val="16"/>
              </w:rPr>
            </w:pPr>
            <w:r w:rsidRPr="00F455F2">
              <w:rPr>
                <w:rFonts w:asciiTheme="majorHAnsi" w:hAnsiTheme="majorHAnsi" w:cstheme="majorHAnsi"/>
                <w:sz w:val="16"/>
                <w:szCs w:val="16"/>
              </w:rPr>
              <w:t>Edad, Género</w:t>
            </w:r>
          </w:p>
        </w:tc>
        <w:tc>
          <w:tcPr>
            <w:tcW w:w="1141" w:type="dxa"/>
            <w:vAlign w:val="center"/>
          </w:tcPr>
          <w:p w14:paraId="1A2BE114" w14:textId="7EA95CFD" w:rsidR="00464FA4"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1</w:t>
            </w:r>
            <w:r w:rsidR="00464FA4" w:rsidRPr="00F455F2">
              <w:rPr>
                <w:rFonts w:asciiTheme="majorHAnsi" w:hAnsiTheme="majorHAnsi" w:cstheme="majorHAnsi"/>
                <w:sz w:val="16"/>
                <w:szCs w:val="16"/>
              </w:rPr>
              <w:t xml:space="preserve">.1, </w:t>
            </w:r>
            <w:r w:rsidRPr="00F455F2">
              <w:rPr>
                <w:rFonts w:asciiTheme="majorHAnsi" w:hAnsiTheme="majorHAnsi" w:cstheme="majorHAnsi"/>
                <w:sz w:val="16"/>
                <w:szCs w:val="16"/>
              </w:rPr>
              <w:t>1</w:t>
            </w:r>
            <w:r w:rsidR="00464FA4" w:rsidRPr="00F455F2">
              <w:rPr>
                <w:rFonts w:asciiTheme="majorHAnsi" w:hAnsiTheme="majorHAnsi" w:cstheme="majorHAnsi"/>
                <w:sz w:val="16"/>
                <w:szCs w:val="16"/>
              </w:rPr>
              <w:t>.2</w:t>
            </w:r>
          </w:p>
        </w:tc>
      </w:tr>
      <w:tr w:rsidR="00464FA4" w:rsidRPr="00F455F2" w14:paraId="1D33D3C9" w14:textId="77777777" w:rsidTr="007A68B3">
        <w:trPr>
          <w:jc w:val="center"/>
        </w:trPr>
        <w:tc>
          <w:tcPr>
            <w:tcW w:w="1346" w:type="dxa"/>
            <w:vAlign w:val="center"/>
          </w:tcPr>
          <w:p w14:paraId="627220C1" w14:textId="1A450595" w:rsidR="00464FA4" w:rsidRPr="00F455F2" w:rsidRDefault="00464FA4" w:rsidP="00464FA4">
            <w:pPr>
              <w:rPr>
                <w:rFonts w:asciiTheme="majorHAnsi" w:hAnsiTheme="majorHAnsi" w:cstheme="majorHAnsi"/>
                <w:sz w:val="16"/>
                <w:szCs w:val="16"/>
              </w:rPr>
            </w:pPr>
            <w:r w:rsidRPr="00F455F2">
              <w:rPr>
                <w:rFonts w:asciiTheme="majorHAnsi" w:hAnsiTheme="majorHAnsi" w:cstheme="majorHAnsi"/>
                <w:sz w:val="16"/>
                <w:szCs w:val="16"/>
              </w:rPr>
              <w:t>Perfil Académico</w:t>
            </w:r>
          </w:p>
        </w:tc>
        <w:tc>
          <w:tcPr>
            <w:tcW w:w="1283" w:type="dxa"/>
            <w:vAlign w:val="center"/>
          </w:tcPr>
          <w:p w14:paraId="4F5F8173" w14:textId="77777777" w:rsidR="00464FA4" w:rsidRPr="00F455F2" w:rsidRDefault="00464FA4" w:rsidP="00464FA4">
            <w:pPr>
              <w:rPr>
                <w:rFonts w:asciiTheme="majorHAnsi" w:hAnsiTheme="majorHAnsi" w:cstheme="majorHAnsi"/>
                <w:sz w:val="16"/>
                <w:szCs w:val="16"/>
              </w:rPr>
            </w:pPr>
            <w:r w:rsidRPr="00F455F2">
              <w:rPr>
                <w:rFonts w:asciiTheme="majorHAnsi" w:hAnsiTheme="majorHAnsi" w:cstheme="majorHAnsi"/>
                <w:sz w:val="16"/>
                <w:szCs w:val="16"/>
              </w:rPr>
              <w:t>Institucional</w:t>
            </w:r>
          </w:p>
        </w:tc>
        <w:tc>
          <w:tcPr>
            <w:tcW w:w="1115" w:type="dxa"/>
            <w:vAlign w:val="center"/>
          </w:tcPr>
          <w:p w14:paraId="1DF603DA" w14:textId="64F3F11B" w:rsidR="00464FA4" w:rsidRPr="00F455F2" w:rsidRDefault="00464FA4" w:rsidP="00464FA4">
            <w:pPr>
              <w:rPr>
                <w:rFonts w:asciiTheme="majorHAnsi" w:hAnsiTheme="majorHAnsi" w:cstheme="majorHAnsi"/>
                <w:sz w:val="16"/>
                <w:szCs w:val="16"/>
              </w:rPr>
            </w:pPr>
            <w:r w:rsidRPr="00F455F2">
              <w:rPr>
                <w:rFonts w:asciiTheme="majorHAnsi" w:hAnsiTheme="majorHAnsi" w:cstheme="majorHAnsi"/>
                <w:sz w:val="16"/>
                <w:szCs w:val="16"/>
              </w:rPr>
              <w:t>Carrera, Semestres cursados</w:t>
            </w:r>
          </w:p>
        </w:tc>
        <w:tc>
          <w:tcPr>
            <w:tcW w:w="1141" w:type="dxa"/>
            <w:vAlign w:val="center"/>
          </w:tcPr>
          <w:p w14:paraId="01FE8B54" w14:textId="5061A15E" w:rsidR="00464FA4"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2</w:t>
            </w:r>
            <w:r w:rsidR="00464FA4" w:rsidRPr="00F455F2">
              <w:rPr>
                <w:rFonts w:asciiTheme="majorHAnsi" w:hAnsiTheme="majorHAnsi" w:cstheme="majorHAnsi"/>
                <w:sz w:val="16"/>
                <w:szCs w:val="16"/>
              </w:rPr>
              <w:t xml:space="preserve">.1, </w:t>
            </w:r>
            <w:r w:rsidRPr="00F455F2">
              <w:rPr>
                <w:rFonts w:asciiTheme="majorHAnsi" w:hAnsiTheme="majorHAnsi" w:cstheme="majorHAnsi"/>
                <w:sz w:val="16"/>
                <w:szCs w:val="16"/>
              </w:rPr>
              <w:t>2</w:t>
            </w:r>
            <w:r w:rsidR="00464FA4" w:rsidRPr="00F455F2">
              <w:rPr>
                <w:rFonts w:asciiTheme="majorHAnsi" w:hAnsiTheme="majorHAnsi" w:cstheme="majorHAnsi"/>
                <w:sz w:val="16"/>
                <w:szCs w:val="16"/>
              </w:rPr>
              <w:t>.2</w:t>
            </w:r>
          </w:p>
        </w:tc>
      </w:tr>
      <w:tr w:rsidR="007A68B3" w:rsidRPr="00F455F2" w14:paraId="369840CD" w14:textId="77777777" w:rsidTr="007A68B3">
        <w:trPr>
          <w:jc w:val="center"/>
        </w:trPr>
        <w:tc>
          <w:tcPr>
            <w:tcW w:w="1346" w:type="dxa"/>
            <w:vMerge w:val="restart"/>
            <w:vAlign w:val="center"/>
          </w:tcPr>
          <w:p w14:paraId="68507753"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Experiencia Educativa (Pandemia)</w:t>
            </w:r>
          </w:p>
        </w:tc>
        <w:tc>
          <w:tcPr>
            <w:tcW w:w="1283" w:type="dxa"/>
            <w:vAlign w:val="center"/>
          </w:tcPr>
          <w:p w14:paraId="71FE898F"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Curricular</w:t>
            </w:r>
          </w:p>
        </w:tc>
        <w:tc>
          <w:tcPr>
            <w:tcW w:w="1115" w:type="dxa"/>
            <w:vAlign w:val="center"/>
          </w:tcPr>
          <w:p w14:paraId="4CF02E0E"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Inclusión de laboratorios</w:t>
            </w:r>
          </w:p>
        </w:tc>
        <w:tc>
          <w:tcPr>
            <w:tcW w:w="1141" w:type="dxa"/>
            <w:vAlign w:val="center"/>
          </w:tcPr>
          <w:p w14:paraId="3523B9B6" w14:textId="77583ACA" w:rsidR="007A68B3"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3</w:t>
            </w:r>
            <w:r w:rsidR="007A68B3" w:rsidRPr="00F455F2">
              <w:rPr>
                <w:rFonts w:asciiTheme="majorHAnsi" w:hAnsiTheme="majorHAnsi" w:cstheme="majorHAnsi"/>
                <w:sz w:val="16"/>
                <w:szCs w:val="16"/>
              </w:rPr>
              <w:t xml:space="preserve">.1, </w:t>
            </w:r>
            <w:r w:rsidRPr="00F455F2">
              <w:rPr>
                <w:rFonts w:asciiTheme="majorHAnsi" w:hAnsiTheme="majorHAnsi" w:cstheme="majorHAnsi"/>
                <w:sz w:val="16"/>
                <w:szCs w:val="16"/>
              </w:rPr>
              <w:t>3</w:t>
            </w:r>
            <w:r w:rsidR="007A68B3" w:rsidRPr="00F455F2">
              <w:rPr>
                <w:rFonts w:asciiTheme="majorHAnsi" w:hAnsiTheme="majorHAnsi" w:cstheme="majorHAnsi"/>
                <w:sz w:val="16"/>
                <w:szCs w:val="16"/>
              </w:rPr>
              <w:t>.3</w:t>
            </w:r>
          </w:p>
        </w:tc>
      </w:tr>
      <w:tr w:rsidR="007A68B3" w:rsidRPr="00F455F2" w14:paraId="26DB19F0" w14:textId="77777777" w:rsidTr="007A68B3">
        <w:trPr>
          <w:jc w:val="center"/>
        </w:trPr>
        <w:tc>
          <w:tcPr>
            <w:tcW w:w="1346" w:type="dxa"/>
            <w:vMerge/>
            <w:vAlign w:val="center"/>
          </w:tcPr>
          <w:p w14:paraId="09FACF78" w14:textId="77777777" w:rsidR="007A68B3" w:rsidRPr="00F455F2" w:rsidRDefault="007A68B3" w:rsidP="00464FA4">
            <w:pPr>
              <w:rPr>
                <w:rFonts w:asciiTheme="majorHAnsi" w:hAnsiTheme="majorHAnsi" w:cstheme="majorHAnsi"/>
                <w:sz w:val="16"/>
                <w:szCs w:val="16"/>
              </w:rPr>
            </w:pPr>
          </w:p>
        </w:tc>
        <w:tc>
          <w:tcPr>
            <w:tcW w:w="1283" w:type="dxa"/>
            <w:vAlign w:val="center"/>
          </w:tcPr>
          <w:p w14:paraId="75F5DDA5"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Infraestructura</w:t>
            </w:r>
          </w:p>
        </w:tc>
        <w:tc>
          <w:tcPr>
            <w:tcW w:w="1115" w:type="dxa"/>
            <w:vAlign w:val="center"/>
          </w:tcPr>
          <w:p w14:paraId="744505D7"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Tecnológica Institucional vs. Personal</w:t>
            </w:r>
          </w:p>
        </w:tc>
        <w:tc>
          <w:tcPr>
            <w:tcW w:w="1141" w:type="dxa"/>
            <w:vAlign w:val="center"/>
          </w:tcPr>
          <w:p w14:paraId="16FDEF89" w14:textId="102C6814" w:rsidR="007A68B3"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3</w:t>
            </w:r>
            <w:r w:rsidR="007A68B3" w:rsidRPr="00F455F2">
              <w:rPr>
                <w:rFonts w:asciiTheme="majorHAnsi" w:hAnsiTheme="majorHAnsi" w:cstheme="majorHAnsi"/>
                <w:sz w:val="16"/>
                <w:szCs w:val="16"/>
              </w:rPr>
              <w:t xml:space="preserve">.5, </w:t>
            </w:r>
            <w:r w:rsidRPr="00F455F2">
              <w:rPr>
                <w:rFonts w:asciiTheme="majorHAnsi" w:hAnsiTheme="majorHAnsi" w:cstheme="majorHAnsi"/>
                <w:sz w:val="16"/>
                <w:szCs w:val="16"/>
              </w:rPr>
              <w:t>3</w:t>
            </w:r>
            <w:r w:rsidR="007A68B3" w:rsidRPr="00F455F2">
              <w:rPr>
                <w:rFonts w:asciiTheme="majorHAnsi" w:hAnsiTheme="majorHAnsi" w:cstheme="majorHAnsi"/>
                <w:sz w:val="16"/>
                <w:szCs w:val="16"/>
              </w:rPr>
              <w:t>.6</w:t>
            </w:r>
          </w:p>
        </w:tc>
      </w:tr>
      <w:tr w:rsidR="007A68B3" w:rsidRPr="00F455F2" w14:paraId="00C12ED0" w14:textId="77777777" w:rsidTr="007A68B3">
        <w:trPr>
          <w:jc w:val="center"/>
        </w:trPr>
        <w:tc>
          <w:tcPr>
            <w:tcW w:w="1346" w:type="dxa"/>
            <w:vMerge/>
            <w:vAlign w:val="center"/>
          </w:tcPr>
          <w:p w14:paraId="3E7EC462" w14:textId="77777777" w:rsidR="007A68B3" w:rsidRPr="00F455F2" w:rsidRDefault="007A68B3" w:rsidP="00464FA4">
            <w:pPr>
              <w:rPr>
                <w:rFonts w:asciiTheme="majorHAnsi" w:hAnsiTheme="majorHAnsi" w:cstheme="majorHAnsi"/>
                <w:sz w:val="16"/>
                <w:szCs w:val="16"/>
              </w:rPr>
            </w:pPr>
          </w:p>
        </w:tc>
        <w:tc>
          <w:tcPr>
            <w:tcW w:w="1283" w:type="dxa"/>
            <w:vAlign w:val="center"/>
          </w:tcPr>
          <w:p w14:paraId="2040C649"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Herramientas</w:t>
            </w:r>
          </w:p>
        </w:tc>
        <w:tc>
          <w:tcPr>
            <w:tcW w:w="1115" w:type="dxa"/>
            <w:vAlign w:val="center"/>
          </w:tcPr>
          <w:p w14:paraId="70039A76" w14:textId="77777777" w:rsidR="007A68B3" w:rsidRPr="00F455F2" w:rsidRDefault="007A68B3" w:rsidP="00464FA4">
            <w:pPr>
              <w:rPr>
                <w:rFonts w:asciiTheme="majorHAnsi" w:hAnsiTheme="majorHAnsi" w:cstheme="majorHAnsi"/>
                <w:sz w:val="16"/>
                <w:szCs w:val="16"/>
                <w:lang w:val="en-US"/>
              </w:rPr>
            </w:pPr>
            <w:r w:rsidRPr="00F455F2">
              <w:rPr>
                <w:rFonts w:asciiTheme="majorHAnsi" w:hAnsiTheme="majorHAnsi" w:cstheme="majorHAnsi"/>
                <w:sz w:val="16"/>
                <w:szCs w:val="16"/>
                <w:lang w:val="en-US"/>
              </w:rPr>
              <w:t>Zoom, Teams, M7, WhatsApp, etc.</w:t>
            </w:r>
          </w:p>
        </w:tc>
        <w:tc>
          <w:tcPr>
            <w:tcW w:w="1141" w:type="dxa"/>
            <w:vAlign w:val="center"/>
          </w:tcPr>
          <w:p w14:paraId="554986B2" w14:textId="59C3279D" w:rsidR="007A68B3"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3</w:t>
            </w:r>
            <w:r w:rsidR="007A68B3" w:rsidRPr="00F455F2">
              <w:rPr>
                <w:rFonts w:asciiTheme="majorHAnsi" w:hAnsiTheme="majorHAnsi" w:cstheme="majorHAnsi"/>
                <w:sz w:val="16"/>
                <w:szCs w:val="16"/>
              </w:rPr>
              <w:t>.4</w:t>
            </w:r>
          </w:p>
        </w:tc>
      </w:tr>
      <w:tr w:rsidR="007A68B3" w:rsidRPr="00F455F2" w14:paraId="0452EDC3" w14:textId="77777777" w:rsidTr="007A68B3">
        <w:trPr>
          <w:jc w:val="center"/>
        </w:trPr>
        <w:tc>
          <w:tcPr>
            <w:tcW w:w="1346" w:type="dxa"/>
            <w:vMerge w:val="restart"/>
            <w:vAlign w:val="center"/>
          </w:tcPr>
          <w:p w14:paraId="0E2D945E"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Nivel de Satisfacción</w:t>
            </w:r>
          </w:p>
        </w:tc>
        <w:tc>
          <w:tcPr>
            <w:tcW w:w="1283" w:type="dxa"/>
            <w:vAlign w:val="center"/>
          </w:tcPr>
          <w:p w14:paraId="05A19379"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Calidad</w:t>
            </w:r>
          </w:p>
        </w:tc>
        <w:tc>
          <w:tcPr>
            <w:tcW w:w="1115" w:type="dxa"/>
            <w:vAlign w:val="center"/>
          </w:tcPr>
          <w:p w14:paraId="22A34637"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Clases a distancia, Enseñanza general</w:t>
            </w:r>
          </w:p>
        </w:tc>
        <w:tc>
          <w:tcPr>
            <w:tcW w:w="1141" w:type="dxa"/>
            <w:vAlign w:val="center"/>
          </w:tcPr>
          <w:p w14:paraId="6CC95F1E" w14:textId="773EB8A6" w:rsidR="007A68B3"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3</w:t>
            </w:r>
            <w:r w:rsidR="007A68B3" w:rsidRPr="00F455F2">
              <w:rPr>
                <w:rFonts w:asciiTheme="majorHAnsi" w:hAnsiTheme="majorHAnsi" w:cstheme="majorHAnsi"/>
                <w:sz w:val="16"/>
                <w:szCs w:val="16"/>
              </w:rPr>
              <w:t xml:space="preserve">.2, </w:t>
            </w:r>
            <w:r w:rsidRPr="00F455F2">
              <w:rPr>
                <w:rFonts w:asciiTheme="majorHAnsi" w:hAnsiTheme="majorHAnsi" w:cstheme="majorHAnsi"/>
                <w:sz w:val="16"/>
                <w:szCs w:val="16"/>
              </w:rPr>
              <w:t>3</w:t>
            </w:r>
            <w:r w:rsidR="007A68B3" w:rsidRPr="00F455F2">
              <w:rPr>
                <w:rFonts w:asciiTheme="majorHAnsi" w:hAnsiTheme="majorHAnsi" w:cstheme="majorHAnsi"/>
                <w:sz w:val="16"/>
                <w:szCs w:val="16"/>
              </w:rPr>
              <w:t>.7</w:t>
            </w:r>
          </w:p>
        </w:tc>
      </w:tr>
      <w:tr w:rsidR="007A68B3" w:rsidRPr="00F455F2" w14:paraId="164875AA" w14:textId="77777777" w:rsidTr="007A68B3">
        <w:trPr>
          <w:jc w:val="center"/>
        </w:trPr>
        <w:tc>
          <w:tcPr>
            <w:tcW w:w="1346" w:type="dxa"/>
            <w:vMerge/>
            <w:vAlign w:val="center"/>
          </w:tcPr>
          <w:p w14:paraId="7C780443" w14:textId="77777777" w:rsidR="007A68B3" w:rsidRPr="00F455F2" w:rsidRDefault="007A68B3" w:rsidP="00464FA4">
            <w:pPr>
              <w:rPr>
                <w:rFonts w:asciiTheme="majorHAnsi" w:hAnsiTheme="majorHAnsi" w:cstheme="majorHAnsi"/>
                <w:sz w:val="16"/>
                <w:szCs w:val="16"/>
              </w:rPr>
            </w:pPr>
          </w:p>
        </w:tc>
        <w:tc>
          <w:tcPr>
            <w:tcW w:w="1283" w:type="dxa"/>
            <w:vAlign w:val="center"/>
          </w:tcPr>
          <w:p w14:paraId="234887E9"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Soporte</w:t>
            </w:r>
          </w:p>
        </w:tc>
        <w:tc>
          <w:tcPr>
            <w:tcW w:w="1115" w:type="dxa"/>
            <w:vAlign w:val="center"/>
          </w:tcPr>
          <w:p w14:paraId="3092BC01"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Atención y apoyo docente</w:t>
            </w:r>
          </w:p>
        </w:tc>
        <w:tc>
          <w:tcPr>
            <w:tcW w:w="1141" w:type="dxa"/>
            <w:vAlign w:val="center"/>
          </w:tcPr>
          <w:p w14:paraId="08433B59" w14:textId="4E0AFB75" w:rsidR="007A68B3"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3</w:t>
            </w:r>
            <w:r w:rsidR="007A68B3" w:rsidRPr="00F455F2">
              <w:rPr>
                <w:rFonts w:asciiTheme="majorHAnsi" w:hAnsiTheme="majorHAnsi" w:cstheme="majorHAnsi"/>
                <w:sz w:val="16"/>
                <w:szCs w:val="16"/>
              </w:rPr>
              <w:t>.9</w:t>
            </w:r>
          </w:p>
        </w:tc>
      </w:tr>
      <w:tr w:rsidR="007A68B3" w:rsidRPr="00F455F2" w14:paraId="70602054" w14:textId="77777777" w:rsidTr="007A68B3">
        <w:trPr>
          <w:trHeight w:val="926"/>
          <w:jc w:val="center"/>
        </w:trPr>
        <w:tc>
          <w:tcPr>
            <w:tcW w:w="1346" w:type="dxa"/>
            <w:vMerge w:val="restart"/>
            <w:vAlign w:val="center"/>
          </w:tcPr>
          <w:p w14:paraId="74D6B44D" w14:textId="7D29D4DC"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Preferencias (Postpandemia)</w:t>
            </w:r>
          </w:p>
        </w:tc>
        <w:tc>
          <w:tcPr>
            <w:tcW w:w="1283" w:type="dxa"/>
            <w:vAlign w:val="center"/>
          </w:tcPr>
          <w:p w14:paraId="6BCFDAFE"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Modalidad</w:t>
            </w:r>
          </w:p>
        </w:tc>
        <w:tc>
          <w:tcPr>
            <w:tcW w:w="1115" w:type="dxa"/>
            <w:vAlign w:val="center"/>
          </w:tcPr>
          <w:p w14:paraId="20112734"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Presencial, Mixta, A distancia</w:t>
            </w:r>
          </w:p>
        </w:tc>
        <w:tc>
          <w:tcPr>
            <w:tcW w:w="1141" w:type="dxa"/>
            <w:vAlign w:val="center"/>
          </w:tcPr>
          <w:p w14:paraId="4D19C324" w14:textId="1F7544F2" w:rsidR="007A68B3"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4</w:t>
            </w:r>
            <w:r w:rsidR="007A68B3" w:rsidRPr="00F455F2">
              <w:rPr>
                <w:rFonts w:asciiTheme="majorHAnsi" w:hAnsiTheme="majorHAnsi" w:cstheme="majorHAnsi"/>
                <w:sz w:val="16"/>
                <w:szCs w:val="16"/>
              </w:rPr>
              <w:t>.1</w:t>
            </w:r>
          </w:p>
        </w:tc>
      </w:tr>
      <w:tr w:rsidR="007A68B3" w:rsidRPr="00F455F2" w14:paraId="59F577D6" w14:textId="77777777" w:rsidTr="007A68B3">
        <w:trPr>
          <w:jc w:val="center"/>
        </w:trPr>
        <w:tc>
          <w:tcPr>
            <w:tcW w:w="1346" w:type="dxa"/>
            <w:vMerge/>
            <w:vAlign w:val="center"/>
          </w:tcPr>
          <w:p w14:paraId="32C53811" w14:textId="77777777" w:rsidR="007A68B3" w:rsidRPr="00F455F2" w:rsidRDefault="007A68B3" w:rsidP="00464FA4">
            <w:pPr>
              <w:rPr>
                <w:rFonts w:asciiTheme="majorHAnsi" w:hAnsiTheme="majorHAnsi" w:cstheme="majorHAnsi"/>
                <w:sz w:val="16"/>
                <w:szCs w:val="16"/>
              </w:rPr>
            </w:pPr>
          </w:p>
        </w:tc>
        <w:tc>
          <w:tcPr>
            <w:tcW w:w="1283" w:type="dxa"/>
            <w:vAlign w:val="center"/>
          </w:tcPr>
          <w:p w14:paraId="5304C043"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Factores</w:t>
            </w:r>
          </w:p>
        </w:tc>
        <w:tc>
          <w:tcPr>
            <w:tcW w:w="1115" w:type="dxa"/>
            <w:vAlign w:val="center"/>
          </w:tcPr>
          <w:p w14:paraId="7850AD3E"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Estilo de aprendizaje, Tecnología, Trabajo</w:t>
            </w:r>
          </w:p>
        </w:tc>
        <w:tc>
          <w:tcPr>
            <w:tcW w:w="1141" w:type="dxa"/>
            <w:vAlign w:val="center"/>
          </w:tcPr>
          <w:p w14:paraId="4A131ABC" w14:textId="20809D54" w:rsidR="007A68B3"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4</w:t>
            </w:r>
            <w:r w:rsidR="007A68B3" w:rsidRPr="00F455F2">
              <w:rPr>
                <w:rFonts w:asciiTheme="majorHAnsi" w:hAnsiTheme="majorHAnsi" w:cstheme="majorHAnsi"/>
                <w:sz w:val="16"/>
                <w:szCs w:val="16"/>
              </w:rPr>
              <w:t xml:space="preserve">.2, </w:t>
            </w:r>
            <w:r w:rsidRPr="00F455F2">
              <w:rPr>
                <w:rFonts w:asciiTheme="majorHAnsi" w:hAnsiTheme="majorHAnsi" w:cstheme="majorHAnsi"/>
                <w:sz w:val="16"/>
                <w:szCs w:val="16"/>
              </w:rPr>
              <w:t>3</w:t>
            </w:r>
            <w:r w:rsidR="007A68B3" w:rsidRPr="00F455F2">
              <w:rPr>
                <w:rFonts w:asciiTheme="majorHAnsi" w:hAnsiTheme="majorHAnsi" w:cstheme="majorHAnsi"/>
                <w:sz w:val="16"/>
                <w:szCs w:val="16"/>
              </w:rPr>
              <w:t>.8</w:t>
            </w:r>
          </w:p>
        </w:tc>
      </w:tr>
      <w:tr w:rsidR="007A68B3" w:rsidRPr="00F455F2" w14:paraId="5306D5DB" w14:textId="77777777" w:rsidTr="007A68B3">
        <w:trPr>
          <w:jc w:val="center"/>
        </w:trPr>
        <w:tc>
          <w:tcPr>
            <w:tcW w:w="1346" w:type="dxa"/>
            <w:vMerge/>
            <w:vAlign w:val="center"/>
          </w:tcPr>
          <w:p w14:paraId="390328E8" w14:textId="77777777" w:rsidR="007A68B3" w:rsidRPr="00F455F2" w:rsidRDefault="007A68B3" w:rsidP="00464FA4">
            <w:pPr>
              <w:rPr>
                <w:rFonts w:asciiTheme="majorHAnsi" w:hAnsiTheme="majorHAnsi" w:cstheme="majorHAnsi"/>
                <w:sz w:val="16"/>
                <w:szCs w:val="16"/>
              </w:rPr>
            </w:pPr>
          </w:p>
        </w:tc>
        <w:tc>
          <w:tcPr>
            <w:tcW w:w="1283" w:type="dxa"/>
            <w:vAlign w:val="center"/>
          </w:tcPr>
          <w:p w14:paraId="49450FCB"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Motivación</w:t>
            </w:r>
          </w:p>
        </w:tc>
        <w:tc>
          <w:tcPr>
            <w:tcW w:w="1115" w:type="dxa"/>
            <w:vAlign w:val="center"/>
          </w:tcPr>
          <w:p w14:paraId="797BAB78"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Grado de dificultad para motivarse</w:t>
            </w:r>
          </w:p>
        </w:tc>
        <w:tc>
          <w:tcPr>
            <w:tcW w:w="1141" w:type="dxa"/>
            <w:vAlign w:val="center"/>
          </w:tcPr>
          <w:p w14:paraId="186E1ACC" w14:textId="545B3B0F" w:rsidR="007A68B3"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4</w:t>
            </w:r>
            <w:r w:rsidR="007A68B3" w:rsidRPr="00F455F2">
              <w:rPr>
                <w:rFonts w:asciiTheme="majorHAnsi" w:hAnsiTheme="majorHAnsi" w:cstheme="majorHAnsi"/>
                <w:sz w:val="16"/>
                <w:szCs w:val="16"/>
              </w:rPr>
              <w:t>.3</w:t>
            </w:r>
          </w:p>
        </w:tc>
      </w:tr>
      <w:tr w:rsidR="007A68B3" w:rsidRPr="00F455F2" w14:paraId="48BBA913" w14:textId="77777777" w:rsidTr="007A68B3">
        <w:trPr>
          <w:jc w:val="center"/>
        </w:trPr>
        <w:tc>
          <w:tcPr>
            <w:tcW w:w="1346" w:type="dxa"/>
            <w:vMerge/>
            <w:vAlign w:val="center"/>
          </w:tcPr>
          <w:p w14:paraId="484712EB" w14:textId="77777777" w:rsidR="007A68B3" w:rsidRPr="00F455F2" w:rsidRDefault="007A68B3" w:rsidP="00464FA4">
            <w:pPr>
              <w:rPr>
                <w:rFonts w:asciiTheme="majorHAnsi" w:hAnsiTheme="majorHAnsi" w:cstheme="majorHAnsi"/>
                <w:sz w:val="16"/>
                <w:szCs w:val="16"/>
              </w:rPr>
            </w:pPr>
          </w:p>
        </w:tc>
        <w:tc>
          <w:tcPr>
            <w:tcW w:w="1283" w:type="dxa"/>
            <w:vAlign w:val="center"/>
          </w:tcPr>
          <w:p w14:paraId="69AD8B79"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Medidas</w:t>
            </w:r>
          </w:p>
        </w:tc>
        <w:tc>
          <w:tcPr>
            <w:tcW w:w="1115" w:type="dxa"/>
            <w:vAlign w:val="center"/>
          </w:tcPr>
          <w:p w14:paraId="41CC9373" w14:textId="77777777" w:rsidR="007A68B3" w:rsidRPr="00F455F2" w:rsidRDefault="007A68B3" w:rsidP="00464FA4">
            <w:pPr>
              <w:rPr>
                <w:rFonts w:asciiTheme="majorHAnsi" w:hAnsiTheme="majorHAnsi" w:cstheme="majorHAnsi"/>
                <w:sz w:val="16"/>
                <w:szCs w:val="16"/>
              </w:rPr>
            </w:pPr>
            <w:r w:rsidRPr="00F455F2">
              <w:rPr>
                <w:rFonts w:asciiTheme="majorHAnsi" w:hAnsiTheme="majorHAnsi" w:cstheme="majorHAnsi"/>
                <w:sz w:val="16"/>
                <w:szCs w:val="16"/>
              </w:rPr>
              <w:t>Mejora de la experiencia de aprendizaje</w:t>
            </w:r>
          </w:p>
        </w:tc>
        <w:tc>
          <w:tcPr>
            <w:tcW w:w="1141" w:type="dxa"/>
            <w:vAlign w:val="center"/>
          </w:tcPr>
          <w:p w14:paraId="60416B3B" w14:textId="4AADC2AC" w:rsidR="007A68B3" w:rsidRPr="00F455F2" w:rsidRDefault="00476668" w:rsidP="00464FA4">
            <w:pPr>
              <w:rPr>
                <w:rFonts w:asciiTheme="majorHAnsi" w:hAnsiTheme="majorHAnsi" w:cstheme="majorHAnsi"/>
                <w:sz w:val="16"/>
                <w:szCs w:val="16"/>
              </w:rPr>
            </w:pPr>
            <w:r w:rsidRPr="00F455F2">
              <w:rPr>
                <w:rFonts w:asciiTheme="majorHAnsi" w:hAnsiTheme="majorHAnsi" w:cstheme="majorHAnsi"/>
                <w:sz w:val="16"/>
                <w:szCs w:val="16"/>
              </w:rPr>
              <w:t>4</w:t>
            </w:r>
            <w:r w:rsidR="007A68B3" w:rsidRPr="00F455F2">
              <w:rPr>
                <w:rFonts w:asciiTheme="majorHAnsi" w:hAnsiTheme="majorHAnsi" w:cstheme="majorHAnsi"/>
                <w:sz w:val="16"/>
                <w:szCs w:val="16"/>
              </w:rPr>
              <w:t>.4</w:t>
            </w:r>
          </w:p>
        </w:tc>
      </w:tr>
    </w:tbl>
    <w:p w14:paraId="4954D479" w14:textId="3CC7D0C9" w:rsidR="00154CB7" w:rsidRPr="00F455F2" w:rsidRDefault="00154CB7" w:rsidP="001A1CE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Se tomó como requisito </w:t>
      </w:r>
      <w:r w:rsidR="00F82A88" w:rsidRPr="00F455F2">
        <w:rPr>
          <w:rFonts w:asciiTheme="majorHAnsi" w:hAnsiTheme="majorHAnsi" w:cstheme="majorHAnsi"/>
          <w:sz w:val="20"/>
          <w:szCs w:val="20"/>
        </w:rPr>
        <w:t>fundamental</w:t>
      </w:r>
      <w:r w:rsidRPr="00F455F2">
        <w:rPr>
          <w:rFonts w:asciiTheme="majorHAnsi" w:hAnsiTheme="majorHAnsi" w:cstheme="majorHAnsi"/>
          <w:sz w:val="20"/>
          <w:szCs w:val="20"/>
        </w:rPr>
        <w:t xml:space="preserve"> para</w:t>
      </w:r>
      <w:r w:rsidR="00F82A88" w:rsidRPr="00F455F2">
        <w:rPr>
          <w:rFonts w:asciiTheme="majorHAnsi" w:hAnsiTheme="majorHAnsi" w:cstheme="majorHAnsi"/>
          <w:sz w:val="20"/>
          <w:szCs w:val="20"/>
        </w:rPr>
        <w:t xml:space="preserve"> el estudio y</w:t>
      </w:r>
      <w:r w:rsidRPr="00F455F2">
        <w:rPr>
          <w:rFonts w:asciiTheme="majorHAnsi" w:hAnsiTheme="majorHAnsi" w:cstheme="majorHAnsi"/>
          <w:sz w:val="20"/>
          <w:szCs w:val="20"/>
        </w:rPr>
        <w:t xml:space="preserve"> la aplicación de la encuesta </w:t>
      </w:r>
      <w:r w:rsidR="00F82A88" w:rsidRPr="00F455F2">
        <w:rPr>
          <w:rFonts w:asciiTheme="majorHAnsi" w:hAnsiTheme="majorHAnsi" w:cstheme="majorHAnsi"/>
          <w:sz w:val="20"/>
          <w:szCs w:val="20"/>
        </w:rPr>
        <w:t xml:space="preserve">para el análisis </w:t>
      </w:r>
      <w:r w:rsidR="00DE1F2F" w:rsidRPr="00F455F2">
        <w:rPr>
          <w:rFonts w:asciiTheme="majorHAnsi" w:hAnsiTheme="majorHAnsi" w:cstheme="majorHAnsi"/>
          <w:sz w:val="20"/>
          <w:szCs w:val="20"/>
        </w:rPr>
        <w:t xml:space="preserve">de los </w:t>
      </w:r>
      <w:r w:rsidRPr="00F455F2">
        <w:rPr>
          <w:rFonts w:asciiTheme="majorHAnsi" w:hAnsiTheme="majorHAnsi" w:cstheme="majorHAnsi"/>
          <w:sz w:val="20"/>
          <w:szCs w:val="20"/>
        </w:rPr>
        <w:t xml:space="preserve">estudiantes hayan cursado estudios, en las modalidades </w:t>
      </w:r>
      <w:r w:rsidR="00741B07" w:rsidRPr="00F455F2">
        <w:rPr>
          <w:rFonts w:asciiTheme="majorHAnsi" w:hAnsiTheme="majorHAnsi" w:cstheme="majorHAnsi"/>
          <w:sz w:val="20"/>
          <w:szCs w:val="20"/>
        </w:rPr>
        <w:t>presencial, semipresencial y no presencial</w:t>
      </w:r>
      <w:r w:rsidRPr="00F455F2">
        <w:rPr>
          <w:rFonts w:asciiTheme="majorHAnsi" w:hAnsiTheme="majorHAnsi" w:cstheme="majorHAnsi"/>
          <w:sz w:val="20"/>
          <w:szCs w:val="20"/>
        </w:rPr>
        <w:t xml:space="preserve">, durante </w:t>
      </w:r>
      <w:r w:rsidR="00F82A88" w:rsidRPr="00F455F2">
        <w:rPr>
          <w:rFonts w:asciiTheme="majorHAnsi" w:hAnsiTheme="majorHAnsi" w:cstheme="majorHAnsi"/>
          <w:sz w:val="20"/>
          <w:szCs w:val="20"/>
        </w:rPr>
        <w:t xml:space="preserve">las </w:t>
      </w:r>
      <w:r w:rsidR="006A2489" w:rsidRPr="00F455F2">
        <w:rPr>
          <w:rFonts w:asciiTheme="majorHAnsi" w:hAnsiTheme="majorHAnsi" w:cstheme="majorHAnsi"/>
          <w:sz w:val="20"/>
          <w:szCs w:val="20"/>
        </w:rPr>
        <w:t>etapas</w:t>
      </w:r>
      <w:r w:rsidR="00F82A88" w:rsidRPr="00F455F2">
        <w:rPr>
          <w:rFonts w:asciiTheme="majorHAnsi" w:hAnsiTheme="majorHAnsi" w:cstheme="majorHAnsi"/>
          <w:sz w:val="20"/>
          <w:szCs w:val="20"/>
        </w:rPr>
        <w:t xml:space="preserve"> de pandemia y postpandemia.</w:t>
      </w:r>
    </w:p>
    <w:p w14:paraId="3D4E1B76" w14:textId="4EDE5FEE" w:rsidR="00154CB7" w:rsidRPr="00F455F2" w:rsidRDefault="00154CB7" w:rsidP="001A1CE4">
      <w:pPr>
        <w:spacing w:after="120"/>
        <w:jc w:val="both"/>
        <w:rPr>
          <w:rFonts w:asciiTheme="majorHAnsi" w:hAnsiTheme="majorHAnsi" w:cstheme="majorHAnsi"/>
          <w:sz w:val="20"/>
          <w:szCs w:val="20"/>
        </w:rPr>
      </w:pPr>
      <w:r w:rsidRPr="00F455F2">
        <w:rPr>
          <w:rFonts w:asciiTheme="majorHAnsi" w:hAnsiTheme="majorHAnsi" w:cstheme="majorHAnsi"/>
          <w:sz w:val="20"/>
          <w:szCs w:val="20"/>
        </w:rPr>
        <w:t xml:space="preserve">Se diseñaron preguntas </w:t>
      </w:r>
      <w:r w:rsidR="003E5C3C" w:rsidRPr="00F455F2">
        <w:rPr>
          <w:rFonts w:asciiTheme="majorHAnsi" w:hAnsiTheme="majorHAnsi" w:cstheme="majorHAnsi"/>
          <w:sz w:val="20"/>
          <w:szCs w:val="20"/>
        </w:rPr>
        <w:t xml:space="preserve">de selección múltiple y </w:t>
      </w:r>
      <w:r w:rsidRPr="00F455F2">
        <w:rPr>
          <w:rFonts w:asciiTheme="majorHAnsi" w:hAnsiTheme="majorHAnsi" w:cstheme="majorHAnsi"/>
          <w:sz w:val="20"/>
          <w:szCs w:val="20"/>
        </w:rPr>
        <w:t>abiertas</w:t>
      </w:r>
      <w:r w:rsidR="00D47892" w:rsidRPr="00F455F2">
        <w:rPr>
          <w:rFonts w:asciiTheme="majorHAnsi" w:hAnsiTheme="majorHAnsi" w:cstheme="majorHAnsi"/>
          <w:sz w:val="20"/>
          <w:szCs w:val="20"/>
        </w:rPr>
        <w:t xml:space="preserve"> para recopilar la información personalizada </w:t>
      </w:r>
      <w:r w:rsidR="009F6A3A" w:rsidRPr="00F455F2">
        <w:rPr>
          <w:rFonts w:asciiTheme="majorHAnsi" w:hAnsiTheme="majorHAnsi" w:cstheme="majorHAnsi"/>
          <w:sz w:val="20"/>
          <w:szCs w:val="20"/>
        </w:rPr>
        <w:t xml:space="preserve">y de selección múltiple </w:t>
      </w:r>
      <w:r w:rsidR="00D47892" w:rsidRPr="00F455F2">
        <w:rPr>
          <w:rFonts w:asciiTheme="majorHAnsi" w:hAnsiTheme="majorHAnsi" w:cstheme="majorHAnsi"/>
          <w:sz w:val="20"/>
          <w:szCs w:val="20"/>
        </w:rPr>
        <w:t xml:space="preserve">usando principalmente escala de </w:t>
      </w:r>
      <w:r w:rsidR="00C4410A" w:rsidRPr="00F455F2">
        <w:rPr>
          <w:rFonts w:asciiTheme="majorHAnsi" w:hAnsiTheme="majorHAnsi" w:cstheme="majorHAnsi"/>
          <w:sz w:val="20"/>
          <w:szCs w:val="20"/>
        </w:rPr>
        <w:t>Likert</w:t>
      </w:r>
      <w:r w:rsidR="003E5C3C" w:rsidRPr="00F455F2">
        <w:rPr>
          <w:rFonts w:asciiTheme="majorHAnsi" w:hAnsiTheme="majorHAnsi" w:cstheme="majorHAnsi"/>
          <w:sz w:val="20"/>
          <w:szCs w:val="20"/>
        </w:rPr>
        <w:t xml:space="preserve"> de 4 puntos (sin punto medio neutral), donde: 1 = Nada satisfecho, 2 = Poco satisfecho, 3 = Satisfecho y 4 = Muy satisfecho.</w:t>
      </w:r>
    </w:p>
    <w:p w14:paraId="6C5A6A85" w14:textId="643A3CF8" w:rsidR="00A07F39" w:rsidRPr="00F455F2" w:rsidRDefault="00154CB7" w:rsidP="001F484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Las encuestas fueron </w:t>
      </w:r>
      <w:r w:rsidR="00923D70" w:rsidRPr="00F455F2">
        <w:rPr>
          <w:rFonts w:asciiTheme="majorHAnsi" w:hAnsiTheme="majorHAnsi" w:cstheme="majorHAnsi"/>
          <w:sz w:val="20"/>
          <w:szCs w:val="20"/>
        </w:rPr>
        <w:t>diseñadas</w:t>
      </w:r>
      <w:r w:rsidRPr="00F455F2">
        <w:rPr>
          <w:rFonts w:asciiTheme="majorHAnsi" w:hAnsiTheme="majorHAnsi" w:cstheme="majorHAnsi"/>
          <w:sz w:val="20"/>
          <w:szCs w:val="20"/>
        </w:rPr>
        <w:t xml:space="preserve">, entregadas, respondidas y compiladas en línea a través de la plataforma “Google </w:t>
      </w:r>
      <w:proofErr w:type="spellStart"/>
      <w:r w:rsidRPr="00F455F2">
        <w:rPr>
          <w:rFonts w:asciiTheme="majorHAnsi" w:hAnsiTheme="majorHAnsi" w:cstheme="majorHAnsi"/>
          <w:sz w:val="20"/>
          <w:szCs w:val="20"/>
        </w:rPr>
        <w:t>Form</w:t>
      </w:r>
      <w:r w:rsidR="009B77AE" w:rsidRPr="00F455F2">
        <w:rPr>
          <w:rFonts w:asciiTheme="majorHAnsi" w:hAnsiTheme="majorHAnsi" w:cstheme="majorHAnsi"/>
          <w:sz w:val="20"/>
          <w:szCs w:val="20"/>
        </w:rPr>
        <w:t>s</w:t>
      </w:r>
      <w:proofErr w:type="spellEnd"/>
      <w:r w:rsidRPr="00F455F2">
        <w:rPr>
          <w:rFonts w:asciiTheme="majorHAnsi" w:hAnsiTheme="majorHAnsi" w:cstheme="majorHAnsi"/>
          <w:sz w:val="20"/>
          <w:szCs w:val="20"/>
        </w:rPr>
        <w:t>”</w:t>
      </w:r>
      <w:r w:rsidR="001A1CE4" w:rsidRPr="00F455F2">
        <w:rPr>
          <w:rFonts w:asciiTheme="majorHAnsi" w:hAnsiTheme="majorHAnsi" w:cstheme="majorHAnsi"/>
          <w:sz w:val="20"/>
          <w:szCs w:val="20"/>
        </w:rPr>
        <w:t>.</w:t>
      </w:r>
      <w:bookmarkStart w:id="3" w:name="_Hlk208679390"/>
    </w:p>
    <w:p w14:paraId="2941DA59" w14:textId="3E26A43E" w:rsidR="0061522F" w:rsidRPr="00F455F2" w:rsidRDefault="002B011C" w:rsidP="0061522F">
      <w:pPr>
        <w:spacing w:before="240" w:after="80"/>
        <w:jc w:val="center"/>
        <w:rPr>
          <w:rFonts w:asciiTheme="majorHAnsi" w:hAnsiTheme="majorHAnsi" w:cstheme="majorHAnsi"/>
          <w:b/>
          <w:sz w:val="18"/>
          <w:szCs w:val="18"/>
        </w:rPr>
      </w:pPr>
      <w:r>
        <w:rPr>
          <w:rFonts w:asciiTheme="majorHAnsi" w:hAnsiTheme="majorHAnsi" w:cstheme="majorHAnsi"/>
          <w:b/>
          <w:sz w:val="18"/>
          <w:szCs w:val="18"/>
        </w:rPr>
        <w:t>III</w:t>
      </w:r>
      <w:r w:rsidR="0061522F" w:rsidRPr="00F455F2">
        <w:rPr>
          <w:rFonts w:asciiTheme="majorHAnsi" w:hAnsiTheme="majorHAnsi" w:cstheme="majorHAnsi"/>
          <w:b/>
          <w:sz w:val="18"/>
          <w:szCs w:val="18"/>
        </w:rPr>
        <w:t xml:space="preserve">. </w:t>
      </w:r>
      <w:bookmarkStart w:id="4" w:name="_Hlk211344826"/>
      <w:r w:rsidR="0061522F" w:rsidRPr="00F455F2">
        <w:rPr>
          <w:rFonts w:asciiTheme="majorHAnsi" w:hAnsiTheme="majorHAnsi" w:cstheme="majorHAnsi"/>
          <w:b/>
          <w:sz w:val="18"/>
          <w:szCs w:val="18"/>
        </w:rPr>
        <w:t>RESULTADOS Y DISCUSIÓN</w:t>
      </w:r>
      <w:bookmarkEnd w:id="4"/>
    </w:p>
    <w:p w14:paraId="4D2CAF0C" w14:textId="5E79422A" w:rsidR="00615C0F" w:rsidRPr="00F455F2" w:rsidRDefault="00615C0F" w:rsidP="00615C0F">
      <w:pPr>
        <w:spacing w:before="240" w:after="120"/>
        <w:ind w:left="142"/>
        <w:jc w:val="both"/>
        <w:rPr>
          <w:rFonts w:asciiTheme="majorHAnsi" w:hAnsiTheme="majorHAnsi" w:cstheme="majorHAnsi"/>
          <w:b/>
          <w:bCs/>
          <w:sz w:val="20"/>
          <w:szCs w:val="20"/>
        </w:rPr>
      </w:pPr>
      <w:r w:rsidRPr="00F455F2">
        <w:rPr>
          <w:rFonts w:asciiTheme="majorHAnsi" w:hAnsiTheme="majorHAnsi" w:cstheme="majorHAnsi"/>
          <w:b/>
          <w:bCs/>
          <w:sz w:val="20"/>
          <w:szCs w:val="20"/>
        </w:rPr>
        <w:t>a) Información demográfica</w:t>
      </w:r>
    </w:p>
    <w:p w14:paraId="3AC224A0" w14:textId="581731AA" w:rsidR="00615C0F" w:rsidRPr="00F455F2" w:rsidRDefault="001943A6" w:rsidP="00615C0F">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En respuesta a la</w:t>
      </w:r>
      <w:r w:rsidR="00615C0F" w:rsidRPr="00F455F2">
        <w:rPr>
          <w:rFonts w:asciiTheme="majorHAnsi" w:hAnsiTheme="majorHAnsi" w:cstheme="majorHAnsi"/>
          <w:sz w:val="20"/>
          <w:szCs w:val="20"/>
        </w:rPr>
        <w:t xml:space="preserve"> muestra compuesta por 81 estudiantes de </w:t>
      </w:r>
      <w:r w:rsidRPr="00F455F2">
        <w:rPr>
          <w:rFonts w:asciiTheme="majorHAnsi" w:hAnsiTheme="majorHAnsi" w:cstheme="majorHAnsi"/>
          <w:sz w:val="20"/>
          <w:szCs w:val="20"/>
        </w:rPr>
        <w:t xml:space="preserve">las </w:t>
      </w:r>
      <w:r w:rsidR="00615C0F" w:rsidRPr="00F455F2">
        <w:rPr>
          <w:rFonts w:asciiTheme="majorHAnsi" w:hAnsiTheme="majorHAnsi" w:cstheme="majorHAnsi"/>
          <w:sz w:val="20"/>
          <w:szCs w:val="20"/>
        </w:rPr>
        <w:t>carreras de ingeniería, el 63 % correspond</w:t>
      </w:r>
      <w:r w:rsidRPr="00F455F2">
        <w:rPr>
          <w:rFonts w:asciiTheme="majorHAnsi" w:hAnsiTheme="majorHAnsi" w:cstheme="majorHAnsi"/>
          <w:sz w:val="20"/>
          <w:szCs w:val="20"/>
        </w:rPr>
        <w:t>ió</w:t>
      </w:r>
      <w:r w:rsidR="00615C0F" w:rsidRPr="00F455F2">
        <w:rPr>
          <w:rFonts w:asciiTheme="majorHAnsi" w:hAnsiTheme="majorHAnsi" w:cstheme="majorHAnsi"/>
          <w:sz w:val="20"/>
          <w:szCs w:val="20"/>
        </w:rPr>
        <w:t xml:space="preserve"> al género masculino y el 37 % al género femenino. </w:t>
      </w:r>
    </w:p>
    <w:p w14:paraId="4644359A" w14:textId="4990A720" w:rsidR="00615C0F" w:rsidRPr="00F455F2" w:rsidRDefault="00615C0F" w:rsidP="00615C0F">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Asimismo, el 87 % de los participantes </w:t>
      </w:r>
      <w:r w:rsidR="00435801" w:rsidRPr="00F455F2">
        <w:rPr>
          <w:rFonts w:asciiTheme="majorHAnsi" w:hAnsiTheme="majorHAnsi" w:cstheme="majorHAnsi"/>
          <w:sz w:val="20"/>
          <w:szCs w:val="20"/>
        </w:rPr>
        <w:t>estaban en el rango</w:t>
      </w:r>
      <w:r w:rsidRPr="00F455F2">
        <w:rPr>
          <w:rFonts w:asciiTheme="majorHAnsi" w:hAnsiTheme="majorHAnsi" w:cstheme="majorHAnsi"/>
          <w:sz w:val="20"/>
          <w:szCs w:val="20"/>
        </w:rPr>
        <w:t xml:space="preserve"> entre </w:t>
      </w:r>
      <w:r w:rsidR="00435801" w:rsidRPr="00F455F2">
        <w:rPr>
          <w:rFonts w:asciiTheme="majorHAnsi" w:hAnsiTheme="majorHAnsi" w:cstheme="majorHAnsi"/>
          <w:sz w:val="20"/>
          <w:szCs w:val="20"/>
        </w:rPr>
        <w:t xml:space="preserve">los </w:t>
      </w:r>
      <w:r w:rsidRPr="00F455F2">
        <w:rPr>
          <w:rFonts w:asciiTheme="majorHAnsi" w:hAnsiTheme="majorHAnsi" w:cstheme="majorHAnsi"/>
          <w:sz w:val="20"/>
          <w:szCs w:val="20"/>
        </w:rPr>
        <w:t xml:space="preserve">20 y </w:t>
      </w:r>
      <w:r w:rsidR="00435801" w:rsidRPr="00F455F2">
        <w:rPr>
          <w:rFonts w:asciiTheme="majorHAnsi" w:hAnsiTheme="majorHAnsi" w:cstheme="majorHAnsi"/>
          <w:sz w:val="20"/>
          <w:szCs w:val="20"/>
        </w:rPr>
        <w:t xml:space="preserve">los </w:t>
      </w:r>
      <w:r w:rsidRPr="00F455F2">
        <w:rPr>
          <w:rFonts w:asciiTheme="majorHAnsi" w:hAnsiTheme="majorHAnsi" w:cstheme="majorHAnsi"/>
          <w:sz w:val="20"/>
          <w:szCs w:val="20"/>
        </w:rPr>
        <w:t>26 años de edad.</w:t>
      </w:r>
    </w:p>
    <w:p w14:paraId="5D8A8354" w14:textId="072A6957" w:rsidR="007A68B3" w:rsidRPr="00F455F2" w:rsidRDefault="007A68B3" w:rsidP="007A68B3">
      <w:pPr>
        <w:spacing w:before="240" w:after="120"/>
        <w:ind w:left="142"/>
        <w:jc w:val="both"/>
        <w:rPr>
          <w:rFonts w:asciiTheme="majorHAnsi" w:hAnsiTheme="majorHAnsi" w:cstheme="majorHAnsi"/>
          <w:b/>
          <w:bCs/>
          <w:sz w:val="20"/>
          <w:szCs w:val="20"/>
        </w:rPr>
      </w:pPr>
      <w:r w:rsidRPr="00F455F2">
        <w:rPr>
          <w:rFonts w:asciiTheme="majorHAnsi" w:hAnsiTheme="majorHAnsi" w:cstheme="majorHAnsi"/>
          <w:b/>
          <w:bCs/>
          <w:sz w:val="20"/>
          <w:szCs w:val="20"/>
        </w:rPr>
        <w:lastRenderedPageBreak/>
        <w:t>b) Perfil Académico</w:t>
      </w:r>
    </w:p>
    <w:p w14:paraId="775B6CB9" w14:textId="4E28A7A9" w:rsidR="0075243D" w:rsidRPr="00F455F2" w:rsidRDefault="0075243D" w:rsidP="004174B2">
      <w:pPr>
        <w:spacing w:before="240" w:after="120"/>
        <w:jc w:val="center"/>
        <w:rPr>
          <w:rFonts w:asciiTheme="majorHAnsi" w:hAnsiTheme="majorHAnsi" w:cstheme="majorHAnsi"/>
          <w:b/>
          <w:bCs/>
          <w:sz w:val="20"/>
          <w:szCs w:val="20"/>
        </w:rPr>
      </w:pPr>
      <w:r w:rsidRPr="00F455F2">
        <w:rPr>
          <w:rFonts w:asciiTheme="majorHAnsi" w:hAnsiTheme="majorHAnsi" w:cstheme="majorHAnsi"/>
          <w:b/>
          <w:bCs/>
          <w:noProof/>
          <w:sz w:val="20"/>
          <w:szCs w:val="20"/>
        </w:rPr>
        <w:drawing>
          <wp:inline distT="0" distB="0" distL="0" distR="0" wp14:anchorId="1E3E615A" wp14:editId="3A16789F">
            <wp:extent cx="2847924" cy="1227458"/>
            <wp:effectExtent l="19050" t="19050" r="10160" b="1079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5157" cy="1234885"/>
                    </a:xfrm>
                    <a:prstGeom prst="rect">
                      <a:avLst/>
                    </a:prstGeom>
                    <a:noFill/>
                    <a:ln>
                      <a:solidFill>
                        <a:schemeClr val="tx1"/>
                      </a:solidFill>
                    </a:ln>
                  </pic:spPr>
                </pic:pic>
              </a:graphicData>
            </a:graphic>
          </wp:inline>
        </w:drawing>
      </w:r>
    </w:p>
    <w:p w14:paraId="73C43E7E" w14:textId="502D21DE" w:rsidR="003D0A2F" w:rsidRPr="00F455F2" w:rsidRDefault="003D0A2F" w:rsidP="003D0A2F">
      <w:pPr>
        <w:spacing w:before="180" w:after="60"/>
        <w:jc w:val="center"/>
        <w:rPr>
          <w:rFonts w:asciiTheme="majorHAnsi" w:hAnsiTheme="majorHAnsi" w:cstheme="majorHAnsi"/>
          <w:b/>
          <w:sz w:val="16"/>
          <w:szCs w:val="16"/>
        </w:rPr>
      </w:pPr>
      <w:r w:rsidRPr="00F455F2">
        <w:rPr>
          <w:rFonts w:asciiTheme="majorHAnsi" w:hAnsiTheme="majorHAnsi" w:cstheme="majorHAnsi"/>
          <w:b/>
          <w:sz w:val="16"/>
          <w:szCs w:val="16"/>
        </w:rPr>
        <w:t xml:space="preserve">Figura </w:t>
      </w:r>
      <w:r w:rsidR="00DF657C" w:rsidRPr="00F455F2">
        <w:rPr>
          <w:rFonts w:asciiTheme="majorHAnsi" w:hAnsiTheme="majorHAnsi" w:cstheme="majorHAnsi"/>
          <w:b/>
          <w:sz w:val="16"/>
          <w:szCs w:val="16"/>
        </w:rPr>
        <w:t>1</w:t>
      </w:r>
      <w:r w:rsidRPr="00F455F2">
        <w:rPr>
          <w:rFonts w:asciiTheme="majorHAnsi" w:hAnsiTheme="majorHAnsi" w:cstheme="majorHAnsi"/>
          <w:b/>
          <w:sz w:val="16"/>
          <w:szCs w:val="16"/>
        </w:rPr>
        <w:t xml:space="preserve">: </w:t>
      </w:r>
      <w:r w:rsidRPr="00F455F2">
        <w:rPr>
          <w:rFonts w:asciiTheme="majorHAnsi" w:hAnsiTheme="majorHAnsi" w:cstheme="majorHAnsi"/>
          <w:bCs/>
          <w:sz w:val="16"/>
          <w:szCs w:val="16"/>
        </w:rPr>
        <w:t xml:space="preserve">Distribución </w:t>
      </w:r>
      <w:r w:rsidR="0075243D" w:rsidRPr="00F455F2">
        <w:rPr>
          <w:rFonts w:asciiTheme="majorHAnsi" w:hAnsiTheme="majorHAnsi" w:cstheme="majorHAnsi"/>
          <w:bCs/>
          <w:sz w:val="16"/>
          <w:szCs w:val="16"/>
        </w:rPr>
        <w:t>del número</w:t>
      </w:r>
      <w:r w:rsidRPr="00F455F2">
        <w:rPr>
          <w:rFonts w:asciiTheme="majorHAnsi" w:hAnsiTheme="majorHAnsi" w:cstheme="majorHAnsi"/>
          <w:bCs/>
          <w:sz w:val="16"/>
          <w:szCs w:val="16"/>
        </w:rPr>
        <w:t xml:space="preserve"> de</w:t>
      </w:r>
      <w:r w:rsidR="0075243D" w:rsidRPr="00F455F2">
        <w:rPr>
          <w:rFonts w:asciiTheme="majorHAnsi" w:hAnsiTheme="majorHAnsi" w:cstheme="majorHAnsi"/>
          <w:bCs/>
          <w:sz w:val="16"/>
          <w:szCs w:val="16"/>
        </w:rPr>
        <w:t xml:space="preserve"> estudiantes de uno a cuatro</w:t>
      </w:r>
      <w:r w:rsidRPr="00F455F2">
        <w:rPr>
          <w:rFonts w:asciiTheme="majorHAnsi" w:hAnsiTheme="majorHAnsi" w:cstheme="majorHAnsi"/>
          <w:bCs/>
          <w:sz w:val="16"/>
          <w:szCs w:val="16"/>
        </w:rPr>
        <w:t xml:space="preserve"> semestres cursados en las diferentes carreras de ingeniería</w:t>
      </w:r>
      <w:r w:rsidR="0075243D" w:rsidRPr="00F455F2">
        <w:rPr>
          <w:rFonts w:asciiTheme="majorHAnsi" w:hAnsiTheme="majorHAnsi" w:cstheme="majorHAnsi"/>
          <w:bCs/>
          <w:sz w:val="16"/>
          <w:szCs w:val="16"/>
        </w:rPr>
        <w:t xml:space="preserve"> durante la etapa de pandemia</w:t>
      </w:r>
    </w:p>
    <w:p w14:paraId="44113D17" w14:textId="4D65E7B8" w:rsidR="00625250" w:rsidRPr="00F455F2" w:rsidRDefault="00625250" w:rsidP="00BA13DA">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Figura 1 muestra la distribución del número de estudiantes que cursaron asignaturas durante uno a cuatro semestres </w:t>
      </w:r>
      <w:r w:rsidR="0075243D" w:rsidRPr="00F455F2">
        <w:rPr>
          <w:rFonts w:asciiTheme="majorHAnsi" w:hAnsiTheme="majorHAnsi" w:cstheme="majorHAnsi"/>
          <w:sz w:val="20"/>
          <w:szCs w:val="20"/>
        </w:rPr>
        <w:t>durante la etapa de</w:t>
      </w:r>
      <w:r w:rsidRPr="00F455F2">
        <w:rPr>
          <w:rFonts w:asciiTheme="majorHAnsi" w:hAnsiTheme="majorHAnsi" w:cstheme="majorHAnsi"/>
          <w:sz w:val="20"/>
          <w:szCs w:val="20"/>
        </w:rPr>
        <w:t xml:space="preserve"> la pandemia. Se observa que, en todos los semestres, los estudiantes accedieron a los planes de estudio ofrecidos por las distintas Escuelas de Ingeniería, siendo más marcada la participación en los cuatro semestres. Las diferencias en la cantidad de semestres cursados se explican por el nivel académico que cada encuestado tenía al momento de la recolección de datos.</w:t>
      </w:r>
    </w:p>
    <w:p w14:paraId="20503DE9" w14:textId="58756943" w:rsidR="00BA13DA" w:rsidRPr="00F455F2" w:rsidRDefault="0073628A" w:rsidP="004174B2">
      <w:pPr>
        <w:spacing w:before="240" w:after="120"/>
        <w:jc w:val="center"/>
        <w:rPr>
          <w:rFonts w:asciiTheme="majorHAnsi" w:hAnsiTheme="majorHAnsi" w:cstheme="majorHAnsi"/>
          <w:b/>
          <w:bCs/>
          <w:sz w:val="20"/>
          <w:szCs w:val="20"/>
        </w:rPr>
      </w:pPr>
      <w:r w:rsidRPr="00F455F2">
        <w:rPr>
          <w:rFonts w:asciiTheme="majorHAnsi" w:hAnsiTheme="majorHAnsi" w:cstheme="majorHAnsi"/>
          <w:b/>
          <w:bCs/>
          <w:noProof/>
          <w:sz w:val="20"/>
          <w:szCs w:val="20"/>
        </w:rPr>
        <w:drawing>
          <wp:inline distT="0" distB="0" distL="0" distR="0" wp14:anchorId="745A81A7" wp14:editId="30BD0A84">
            <wp:extent cx="2888336" cy="1205810"/>
            <wp:effectExtent l="19050" t="19050" r="26670" b="1397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3698" cy="1212223"/>
                    </a:xfrm>
                    <a:prstGeom prst="rect">
                      <a:avLst/>
                    </a:prstGeom>
                    <a:noFill/>
                    <a:ln>
                      <a:solidFill>
                        <a:schemeClr val="tx1"/>
                      </a:solidFill>
                    </a:ln>
                  </pic:spPr>
                </pic:pic>
              </a:graphicData>
            </a:graphic>
          </wp:inline>
        </w:drawing>
      </w:r>
    </w:p>
    <w:p w14:paraId="076438EE" w14:textId="6027F2E3" w:rsidR="004E5C1B" w:rsidRPr="00F455F2" w:rsidRDefault="004E5C1B" w:rsidP="004E5C1B">
      <w:pPr>
        <w:spacing w:before="180" w:after="60"/>
        <w:jc w:val="center"/>
        <w:rPr>
          <w:rFonts w:asciiTheme="majorHAnsi" w:hAnsiTheme="majorHAnsi" w:cstheme="majorHAnsi"/>
          <w:bCs/>
          <w:sz w:val="16"/>
          <w:szCs w:val="16"/>
        </w:rPr>
      </w:pPr>
      <w:r w:rsidRPr="00F455F2">
        <w:rPr>
          <w:rFonts w:asciiTheme="majorHAnsi" w:hAnsiTheme="majorHAnsi" w:cstheme="majorHAnsi"/>
          <w:b/>
          <w:sz w:val="16"/>
          <w:szCs w:val="16"/>
        </w:rPr>
        <w:t xml:space="preserve">Figura </w:t>
      </w:r>
      <w:r w:rsidR="00DF657C" w:rsidRPr="00F455F2">
        <w:rPr>
          <w:rFonts w:asciiTheme="majorHAnsi" w:hAnsiTheme="majorHAnsi" w:cstheme="majorHAnsi"/>
          <w:b/>
          <w:sz w:val="16"/>
          <w:szCs w:val="16"/>
        </w:rPr>
        <w:t>2</w:t>
      </w:r>
      <w:r w:rsidRPr="00F455F2">
        <w:rPr>
          <w:rFonts w:asciiTheme="majorHAnsi" w:hAnsiTheme="majorHAnsi" w:cstheme="majorHAnsi"/>
          <w:b/>
          <w:sz w:val="16"/>
          <w:szCs w:val="16"/>
        </w:rPr>
        <w:t xml:space="preserve">: </w:t>
      </w:r>
      <w:r w:rsidR="0073628A" w:rsidRPr="00F455F2">
        <w:rPr>
          <w:rFonts w:asciiTheme="majorHAnsi" w:hAnsiTheme="majorHAnsi" w:cstheme="majorHAnsi"/>
          <w:bCs/>
          <w:sz w:val="16"/>
          <w:szCs w:val="16"/>
        </w:rPr>
        <w:t>Distribución</w:t>
      </w:r>
      <w:r w:rsidRPr="00F455F2">
        <w:rPr>
          <w:rFonts w:asciiTheme="majorHAnsi" w:hAnsiTheme="majorHAnsi" w:cstheme="majorHAnsi"/>
          <w:bCs/>
          <w:sz w:val="16"/>
          <w:szCs w:val="16"/>
        </w:rPr>
        <w:t xml:space="preserve"> </w:t>
      </w:r>
      <w:r w:rsidR="00FE1AC3" w:rsidRPr="00F455F2">
        <w:rPr>
          <w:rFonts w:asciiTheme="majorHAnsi" w:hAnsiTheme="majorHAnsi" w:cstheme="majorHAnsi"/>
          <w:bCs/>
          <w:sz w:val="16"/>
          <w:szCs w:val="16"/>
        </w:rPr>
        <w:t>de la población de</w:t>
      </w:r>
      <w:r w:rsidRPr="00F455F2">
        <w:rPr>
          <w:rFonts w:asciiTheme="majorHAnsi" w:hAnsiTheme="majorHAnsi" w:cstheme="majorHAnsi"/>
          <w:bCs/>
          <w:sz w:val="16"/>
          <w:szCs w:val="16"/>
        </w:rPr>
        <w:t xml:space="preserve"> estudiantes </w:t>
      </w:r>
      <w:r w:rsidR="0073628A" w:rsidRPr="00F455F2">
        <w:rPr>
          <w:rFonts w:asciiTheme="majorHAnsi" w:hAnsiTheme="majorHAnsi" w:cstheme="majorHAnsi"/>
          <w:bCs/>
          <w:sz w:val="16"/>
          <w:szCs w:val="16"/>
        </w:rPr>
        <w:t>de la muestra</w:t>
      </w:r>
      <w:r w:rsidRPr="00F455F2">
        <w:rPr>
          <w:rFonts w:asciiTheme="majorHAnsi" w:hAnsiTheme="majorHAnsi" w:cstheme="majorHAnsi"/>
          <w:bCs/>
          <w:sz w:val="16"/>
          <w:szCs w:val="16"/>
        </w:rPr>
        <w:t xml:space="preserve"> en las carreras de ingeniería</w:t>
      </w:r>
    </w:p>
    <w:p w14:paraId="3347CF63" w14:textId="44A00ADE" w:rsidR="00E55A7A" w:rsidRPr="00F455F2" w:rsidRDefault="00E55A7A" w:rsidP="00E55A7A">
      <w:pPr>
        <w:spacing w:before="240" w:after="120"/>
        <w:jc w:val="both"/>
        <w:rPr>
          <w:rFonts w:asciiTheme="majorHAnsi" w:hAnsiTheme="majorHAnsi" w:cstheme="majorHAnsi"/>
          <w:b/>
          <w:bCs/>
          <w:sz w:val="20"/>
          <w:szCs w:val="20"/>
        </w:rPr>
      </w:pPr>
      <w:r w:rsidRPr="00F455F2">
        <w:rPr>
          <w:rFonts w:asciiTheme="majorHAnsi" w:hAnsiTheme="majorHAnsi" w:cstheme="majorHAnsi"/>
          <w:sz w:val="20"/>
          <w:szCs w:val="20"/>
        </w:rPr>
        <w:t xml:space="preserve">La figura </w:t>
      </w:r>
      <w:r w:rsidR="00DF657C" w:rsidRPr="00F455F2">
        <w:rPr>
          <w:rFonts w:asciiTheme="majorHAnsi" w:hAnsiTheme="majorHAnsi" w:cstheme="majorHAnsi"/>
          <w:sz w:val="20"/>
          <w:szCs w:val="20"/>
        </w:rPr>
        <w:t>2</w:t>
      </w:r>
      <w:r w:rsidRPr="00F455F2">
        <w:rPr>
          <w:rFonts w:asciiTheme="majorHAnsi" w:hAnsiTheme="majorHAnsi" w:cstheme="majorHAnsi"/>
          <w:sz w:val="20"/>
          <w:szCs w:val="20"/>
        </w:rPr>
        <w:t xml:space="preserve"> </w:t>
      </w:r>
      <w:r w:rsidR="00F0274B" w:rsidRPr="00F455F2">
        <w:rPr>
          <w:rFonts w:asciiTheme="majorHAnsi" w:hAnsiTheme="majorHAnsi" w:cstheme="majorHAnsi"/>
          <w:sz w:val="20"/>
          <w:szCs w:val="20"/>
        </w:rPr>
        <w:t xml:space="preserve">muestra la distribución de los estudiantes participantes provenientes de las cuatro Escuelas de Ingeniería incluidas en la encuesta. Considerando las condiciones, la disponibilidad y la accesibilidad de los estudiantes al momento de la recolección de datos, se obtuvo la participación de 81 estudiantes: 29 estudiantes de la Escuela de Ingeniería en Telecomunicaciones, 26 estudiantes de la Escuela de Ingeniería Industrial, 14 estudiantes de la Escuela de Ingeniería Civil y 12 estudiantes de la Escuela de Ingeniería en </w:t>
      </w:r>
      <w:r w:rsidR="00511D60" w:rsidRPr="00F455F2">
        <w:rPr>
          <w:rFonts w:asciiTheme="majorHAnsi" w:hAnsiTheme="majorHAnsi" w:cstheme="majorHAnsi"/>
          <w:sz w:val="20"/>
          <w:szCs w:val="20"/>
        </w:rPr>
        <w:t>Informática.</w:t>
      </w:r>
    </w:p>
    <w:bookmarkEnd w:id="3"/>
    <w:p w14:paraId="09FD8A61" w14:textId="0E5439C4" w:rsidR="00441D95" w:rsidRPr="00F455F2" w:rsidRDefault="007A68B3" w:rsidP="00A3185B">
      <w:pPr>
        <w:spacing w:before="240" w:after="120"/>
        <w:ind w:left="132"/>
        <w:jc w:val="both"/>
        <w:rPr>
          <w:rFonts w:asciiTheme="majorHAnsi" w:hAnsiTheme="majorHAnsi" w:cstheme="majorHAnsi"/>
          <w:b/>
          <w:bCs/>
          <w:sz w:val="20"/>
          <w:szCs w:val="20"/>
        </w:rPr>
      </w:pPr>
      <w:r w:rsidRPr="00F455F2">
        <w:rPr>
          <w:rFonts w:asciiTheme="majorHAnsi" w:hAnsiTheme="majorHAnsi" w:cstheme="majorHAnsi"/>
          <w:b/>
          <w:bCs/>
          <w:sz w:val="20"/>
          <w:szCs w:val="20"/>
        </w:rPr>
        <w:t>c</w:t>
      </w:r>
      <w:r w:rsidR="00162647" w:rsidRPr="00F455F2">
        <w:rPr>
          <w:rFonts w:asciiTheme="majorHAnsi" w:hAnsiTheme="majorHAnsi" w:cstheme="majorHAnsi"/>
          <w:b/>
          <w:bCs/>
          <w:sz w:val="20"/>
          <w:szCs w:val="20"/>
        </w:rPr>
        <w:t xml:space="preserve">) </w:t>
      </w:r>
      <w:r w:rsidR="00441D95" w:rsidRPr="00F455F2">
        <w:rPr>
          <w:rFonts w:asciiTheme="majorHAnsi" w:hAnsiTheme="majorHAnsi" w:cstheme="majorHAnsi"/>
          <w:b/>
          <w:bCs/>
          <w:sz w:val="20"/>
          <w:szCs w:val="20"/>
        </w:rPr>
        <w:t>Inclusión de Laboratorios Durante la Pandemia</w:t>
      </w:r>
    </w:p>
    <w:p w14:paraId="5EB26575" w14:textId="5069AEBA" w:rsidR="00441D95" w:rsidRPr="00F455F2" w:rsidRDefault="00441D95"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Un 72% del total de estudiantes reportó haber tenido acceso a actividades de laboratorio durante la pandemia, lo que demuestra un notable esfuerzo de adaptación por parte de la universidad. El 28% restante </w:t>
      </w:r>
      <w:r w:rsidR="00BD4E0A" w:rsidRPr="00F455F2">
        <w:rPr>
          <w:rFonts w:asciiTheme="majorHAnsi" w:hAnsiTheme="majorHAnsi" w:cstheme="majorHAnsi"/>
          <w:sz w:val="20"/>
          <w:szCs w:val="20"/>
        </w:rPr>
        <w:t xml:space="preserve">reportó no haber tenido </w:t>
      </w:r>
      <w:r w:rsidRPr="00F455F2">
        <w:rPr>
          <w:rFonts w:asciiTheme="majorHAnsi" w:hAnsiTheme="majorHAnsi" w:cstheme="majorHAnsi"/>
          <w:sz w:val="20"/>
          <w:szCs w:val="20"/>
        </w:rPr>
        <w:t xml:space="preserve">esta oportunidad, lo que pudo impactar </w:t>
      </w:r>
      <w:r w:rsidR="00BD4E0A" w:rsidRPr="00F455F2">
        <w:rPr>
          <w:rFonts w:asciiTheme="majorHAnsi" w:hAnsiTheme="majorHAnsi" w:cstheme="majorHAnsi"/>
          <w:sz w:val="20"/>
          <w:szCs w:val="20"/>
        </w:rPr>
        <w:t>en los resultados de</w:t>
      </w:r>
      <w:r w:rsidRPr="00F455F2">
        <w:rPr>
          <w:rFonts w:asciiTheme="majorHAnsi" w:hAnsiTheme="majorHAnsi" w:cstheme="majorHAnsi"/>
          <w:sz w:val="20"/>
          <w:szCs w:val="20"/>
        </w:rPr>
        <w:t xml:space="preserve"> su</w:t>
      </w:r>
      <w:r w:rsidR="00BD4E0A" w:rsidRPr="00F455F2">
        <w:rPr>
          <w:rFonts w:asciiTheme="majorHAnsi" w:hAnsiTheme="majorHAnsi" w:cstheme="majorHAnsi"/>
          <w:sz w:val="20"/>
          <w:szCs w:val="20"/>
        </w:rPr>
        <w:t xml:space="preserve">s </w:t>
      </w:r>
      <w:r w:rsidRPr="00F455F2">
        <w:rPr>
          <w:rFonts w:asciiTheme="majorHAnsi" w:hAnsiTheme="majorHAnsi" w:cstheme="majorHAnsi"/>
          <w:sz w:val="20"/>
          <w:szCs w:val="20"/>
        </w:rPr>
        <w:t>experiencia</w:t>
      </w:r>
      <w:r w:rsidR="00BD4E0A" w:rsidRPr="00F455F2">
        <w:rPr>
          <w:rFonts w:asciiTheme="majorHAnsi" w:hAnsiTheme="majorHAnsi" w:cstheme="majorHAnsi"/>
          <w:sz w:val="20"/>
          <w:szCs w:val="20"/>
        </w:rPr>
        <w:t>s</w:t>
      </w:r>
      <w:r w:rsidRPr="00F455F2">
        <w:rPr>
          <w:rFonts w:asciiTheme="majorHAnsi" w:hAnsiTheme="majorHAnsi" w:cstheme="majorHAnsi"/>
          <w:sz w:val="20"/>
          <w:szCs w:val="20"/>
        </w:rPr>
        <w:t xml:space="preserve"> de aprendizaje.</w:t>
      </w:r>
    </w:p>
    <w:p w14:paraId="7CEB1882" w14:textId="4E282843" w:rsidR="00441D95" w:rsidRPr="00F455F2" w:rsidRDefault="00BD4E0A"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Al observar los resultados por disciplinas,</w:t>
      </w:r>
      <w:r w:rsidR="00441D95" w:rsidRPr="00F455F2">
        <w:rPr>
          <w:rFonts w:asciiTheme="majorHAnsi" w:hAnsiTheme="majorHAnsi" w:cstheme="majorHAnsi"/>
          <w:sz w:val="20"/>
          <w:szCs w:val="20"/>
        </w:rPr>
        <w:t xml:space="preserve"> Ingeniería en Informática lider</w:t>
      </w:r>
      <w:r w:rsidRPr="00F455F2">
        <w:rPr>
          <w:rFonts w:asciiTheme="majorHAnsi" w:hAnsiTheme="majorHAnsi" w:cstheme="majorHAnsi"/>
          <w:sz w:val="20"/>
          <w:szCs w:val="20"/>
        </w:rPr>
        <w:t>ó</w:t>
      </w:r>
      <w:r w:rsidR="00441D95" w:rsidRPr="00F455F2">
        <w:rPr>
          <w:rFonts w:asciiTheme="majorHAnsi" w:hAnsiTheme="majorHAnsi" w:cstheme="majorHAnsi"/>
          <w:sz w:val="20"/>
          <w:szCs w:val="20"/>
        </w:rPr>
        <w:t xml:space="preserve"> con un 83% de inclusión</w:t>
      </w:r>
      <w:r w:rsidRPr="00F455F2">
        <w:rPr>
          <w:rFonts w:asciiTheme="majorHAnsi" w:hAnsiTheme="majorHAnsi" w:cstheme="majorHAnsi"/>
          <w:sz w:val="20"/>
          <w:szCs w:val="20"/>
        </w:rPr>
        <w:t xml:space="preserve"> de laboratorios</w:t>
      </w:r>
      <w:r w:rsidR="00441D95" w:rsidRPr="00F455F2">
        <w:rPr>
          <w:rFonts w:asciiTheme="majorHAnsi" w:hAnsiTheme="majorHAnsi" w:cstheme="majorHAnsi"/>
          <w:sz w:val="20"/>
          <w:szCs w:val="20"/>
        </w:rPr>
        <w:t xml:space="preserve">, </w:t>
      </w:r>
      <w:r w:rsidRPr="00F455F2">
        <w:rPr>
          <w:rFonts w:asciiTheme="majorHAnsi" w:hAnsiTheme="majorHAnsi" w:cstheme="majorHAnsi"/>
          <w:sz w:val="20"/>
          <w:szCs w:val="20"/>
        </w:rPr>
        <w:t>que se atribuye</w:t>
      </w:r>
      <w:r w:rsidR="00441D95" w:rsidRPr="00F455F2">
        <w:rPr>
          <w:rFonts w:asciiTheme="majorHAnsi" w:hAnsiTheme="majorHAnsi" w:cstheme="majorHAnsi"/>
          <w:sz w:val="20"/>
          <w:szCs w:val="20"/>
        </w:rPr>
        <w:t xml:space="preserve"> a la </w:t>
      </w:r>
      <w:r w:rsidRPr="00F455F2">
        <w:rPr>
          <w:rFonts w:asciiTheme="majorHAnsi" w:hAnsiTheme="majorHAnsi" w:cstheme="majorHAnsi"/>
          <w:sz w:val="20"/>
          <w:szCs w:val="20"/>
        </w:rPr>
        <w:t>adaptación de</w:t>
      </w:r>
      <w:r w:rsidR="00441D95" w:rsidRPr="00F455F2">
        <w:rPr>
          <w:rFonts w:asciiTheme="majorHAnsi" w:hAnsiTheme="majorHAnsi" w:cstheme="majorHAnsi"/>
          <w:sz w:val="20"/>
          <w:szCs w:val="20"/>
        </w:rPr>
        <w:t xml:space="preserve"> laboratorios de software y programación a entornos virtuales. Ingeniería Industrial </w:t>
      </w:r>
      <w:r w:rsidRPr="00F455F2">
        <w:rPr>
          <w:rFonts w:asciiTheme="majorHAnsi" w:hAnsiTheme="majorHAnsi" w:cstheme="majorHAnsi"/>
          <w:sz w:val="20"/>
          <w:szCs w:val="20"/>
        </w:rPr>
        <w:t xml:space="preserve">con un </w:t>
      </w:r>
      <w:r w:rsidR="00441D95" w:rsidRPr="00F455F2">
        <w:rPr>
          <w:rFonts w:asciiTheme="majorHAnsi" w:hAnsiTheme="majorHAnsi" w:cstheme="majorHAnsi"/>
          <w:sz w:val="20"/>
          <w:szCs w:val="20"/>
        </w:rPr>
        <w:t xml:space="preserve">73% e Ingeniería Civil </w:t>
      </w:r>
      <w:r w:rsidRPr="00F455F2">
        <w:rPr>
          <w:rFonts w:asciiTheme="majorHAnsi" w:hAnsiTheme="majorHAnsi" w:cstheme="majorHAnsi"/>
          <w:sz w:val="20"/>
          <w:szCs w:val="20"/>
        </w:rPr>
        <w:t xml:space="preserve">con un </w:t>
      </w:r>
      <w:r w:rsidR="00441D95" w:rsidRPr="00F455F2">
        <w:rPr>
          <w:rFonts w:asciiTheme="majorHAnsi" w:hAnsiTheme="majorHAnsi" w:cstheme="majorHAnsi"/>
          <w:sz w:val="20"/>
          <w:szCs w:val="20"/>
        </w:rPr>
        <w:t xml:space="preserve">71% </w:t>
      </w:r>
      <w:r w:rsidRPr="00F455F2">
        <w:rPr>
          <w:rFonts w:asciiTheme="majorHAnsi" w:hAnsiTheme="majorHAnsi" w:cstheme="majorHAnsi"/>
          <w:sz w:val="20"/>
          <w:szCs w:val="20"/>
        </w:rPr>
        <w:t>mostraron también</w:t>
      </w:r>
      <w:r w:rsidR="00441D95" w:rsidRPr="00F455F2">
        <w:rPr>
          <w:rFonts w:asciiTheme="majorHAnsi" w:hAnsiTheme="majorHAnsi" w:cstheme="majorHAnsi"/>
          <w:sz w:val="20"/>
          <w:szCs w:val="20"/>
        </w:rPr>
        <w:t xml:space="preserve"> porcentajes altos. Ingeniería </w:t>
      </w:r>
      <w:r w:rsidR="00B42A43" w:rsidRPr="00F455F2">
        <w:rPr>
          <w:rFonts w:asciiTheme="majorHAnsi" w:hAnsiTheme="majorHAnsi" w:cstheme="majorHAnsi"/>
          <w:sz w:val="20"/>
          <w:szCs w:val="20"/>
        </w:rPr>
        <w:t>de</w:t>
      </w:r>
      <w:r w:rsidR="00441D95" w:rsidRPr="00F455F2">
        <w:rPr>
          <w:rFonts w:asciiTheme="majorHAnsi" w:hAnsiTheme="majorHAnsi" w:cstheme="majorHAnsi"/>
          <w:sz w:val="20"/>
          <w:szCs w:val="20"/>
        </w:rPr>
        <w:t xml:space="preserve"> Telecomunicaciones, con un 66%, evidenci</w:t>
      </w:r>
      <w:r w:rsidRPr="00F455F2">
        <w:rPr>
          <w:rFonts w:asciiTheme="majorHAnsi" w:hAnsiTheme="majorHAnsi" w:cstheme="majorHAnsi"/>
          <w:sz w:val="20"/>
          <w:szCs w:val="20"/>
        </w:rPr>
        <w:t>ó</w:t>
      </w:r>
      <w:r w:rsidR="00441D95" w:rsidRPr="00F455F2">
        <w:rPr>
          <w:rFonts w:asciiTheme="majorHAnsi" w:hAnsiTheme="majorHAnsi" w:cstheme="majorHAnsi"/>
          <w:sz w:val="20"/>
          <w:szCs w:val="20"/>
        </w:rPr>
        <w:t xml:space="preserve"> que, a pesar de los desafíos prácticos</w:t>
      </w:r>
      <w:r w:rsidRPr="00F455F2">
        <w:rPr>
          <w:rFonts w:asciiTheme="majorHAnsi" w:hAnsiTheme="majorHAnsi" w:cstheme="majorHAnsi"/>
          <w:sz w:val="20"/>
          <w:szCs w:val="20"/>
        </w:rPr>
        <w:t xml:space="preserve"> por parte de la institución</w:t>
      </w:r>
      <w:r w:rsidR="00441D95" w:rsidRPr="00F455F2">
        <w:rPr>
          <w:rFonts w:asciiTheme="majorHAnsi" w:hAnsiTheme="majorHAnsi" w:cstheme="majorHAnsi"/>
          <w:sz w:val="20"/>
          <w:szCs w:val="20"/>
        </w:rPr>
        <w:t>, se priorizó la continuidad de estas actividades esenciales</w:t>
      </w:r>
      <w:r w:rsidRPr="00F455F2">
        <w:rPr>
          <w:rFonts w:asciiTheme="majorHAnsi" w:hAnsiTheme="majorHAnsi" w:cstheme="majorHAnsi"/>
          <w:sz w:val="20"/>
          <w:szCs w:val="20"/>
        </w:rPr>
        <w:t xml:space="preserve"> con laboratorios</w:t>
      </w:r>
      <w:r w:rsidR="00441D95" w:rsidRPr="00F455F2">
        <w:rPr>
          <w:rFonts w:asciiTheme="majorHAnsi" w:hAnsiTheme="majorHAnsi" w:cstheme="majorHAnsi"/>
          <w:sz w:val="20"/>
          <w:szCs w:val="20"/>
        </w:rPr>
        <w:t>.</w:t>
      </w:r>
    </w:p>
    <w:p w14:paraId="55165A9A" w14:textId="77777777" w:rsidR="003E37AA" w:rsidRPr="00F455F2" w:rsidRDefault="00441D95" w:rsidP="003E37AA">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Estos datos indica</w:t>
      </w:r>
      <w:r w:rsidR="007F69BA" w:rsidRPr="00F455F2">
        <w:rPr>
          <w:rFonts w:asciiTheme="majorHAnsi" w:hAnsiTheme="majorHAnsi" w:cstheme="majorHAnsi"/>
          <w:sz w:val="20"/>
          <w:szCs w:val="20"/>
        </w:rPr>
        <w:t>ro</w:t>
      </w:r>
      <w:r w:rsidRPr="00F455F2">
        <w:rPr>
          <w:rFonts w:asciiTheme="majorHAnsi" w:hAnsiTheme="majorHAnsi" w:cstheme="majorHAnsi"/>
          <w:sz w:val="20"/>
          <w:szCs w:val="20"/>
        </w:rPr>
        <w:t xml:space="preserve">n que la naturaleza de cada disciplina influyó directamente en la capacidad de mantener </w:t>
      </w:r>
      <w:r w:rsidR="007F69BA" w:rsidRPr="00F455F2">
        <w:rPr>
          <w:rFonts w:asciiTheme="majorHAnsi" w:hAnsiTheme="majorHAnsi" w:cstheme="majorHAnsi"/>
          <w:sz w:val="20"/>
          <w:szCs w:val="20"/>
        </w:rPr>
        <w:t xml:space="preserve">las actividades de </w:t>
      </w:r>
      <w:r w:rsidRPr="00F455F2">
        <w:rPr>
          <w:rFonts w:asciiTheme="majorHAnsi" w:hAnsiTheme="majorHAnsi" w:cstheme="majorHAnsi"/>
          <w:sz w:val="20"/>
          <w:szCs w:val="20"/>
        </w:rPr>
        <w:t>los laboratorios. Las carreras con componentes prácticos más dependientes de equipos físicos enfrentaron mayores retos, pero aun así lograron una alta implementación</w:t>
      </w:r>
      <w:r w:rsidR="007F69BA" w:rsidRPr="00F455F2">
        <w:rPr>
          <w:rFonts w:asciiTheme="majorHAnsi" w:hAnsiTheme="majorHAnsi" w:cstheme="majorHAnsi"/>
          <w:sz w:val="20"/>
          <w:szCs w:val="20"/>
        </w:rPr>
        <w:t xml:space="preserve"> y experiencia positiva entre los estudiantes</w:t>
      </w:r>
      <w:r w:rsidRPr="00F455F2">
        <w:rPr>
          <w:rFonts w:asciiTheme="majorHAnsi" w:hAnsiTheme="majorHAnsi" w:cstheme="majorHAnsi"/>
          <w:sz w:val="20"/>
          <w:szCs w:val="20"/>
        </w:rPr>
        <w:t>.</w:t>
      </w:r>
    </w:p>
    <w:p w14:paraId="07A6E4F3" w14:textId="337214D2" w:rsidR="003125F3" w:rsidRPr="00F455F2" w:rsidRDefault="003E37AA" w:rsidP="003E37AA">
      <w:pPr>
        <w:spacing w:before="240" w:after="120"/>
        <w:ind w:left="132"/>
        <w:jc w:val="both"/>
        <w:rPr>
          <w:rFonts w:asciiTheme="majorHAnsi" w:hAnsiTheme="majorHAnsi" w:cstheme="majorHAnsi"/>
          <w:b/>
          <w:bCs/>
          <w:sz w:val="20"/>
          <w:szCs w:val="20"/>
        </w:rPr>
      </w:pPr>
      <w:r w:rsidRPr="00F455F2">
        <w:rPr>
          <w:rFonts w:asciiTheme="majorHAnsi" w:hAnsiTheme="majorHAnsi" w:cstheme="majorHAnsi"/>
          <w:b/>
          <w:bCs/>
          <w:sz w:val="20"/>
          <w:szCs w:val="20"/>
        </w:rPr>
        <w:t>d</w:t>
      </w:r>
      <w:r w:rsidR="007A68B3" w:rsidRPr="00F455F2">
        <w:rPr>
          <w:rFonts w:asciiTheme="majorHAnsi" w:hAnsiTheme="majorHAnsi" w:cstheme="majorHAnsi"/>
          <w:b/>
          <w:bCs/>
          <w:sz w:val="20"/>
          <w:szCs w:val="20"/>
        </w:rPr>
        <w:t>) Nivel de Satisfacción de la infraestructura Tecnológica usada por el Estudiante Durante la Pandemia</w:t>
      </w:r>
    </w:p>
    <w:p w14:paraId="5BCF079E" w14:textId="559EA9E6" w:rsidR="007A68B3" w:rsidRPr="00F455F2" w:rsidRDefault="007A68B3" w:rsidP="003E37AA">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El análisis de la satisfacción de la infraestructura tecnológica usada por el estudiante puso de manifiesto un contraste importante:</w:t>
      </w:r>
    </w:p>
    <w:p w14:paraId="6FC8B19D" w14:textId="77777777" w:rsidR="003E37AA" w:rsidRPr="00F455F2" w:rsidRDefault="007A68B3" w:rsidP="007A68B3">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Infraestructura del estudiante: solo el 42 % reportó satisfacción con su infraestructura personal, específicamente en lo referente al equipo utilizado y la calidad de su conexión a internet. Ingeniería de Telecomunicaciones e Ingeniería Civil fueron las carreras con mayor insatisfacción con un 37% manifestándose “Poco satisfechos”. </w:t>
      </w:r>
    </w:p>
    <w:p w14:paraId="0EB441F2" w14:textId="701BA653" w:rsidR="007A68B3" w:rsidRPr="00F455F2" w:rsidRDefault="007A68B3" w:rsidP="007A68B3">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Infraestructura de la Universidad: la percepción fue altamente positiva. Un 80% de los estudiantes se mostraron “Satisfechos” o “Muy Satisfechos” con los recursos y el apoyo tecnológico proporcionado por la institución.</w:t>
      </w:r>
    </w:p>
    <w:p w14:paraId="34528D59" w14:textId="77777777" w:rsidR="007A68B3" w:rsidRPr="00F455F2" w:rsidRDefault="007A68B3" w:rsidP="007A68B3">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En resumen, la diferencia radicó en que los problemas tecnológicos no se originaron principalmente en una falta de recursos ide la institución, sino en las limitaciones de la </w:t>
      </w:r>
      <w:r w:rsidRPr="00F455F2">
        <w:rPr>
          <w:rFonts w:asciiTheme="majorHAnsi" w:hAnsiTheme="majorHAnsi" w:cstheme="majorHAnsi"/>
          <w:sz w:val="20"/>
          <w:szCs w:val="20"/>
        </w:rPr>
        <w:lastRenderedPageBreak/>
        <w:t>infraestructura doméstica de los estudiantes, siendo la conectividad a internet el factor crítico más importante.</w:t>
      </w:r>
    </w:p>
    <w:p w14:paraId="568733ED" w14:textId="15B3586D" w:rsidR="007A68B3" w:rsidRPr="00F455F2" w:rsidRDefault="003E37AA" w:rsidP="007A68B3">
      <w:pPr>
        <w:spacing w:before="240" w:after="120"/>
        <w:ind w:left="132"/>
        <w:jc w:val="both"/>
        <w:rPr>
          <w:rFonts w:asciiTheme="majorHAnsi" w:hAnsiTheme="majorHAnsi" w:cstheme="majorHAnsi"/>
          <w:b/>
          <w:bCs/>
          <w:sz w:val="20"/>
          <w:szCs w:val="20"/>
        </w:rPr>
      </w:pPr>
      <w:r w:rsidRPr="00F455F2">
        <w:rPr>
          <w:rFonts w:asciiTheme="majorHAnsi" w:hAnsiTheme="majorHAnsi" w:cstheme="majorHAnsi"/>
          <w:b/>
          <w:bCs/>
          <w:sz w:val="20"/>
          <w:szCs w:val="20"/>
        </w:rPr>
        <w:t>e</w:t>
      </w:r>
      <w:r w:rsidR="007A68B3" w:rsidRPr="00F455F2">
        <w:rPr>
          <w:rFonts w:asciiTheme="majorHAnsi" w:hAnsiTheme="majorHAnsi" w:cstheme="majorHAnsi"/>
          <w:b/>
          <w:bCs/>
          <w:sz w:val="20"/>
          <w:szCs w:val="20"/>
        </w:rPr>
        <w:t>) Herramientas de Aprendizaje Utilizadas Durante la Pandemia</w:t>
      </w:r>
    </w:p>
    <w:p w14:paraId="1BE0023C" w14:textId="77777777" w:rsidR="007A68B3" w:rsidRPr="00F455F2" w:rsidRDefault="007A68B3" w:rsidP="007A68B3">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Las herramientas más utilizadas, en orden de preferencia, fueron:</w:t>
      </w:r>
    </w:p>
    <w:p w14:paraId="7BC28A4A" w14:textId="77777777" w:rsidR="007A68B3" w:rsidRPr="00F455F2" w:rsidRDefault="007A68B3" w:rsidP="007A68B3">
      <w:pPr>
        <w:pStyle w:val="Prrafodelista"/>
        <w:numPr>
          <w:ilvl w:val="0"/>
          <w:numId w:val="24"/>
        </w:numPr>
        <w:spacing w:before="240"/>
        <w:ind w:hanging="294"/>
        <w:jc w:val="both"/>
        <w:rPr>
          <w:rFonts w:asciiTheme="majorHAnsi" w:hAnsiTheme="majorHAnsi" w:cstheme="majorHAnsi"/>
          <w:sz w:val="20"/>
          <w:szCs w:val="20"/>
        </w:rPr>
      </w:pPr>
      <w:r w:rsidRPr="00F455F2">
        <w:rPr>
          <w:rFonts w:asciiTheme="majorHAnsi" w:hAnsiTheme="majorHAnsi" w:cstheme="majorHAnsi"/>
          <w:sz w:val="20"/>
          <w:szCs w:val="20"/>
        </w:rPr>
        <w:t>Zoom con un 93% usada básicamente para la comunicación síncrona y videollamadas.</w:t>
      </w:r>
    </w:p>
    <w:p w14:paraId="7140388F" w14:textId="77777777" w:rsidR="007A68B3" w:rsidRPr="00F455F2" w:rsidRDefault="007A68B3" w:rsidP="007A68B3">
      <w:pPr>
        <w:pStyle w:val="Prrafodelista"/>
        <w:spacing w:before="240"/>
        <w:jc w:val="both"/>
        <w:rPr>
          <w:rFonts w:asciiTheme="majorHAnsi" w:hAnsiTheme="majorHAnsi" w:cstheme="majorHAnsi"/>
          <w:sz w:val="20"/>
          <w:szCs w:val="20"/>
        </w:rPr>
      </w:pPr>
    </w:p>
    <w:p w14:paraId="47C6B392" w14:textId="77777777" w:rsidR="007A68B3" w:rsidRPr="00F455F2" w:rsidRDefault="007A68B3" w:rsidP="007A68B3">
      <w:pPr>
        <w:pStyle w:val="Prrafodelista"/>
        <w:numPr>
          <w:ilvl w:val="0"/>
          <w:numId w:val="24"/>
        </w:numPr>
        <w:spacing w:before="240"/>
        <w:ind w:hanging="294"/>
        <w:jc w:val="both"/>
        <w:rPr>
          <w:rFonts w:asciiTheme="majorHAnsi" w:hAnsiTheme="majorHAnsi" w:cstheme="majorHAnsi"/>
          <w:sz w:val="20"/>
          <w:szCs w:val="20"/>
        </w:rPr>
      </w:pPr>
      <w:r w:rsidRPr="00F455F2">
        <w:rPr>
          <w:rFonts w:asciiTheme="majorHAnsi" w:hAnsiTheme="majorHAnsi" w:cstheme="majorHAnsi"/>
          <w:sz w:val="20"/>
          <w:szCs w:val="20"/>
        </w:rPr>
        <w:t>M7 con un 89% usada como plataforma virtual de la universidad para gestión académica.</w:t>
      </w:r>
    </w:p>
    <w:p w14:paraId="2CE3B7FD" w14:textId="77777777" w:rsidR="007A68B3" w:rsidRPr="00F455F2" w:rsidRDefault="007A68B3" w:rsidP="007A68B3">
      <w:pPr>
        <w:pStyle w:val="Prrafodelista"/>
        <w:spacing w:before="240"/>
        <w:jc w:val="both"/>
        <w:rPr>
          <w:rFonts w:asciiTheme="majorHAnsi" w:hAnsiTheme="majorHAnsi" w:cstheme="majorHAnsi"/>
          <w:sz w:val="20"/>
          <w:szCs w:val="20"/>
        </w:rPr>
      </w:pPr>
    </w:p>
    <w:p w14:paraId="3716377B" w14:textId="77777777" w:rsidR="007A68B3" w:rsidRPr="00F455F2" w:rsidRDefault="007A68B3" w:rsidP="007A68B3">
      <w:pPr>
        <w:pStyle w:val="Prrafodelista"/>
        <w:numPr>
          <w:ilvl w:val="0"/>
          <w:numId w:val="24"/>
        </w:numPr>
        <w:spacing w:before="240" w:after="240"/>
        <w:ind w:hanging="294"/>
        <w:jc w:val="both"/>
        <w:rPr>
          <w:rFonts w:asciiTheme="majorHAnsi" w:hAnsiTheme="majorHAnsi" w:cstheme="majorHAnsi"/>
          <w:sz w:val="20"/>
          <w:szCs w:val="20"/>
        </w:rPr>
      </w:pPr>
      <w:r w:rsidRPr="00F455F2">
        <w:rPr>
          <w:rFonts w:asciiTheme="majorHAnsi" w:hAnsiTheme="majorHAnsi" w:cstheme="majorHAnsi"/>
          <w:sz w:val="20"/>
          <w:szCs w:val="20"/>
        </w:rPr>
        <w:t>WhatsApp con un 88% usada para mensajería instantánea y comunicación grupal.</w:t>
      </w:r>
    </w:p>
    <w:p w14:paraId="6A5B49F7" w14:textId="77777777" w:rsidR="007A68B3" w:rsidRPr="00F455F2" w:rsidRDefault="007A68B3" w:rsidP="007A68B3">
      <w:pPr>
        <w:pStyle w:val="Prrafodelista"/>
        <w:spacing w:before="240" w:after="240"/>
        <w:jc w:val="both"/>
        <w:rPr>
          <w:rFonts w:asciiTheme="majorHAnsi" w:hAnsiTheme="majorHAnsi" w:cstheme="majorHAnsi"/>
          <w:sz w:val="20"/>
          <w:szCs w:val="20"/>
        </w:rPr>
      </w:pPr>
    </w:p>
    <w:p w14:paraId="4B31723B" w14:textId="77777777" w:rsidR="007A68B3" w:rsidRPr="00F455F2" w:rsidRDefault="007A68B3" w:rsidP="007A68B3">
      <w:pPr>
        <w:pStyle w:val="Prrafodelista"/>
        <w:numPr>
          <w:ilvl w:val="0"/>
          <w:numId w:val="24"/>
        </w:numPr>
        <w:spacing w:before="240" w:after="240"/>
        <w:ind w:hanging="294"/>
        <w:jc w:val="both"/>
        <w:rPr>
          <w:rFonts w:asciiTheme="majorHAnsi" w:hAnsiTheme="majorHAnsi" w:cstheme="majorHAnsi"/>
          <w:sz w:val="20"/>
          <w:szCs w:val="20"/>
        </w:rPr>
      </w:pPr>
      <w:r w:rsidRPr="00F455F2">
        <w:rPr>
          <w:rFonts w:asciiTheme="majorHAnsi" w:hAnsiTheme="majorHAnsi" w:cstheme="majorHAnsi"/>
          <w:sz w:val="20"/>
          <w:szCs w:val="20"/>
        </w:rPr>
        <w:t xml:space="preserve">Google </w:t>
      </w:r>
      <w:proofErr w:type="spellStart"/>
      <w:r w:rsidRPr="00F455F2">
        <w:rPr>
          <w:rFonts w:asciiTheme="majorHAnsi" w:hAnsiTheme="majorHAnsi" w:cstheme="majorHAnsi"/>
          <w:sz w:val="20"/>
          <w:szCs w:val="20"/>
        </w:rPr>
        <w:t>Meets</w:t>
      </w:r>
      <w:proofErr w:type="spellEnd"/>
      <w:r w:rsidRPr="00F455F2">
        <w:rPr>
          <w:rFonts w:asciiTheme="majorHAnsi" w:hAnsiTheme="majorHAnsi" w:cstheme="majorHAnsi"/>
          <w:sz w:val="20"/>
          <w:szCs w:val="20"/>
        </w:rPr>
        <w:t xml:space="preserve"> con un 70% usada como alternativa para videoconferencias.</w:t>
      </w:r>
    </w:p>
    <w:p w14:paraId="42F811AF" w14:textId="77777777" w:rsidR="007A68B3" w:rsidRPr="00F455F2" w:rsidRDefault="007A68B3" w:rsidP="007A68B3">
      <w:pPr>
        <w:pStyle w:val="Prrafodelista"/>
        <w:spacing w:before="240" w:after="240"/>
        <w:jc w:val="both"/>
        <w:rPr>
          <w:rFonts w:asciiTheme="majorHAnsi" w:hAnsiTheme="majorHAnsi" w:cstheme="majorHAnsi"/>
          <w:sz w:val="20"/>
          <w:szCs w:val="20"/>
        </w:rPr>
      </w:pPr>
    </w:p>
    <w:p w14:paraId="41CB2EA8" w14:textId="77777777" w:rsidR="007A68B3" w:rsidRPr="00F455F2" w:rsidRDefault="007A68B3" w:rsidP="007A68B3">
      <w:pPr>
        <w:pStyle w:val="Prrafodelista"/>
        <w:numPr>
          <w:ilvl w:val="0"/>
          <w:numId w:val="24"/>
        </w:numPr>
        <w:spacing w:before="240" w:after="240"/>
        <w:ind w:hanging="294"/>
        <w:jc w:val="both"/>
        <w:rPr>
          <w:rFonts w:asciiTheme="majorHAnsi" w:hAnsiTheme="majorHAnsi" w:cstheme="majorHAnsi"/>
          <w:sz w:val="20"/>
          <w:szCs w:val="20"/>
        </w:rPr>
      </w:pPr>
      <w:r w:rsidRPr="00F455F2">
        <w:rPr>
          <w:rFonts w:asciiTheme="majorHAnsi" w:hAnsiTheme="majorHAnsi" w:cstheme="majorHAnsi"/>
          <w:sz w:val="20"/>
          <w:szCs w:val="20"/>
        </w:rPr>
        <w:t>Correo electrónico con un 65% usada para comunicación asíncrona forma e intercambio de archivos.</w:t>
      </w:r>
    </w:p>
    <w:p w14:paraId="2AC9B2D5" w14:textId="77777777" w:rsidR="007A68B3" w:rsidRPr="00F455F2" w:rsidRDefault="007A68B3" w:rsidP="007A68B3">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Otras herramientas como: foros en línea con un 46%, Microsoft </w:t>
      </w:r>
      <w:proofErr w:type="spellStart"/>
      <w:r w:rsidRPr="00F455F2">
        <w:rPr>
          <w:rFonts w:asciiTheme="majorHAnsi" w:hAnsiTheme="majorHAnsi" w:cstheme="majorHAnsi"/>
          <w:sz w:val="20"/>
          <w:szCs w:val="20"/>
        </w:rPr>
        <w:t>Teams</w:t>
      </w:r>
      <w:proofErr w:type="spellEnd"/>
      <w:r w:rsidRPr="00F455F2">
        <w:rPr>
          <w:rFonts w:asciiTheme="majorHAnsi" w:hAnsiTheme="majorHAnsi" w:cstheme="majorHAnsi"/>
          <w:sz w:val="20"/>
          <w:szCs w:val="20"/>
        </w:rPr>
        <w:t xml:space="preserve"> con un 35% y otras redes sociales con un 17% tuvieron un uso menor. Estos resultados mostraron una clara preferencia por las herramientas que facilitaron la interacción en tiempo real y la gestión rápida de la comunicación, replicando de manera virtual la dinámica de las clases presenciales.</w:t>
      </w:r>
    </w:p>
    <w:p w14:paraId="34C61413" w14:textId="5D1ECE8E" w:rsidR="007A68B3" w:rsidRPr="00F455F2" w:rsidRDefault="003E37AA" w:rsidP="007A68B3">
      <w:pPr>
        <w:spacing w:before="240" w:after="120"/>
        <w:ind w:left="132"/>
        <w:jc w:val="both"/>
        <w:rPr>
          <w:rFonts w:asciiTheme="majorHAnsi" w:hAnsiTheme="majorHAnsi" w:cstheme="majorHAnsi"/>
          <w:b/>
          <w:bCs/>
          <w:sz w:val="20"/>
          <w:szCs w:val="20"/>
        </w:rPr>
      </w:pPr>
      <w:r w:rsidRPr="00F455F2">
        <w:rPr>
          <w:rFonts w:asciiTheme="majorHAnsi" w:hAnsiTheme="majorHAnsi" w:cstheme="majorHAnsi"/>
          <w:b/>
          <w:bCs/>
          <w:sz w:val="20"/>
          <w:szCs w:val="20"/>
        </w:rPr>
        <w:t>f</w:t>
      </w:r>
      <w:r w:rsidR="007A68B3" w:rsidRPr="00F455F2">
        <w:rPr>
          <w:rFonts w:asciiTheme="majorHAnsi" w:hAnsiTheme="majorHAnsi" w:cstheme="majorHAnsi"/>
          <w:b/>
          <w:bCs/>
          <w:sz w:val="20"/>
          <w:szCs w:val="20"/>
        </w:rPr>
        <w:t>) Satisfacción General por la Calidad General de la Enseñanza Recibida a los Estudiantes Durante la Pandemia</w:t>
      </w:r>
    </w:p>
    <w:p w14:paraId="2DFCFADD" w14:textId="77777777" w:rsidR="007A68B3" w:rsidRPr="00F455F2" w:rsidRDefault="007A68B3" w:rsidP="007A68B3">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El 70% de los estudiantes se mostraron satisfechos con la calidad general de la enseñanza recibida durante la pandemia. Este resultado consolida la percepción positiva general, aunque con diferencia de apreciación por disciplina.</w:t>
      </w:r>
    </w:p>
    <w:p w14:paraId="5D30C195" w14:textId="77777777" w:rsidR="007A68B3" w:rsidRPr="00F455F2" w:rsidRDefault="007A68B3" w:rsidP="007A68B3">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t>Ingeniería Industrial e Informática mostraron los niveles de satisfacción general más alto con un 79%</w:t>
      </w:r>
    </w:p>
    <w:p w14:paraId="327F4E0B" w14:textId="77777777" w:rsidR="007A68B3" w:rsidRPr="00F455F2" w:rsidRDefault="007A68B3" w:rsidP="007A68B3">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t xml:space="preserve">Ingeniería de Telecomunicaciones mostró el nivel más bajo de satisfacción con un 52% “satisfechos y muy satisfechos” en relación con un 48% “poco y nada satisfechos”, reforzando la idea </w:t>
      </w:r>
      <w:r w:rsidRPr="00F455F2">
        <w:rPr>
          <w:rFonts w:asciiTheme="majorHAnsi" w:hAnsiTheme="majorHAnsi" w:cstheme="majorHAnsi"/>
          <w:sz w:val="20"/>
          <w:szCs w:val="20"/>
        </w:rPr>
        <w:t>de que las carreras con alta dependencia de laboratorios presenciales percibieron una mayor inconformidad en la calidad.</w:t>
      </w:r>
    </w:p>
    <w:p w14:paraId="35347E76" w14:textId="19382E06" w:rsidR="007A68B3" w:rsidRPr="00F455F2" w:rsidRDefault="003E37AA" w:rsidP="007A68B3">
      <w:pPr>
        <w:spacing w:before="240" w:after="120"/>
        <w:ind w:left="132"/>
        <w:jc w:val="both"/>
        <w:rPr>
          <w:rFonts w:asciiTheme="majorHAnsi" w:hAnsiTheme="majorHAnsi" w:cstheme="majorHAnsi"/>
          <w:b/>
          <w:bCs/>
          <w:sz w:val="20"/>
          <w:szCs w:val="20"/>
        </w:rPr>
      </w:pPr>
      <w:r w:rsidRPr="00F455F2">
        <w:rPr>
          <w:rFonts w:asciiTheme="majorHAnsi" w:hAnsiTheme="majorHAnsi" w:cstheme="majorHAnsi"/>
          <w:b/>
          <w:bCs/>
          <w:sz w:val="20"/>
          <w:szCs w:val="20"/>
        </w:rPr>
        <w:t>g</w:t>
      </w:r>
      <w:r w:rsidR="007A68B3" w:rsidRPr="00F455F2">
        <w:rPr>
          <w:rFonts w:asciiTheme="majorHAnsi" w:hAnsiTheme="majorHAnsi" w:cstheme="majorHAnsi"/>
          <w:b/>
          <w:bCs/>
          <w:sz w:val="20"/>
          <w:szCs w:val="20"/>
        </w:rPr>
        <w:t>) Satisfacción con la Atención y el Apoyo Recibido por el Cuerpo Docente Durante la Pandemia</w:t>
      </w:r>
    </w:p>
    <w:p w14:paraId="39E44DBC" w14:textId="77777777" w:rsidR="007A68B3" w:rsidRPr="00F455F2" w:rsidRDefault="007A68B3" w:rsidP="007A68B3">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El 76% de los estudiantes se sintieron satisfechos con la atención y el apoyo del cuerpo docente durante la pandemia. Este es un hallazgo muy significativo, que destaca el esfuerzo y la adaptación del profesorado en un contexto desafiante durante las etapas de pandemia y postpandemia.</w:t>
      </w:r>
    </w:p>
    <w:p w14:paraId="0686E91C" w14:textId="77777777" w:rsidR="007A68B3" w:rsidRPr="00F455F2" w:rsidRDefault="007A68B3" w:rsidP="007A68B3">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En tal sentido, las disciplinas de Ingeniería Industrial e Ingeniería en Informática mostraron los niveles más altos de satisfacción. Mientras que Ingeniería de Telecomunicaciones tuvo el porcentaje más alto de insatisfacción con un 10% "Nada satisfechos" y 24% "Poco satisfechos", lo que podría estar vinculado a las dificultades por las actividades prácticas de la carrera, más que a una falta de dedicación docente.</w:t>
      </w:r>
    </w:p>
    <w:p w14:paraId="62FDDA2E" w14:textId="1042E1A7" w:rsidR="00441D95" w:rsidRPr="00F455F2" w:rsidRDefault="003E37AA" w:rsidP="00162647">
      <w:pPr>
        <w:spacing w:before="240" w:after="120"/>
        <w:ind w:left="132"/>
        <w:jc w:val="both"/>
        <w:rPr>
          <w:rFonts w:asciiTheme="majorHAnsi" w:hAnsiTheme="majorHAnsi" w:cstheme="majorHAnsi"/>
          <w:b/>
          <w:bCs/>
          <w:sz w:val="20"/>
          <w:szCs w:val="20"/>
        </w:rPr>
      </w:pPr>
      <w:r w:rsidRPr="00F455F2">
        <w:rPr>
          <w:rFonts w:asciiTheme="majorHAnsi" w:hAnsiTheme="majorHAnsi" w:cstheme="majorHAnsi"/>
          <w:b/>
          <w:bCs/>
          <w:sz w:val="20"/>
          <w:szCs w:val="20"/>
        </w:rPr>
        <w:t>h</w:t>
      </w:r>
      <w:r w:rsidR="00162647" w:rsidRPr="00F455F2">
        <w:rPr>
          <w:rFonts w:asciiTheme="majorHAnsi" w:hAnsiTheme="majorHAnsi" w:cstheme="majorHAnsi"/>
          <w:b/>
          <w:bCs/>
          <w:sz w:val="20"/>
          <w:szCs w:val="20"/>
        </w:rPr>
        <w:t xml:space="preserve">) </w:t>
      </w:r>
      <w:r w:rsidR="00441D95" w:rsidRPr="00F455F2">
        <w:rPr>
          <w:rFonts w:asciiTheme="majorHAnsi" w:hAnsiTheme="majorHAnsi" w:cstheme="majorHAnsi"/>
          <w:b/>
          <w:bCs/>
          <w:sz w:val="20"/>
          <w:szCs w:val="20"/>
        </w:rPr>
        <w:t>Nivel de Satisfacción por la Educación a Distancia durante la Pandemia</w:t>
      </w:r>
    </w:p>
    <w:p w14:paraId="3FA7F7E5" w14:textId="798C7213" w:rsidR="00441D95" w:rsidRPr="00F455F2" w:rsidRDefault="00441D95"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satisfacción general con la educación a distancia fue alta. Un 78% de los estudiantes se declararon "Satisfechos" o "Muy Satisfechos". </w:t>
      </w:r>
      <w:r w:rsidR="000A4508" w:rsidRPr="00F455F2">
        <w:rPr>
          <w:rFonts w:asciiTheme="majorHAnsi" w:hAnsiTheme="majorHAnsi" w:cstheme="majorHAnsi"/>
          <w:sz w:val="20"/>
          <w:szCs w:val="20"/>
        </w:rPr>
        <w:t>U</w:t>
      </w:r>
      <w:r w:rsidRPr="00F455F2">
        <w:rPr>
          <w:rFonts w:asciiTheme="majorHAnsi" w:hAnsiTheme="majorHAnsi" w:cstheme="majorHAnsi"/>
          <w:sz w:val="20"/>
          <w:szCs w:val="20"/>
        </w:rPr>
        <w:t>n 1</w:t>
      </w:r>
      <w:r w:rsidR="000A4508" w:rsidRPr="00F455F2">
        <w:rPr>
          <w:rFonts w:asciiTheme="majorHAnsi" w:hAnsiTheme="majorHAnsi" w:cstheme="majorHAnsi"/>
          <w:sz w:val="20"/>
          <w:szCs w:val="20"/>
        </w:rPr>
        <w:t>5</w:t>
      </w:r>
      <w:r w:rsidRPr="00F455F2">
        <w:rPr>
          <w:rFonts w:asciiTheme="majorHAnsi" w:hAnsiTheme="majorHAnsi" w:cstheme="majorHAnsi"/>
          <w:sz w:val="20"/>
          <w:szCs w:val="20"/>
        </w:rPr>
        <w:t xml:space="preserve">% "Poco satisfechos" y </w:t>
      </w:r>
      <w:r w:rsidR="000A4508" w:rsidRPr="00F455F2">
        <w:rPr>
          <w:rFonts w:asciiTheme="majorHAnsi" w:hAnsiTheme="majorHAnsi" w:cstheme="majorHAnsi"/>
          <w:sz w:val="20"/>
          <w:szCs w:val="20"/>
        </w:rPr>
        <w:t xml:space="preserve">un 3% </w:t>
      </w:r>
      <w:r w:rsidRPr="00F455F2">
        <w:rPr>
          <w:rFonts w:asciiTheme="majorHAnsi" w:hAnsiTheme="majorHAnsi" w:cstheme="majorHAnsi"/>
          <w:sz w:val="20"/>
          <w:szCs w:val="20"/>
        </w:rPr>
        <w:t>"Nada satisfechos"</w:t>
      </w:r>
      <w:r w:rsidR="000A4508" w:rsidRPr="00F455F2">
        <w:rPr>
          <w:rFonts w:asciiTheme="majorHAnsi" w:hAnsiTheme="majorHAnsi" w:cstheme="majorHAnsi"/>
          <w:sz w:val="20"/>
          <w:szCs w:val="20"/>
        </w:rPr>
        <w:t>. Por cada disciplina los resultados indicaron:</w:t>
      </w:r>
    </w:p>
    <w:p w14:paraId="29DDD639" w14:textId="0EA18FC1" w:rsidR="00441D95" w:rsidRPr="00F455F2" w:rsidRDefault="00441D95" w:rsidP="00D06368">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t xml:space="preserve">Ingeniería en Informática </w:t>
      </w:r>
      <w:r w:rsidR="00A13C46" w:rsidRPr="00F455F2">
        <w:rPr>
          <w:rFonts w:asciiTheme="majorHAnsi" w:hAnsiTheme="majorHAnsi" w:cstheme="majorHAnsi"/>
          <w:sz w:val="20"/>
          <w:szCs w:val="20"/>
        </w:rPr>
        <w:t>m</w:t>
      </w:r>
      <w:r w:rsidRPr="00F455F2">
        <w:rPr>
          <w:rFonts w:asciiTheme="majorHAnsi" w:hAnsiTheme="majorHAnsi" w:cstheme="majorHAnsi"/>
          <w:sz w:val="20"/>
          <w:szCs w:val="20"/>
        </w:rPr>
        <w:t xml:space="preserve">ostró los niveles más altos de satisfacción. Su naturaleza, </w:t>
      </w:r>
      <w:r w:rsidR="000A4508" w:rsidRPr="00F455F2">
        <w:rPr>
          <w:rFonts w:asciiTheme="majorHAnsi" w:hAnsiTheme="majorHAnsi" w:cstheme="majorHAnsi"/>
          <w:sz w:val="20"/>
          <w:szCs w:val="20"/>
        </w:rPr>
        <w:t>diseñada principalmente en estudios con</w:t>
      </w:r>
      <w:r w:rsidRPr="00F455F2">
        <w:rPr>
          <w:rFonts w:asciiTheme="majorHAnsi" w:hAnsiTheme="majorHAnsi" w:cstheme="majorHAnsi"/>
          <w:sz w:val="20"/>
          <w:szCs w:val="20"/>
        </w:rPr>
        <w:t xml:space="preserve"> software y entornos virtuales, </w:t>
      </w:r>
      <w:r w:rsidR="000A4508" w:rsidRPr="00F455F2">
        <w:rPr>
          <w:rFonts w:asciiTheme="majorHAnsi" w:hAnsiTheme="majorHAnsi" w:cstheme="majorHAnsi"/>
          <w:sz w:val="20"/>
          <w:szCs w:val="20"/>
        </w:rPr>
        <w:t>influyó en esta valoración.</w:t>
      </w:r>
    </w:p>
    <w:p w14:paraId="3E700DDE" w14:textId="50C0C710" w:rsidR="00441D95" w:rsidRPr="00F455F2" w:rsidRDefault="00441D95" w:rsidP="00D06368">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t xml:space="preserve">Ingeniería Industrial </w:t>
      </w:r>
      <w:r w:rsidR="00A13C46" w:rsidRPr="00F455F2">
        <w:rPr>
          <w:rFonts w:asciiTheme="majorHAnsi" w:hAnsiTheme="majorHAnsi" w:cstheme="majorHAnsi"/>
          <w:sz w:val="20"/>
          <w:szCs w:val="20"/>
        </w:rPr>
        <w:t>igualmente</w:t>
      </w:r>
      <w:r w:rsidRPr="00F455F2">
        <w:rPr>
          <w:rFonts w:asciiTheme="majorHAnsi" w:hAnsiTheme="majorHAnsi" w:cstheme="majorHAnsi"/>
          <w:sz w:val="20"/>
          <w:szCs w:val="20"/>
        </w:rPr>
        <w:t xml:space="preserve"> presentó una alta aceptación, sin estudiantes en la categoría "Nada satisfecho</w:t>
      </w:r>
      <w:r w:rsidR="008B318C" w:rsidRPr="00F455F2">
        <w:rPr>
          <w:rFonts w:asciiTheme="majorHAnsi" w:hAnsiTheme="majorHAnsi" w:cstheme="majorHAnsi"/>
          <w:sz w:val="20"/>
          <w:szCs w:val="20"/>
        </w:rPr>
        <w:t>s</w:t>
      </w:r>
      <w:r w:rsidRPr="00F455F2">
        <w:rPr>
          <w:rFonts w:asciiTheme="majorHAnsi" w:hAnsiTheme="majorHAnsi" w:cstheme="majorHAnsi"/>
          <w:sz w:val="20"/>
          <w:szCs w:val="20"/>
        </w:rPr>
        <w:t>". La educación a distancia fue percibida como efectiva para contenidos teóricos y de gestión.</w:t>
      </w:r>
    </w:p>
    <w:p w14:paraId="6BD0CA39" w14:textId="06FAFDE7" w:rsidR="00441D95" w:rsidRPr="00F455F2" w:rsidRDefault="00441D95" w:rsidP="00D06368">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t xml:space="preserve">Ingeniería Civil: </w:t>
      </w:r>
      <w:r w:rsidR="00A13C46" w:rsidRPr="00F455F2">
        <w:rPr>
          <w:rFonts w:asciiTheme="majorHAnsi" w:hAnsiTheme="majorHAnsi" w:cstheme="majorHAnsi"/>
          <w:sz w:val="20"/>
          <w:szCs w:val="20"/>
        </w:rPr>
        <w:t>u</w:t>
      </w:r>
      <w:r w:rsidRPr="00F455F2">
        <w:rPr>
          <w:rFonts w:asciiTheme="majorHAnsi" w:hAnsiTheme="majorHAnsi" w:cstheme="majorHAnsi"/>
          <w:sz w:val="20"/>
          <w:szCs w:val="20"/>
        </w:rPr>
        <w:t xml:space="preserve">n 78% de </w:t>
      </w:r>
      <w:r w:rsidR="00481CB3" w:rsidRPr="00F455F2">
        <w:rPr>
          <w:rFonts w:asciiTheme="majorHAnsi" w:hAnsiTheme="majorHAnsi" w:cstheme="majorHAnsi"/>
          <w:sz w:val="20"/>
          <w:szCs w:val="20"/>
        </w:rPr>
        <w:t>lo</w:t>
      </w:r>
      <w:r w:rsidRPr="00F455F2">
        <w:rPr>
          <w:rFonts w:asciiTheme="majorHAnsi" w:hAnsiTheme="majorHAnsi" w:cstheme="majorHAnsi"/>
          <w:sz w:val="20"/>
          <w:szCs w:val="20"/>
        </w:rPr>
        <w:t xml:space="preserve">s </w:t>
      </w:r>
      <w:r w:rsidR="00373F99" w:rsidRPr="00F455F2">
        <w:rPr>
          <w:rFonts w:asciiTheme="majorHAnsi" w:hAnsiTheme="majorHAnsi" w:cstheme="majorHAnsi"/>
          <w:sz w:val="20"/>
          <w:szCs w:val="20"/>
        </w:rPr>
        <w:t>estudiantes que</w:t>
      </w:r>
      <w:r w:rsidR="00481CB3" w:rsidRPr="00F455F2">
        <w:rPr>
          <w:rFonts w:asciiTheme="majorHAnsi" w:hAnsiTheme="majorHAnsi" w:cstheme="majorHAnsi"/>
          <w:sz w:val="20"/>
          <w:szCs w:val="20"/>
        </w:rPr>
        <w:t xml:space="preserve"> manifestaron un alto nivel de satisfacción también </w:t>
      </w:r>
      <w:r w:rsidRPr="00F455F2">
        <w:rPr>
          <w:rFonts w:asciiTheme="majorHAnsi" w:hAnsiTheme="majorHAnsi" w:cstheme="majorHAnsi"/>
          <w:sz w:val="20"/>
          <w:szCs w:val="20"/>
        </w:rPr>
        <w:t>estuvieron conformes</w:t>
      </w:r>
      <w:r w:rsidR="00481CB3" w:rsidRPr="00F455F2">
        <w:rPr>
          <w:rFonts w:asciiTheme="majorHAnsi" w:hAnsiTheme="majorHAnsi" w:cstheme="majorHAnsi"/>
          <w:sz w:val="20"/>
          <w:szCs w:val="20"/>
        </w:rPr>
        <w:t xml:space="preserve"> al igual que Ingeniería en Informática</w:t>
      </w:r>
      <w:r w:rsidRPr="00F455F2">
        <w:rPr>
          <w:rFonts w:asciiTheme="majorHAnsi" w:hAnsiTheme="majorHAnsi" w:cstheme="majorHAnsi"/>
          <w:sz w:val="20"/>
          <w:szCs w:val="20"/>
        </w:rPr>
        <w:t>.</w:t>
      </w:r>
    </w:p>
    <w:p w14:paraId="43EADEF9" w14:textId="0314D1C9" w:rsidR="00441D95" w:rsidRPr="00F455F2" w:rsidRDefault="00441D95" w:rsidP="00D06368">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t xml:space="preserve">Ingeniería </w:t>
      </w:r>
      <w:r w:rsidR="00B42A43" w:rsidRPr="00F455F2">
        <w:rPr>
          <w:rFonts w:asciiTheme="majorHAnsi" w:hAnsiTheme="majorHAnsi" w:cstheme="majorHAnsi"/>
          <w:sz w:val="20"/>
          <w:szCs w:val="20"/>
        </w:rPr>
        <w:t>de</w:t>
      </w:r>
      <w:r w:rsidRPr="00F455F2">
        <w:rPr>
          <w:rFonts w:asciiTheme="majorHAnsi" w:hAnsiTheme="majorHAnsi" w:cstheme="majorHAnsi"/>
          <w:sz w:val="20"/>
          <w:szCs w:val="20"/>
        </w:rPr>
        <w:t xml:space="preserve"> Telecomunicaciones </w:t>
      </w:r>
      <w:r w:rsidR="00A13C46" w:rsidRPr="00F455F2">
        <w:rPr>
          <w:rFonts w:asciiTheme="majorHAnsi" w:hAnsiTheme="majorHAnsi" w:cstheme="majorHAnsi"/>
          <w:sz w:val="20"/>
          <w:szCs w:val="20"/>
        </w:rPr>
        <w:t>f</w:t>
      </w:r>
      <w:r w:rsidRPr="00F455F2">
        <w:rPr>
          <w:rFonts w:asciiTheme="majorHAnsi" w:hAnsiTheme="majorHAnsi" w:cstheme="majorHAnsi"/>
          <w:sz w:val="20"/>
          <w:szCs w:val="20"/>
        </w:rPr>
        <w:t xml:space="preserve">ue la </w:t>
      </w:r>
      <w:r w:rsidR="00373F99" w:rsidRPr="00F455F2">
        <w:rPr>
          <w:rFonts w:asciiTheme="majorHAnsi" w:hAnsiTheme="majorHAnsi" w:cstheme="majorHAnsi"/>
          <w:sz w:val="20"/>
          <w:szCs w:val="20"/>
        </w:rPr>
        <w:t xml:space="preserve">disciplina que manifestaron </w:t>
      </w:r>
      <w:r w:rsidRPr="00F455F2">
        <w:rPr>
          <w:rFonts w:asciiTheme="majorHAnsi" w:hAnsiTheme="majorHAnsi" w:cstheme="majorHAnsi"/>
          <w:sz w:val="20"/>
          <w:szCs w:val="20"/>
        </w:rPr>
        <w:t xml:space="preserve">con un 34% de estudiantes "Poco" o "Nada satisfechos". Los comentarios asociaron esta insatisfacción </w:t>
      </w:r>
      <w:r w:rsidR="00373F99" w:rsidRPr="00F455F2">
        <w:rPr>
          <w:rFonts w:asciiTheme="majorHAnsi" w:hAnsiTheme="majorHAnsi" w:cstheme="majorHAnsi"/>
          <w:sz w:val="20"/>
          <w:szCs w:val="20"/>
        </w:rPr>
        <w:t xml:space="preserve">estuvieron relacionados </w:t>
      </w:r>
      <w:r w:rsidRPr="00F455F2">
        <w:rPr>
          <w:rFonts w:asciiTheme="majorHAnsi" w:hAnsiTheme="majorHAnsi" w:cstheme="majorHAnsi"/>
          <w:sz w:val="20"/>
          <w:szCs w:val="20"/>
        </w:rPr>
        <w:t xml:space="preserve">con la dificultad de simular </w:t>
      </w:r>
      <w:r w:rsidR="00827D66" w:rsidRPr="00F455F2">
        <w:rPr>
          <w:rFonts w:asciiTheme="majorHAnsi" w:hAnsiTheme="majorHAnsi" w:cstheme="majorHAnsi"/>
          <w:sz w:val="20"/>
          <w:szCs w:val="20"/>
        </w:rPr>
        <w:lastRenderedPageBreak/>
        <w:t xml:space="preserve">algunos casos con las </w:t>
      </w:r>
      <w:r w:rsidRPr="00F455F2">
        <w:rPr>
          <w:rFonts w:asciiTheme="majorHAnsi" w:hAnsiTheme="majorHAnsi" w:cstheme="majorHAnsi"/>
          <w:sz w:val="20"/>
          <w:szCs w:val="20"/>
        </w:rPr>
        <w:t>prácticas de laboratorio</w:t>
      </w:r>
      <w:r w:rsidR="00827D66" w:rsidRPr="00F455F2">
        <w:rPr>
          <w:rFonts w:asciiTheme="majorHAnsi" w:hAnsiTheme="majorHAnsi" w:cstheme="majorHAnsi"/>
          <w:sz w:val="20"/>
          <w:szCs w:val="20"/>
        </w:rPr>
        <w:t>s</w:t>
      </w:r>
      <w:r w:rsidRPr="00F455F2">
        <w:rPr>
          <w:rFonts w:asciiTheme="majorHAnsi" w:hAnsiTheme="majorHAnsi" w:cstheme="majorHAnsi"/>
          <w:sz w:val="20"/>
          <w:szCs w:val="20"/>
        </w:rPr>
        <w:t xml:space="preserve"> de manera virtual.</w:t>
      </w:r>
    </w:p>
    <w:p w14:paraId="49E18506" w14:textId="16CBA38E" w:rsidR="00441D95" w:rsidRPr="00F455F2" w:rsidRDefault="003E37AA" w:rsidP="00162647">
      <w:pPr>
        <w:spacing w:before="240" w:after="120"/>
        <w:ind w:left="132"/>
        <w:jc w:val="both"/>
        <w:rPr>
          <w:rFonts w:asciiTheme="majorHAnsi" w:hAnsiTheme="majorHAnsi" w:cstheme="majorHAnsi"/>
          <w:b/>
          <w:bCs/>
          <w:sz w:val="20"/>
          <w:szCs w:val="20"/>
        </w:rPr>
      </w:pPr>
      <w:r w:rsidRPr="00F455F2">
        <w:rPr>
          <w:rFonts w:asciiTheme="majorHAnsi" w:hAnsiTheme="majorHAnsi" w:cstheme="majorHAnsi"/>
          <w:b/>
          <w:bCs/>
          <w:sz w:val="20"/>
          <w:szCs w:val="20"/>
        </w:rPr>
        <w:t>i</w:t>
      </w:r>
      <w:r w:rsidR="00162647" w:rsidRPr="00F455F2">
        <w:rPr>
          <w:rFonts w:asciiTheme="majorHAnsi" w:hAnsiTheme="majorHAnsi" w:cstheme="majorHAnsi"/>
          <w:b/>
          <w:bCs/>
          <w:sz w:val="20"/>
          <w:szCs w:val="20"/>
        </w:rPr>
        <w:t xml:space="preserve">) </w:t>
      </w:r>
      <w:r w:rsidR="00441D95" w:rsidRPr="00F455F2">
        <w:rPr>
          <w:rFonts w:asciiTheme="majorHAnsi" w:hAnsiTheme="majorHAnsi" w:cstheme="majorHAnsi"/>
          <w:b/>
          <w:bCs/>
          <w:sz w:val="20"/>
          <w:szCs w:val="20"/>
        </w:rPr>
        <w:t>Experiencia de Aprendizaje a Distancia en General Durante la Pandemia</w:t>
      </w:r>
    </w:p>
    <w:p w14:paraId="6BB90853" w14:textId="26AD80D9" w:rsidR="00441D95" w:rsidRPr="00F455F2" w:rsidRDefault="00441D95"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valoración de la experiencia </w:t>
      </w:r>
      <w:r w:rsidR="00F907E1" w:rsidRPr="00F455F2">
        <w:rPr>
          <w:rFonts w:asciiTheme="majorHAnsi" w:hAnsiTheme="majorHAnsi" w:cstheme="majorHAnsi"/>
          <w:sz w:val="20"/>
          <w:szCs w:val="20"/>
        </w:rPr>
        <w:t xml:space="preserve">en </w:t>
      </w:r>
      <w:r w:rsidRPr="00F455F2">
        <w:rPr>
          <w:rFonts w:asciiTheme="majorHAnsi" w:hAnsiTheme="majorHAnsi" w:cstheme="majorHAnsi"/>
          <w:sz w:val="20"/>
          <w:szCs w:val="20"/>
        </w:rPr>
        <w:t>general de aprendizaje</w:t>
      </w:r>
      <w:r w:rsidR="00F907E1" w:rsidRPr="00F455F2">
        <w:rPr>
          <w:rFonts w:asciiTheme="majorHAnsi" w:hAnsiTheme="majorHAnsi" w:cstheme="majorHAnsi"/>
          <w:sz w:val="20"/>
          <w:szCs w:val="20"/>
        </w:rPr>
        <w:t xml:space="preserve"> a distancia</w:t>
      </w:r>
      <w:r w:rsidRPr="00F455F2">
        <w:rPr>
          <w:rFonts w:asciiTheme="majorHAnsi" w:hAnsiTheme="majorHAnsi" w:cstheme="majorHAnsi"/>
          <w:sz w:val="20"/>
          <w:szCs w:val="20"/>
        </w:rPr>
        <w:t>, que incluy</w:t>
      </w:r>
      <w:r w:rsidR="00F907E1" w:rsidRPr="00F455F2">
        <w:rPr>
          <w:rFonts w:asciiTheme="majorHAnsi" w:hAnsiTheme="majorHAnsi" w:cstheme="majorHAnsi"/>
          <w:sz w:val="20"/>
          <w:szCs w:val="20"/>
        </w:rPr>
        <w:t>ó</w:t>
      </w:r>
      <w:r w:rsidRPr="00F455F2">
        <w:rPr>
          <w:rFonts w:asciiTheme="majorHAnsi" w:hAnsiTheme="majorHAnsi" w:cstheme="majorHAnsi"/>
          <w:sz w:val="20"/>
          <w:szCs w:val="20"/>
        </w:rPr>
        <w:t xml:space="preserve"> aspectos </w:t>
      </w:r>
      <w:r w:rsidR="00F907E1" w:rsidRPr="00F455F2">
        <w:rPr>
          <w:rFonts w:asciiTheme="majorHAnsi" w:hAnsiTheme="majorHAnsi" w:cstheme="majorHAnsi"/>
          <w:sz w:val="20"/>
          <w:szCs w:val="20"/>
        </w:rPr>
        <w:t>tales como:</w:t>
      </w:r>
      <w:r w:rsidRPr="00F455F2">
        <w:rPr>
          <w:rFonts w:asciiTheme="majorHAnsi" w:hAnsiTheme="majorHAnsi" w:cstheme="majorHAnsi"/>
          <w:sz w:val="20"/>
          <w:szCs w:val="20"/>
        </w:rPr>
        <w:t xml:space="preserve"> la relación con profesores y compañeros, </w:t>
      </w:r>
      <w:r w:rsidR="00F907E1" w:rsidRPr="00F455F2">
        <w:rPr>
          <w:rFonts w:asciiTheme="majorHAnsi" w:hAnsiTheme="majorHAnsi" w:cstheme="majorHAnsi"/>
          <w:sz w:val="20"/>
          <w:szCs w:val="20"/>
        </w:rPr>
        <w:t>se mostró con</w:t>
      </w:r>
      <w:r w:rsidRPr="00F455F2">
        <w:rPr>
          <w:rFonts w:asciiTheme="majorHAnsi" w:hAnsiTheme="majorHAnsi" w:cstheme="majorHAnsi"/>
          <w:sz w:val="20"/>
          <w:szCs w:val="20"/>
        </w:rPr>
        <w:t xml:space="preserve"> un</w:t>
      </w:r>
      <w:r w:rsidR="00F907E1" w:rsidRPr="00F455F2">
        <w:rPr>
          <w:rFonts w:asciiTheme="majorHAnsi" w:hAnsiTheme="majorHAnsi" w:cstheme="majorHAnsi"/>
          <w:sz w:val="20"/>
          <w:szCs w:val="20"/>
        </w:rPr>
        <w:t xml:space="preserve"> alto</w:t>
      </w:r>
      <w:r w:rsidRPr="00F455F2">
        <w:rPr>
          <w:rFonts w:asciiTheme="majorHAnsi" w:hAnsiTheme="majorHAnsi" w:cstheme="majorHAnsi"/>
          <w:sz w:val="20"/>
          <w:szCs w:val="20"/>
        </w:rPr>
        <w:t xml:space="preserve"> nivel </w:t>
      </w:r>
      <w:r w:rsidR="00F907E1" w:rsidRPr="00F455F2">
        <w:rPr>
          <w:rFonts w:asciiTheme="majorHAnsi" w:hAnsiTheme="majorHAnsi" w:cstheme="majorHAnsi"/>
          <w:sz w:val="20"/>
          <w:szCs w:val="20"/>
        </w:rPr>
        <w:t xml:space="preserve">del </w:t>
      </w:r>
      <w:r w:rsidRPr="00F455F2">
        <w:rPr>
          <w:rFonts w:asciiTheme="majorHAnsi" w:hAnsiTheme="majorHAnsi" w:cstheme="majorHAnsi"/>
          <w:sz w:val="20"/>
          <w:szCs w:val="20"/>
        </w:rPr>
        <w:t>75% de satisfacción. Sin embargo, se observ</w:t>
      </w:r>
      <w:r w:rsidR="00F907E1" w:rsidRPr="00F455F2">
        <w:rPr>
          <w:rFonts w:asciiTheme="majorHAnsi" w:hAnsiTheme="majorHAnsi" w:cstheme="majorHAnsi"/>
          <w:sz w:val="20"/>
          <w:szCs w:val="20"/>
        </w:rPr>
        <w:t>ó</w:t>
      </w:r>
      <w:r w:rsidRPr="00F455F2">
        <w:rPr>
          <w:rFonts w:asciiTheme="majorHAnsi" w:hAnsiTheme="majorHAnsi" w:cstheme="majorHAnsi"/>
          <w:sz w:val="20"/>
          <w:szCs w:val="20"/>
        </w:rPr>
        <w:t xml:space="preserve"> un ligero aumento en el porcentaje de estudiantes </w:t>
      </w:r>
      <w:r w:rsidR="00162647" w:rsidRPr="00F455F2">
        <w:rPr>
          <w:rFonts w:asciiTheme="majorHAnsi" w:hAnsiTheme="majorHAnsi" w:cstheme="majorHAnsi"/>
          <w:sz w:val="20"/>
          <w:szCs w:val="20"/>
        </w:rPr>
        <w:t>“</w:t>
      </w:r>
      <w:r w:rsidRPr="00F455F2">
        <w:rPr>
          <w:rFonts w:asciiTheme="majorHAnsi" w:hAnsiTheme="majorHAnsi" w:cstheme="majorHAnsi"/>
          <w:sz w:val="20"/>
          <w:szCs w:val="20"/>
        </w:rPr>
        <w:t>Poco satisfechos</w:t>
      </w:r>
      <w:r w:rsidR="00162647" w:rsidRPr="00F455F2">
        <w:rPr>
          <w:rFonts w:asciiTheme="majorHAnsi" w:hAnsiTheme="majorHAnsi" w:cstheme="majorHAnsi"/>
          <w:sz w:val="20"/>
          <w:szCs w:val="20"/>
        </w:rPr>
        <w:t>”</w:t>
      </w:r>
      <w:r w:rsidRPr="00F455F2">
        <w:rPr>
          <w:rFonts w:asciiTheme="majorHAnsi" w:hAnsiTheme="majorHAnsi" w:cstheme="majorHAnsi"/>
          <w:sz w:val="20"/>
          <w:szCs w:val="20"/>
        </w:rPr>
        <w:t xml:space="preserve"> </w:t>
      </w:r>
      <w:r w:rsidR="00F907E1" w:rsidRPr="00F455F2">
        <w:rPr>
          <w:rFonts w:asciiTheme="majorHAnsi" w:hAnsiTheme="majorHAnsi" w:cstheme="majorHAnsi"/>
          <w:sz w:val="20"/>
          <w:szCs w:val="20"/>
        </w:rPr>
        <w:t>con un 15</w:t>
      </w:r>
      <w:r w:rsidRPr="00F455F2">
        <w:rPr>
          <w:rFonts w:asciiTheme="majorHAnsi" w:hAnsiTheme="majorHAnsi" w:cstheme="majorHAnsi"/>
          <w:sz w:val="20"/>
          <w:szCs w:val="20"/>
        </w:rPr>
        <w:t xml:space="preserve">%, lo que sugiere que, si bien la educación a distancia en sí fue bien </w:t>
      </w:r>
      <w:r w:rsidR="00F907E1" w:rsidRPr="00F455F2">
        <w:rPr>
          <w:rFonts w:asciiTheme="majorHAnsi" w:hAnsiTheme="majorHAnsi" w:cstheme="majorHAnsi"/>
          <w:sz w:val="20"/>
          <w:szCs w:val="20"/>
        </w:rPr>
        <w:t>valorada</w:t>
      </w:r>
      <w:r w:rsidRPr="00F455F2">
        <w:rPr>
          <w:rFonts w:asciiTheme="majorHAnsi" w:hAnsiTheme="majorHAnsi" w:cstheme="majorHAnsi"/>
          <w:sz w:val="20"/>
          <w:szCs w:val="20"/>
        </w:rPr>
        <w:t xml:space="preserve">, la experiencia integral presentó desafíos adicionales </w:t>
      </w:r>
      <w:r w:rsidR="00F907E1" w:rsidRPr="00F455F2">
        <w:rPr>
          <w:rFonts w:asciiTheme="majorHAnsi" w:hAnsiTheme="majorHAnsi" w:cstheme="majorHAnsi"/>
          <w:sz w:val="20"/>
          <w:szCs w:val="20"/>
        </w:rPr>
        <w:t xml:space="preserve">afectada con relación a los factores </w:t>
      </w:r>
      <w:r w:rsidRPr="00F455F2">
        <w:rPr>
          <w:rFonts w:asciiTheme="majorHAnsi" w:hAnsiTheme="majorHAnsi" w:cstheme="majorHAnsi"/>
          <w:sz w:val="20"/>
          <w:szCs w:val="20"/>
        </w:rPr>
        <w:t>en el ámbito social y colaborativo.</w:t>
      </w:r>
    </w:p>
    <w:p w14:paraId="34814D7E" w14:textId="671DB9EF" w:rsidR="00441D95" w:rsidRPr="00F455F2" w:rsidRDefault="00F907E1"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disciplina de Ingeniería </w:t>
      </w:r>
      <w:r w:rsidR="00441D95" w:rsidRPr="00F455F2">
        <w:rPr>
          <w:rFonts w:asciiTheme="majorHAnsi" w:hAnsiTheme="majorHAnsi" w:cstheme="majorHAnsi"/>
          <w:sz w:val="20"/>
          <w:szCs w:val="20"/>
        </w:rPr>
        <w:t xml:space="preserve">Informática </w:t>
      </w:r>
      <w:r w:rsidRPr="00F455F2">
        <w:rPr>
          <w:rFonts w:asciiTheme="majorHAnsi" w:hAnsiTheme="majorHAnsi" w:cstheme="majorHAnsi"/>
          <w:sz w:val="20"/>
          <w:szCs w:val="20"/>
        </w:rPr>
        <w:t>obtuvo</w:t>
      </w:r>
      <w:r w:rsidR="00441D95" w:rsidRPr="00F455F2">
        <w:rPr>
          <w:rFonts w:asciiTheme="majorHAnsi" w:hAnsiTheme="majorHAnsi" w:cstheme="majorHAnsi"/>
          <w:sz w:val="20"/>
          <w:szCs w:val="20"/>
        </w:rPr>
        <w:t xml:space="preserve"> la mejor valoración </w:t>
      </w:r>
      <w:r w:rsidRPr="00F455F2">
        <w:rPr>
          <w:rFonts w:asciiTheme="majorHAnsi" w:hAnsiTheme="majorHAnsi" w:cstheme="majorHAnsi"/>
          <w:sz w:val="20"/>
          <w:szCs w:val="20"/>
        </w:rPr>
        <w:t xml:space="preserve">con un </w:t>
      </w:r>
      <w:r w:rsidR="00441D95" w:rsidRPr="00F455F2">
        <w:rPr>
          <w:rFonts w:asciiTheme="majorHAnsi" w:hAnsiTheme="majorHAnsi" w:cstheme="majorHAnsi"/>
          <w:sz w:val="20"/>
          <w:szCs w:val="20"/>
        </w:rPr>
        <w:t xml:space="preserve">83% </w:t>
      </w:r>
      <w:r w:rsidRPr="00F455F2">
        <w:rPr>
          <w:rFonts w:asciiTheme="majorHAnsi" w:hAnsiTheme="majorHAnsi" w:cstheme="majorHAnsi"/>
          <w:sz w:val="20"/>
          <w:szCs w:val="20"/>
        </w:rPr>
        <w:t xml:space="preserve">de estudiantes </w:t>
      </w:r>
      <w:r w:rsidR="00441D95" w:rsidRPr="00F455F2">
        <w:rPr>
          <w:rFonts w:asciiTheme="majorHAnsi" w:hAnsiTheme="majorHAnsi" w:cstheme="majorHAnsi"/>
          <w:sz w:val="20"/>
          <w:szCs w:val="20"/>
        </w:rPr>
        <w:t>satisfechos/</w:t>
      </w:r>
      <w:r w:rsidRPr="00F455F2">
        <w:rPr>
          <w:rFonts w:asciiTheme="majorHAnsi" w:hAnsiTheme="majorHAnsi" w:cstheme="majorHAnsi"/>
          <w:sz w:val="20"/>
          <w:szCs w:val="20"/>
        </w:rPr>
        <w:t xml:space="preserve"> y </w:t>
      </w:r>
      <w:r w:rsidR="00441D95" w:rsidRPr="00F455F2">
        <w:rPr>
          <w:rFonts w:asciiTheme="majorHAnsi" w:hAnsiTheme="majorHAnsi" w:cstheme="majorHAnsi"/>
          <w:sz w:val="20"/>
          <w:szCs w:val="20"/>
        </w:rPr>
        <w:t>muy satisfechos</w:t>
      </w:r>
      <w:r w:rsidRPr="00F455F2">
        <w:rPr>
          <w:rFonts w:asciiTheme="majorHAnsi" w:hAnsiTheme="majorHAnsi" w:cstheme="majorHAnsi"/>
          <w:sz w:val="20"/>
          <w:szCs w:val="20"/>
        </w:rPr>
        <w:t xml:space="preserve"> cuyos resultados igualmente son atribuibles a la naturaleza del plan de clases.</w:t>
      </w:r>
    </w:p>
    <w:p w14:paraId="5F869FA2" w14:textId="3DCFDF6D" w:rsidR="00441D95" w:rsidRPr="00F455F2" w:rsidRDefault="00F907E1"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disciplina de Ingeniería de </w:t>
      </w:r>
      <w:r w:rsidR="00441D95" w:rsidRPr="00F455F2">
        <w:rPr>
          <w:rFonts w:asciiTheme="majorHAnsi" w:hAnsiTheme="majorHAnsi" w:cstheme="majorHAnsi"/>
          <w:sz w:val="20"/>
          <w:szCs w:val="20"/>
        </w:rPr>
        <w:t>Telecomunicaciones confirm</w:t>
      </w:r>
      <w:r w:rsidRPr="00F455F2">
        <w:rPr>
          <w:rFonts w:asciiTheme="majorHAnsi" w:hAnsiTheme="majorHAnsi" w:cstheme="majorHAnsi"/>
          <w:sz w:val="20"/>
          <w:szCs w:val="20"/>
        </w:rPr>
        <w:t>ó</w:t>
      </w:r>
      <w:r w:rsidR="00441D95" w:rsidRPr="00F455F2">
        <w:rPr>
          <w:rFonts w:asciiTheme="majorHAnsi" w:hAnsiTheme="majorHAnsi" w:cstheme="majorHAnsi"/>
          <w:sz w:val="20"/>
          <w:szCs w:val="20"/>
        </w:rPr>
        <w:t xml:space="preserve"> su tendencia, con la mayor insatisfacción, </w:t>
      </w:r>
      <w:r w:rsidRPr="00F455F2">
        <w:rPr>
          <w:rFonts w:asciiTheme="majorHAnsi" w:hAnsiTheme="majorHAnsi" w:cstheme="majorHAnsi"/>
          <w:sz w:val="20"/>
          <w:szCs w:val="20"/>
        </w:rPr>
        <w:t>atribuible</w:t>
      </w:r>
      <w:r w:rsidR="00441D95" w:rsidRPr="00F455F2">
        <w:rPr>
          <w:rFonts w:asciiTheme="majorHAnsi" w:hAnsiTheme="majorHAnsi" w:cstheme="majorHAnsi"/>
          <w:sz w:val="20"/>
          <w:szCs w:val="20"/>
        </w:rPr>
        <w:t xml:space="preserve"> por las limitaciones </w:t>
      </w:r>
      <w:r w:rsidRPr="00F455F2">
        <w:rPr>
          <w:rFonts w:asciiTheme="majorHAnsi" w:hAnsiTheme="majorHAnsi" w:cstheme="majorHAnsi"/>
          <w:sz w:val="20"/>
          <w:szCs w:val="20"/>
        </w:rPr>
        <w:t>con las prácticas de laboratorios</w:t>
      </w:r>
      <w:r w:rsidR="00441D95" w:rsidRPr="00F455F2">
        <w:rPr>
          <w:rFonts w:asciiTheme="majorHAnsi" w:hAnsiTheme="majorHAnsi" w:cstheme="majorHAnsi"/>
          <w:sz w:val="20"/>
          <w:szCs w:val="20"/>
        </w:rPr>
        <w:t>.</w:t>
      </w:r>
    </w:p>
    <w:p w14:paraId="53E8FF6F" w14:textId="21F73AAE" w:rsidR="00441D95" w:rsidRPr="00F455F2" w:rsidRDefault="003E37AA" w:rsidP="00A3185B">
      <w:pPr>
        <w:spacing w:before="240" w:after="120"/>
        <w:ind w:left="132"/>
        <w:jc w:val="both"/>
        <w:rPr>
          <w:rFonts w:asciiTheme="majorHAnsi" w:hAnsiTheme="majorHAnsi" w:cstheme="majorHAnsi"/>
          <w:b/>
          <w:bCs/>
          <w:sz w:val="20"/>
          <w:szCs w:val="20"/>
        </w:rPr>
      </w:pPr>
      <w:r w:rsidRPr="00F455F2">
        <w:rPr>
          <w:rFonts w:asciiTheme="majorHAnsi" w:hAnsiTheme="majorHAnsi" w:cstheme="majorHAnsi"/>
          <w:b/>
          <w:bCs/>
          <w:sz w:val="20"/>
          <w:szCs w:val="20"/>
        </w:rPr>
        <w:t>j</w:t>
      </w:r>
      <w:r w:rsidR="00A3185B" w:rsidRPr="00F455F2">
        <w:rPr>
          <w:rFonts w:asciiTheme="majorHAnsi" w:hAnsiTheme="majorHAnsi" w:cstheme="majorHAnsi"/>
          <w:b/>
          <w:bCs/>
          <w:sz w:val="20"/>
          <w:szCs w:val="20"/>
        </w:rPr>
        <w:t xml:space="preserve">) </w:t>
      </w:r>
      <w:r w:rsidR="00441D95" w:rsidRPr="00F455F2">
        <w:rPr>
          <w:rFonts w:asciiTheme="majorHAnsi" w:hAnsiTheme="majorHAnsi" w:cstheme="majorHAnsi"/>
          <w:b/>
          <w:bCs/>
          <w:sz w:val="20"/>
          <w:szCs w:val="20"/>
        </w:rPr>
        <w:t>Impacto de la Pandemia en la Motivación Personal</w:t>
      </w:r>
    </w:p>
    <w:p w14:paraId="30C3164D" w14:textId="6FB4869C" w:rsidR="00C92FFA" w:rsidRPr="00F455F2" w:rsidRDefault="00C92FFA"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La autogestión de la motivación personal constituyó una dificultad relevante para la mayoría de los participantes en las diferentes disciplinas. Un 56% la clasificó como “Algo difícil”, seguido por un 26% que la consideró “Difícil” y un 4% que la evaluó como “Muy difícil”. En contraste, únicamente el 15% de los estudiantes indicaron que mantener la motivación no representó un obstáculo, calificándolo como “Nada difícil”</w:t>
      </w:r>
    </w:p>
    <w:p w14:paraId="7F865BD8" w14:textId="6C3B7156" w:rsidR="00441D95" w:rsidRPr="00F455F2" w:rsidRDefault="00441D95" w:rsidP="00D06368">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t xml:space="preserve">Ingeniería en Informática </w:t>
      </w:r>
      <w:r w:rsidR="00A13C46" w:rsidRPr="00F455F2">
        <w:rPr>
          <w:rFonts w:asciiTheme="majorHAnsi" w:hAnsiTheme="majorHAnsi" w:cstheme="majorHAnsi"/>
          <w:sz w:val="20"/>
          <w:szCs w:val="20"/>
        </w:rPr>
        <w:t>f</w:t>
      </w:r>
      <w:r w:rsidRPr="00F455F2">
        <w:rPr>
          <w:rFonts w:asciiTheme="majorHAnsi" w:hAnsiTheme="majorHAnsi" w:cstheme="majorHAnsi"/>
          <w:sz w:val="20"/>
          <w:szCs w:val="20"/>
        </w:rPr>
        <w:t xml:space="preserve">ue </w:t>
      </w:r>
      <w:r w:rsidR="00C92FFA" w:rsidRPr="00F455F2">
        <w:rPr>
          <w:rFonts w:asciiTheme="majorHAnsi" w:hAnsiTheme="majorHAnsi" w:cstheme="majorHAnsi"/>
          <w:sz w:val="20"/>
          <w:szCs w:val="20"/>
        </w:rPr>
        <w:t xml:space="preserve">la disciplina </w:t>
      </w:r>
      <w:r w:rsidRPr="00F455F2">
        <w:rPr>
          <w:rFonts w:asciiTheme="majorHAnsi" w:hAnsiTheme="majorHAnsi" w:cstheme="majorHAnsi"/>
          <w:sz w:val="20"/>
          <w:szCs w:val="20"/>
        </w:rPr>
        <w:t>menos afectada, correlacionándose con su alta satisfacción en otros aspectos.</w:t>
      </w:r>
    </w:p>
    <w:p w14:paraId="607E6E58" w14:textId="2FB5CB0D" w:rsidR="00441D95" w:rsidRPr="00F455F2" w:rsidRDefault="00441D95" w:rsidP="00D06368">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t xml:space="preserve">Ingeniería </w:t>
      </w:r>
      <w:r w:rsidR="00B42A43" w:rsidRPr="00F455F2">
        <w:rPr>
          <w:rFonts w:asciiTheme="majorHAnsi" w:hAnsiTheme="majorHAnsi" w:cstheme="majorHAnsi"/>
          <w:sz w:val="20"/>
          <w:szCs w:val="20"/>
        </w:rPr>
        <w:t>de</w:t>
      </w:r>
      <w:r w:rsidRPr="00F455F2">
        <w:rPr>
          <w:rFonts w:asciiTheme="majorHAnsi" w:hAnsiTheme="majorHAnsi" w:cstheme="majorHAnsi"/>
          <w:sz w:val="20"/>
          <w:szCs w:val="20"/>
        </w:rPr>
        <w:t xml:space="preserve"> Telecomunicaciones e Industrial </w:t>
      </w:r>
      <w:r w:rsidR="00A13C46" w:rsidRPr="00F455F2">
        <w:rPr>
          <w:rFonts w:asciiTheme="majorHAnsi" w:hAnsiTheme="majorHAnsi" w:cstheme="majorHAnsi"/>
          <w:sz w:val="20"/>
          <w:szCs w:val="20"/>
        </w:rPr>
        <w:t>m</w:t>
      </w:r>
      <w:r w:rsidR="00C92FFA" w:rsidRPr="00F455F2">
        <w:rPr>
          <w:rFonts w:asciiTheme="majorHAnsi" w:hAnsiTheme="majorHAnsi" w:cstheme="majorHAnsi"/>
          <w:sz w:val="20"/>
          <w:szCs w:val="20"/>
        </w:rPr>
        <w:t>ostraron</w:t>
      </w:r>
      <w:r w:rsidRPr="00F455F2">
        <w:rPr>
          <w:rFonts w:asciiTheme="majorHAnsi" w:hAnsiTheme="majorHAnsi" w:cstheme="majorHAnsi"/>
          <w:sz w:val="20"/>
          <w:szCs w:val="20"/>
        </w:rPr>
        <w:t xml:space="preserve"> las mayores dificultades, lo que sugiere que los desafíos de adaptación práctica y la falta de interacción social </w:t>
      </w:r>
      <w:r w:rsidR="00C92FFA" w:rsidRPr="00F455F2">
        <w:rPr>
          <w:rFonts w:asciiTheme="majorHAnsi" w:hAnsiTheme="majorHAnsi" w:cstheme="majorHAnsi"/>
          <w:sz w:val="20"/>
          <w:szCs w:val="20"/>
        </w:rPr>
        <w:t>presente durante la pandemia</w:t>
      </w:r>
      <w:r w:rsidRPr="00F455F2">
        <w:rPr>
          <w:rFonts w:asciiTheme="majorHAnsi" w:hAnsiTheme="majorHAnsi" w:cstheme="majorHAnsi"/>
          <w:sz w:val="20"/>
          <w:szCs w:val="20"/>
        </w:rPr>
        <w:t xml:space="preserve"> impactaron negativamente en su motivación.</w:t>
      </w:r>
    </w:p>
    <w:p w14:paraId="5E4253C3" w14:textId="1C68EAF0" w:rsidR="00441D95" w:rsidRPr="00F455F2" w:rsidRDefault="003E37AA" w:rsidP="00A200D5">
      <w:pPr>
        <w:spacing w:before="240" w:after="120"/>
        <w:ind w:left="132"/>
        <w:jc w:val="both"/>
        <w:rPr>
          <w:rFonts w:asciiTheme="majorHAnsi" w:hAnsiTheme="majorHAnsi" w:cstheme="majorHAnsi"/>
          <w:b/>
          <w:bCs/>
          <w:sz w:val="20"/>
          <w:szCs w:val="20"/>
        </w:rPr>
      </w:pPr>
      <w:r w:rsidRPr="00F455F2">
        <w:rPr>
          <w:rFonts w:asciiTheme="majorHAnsi" w:hAnsiTheme="majorHAnsi" w:cstheme="majorHAnsi"/>
          <w:b/>
          <w:bCs/>
          <w:sz w:val="20"/>
          <w:szCs w:val="20"/>
        </w:rPr>
        <w:t>k</w:t>
      </w:r>
      <w:r w:rsidR="00615C0F" w:rsidRPr="00F455F2">
        <w:rPr>
          <w:rFonts w:asciiTheme="majorHAnsi" w:hAnsiTheme="majorHAnsi" w:cstheme="majorHAnsi"/>
          <w:b/>
          <w:bCs/>
          <w:sz w:val="20"/>
          <w:szCs w:val="20"/>
        </w:rPr>
        <w:t xml:space="preserve">) </w:t>
      </w:r>
      <w:r w:rsidR="00441D95" w:rsidRPr="00F455F2">
        <w:rPr>
          <w:rFonts w:asciiTheme="majorHAnsi" w:hAnsiTheme="majorHAnsi" w:cstheme="majorHAnsi"/>
          <w:b/>
          <w:bCs/>
          <w:sz w:val="20"/>
          <w:szCs w:val="20"/>
        </w:rPr>
        <w:t>Aspectos Más Beneficiosos del Aprendizaje a Distancia</w:t>
      </w:r>
      <w:r w:rsidR="00A200D5" w:rsidRPr="00F455F2">
        <w:rPr>
          <w:rFonts w:asciiTheme="majorHAnsi" w:hAnsiTheme="majorHAnsi" w:cstheme="majorHAnsi"/>
          <w:b/>
          <w:bCs/>
          <w:sz w:val="20"/>
          <w:szCs w:val="20"/>
        </w:rPr>
        <w:t xml:space="preserve">. Aspectos de la Modalidad de </w:t>
      </w:r>
      <w:r w:rsidR="00A200D5" w:rsidRPr="00F455F2">
        <w:rPr>
          <w:rFonts w:asciiTheme="majorHAnsi" w:hAnsiTheme="majorHAnsi" w:cstheme="majorHAnsi"/>
          <w:b/>
          <w:bCs/>
          <w:sz w:val="20"/>
          <w:szCs w:val="20"/>
        </w:rPr>
        <w:t>Aprendizaje han Resultado más Beneficiosos a los Estudiantes Durante la Pandemia</w:t>
      </w:r>
    </w:p>
    <w:p w14:paraId="31944EF6" w14:textId="58C77F37" w:rsidR="00441D95" w:rsidRPr="00F455F2" w:rsidRDefault="00441D95"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Los estudiantes</w:t>
      </w:r>
      <w:r w:rsidR="001444DB" w:rsidRPr="00F455F2">
        <w:rPr>
          <w:rFonts w:asciiTheme="majorHAnsi" w:hAnsiTheme="majorHAnsi" w:cstheme="majorHAnsi"/>
          <w:sz w:val="20"/>
          <w:szCs w:val="20"/>
        </w:rPr>
        <w:t xml:space="preserve"> de todas las disciplinas de ingeniería</w:t>
      </w:r>
      <w:r w:rsidRPr="00F455F2">
        <w:rPr>
          <w:rFonts w:asciiTheme="majorHAnsi" w:hAnsiTheme="majorHAnsi" w:cstheme="majorHAnsi"/>
          <w:sz w:val="20"/>
          <w:szCs w:val="20"/>
        </w:rPr>
        <w:t xml:space="preserve"> identificaron como los aspectos más beneficiosos</w:t>
      </w:r>
      <w:r w:rsidR="00A200D5" w:rsidRPr="00F455F2">
        <w:rPr>
          <w:rFonts w:asciiTheme="majorHAnsi" w:hAnsiTheme="majorHAnsi" w:cstheme="majorHAnsi"/>
          <w:sz w:val="20"/>
          <w:szCs w:val="20"/>
        </w:rPr>
        <w:t xml:space="preserve"> los siguientes factores</w:t>
      </w:r>
      <w:r w:rsidRPr="00F455F2">
        <w:rPr>
          <w:rFonts w:asciiTheme="majorHAnsi" w:hAnsiTheme="majorHAnsi" w:cstheme="majorHAnsi"/>
          <w:sz w:val="20"/>
          <w:szCs w:val="20"/>
        </w:rPr>
        <w:t>:</w:t>
      </w:r>
    </w:p>
    <w:p w14:paraId="21A5F528" w14:textId="244C7927" w:rsidR="00441D95" w:rsidRPr="00F455F2" w:rsidRDefault="00441D95" w:rsidP="000356E3">
      <w:pPr>
        <w:pStyle w:val="Prrafodelista"/>
        <w:numPr>
          <w:ilvl w:val="0"/>
          <w:numId w:val="26"/>
        </w:numPr>
        <w:spacing w:after="120"/>
        <w:ind w:hanging="294"/>
        <w:jc w:val="both"/>
        <w:rPr>
          <w:rFonts w:asciiTheme="majorHAnsi" w:hAnsiTheme="majorHAnsi" w:cstheme="majorHAnsi"/>
          <w:sz w:val="20"/>
          <w:szCs w:val="20"/>
        </w:rPr>
      </w:pPr>
      <w:r w:rsidRPr="00F455F2">
        <w:rPr>
          <w:rFonts w:asciiTheme="majorHAnsi" w:hAnsiTheme="majorHAnsi" w:cstheme="majorHAnsi"/>
          <w:sz w:val="20"/>
          <w:szCs w:val="20"/>
        </w:rPr>
        <w:t>Flexibilidad en el horario de estudios</w:t>
      </w:r>
      <w:r w:rsidR="00A200D5" w:rsidRPr="00F455F2">
        <w:rPr>
          <w:rFonts w:asciiTheme="majorHAnsi" w:hAnsiTheme="majorHAnsi" w:cstheme="majorHAnsi"/>
          <w:sz w:val="20"/>
          <w:szCs w:val="20"/>
        </w:rPr>
        <w:t xml:space="preserve"> con un </w:t>
      </w:r>
      <w:r w:rsidRPr="00F455F2">
        <w:rPr>
          <w:rFonts w:asciiTheme="majorHAnsi" w:hAnsiTheme="majorHAnsi" w:cstheme="majorHAnsi"/>
          <w:sz w:val="20"/>
          <w:szCs w:val="20"/>
        </w:rPr>
        <w:t>33%.</w:t>
      </w:r>
    </w:p>
    <w:p w14:paraId="24D08F08" w14:textId="77777777" w:rsidR="000356E3" w:rsidRPr="00F455F2" w:rsidRDefault="000356E3" w:rsidP="000356E3">
      <w:pPr>
        <w:pStyle w:val="Prrafodelista"/>
        <w:spacing w:after="120"/>
        <w:jc w:val="both"/>
        <w:rPr>
          <w:rFonts w:asciiTheme="majorHAnsi" w:hAnsiTheme="majorHAnsi" w:cstheme="majorHAnsi"/>
          <w:sz w:val="20"/>
          <w:szCs w:val="20"/>
        </w:rPr>
      </w:pPr>
    </w:p>
    <w:p w14:paraId="156DCA6F" w14:textId="340FB1F4" w:rsidR="000356E3" w:rsidRPr="00F455F2" w:rsidRDefault="00441D95" w:rsidP="000356E3">
      <w:pPr>
        <w:pStyle w:val="Prrafodelista"/>
        <w:numPr>
          <w:ilvl w:val="0"/>
          <w:numId w:val="26"/>
        </w:numPr>
        <w:ind w:hanging="294"/>
        <w:jc w:val="both"/>
        <w:rPr>
          <w:rFonts w:asciiTheme="majorHAnsi" w:hAnsiTheme="majorHAnsi" w:cstheme="majorHAnsi"/>
          <w:sz w:val="20"/>
          <w:szCs w:val="20"/>
        </w:rPr>
      </w:pPr>
      <w:r w:rsidRPr="00F455F2">
        <w:rPr>
          <w:rFonts w:asciiTheme="majorHAnsi" w:hAnsiTheme="majorHAnsi" w:cstheme="majorHAnsi"/>
          <w:sz w:val="20"/>
          <w:szCs w:val="20"/>
        </w:rPr>
        <w:t xml:space="preserve">Ahorro de tiempo y costos de transporte </w:t>
      </w:r>
      <w:r w:rsidR="00A200D5" w:rsidRPr="00F455F2">
        <w:rPr>
          <w:rFonts w:asciiTheme="majorHAnsi" w:hAnsiTheme="majorHAnsi" w:cstheme="majorHAnsi"/>
          <w:sz w:val="20"/>
          <w:szCs w:val="20"/>
        </w:rPr>
        <w:t xml:space="preserve">con un </w:t>
      </w:r>
      <w:r w:rsidRPr="00F455F2">
        <w:rPr>
          <w:rFonts w:asciiTheme="majorHAnsi" w:hAnsiTheme="majorHAnsi" w:cstheme="majorHAnsi"/>
          <w:sz w:val="20"/>
          <w:szCs w:val="20"/>
        </w:rPr>
        <w:t>28%.</w:t>
      </w:r>
    </w:p>
    <w:p w14:paraId="592AB335" w14:textId="77777777" w:rsidR="000356E3" w:rsidRPr="00F455F2" w:rsidRDefault="000356E3" w:rsidP="000356E3">
      <w:pPr>
        <w:pStyle w:val="Prrafodelista"/>
        <w:jc w:val="both"/>
        <w:rPr>
          <w:rFonts w:asciiTheme="majorHAnsi" w:hAnsiTheme="majorHAnsi" w:cstheme="majorHAnsi"/>
          <w:sz w:val="20"/>
          <w:szCs w:val="20"/>
        </w:rPr>
      </w:pPr>
    </w:p>
    <w:p w14:paraId="76354595" w14:textId="3F09D55F" w:rsidR="00441D95" w:rsidRPr="00F455F2" w:rsidRDefault="00441D95" w:rsidP="000356E3">
      <w:pPr>
        <w:pStyle w:val="Prrafodelista"/>
        <w:numPr>
          <w:ilvl w:val="0"/>
          <w:numId w:val="26"/>
        </w:numPr>
        <w:ind w:hanging="294"/>
        <w:jc w:val="both"/>
        <w:rPr>
          <w:rFonts w:asciiTheme="majorHAnsi" w:hAnsiTheme="majorHAnsi" w:cstheme="majorHAnsi"/>
          <w:sz w:val="20"/>
          <w:szCs w:val="20"/>
        </w:rPr>
      </w:pPr>
      <w:r w:rsidRPr="00F455F2">
        <w:rPr>
          <w:rFonts w:asciiTheme="majorHAnsi" w:hAnsiTheme="majorHAnsi" w:cstheme="majorHAnsi"/>
          <w:sz w:val="20"/>
          <w:szCs w:val="20"/>
        </w:rPr>
        <w:t xml:space="preserve">Posibilidad de avanzar a su propio ritmo </w:t>
      </w:r>
      <w:r w:rsidR="00A200D5" w:rsidRPr="00F455F2">
        <w:rPr>
          <w:rFonts w:asciiTheme="majorHAnsi" w:hAnsiTheme="majorHAnsi" w:cstheme="majorHAnsi"/>
          <w:sz w:val="20"/>
          <w:szCs w:val="20"/>
        </w:rPr>
        <w:t xml:space="preserve">con un </w:t>
      </w:r>
      <w:r w:rsidRPr="00F455F2">
        <w:rPr>
          <w:rFonts w:asciiTheme="majorHAnsi" w:hAnsiTheme="majorHAnsi" w:cstheme="majorHAnsi"/>
          <w:sz w:val="20"/>
          <w:szCs w:val="20"/>
        </w:rPr>
        <w:t>22%.</w:t>
      </w:r>
    </w:p>
    <w:p w14:paraId="74BB548B" w14:textId="522786AA" w:rsidR="00441D95" w:rsidRPr="00F455F2" w:rsidRDefault="001444DB"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Por otro lado, e</w:t>
      </w:r>
      <w:r w:rsidR="00441D95" w:rsidRPr="00F455F2">
        <w:rPr>
          <w:rFonts w:asciiTheme="majorHAnsi" w:hAnsiTheme="majorHAnsi" w:cstheme="majorHAnsi"/>
          <w:sz w:val="20"/>
          <w:szCs w:val="20"/>
        </w:rPr>
        <w:t xml:space="preserve">l </w:t>
      </w:r>
      <w:r w:rsidR="00A200D5" w:rsidRPr="00F455F2">
        <w:rPr>
          <w:rFonts w:asciiTheme="majorHAnsi" w:hAnsiTheme="majorHAnsi" w:cstheme="majorHAnsi"/>
          <w:sz w:val="20"/>
          <w:szCs w:val="20"/>
        </w:rPr>
        <w:t xml:space="preserve">factor: </w:t>
      </w:r>
      <w:r w:rsidR="00441D95" w:rsidRPr="00F455F2">
        <w:rPr>
          <w:rFonts w:asciiTheme="majorHAnsi" w:hAnsiTheme="majorHAnsi" w:cstheme="majorHAnsi"/>
          <w:sz w:val="20"/>
          <w:szCs w:val="20"/>
        </w:rPr>
        <w:t>"</w:t>
      </w:r>
      <w:r w:rsidR="00A13C46" w:rsidRPr="00F455F2">
        <w:rPr>
          <w:rFonts w:asciiTheme="majorHAnsi" w:hAnsiTheme="majorHAnsi" w:cstheme="majorHAnsi"/>
          <w:sz w:val="20"/>
          <w:szCs w:val="20"/>
        </w:rPr>
        <w:t>a</w:t>
      </w:r>
      <w:r w:rsidR="00441D95" w:rsidRPr="00F455F2">
        <w:rPr>
          <w:rFonts w:asciiTheme="majorHAnsi" w:hAnsiTheme="majorHAnsi" w:cstheme="majorHAnsi"/>
          <w:sz w:val="20"/>
          <w:szCs w:val="20"/>
        </w:rPr>
        <w:t xml:space="preserve">cceso a una mayor variedad de recursos educativos" fue menos valorado </w:t>
      </w:r>
      <w:r w:rsidR="00A200D5" w:rsidRPr="00F455F2">
        <w:rPr>
          <w:rFonts w:asciiTheme="majorHAnsi" w:hAnsiTheme="majorHAnsi" w:cstheme="majorHAnsi"/>
          <w:sz w:val="20"/>
          <w:szCs w:val="20"/>
        </w:rPr>
        <w:t xml:space="preserve">con un </w:t>
      </w:r>
      <w:r w:rsidR="00441D95" w:rsidRPr="00F455F2">
        <w:rPr>
          <w:rFonts w:asciiTheme="majorHAnsi" w:hAnsiTheme="majorHAnsi" w:cstheme="majorHAnsi"/>
          <w:sz w:val="20"/>
          <w:szCs w:val="20"/>
        </w:rPr>
        <w:t>14%. Est</w:t>
      </w:r>
      <w:r w:rsidR="00A200D5" w:rsidRPr="00F455F2">
        <w:rPr>
          <w:rFonts w:asciiTheme="majorHAnsi" w:hAnsiTheme="majorHAnsi" w:cstheme="majorHAnsi"/>
          <w:sz w:val="20"/>
          <w:szCs w:val="20"/>
        </w:rPr>
        <w:t>e resultado</w:t>
      </w:r>
      <w:r w:rsidR="00441D95" w:rsidRPr="00F455F2">
        <w:rPr>
          <w:rFonts w:asciiTheme="majorHAnsi" w:hAnsiTheme="majorHAnsi" w:cstheme="majorHAnsi"/>
          <w:sz w:val="20"/>
          <w:szCs w:val="20"/>
        </w:rPr>
        <w:t xml:space="preserve"> dem</w:t>
      </w:r>
      <w:r w:rsidR="00A200D5" w:rsidRPr="00F455F2">
        <w:rPr>
          <w:rFonts w:asciiTheme="majorHAnsi" w:hAnsiTheme="majorHAnsi" w:cstheme="majorHAnsi"/>
          <w:sz w:val="20"/>
          <w:szCs w:val="20"/>
        </w:rPr>
        <w:t>o</w:t>
      </w:r>
      <w:r w:rsidR="00441D95" w:rsidRPr="00F455F2">
        <w:rPr>
          <w:rFonts w:asciiTheme="majorHAnsi" w:hAnsiTheme="majorHAnsi" w:cstheme="majorHAnsi"/>
          <w:sz w:val="20"/>
          <w:szCs w:val="20"/>
        </w:rPr>
        <w:t>str</w:t>
      </w:r>
      <w:r w:rsidR="00A200D5" w:rsidRPr="00F455F2">
        <w:rPr>
          <w:rFonts w:asciiTheme="majorHAnsi" w:hAnsiTheme="majorHAnsi" w:cstheme="majorHAnsi"/>
          <w:sz w:val="20"/>
          <w:szCs w:val="20"/>
        </w:rPr>
        <w:t>ó</w:t>
      </w:r>
      <w:r w:rsidR="00441D95" w:rsidRPr="00F455F2">
        <w:rPr>
          <w:rFonts w:asciiTheme="majorHAnsi" w:hAnsiTheme="majorHAnsi" w:cstheme="majorHAnsi"/>
          <w:sz w:val="20"/>
          <w:szCs w:val="20"/>
        </w:rPr>
        <w:t xml:space="preserve"> que los beneficios más tangibles y directos para la calidad de vida y la autonomía del estudiante fueron los más apreciados</w:t>
      </w:r>
      <w:r w:rsidRPr="00F455F2">
        <w:rPr>
          <w:rFonts w:asciiTheme="majorHAnsi" w:hAnsiTheme="majorHAnsi" w:cstheme="majorHAnsi"/>
          <w:sz w:val="20"/>
          <w:szCs w:val="20"/>
        </w:rPr>
        <w:t xml:space="preserve"> y estuvieron</w:t>
      </w:r>
      <w:r w:rsidR="00441D95" w:rsidRPr="00F455F2">
        <w:rPr>
          <w:rFonts w:asciiTheme="majorHAnsi" w:hAnsiTheme="majorHAnsi" w:cstheme="majorHAnsi"/>
          <w:sz w:val="20"/>
          <w:szCs w:val="20"/>
        </w:rPr>
        <w:t xml:space="preserve"> por encima de las ventajas puramente académicas.</w:t>
      </w:r>
    </w:p>
    <w:p w14:paraId="1C98160D" w14:textId="31C33BC6" w:rsidR="00441D95" w:rsidRPr="00F455F2" w:rsidRDefault="003E37AA" w:rsidP="00A3185B">
      <w:pPr>
        <w:spacing w:before="240" w:after="120"/>
        <w:ind w:left="142"/>
        <w:jc w:val="both"/>
        <w:rPr>
          <w:rFonts w:asciiTheme="majorHAnsi" w:hAnsiTheme="majorHAnsi" w:cstheme="majorHAnsi"/>
          <w:b/>
          <w:bCs/>
          <w:sz w:val="20"/>
          <w:szCs w:val="20"/>
        </w:rPr>
      </w:pPr>
      <w:r w:rsidRPr="00F455F2">
        <w:rPr>
          <w:rFonts w:asciiTheme="majorHAnsi" w:hAnsiTheme="majorHAnsi" w:cstheme="majorHAnsi"/>
          <w:b/>
          <w:bCs/>
          <w:sz w:val="20"/>
          <w:szCs w:val="20"/>
        </w:rPr>
        <w:t>l</w:t>
      </w:r>
      <w:r w:rsidR="00A3185B" w:rsidRPr="00F455F2">
        <w:rPr>
          <w:rFonts w:asciiTheme="majorHAnsi" w:hAnsiTheme="majorHAnsi" w:cstheme="majorHAnsi"/>
          <w:b/>
          <w:bCs/>
          <w:sz w:val="20"/>
          <w:szCs w:val="20"/>
        </w:rPr>
        <w:t xml:space="preserve">) </w:t>
      </w:r>
      <w:r w:rsidR="00A30EBE" w:rsidRPr="00F455F2">
        <w:rPr>
          <w:rFonts w:asciiTheme="majorHAnsi" w:hAnsiTheme="majorHAnsi" w:cstheme="majorHAnsi"/>
          <w:b/>
          <w:bCs/>
          <w:sz w:val="20"/>
          <w:szCs w:val="20"/>
        </w:rPr>
        <w:t>Preferencia por la Modalidad de Estudios Basada en las Experiencia de Estudios Durante las Etapas de Pandemia y Postpandemia</w:t>
      </w:r>
    </w:p>
    <w:p w14:paraId="59CADC29" w14:textId="77777777" w:rsidR="003C302E" w:rsidRPr="00F455F2" w:rsidRDefault="003C302E" w:rsidP="003C302E">
      <w:pPr>
        <w:spacing w:before="180" w:after="60"/>
        <w:jc w:val="both"/>
        <w:rPr>
          <w:rFonts w:asciiTheme="majorHAnsi" w:hAnsiTheme="majorHAnsi" w:cstheme="majorHAnsi"/>
          <w:sz w:val="20"/>
          <w:szCs w:val="20"/>
        </w:rPr>
      </w:pPr>
      <w:r w:rsidRPr="00F455F2">
        <w:rPr>
          <w:rFonts w:asciiTheme="majorHAnsi" w:hAnsiTheme="majorHAnsi" w:cstheme="majorHAnsi"/>
          <w:sz w:val="20"/>
          <w:szCs w:val="20"/>
        </w:rPr>
        <w:t>Se analizaron las respuestas de las encuestas aplicadas a 81 estudiantes pertenecientes a las disciplinas de Ingeniería de Telecomunicaciones, Ingeniería en Informática, Ingeniería Industrial e Ingeniería Civil con el propósito de identificar sus preferencias sobre modalidades de estudios: presencial, semipresencial y no presencial.</w:t>
      </w:r>
    </w:p>
    <w:p w14:paraId="1192BA9B" w14:textId="6C399CAC" w:rsidR="00441D95" w:rsidRPr="00F455F2" w:rsidRDefault="001444DB"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Con base a estos resultados se confirma como en los </w:t>
      </w:r>
      <w:r w:rsidR="00441D95" w:rsidRPr="00F455F2">
        <w:rPr>
          <w:rFonts w:asciiTheme="majorHAnsi" w:hAnsiTheme="majorHAnsi" w:cstheme="majorHAnsi"/>
          <w:sz w:val="20"/>
          <w:szCs w:val="20"/>
        </w:rPr>
        <w:t>hallazgos iniciales</w:t>
      </w:r>
      <w:r w:rsidRPr="00F455F2">
        <w:rPr>
          <w:rFonts w:asciiTheme="majorHAnsi" w:hAnsiTheme="majorHAnsi" w:cstheme="majorHAnsi"/>
          <w:sz w:val="20"/>
          <w:szCs w:val="20"/>
        </w:rPr>
        <w:t xml:space="preserve"> que</w:t>
      </w:r>
      <w:r w:rsidR="00441D95" w:rsidRPr="00F455F2">
        <w:rPr>
          <w:rFonts w:asciiTheme="majorHAnsi" w:hAnsiTheme="majorHAnsi" w:cstheme="majorHAnsi"/>
          <w:sz w:val="20"/>
          <w:szCs w:val="20"/>
        </w:rPr>
        <w:t xml:space="preserve"> la modalidad híbrida</w:t>
      </w:r>
      <w:r w:rsidRPr="00F455F2">
        <w:rPr>
          <w:rFonts w:asciiTheme="majorHAnsi" w:hAnsiTheme="majorHAnsi" w:cstheme="majorHAnsi"/>
          <w:sz w:val="20"/>
          <w:szCs w:val="20"/>
        </w:rPr>
        <w:t xml:space="preserve"> o mixta con un </w:t>
      </w:r>
      <w:r w:rsidR="00441D95" w:rsidRPr="00F455F2">
        <w:rPr>
          <w:rFonts w:asciiTheme="majorHAnsi" w:hAnsiTheme="majorHAnsi" w:cstheme="majorHAnsi"/>
          <w:sz w:val="20"/>
          <w:szCs w:val="20"/>
        </w:rPr>
        <w:t xml:space="preserve">58% se </w:t>
      </w:r>
      <w:r w:rsidRPr="00F455F2">
        <w:rPr>
          <w:rFonts w:asciiTheme="majorHAnsi" w:hAnsiTheme="majorHAnsi" w:cstheme="majorHAnsi"/>
          <w:sz w:val="20"/>
          <w:szCs w:val="20"/>
        </w:rPr>
        <w:t>define</w:t>
      </w:r>
      <w:r w:rsidR="00441D95" w:rsidRPr="00F455F2">
        <w:rPr>
          <w:rFonts w:asciiTheme="majorHAnsi" w:hAnsiTheme="majorHAnsi" w:cstheme="majorHAnsi"/>
          <w:sz w:val="20"/>
          <w:szCs w:val="20"/>
        </w:rPr>
        <w:t xml:space="preserve"> como la preferencia</w:t>
      </w:r>
      <w:r w:rsidRPr="00F455F2">
        <w:rPr>
          <w:rFonts w:asciiTheme="majorHAnsi" w:hAnsiTheme="majorHAnsi" w:cstheme="majorHAnsi"/>
          <w:sz w:val="20"/>
          <w:szCs w:val="20"/>
        </w:rPr>
        <w:t xml:space="preserve"> de la modalidad de estudios,</w:t>
      </w:r>
      <w:r w:rsidR="00441D95" w:rsidRPr="00F455F2">
        <w:rPr>
          <w:rFonts w:asciiTheme="majorHAnsi" w:hAnsiTheme="majorHAnsi" w:cstheme="majorHAnsi"/>
          <w:sz w:val="20"/>
          <w:szCs w:val="20"/>
        </w:rPr>
        <w:t xml:space="preserve"> </w:t>
      </w:r>
      <w:r w:rsidRPr="00F455F2">
        <w:rPr>
          <w:rFonts w:asciiTheme="majorHAnsi" w:hAnsiTheme="majorHAnsi" w:cstheme="majorHAnsi"/>
          <w:sz w:val="20"/>
          <w:szCs w:val="20"/>
        </w:rPr>
        <w:t>por parte de los estudiantes de las cuatro disciplinas de ingeniería,</w:t>
      </w:r>
      <w:r w:rsidR="00441D95" w:rsidRPr="00F455F2">
        <w:rPr>
          <w:rFonts w:asciiTheme="majorHAnsi" w:hAnsiTheme="majorHAnsi" w:cstheme="majorHAnsi"/>
          <w:sz w:val="20"/>
          <w:szCs w:val="20"/>
        </w:rPr>
        <w:t xml:space="preserve"> una vez pasada la pandemia. La </w:t>
      </w:r>
      <w:r w:rsidRPr="00F455F2">
        <w:rPr>
          <w:rFonts w:asciiTheme="majorHAnsi" w:hAnsiTheme="majorHAnsi" w:cstheme="majorHAnsi"/>
          <w:sz w:val="20"/>
          <w:szCs w:val="20"/>
        </w:rPr>
        <w:t xml:space="preserve">modalidad </w:t>
      </w:r>
      <w:r w:rsidR="00441D95" w:rsidRPr="00F455F2">
        <w:rPr>
          <w:rFonts w:asciiTheme="majorHAnsi" w:hAnsiTheme="majorHAnsi" w:cstheme="majorHAnsi"/>
          <w:sz w:val="20"/>
          <w:szCs w:val="20"/>
        </w:rPr>
        <w:t xml:space="preserve">presencial </w:t>
      </w:r>
      <w:r w:rsidRPr="00F455F2">
        <w:rPr>
          <w:rFonts w:asciiTheme="majorHAnsi" w:hAnsiTheme="majorHAnsi" w:cstheme="majorHAnsi"/>
          <w:sz w:val="20"/>
          <w:szCs w:val="20"/>
        </w:rPr>
        <w:t xml:space="preserve">con un </w:t>
      </w:r>
      <w:r w:rsidR="00441D95" w:rsidRPr="00F455F2">
        <w:rPr>
          <w:rFonts w:asciiTheme="majorHAnsi" w:hAnsiTheme="majorHAnsi" w:cstheme="majorHAnsi"/>
          <w:sz w:val="20"/>
          <w:szCs w:val="20"/>
        </w:rPr>
        <w:t>33%</w:t>
      </w:r>
      <w:r w:rsidRPr="00F455F2">
        <w:rPr>
          <w:rFonts w:asciiTheme="majorHAnsi" w:hAnsiTheme="majorHAnsi" w:cstheme="majorHAnsi"/>
          <w:sz w:val="20"/>
          <w:szCs w:val="20"/>
        </w:rPr>
        <w:t xml:space="preserve"> se</w:t>
      </w:r>
      <w:r w:rsidR="00441D95" w:rsidRPr="00F455F2">
        <w:rPr>
          <w:rFonts w:asciiTheme="majorHAnsi" w:hAnsiTheme="majorHAnsi" w:cstheme="majorHAnsi"/>
          <w:sz w:val="20"/>
          <w:szCs w:val="20"/>
        </w:rPr>
        <w:t xml:space="preserve"> mantiene</w:t>
      </w:r>
      <w:r w:rsidRPr="00F455F2">
        <w:rPr>
          <w:rFonts w:asciiTheme="majorHAnsi" w:hAnsiTheme="majorHAnsi" w:cstheme="majorHAnsi"/>
          <w:sz w:val="20"/>
          <w:szCs w:val="20"/>
        </w:rPr>
        <w:t xml:space="preserve"> como la segunda preferida,</w:t>
      </w:r>
      <w:r w:rsidR="00441D95" w:rsidRPr="00F455F2">
        <w:rPr>
          <w:rFonts w:asciiTheme="majorHAnsi" w:hAnsiTheme="majorHAnsi" w:cstheme="majorHAnsi"/>
          <w:sz w:val="20"/>
          <w:szCs w:val="20"/>
        </w:rPr>
        <w:t xml:space="preserve"> mientras la modalidad a distancia </w:t>
      </w:r>
      <w:r w:rsidRPr="00F455F2">
        <w:rPr>
          <w:rFonts w:asciiTheme="majorHAnsi" w:hAnsiTheme="majorHAnsi" w:cstheme="majorHAnsi"/>
          <w:sz w:val="20"/>
          <w:szCs w:val="20"/>
        </w:rPr>
        <w:t xml:space="preserve">con un </w:t>
      </w:r>
      <w:r w:rsidR="00441D95" w:rsidRPr="00F455F2">
        <w:rPr>
          <w:rFonts w:asciiTheme="majorHAnsi" w:hAnsiTheme="majorHAnsi" w:cstheme="majorHAnsi"/>
          <w:sz w:val="20"/>
          <w:szCs w:val="20"/>
        </w:rPr>
        <w:t>9%</w:t>
      </w:r>
      <w:r w:rsidRPr="00F455F2">
        <w:rPr>
          <w:rFonts w:asciiTheme="majorHAnsi" w:hAnsiTheme="majorHAnsi" w:cstheme="majorHAnsi"/>
          <w:sz w:val="20"/>
          <w:szCs w:val="20"/>
        </w:rPr>
        <w:t xml:space="preserve"> resultó ser la menos preferida.</w:t>
      </w:r>
      <w:r w:rsidR="00441D95" w:rsidRPr="00F455F2">
        <w:rPr>
          <w:rFonts w:asciiTheme="majorHAnsi" w:hAnsiTheme="majorHAnsi" w:cstheme="majorHAnsi"/>
          <w:sz w:val="20"/>
          <w:szCs w:val="20"/>
        </w:rPr>
        <w:t xml:space="preserve"> </w:t>
      </w:r>
    </w:p>
    <w:p w14:paraId="19E080E0" w14:textId="77777777" w:rsidR="003C302E" w:rsidRPr="00F455F2" w:rsidRDefault="003C302E" w:rsidP="00722A48">
      <w:pPr>
        <w:spacing w:before="180" w:after="60"/>
        <w:jc w:val="center"/>
        <w:rPr>
          <w:rFonts w:asciiTheme="majorHAnsi" w:hAnsiTheme="majorHAnsi" w:cstheme="majorHAnsi"/>
          <w:b/>
          <w:sz w:val="16"/>
          <w:szCs w:val="16"/>
        </w:rPr>
      </w:pPr>
      <w:r w:rsidRPr="00F455F2">
        <w:rPr>
          <w:rFonts w:asciiTheme="majorHAnsi" w:hAnsiTheme="majorHAnsi" w:cstheme="majorHAnsi"/>
          <w:b/>
          <w:noProof/>
          <w:sz w:val="16"/>
          <w:szCs w:val="16"/>
        </w:rPr>
        <w:lastRenderedPageBreak/>
        <w:drawing>
          <wp:inline distT="0" distB="0" distL="0" distR="0" wp14:anchorId="667828A5" wp14:editId="71971D6A">
            <wp:extent cx="2867449" cy="1897532"/>
            <wp:effectExtent l="19050" t="19050" r="28575" b="2667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5863" cy="1903100"/>
                    </a:xfrm>
                    <a:prstGeom prst="rect">
                      <a:avLst/>
                    </a:prstGeom>
                    <a:noFill/>
                    <a:ln w="9525">
                      <a:solidFill>
                        <a:schemeClr val="tx1"/>
                      </a:solidFill>
                    </a:ln>
                  </pic:spPr>
                </pic:pic>
              </a:graphicData>
            </a:graphic>
          </wp:inline>
        </w:drawing>
      </w:r>
    </w:p>
    <w:p w14:paraId="54BCD4CF" w14:textId="6DF06901" w:rsidR="003C302E" w:rsidRPr="00F455F2" w:rsidRDefault="003C302E" w:rsidP="003C302E">
      <w:pPr>
        <w:spacing w:before="180" w:after="60"/>
        <w:jc w:val="center"/>
        <w:rPr>
          <w:rFonts w:asciiTheme="majorHAnsi" w:hAnsiTheme="majorHAnsi" w:cstheme="majorHAnsi"/>
          <w:b/>
          <w:sz w:val="16"/>
          <w:szCs w:val="16"/>
        </w:rPr>
      </w:pPr>
      <w:r w:rsidRPr="00F455F2">
        <w:rPr>
          <w:rFonts w:asciiTheme="majorHAnsi" w:hAnsiTheme="majorHAnsi" w:cstheme="majorHAnsi"/>
          <w:b/>
          <w:sz w:val="16"/>
          <w:szCs w:val="16"/>
        </w:rPr>
        <w:t xml:space="preserve">Figura </w:t>
      </w:r>
      <w:r w:rsidR="00DF657C" w:rsidRPr="00F455F2">
        <w:rPr>
          <w:rFonts w:asciiTheme="majorHAnsi" w:hAnsiTheme="majorHAnsi" w:cstheme="majorHAnsi"/>
          <w:b/>
          <w:sz w:val="16"/>
          <w:szCs w:val="16"/>
        </w:rPr>
        <w:t>3</w:t>
      </w:r>
      <w:r w:rsidRPr="00F455F2">
        <w:rPr>
          <w:rFonts w:asciiTheme="majorHAnsi" w:hAnsiTheme="majorHAnsi" w:cstheme="majorHAnsi"/>
          <w:b/>
          <w:sz w:val="16"/>
          <w:szCs w:val="16"/>
        </w:rPr>
        <w:t xml:space="preserve">: </w:t>
      </w:r>
      <w:r w:rsidRPr="00F455F2">
        <w:rPr>
          <w:rFonts w:asciiTheme="majorHAnsi" w:hAnsiTheme="majorHAnsi" w:cstheme="majorHAnsi"/>
          <w:bCs/>
          <w:sz w:val="16"/>
          <w:szCs w:val="16"/>
        </w:rPr>
        <w:t>Preferencias por la Modalidad de Estudios Basada en las Experiencia de Estudios Durante las Etapas de Pandemia y Postpandemia</w:t>
      </w:r>
    </w:p>
    <w:p w14:paraId="6B3CF552" w14:textId="05AC9C79" w:rsidR="003C302E" w:rsidRPr="00F455F2" w:rsidRDefault="003C302E" w:rsidP="003C302E">
      <w:pPr>
        <w:spacing w:before="240" w:after="120"/>
        <w:jc w:val="both"/>
        <w:rPr>
          <w:rFonts w:asciiTheme="majorHAnsi" w:hAnsiTheme="majorHAnsi" w:cstheme="majorHAnsi"/>
          <w:color w:val="4472C4" w:themeColor="accent1"/>
          <w:sz w:val="20"/>
          <w:szCs w:val="20"/>
        </w:rPr>
      </w:pPr>
      <w:r w:rsidRPr="00F455F2">
        <w:rPr>
          <w:rFonts w:asciiTheme="majorHAnsi" w:hAnsiTheme="majorHAnsi" w:cstheme="majorHAnsi"/>
          <w:sz w:val="20"/>
          <w:szCs w:val="20"/>
        </w:rPr>
        <w:t xml:space="preserve">La figura </w:t>
      </w:r>
      <w:r w:rsidR="00DF657C" w:rsidRPr="00F455F2">
        <w:rPr>
          <w:rFonts w:asciiTheme="majorHAnsi" w:hAnsiTheme="majorHAnsi" w:cstheme="majorHAnsi"/>
          <w:sz w:val="20"/>
          <w:szCs w:val="20"/>
        </w:rPr>
        <w:t>3</w:t>
      </w:r>
      <w:r w:rsidRPr="00F455F2">
        <w:rPr>
          <w:rFonts w:asciiTheme="majorHAnsi" w:hAnsiTheme="majorHAnsi" w:cstheme="majorHAnsi"/>
          <w:sz w:val="20"/>
          <w:szCs w:val="20"/>
        </w:rPr>
        <w:t xml:space="preserve"> </w:t>
      </w:r>
      <w:r w:rsidR="002D6C0A" w:rsidRPr="00F455F2">
        <w:rPr>
          <w:rFonts w:asciiTheme="majorHAnsi" w:hAnsiTheme="majorHAnsi" w:cstheme="majorHAnsi"/>
          <w:sz w:val="20"/>
          <w:szCs w:val="20"/>
        </w:rPr>
        <w:t>muestra</w:t>
      </w:r>
      <w:r w:rsidRPr="00F455F2">
        <w:rPr>
          <w:rFonts w:asciiTheme="majorHAnsi" w:hAnsiTheme="majorHAnsi" w:cstheme="majorHAnsi"/>
          <w:sz w:val="20"/>
          <w:szCs w:val="20"/>
        </w:rPr>
        <w:t xml:space="preserve"> </w:t>
      </w:r>
      <w:r w:rsidR="00DF657C" w:rsidRPr="00F455F2">
        <w:rPr>
          <w:rFonts w:asciiTheme="majorHAnsi" w:hAnsiTheme="majorHAnsi" w:cstheme="majorHAnsi"/>
          <w:sz w:val="20"/>
          <w:szCs w:val="20"/>
        </w:rPr>
        <w:t>los porcentajes de</w:t>
      </w:r>
      <w:r w:rsidRPr="00F455F2">
        <w:rPr>
          <w:rFonts w:asciiTheme="majorHAnsi" w:hAnsiTheme="majorHAnsi" w:cstheme="majorHAnsi"/>
          <w:sz w:val="20"/>
          <w:szCs w:val="20"/>
        </w:rPr>
        <w:t xml:space="preserve"> preferencia hacia la modalidad de estudios semipresencial o mixta, con un 58%. La modalidad presencial obtuvo un 33% de preferencia y la modalidad no presencial obtuvo un 9% de preferencia, siendo esta última, la menos preferida.</w:t>
      </w:r>
    </w:p>
    <w:p w14:paraId="1C9C28C0" w14:textId="77777777" w:rsidR="003C302E" w:rsidRPr="00F455F2" w:rsidRDefault="003C302E" w:rsidP="003C302E">
      <w:pPr>
        <w:spacing w:after="120"/>
        <w:jc w:val="both"/>
        <w:rPr>
          <w:rFonts w:asciiTheme="majorHAnsi" w:hAnsiTheme="majorHAnsi" w:cstheme="majorHAnsi"/>
          <w:sz w:val="20"/>
          <w:szCs w:val="20"/>
        </w:rPr>
      </w:pPr>
      <w:r w:rsidRPr="00F455F2">
        <w:rPr>
          <w:rFonts w:asciiTheme="majorHAnsi" w:hAnsiTheme="majorHAnsi" w:cstheme="majorHAnsi"/>
          <w:sz w:val="20"/>
          <w:szCs w:val="20"/>
        </w:rPr>
        <w:t>Este resultado indicó que los estudiantes valoraron significativamente la flexibilidad y autonomía que ha ofrecido la educación no presencial, permitiéndoles gestionar mejor sus horarios y responsabilidades personales. Sin embargo, no han estado dispuestos a renunciar por completo de los beneficios de la interacción presencial para actividades prácticas, colaborativas y de socialización. La modalidad semipresencial funcionó según sus comentarios como una solución óptima, integrando la eficiencia del aprendizaje remoto para contenidos teóricos y las ventajas de la presencialidad para el desarrollo de habilidades prácticas.</w:t>
      </w:r>
    </w:p>
    <w:p w14:paraId="2DD41F33" w14:textId="77777777" w:rsidR="003C302E" w:rsidRPr="00F455F2" w:rsidRDefault="003C302E" w:rsidP="003C302E">
      <w:pPr>
        <w:spacing w:after="60"/>
        <w:jc w:val="center"/>
        <w:rPr>
          <w:rFonts w:asciiTheme="majorHAnsi" w:hAnsiTheme="majorHAnsi" w:cstheme="majorHAnsi"/>
          <w:b/>
          <w:sz w:val="16"/>
          <w:szCs w:val="16"/>
        </w:rPr>
      </w:pPr>
      <w:r w:rsidRPr="00F455F2">
        <w:rPr>
          <w:rFonts w:asciiTheme="majorHAnsi" w:hAnsiTheme="majorHAnsi" w:cstheme="majorHAnsi"/>
          <w:b/>
          <w:noProof/>
          <w:sz w:val="16"/>
          <w:szCs w:val="16"/>
        </w:rPr>
        <w:drawing>
          <wp:inline distT="0" distB="0" distL="0" distR="0" wp14:anchorId="121484B2" wp14:editId="5709F1EF">
            <wp:extent cx="2857728" cy="1855766"/>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9461" cy="1869879"/>
                    </a:xfrm>
                    <a:prstGeom prst="rect">
                      <a:avLst/>
                    </a:prstGeom>
                    <a:noFill/>
                    <a:ln w="3175">
                      <a:noFill/>
                    </a:ln>
                  </pic:spPr>
                </pic:pic>
              </a:graphicData>
            </a:graphic>
          </wp:inline>
        </w:drawing>
      </w:r>
    </w:p>
    <w:p w14:paraId="307CC9AE" w14:textId="4FACCE81" w:rsidR="003C302E" w:rsidRPr="00F455F2" w:rsidRDefault="003C302E" w:rsidP="003C302E">
      <w:pPr>
        <w:spacing w:after="60"/>
        <w:jc w:val="center"/>
        <w:rPr>
          <w:rFonts w:asciiTheme="majorHAnsi" w:hAnsiTheme="majorHAnsi" w:cstheme="majorHAnsi"/>
          <w:bCs/>
          <w:sz w:val="16"/>
          <w:szCs w:val="16"/>
        </w:rPr>
      </w:pPr>
      <w:r w:rsidRPr="00F455F2">
        <w:rPr>
          <w:rFonts w:asciiTheme="majorHAnsi" w:hAnsiTheme="majorHAnsi" w:cstheme="majorHAnsi"/>
          <w:b/>
          <w:sz w:val="16"/>
          <w:szCs w:val="16"/>
        </w:rPr>
        <w:t xml:space="preserve">Figura </w:t>
      </w:r>
      <w:r w:rsidR="00722A48" w:rsidRPr="00F455F2">
        <w:rPr>
          <w:rFonts w:asciiTheme="majorHAnsi" w:hAnsiTheme="majorHAnsi" w:cstheme="majorHAnsi"/>
          <w:b/>
          <w:sz w:val="16"/>
          <w:szCs w:val="16"/>
        </w:rPr>
        <w:t>4</w:t>
      </w:r>
      <w:r w:rsidRPr="00F455F2">
        <w:rPr>
          <w:rFonts w:asciiTheme="majorHAnsi" w:hAnsiTheme="majorHAnsi" w:cstheme="majorHAnsi"/>
          <w:b/>
          <w:sz w:val="16"/>
          <w:szCs w:val="16"/>
        </w:rPr>
        <w:t xml:space="preserve">: </w:t>
      </w:r>
      <w:r w:rsidRPr="00F455F2">
        <w:rPr>
          <w:rFonts w:asciiTheme="majorHAnsi" w:hAnsiTheme="majorHAnsi" w:cstheme="majorHAnsi"/>
          <w:bCs/>
          <w:sz w:val="16"/>
          <w:szCs w:val="16"/>
        </w:rPr>
        <w:t>Preferencias por la Modalidad de Estudios General y por Disciplinas Basada en las Experiencia de Estudios Durante las Etapas de Pandemia y Postpandemia</w:t>
      </w:r>
    </w:p>
    <w:p w14:paraId="3E51E2D7" w14:textId="6F01B4D3" w:rsidR="003C302E" w:rsidRPr="00F455F2" w:rsidRDefault="003C302E" w:rsidP="003C302E">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Al observar los resultados generales y por disciplinas (Figura </w:t>
      </w:r>
      <w:r w:rsidR="00722A48" w:rsidRPr="00F455F2">
        <w:rPr>
          <w:rFonts w:asciiTheme="majorHAnsi" w:hAnsiTheme="majorHAnsi" w:cstheme="majorHAnsi"/>
          <w:sz w:val="20"/>
          <w:szCs w:val="20"/>
        </w:rPr>
        <w:t>4</w:t>
      </w:r>
      <w:r w:rsidRPr="00F455F2">
        <w:rPr>
          <w:rFonts w:asciiTheme="majorHAnsi" w:hAnsiTheme="majorHAnsi" w:cstheme="majorHAnsi"/>
          <w:sz w:val="20"/>
          <w:szCs w:val="20"/>
        </w:rPr>
        <w:t xml:space="preserve">), se confirma que la modalidad </w:t>
      </w:r>
      <w:r w:rsidR="00722A48" w:rsidRPr="00F455F2">
        <w:rPr>
          <w:rFonts w:asciiTheme="majorHAnsi" w:hAnsiTheme="majorHAnsi" w:cstheme="majorHAnsi"/>
          <w:sz w:val="20"/>
          <w:szCs w:val="20"/>
        </w:rPr>
        <w:t xml:space="preserve">semipresencial o </w:t>
      </w:r>
      <w:r w:rsidRPr="00F455F2">
        <w:rPr>
          <w:rFonts w:asciiTheme="majorHAnsi" w:hAnsiTheme="majorHAnsi" w:cstheme="majorHAnsi"/>
          <w:sz w:val="20"/>
          <w:szCs w:val="20"/>
        </w:rPr>
        <w:t>mixta ha sido la preferida en todas las carreras. Sin embargo, se observa un caso particular en Ingeniería en Informática, donde la modalidad a distancia fue la segunda más preferida con un 25%, superando a la presencial con un 8%. Esta excepción sugiere una mayor vinculación de esta disciplina con los cursos o materias impartidos en entornos virtuales.</w:t>
      </w:r>
    </w:p>
    <w:p w14:paraId="450D8388" w14:textId="0276B4FF" w:rsidR="00441D95" w:rsidRPr="00F455F2" w:rsidRDefault="00441D95" w:rsidP="00980EF6">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r>
      <w:r w:rsidR="00143AFB" w:rsidRPr="00F455F2">
        <w:rPr>
          <w:rFonts w:asciiTheme="majorHAnsi" w:hAnsiTheme="majorHAnsi" w:cstheme="majorHAnsi"/>
          <w:sz w:val="20"/>
          <w:szCs w:val="20"/>
        </w:rPr>
        <w:t xml:space="preserve">Ingeniería </w:t>
      </w:r>
      <w:r w:rsidRPr="00F455F2">
        <w:rPr>
          <w:rFonts w:asciiTheme="majorHAnsi" w:hAnsiTheme="majorHAnsi" w:cstheme="majorHAnsi"/>
          <w:sz w:val="20"/>
          <w:szCs w:val="20"/>
        </w:rPr>
        <w:t xml:space="preserve">Informática </w:t>
      </w:r>
      <w:r w:rsidR="00143AFB" w:rsidRPr="00F455F2">
        <w:rPr>
          <w:rFonts w:asciiTheme="majorHAnsi" w:hAnsiTheme="majorHAnsi" w:cstheme="majorHAnsi"/>
          <w:sz w:val="20"/>
          <w:szCs w:val="20"/>
        </w:rPr>
        <w:t>fue</w:t>
      </w:r>
      <w:r w:rsidRPr="00F455F2">
        <w:rPr>
          <w:rFonts w:asciiTheme="majorHAnsi" w:hAnsiTheme="majorHAnsi" w:cstheme="majorHAnsi"/>
          <w:sz w:val="20"/>
          <w:szCs w:val="20"/>
        </w:rPr>
        <w:t xml:space="preserve"> la única disciplina donde la modalidad a distancia </w:t>
      </w:r>
      <w:r w:rsidR="00143AFB" w:rsidRPr="00F455F2">
        <w:rPr>
          <w:rFonts w:asciiTheme="majorHAnsi" w:hAnsiTheme="majorHAnsi" w:cstheme="majorHAnsi"/>
          <w:sz w:val="20"/>
          <w:szCs w:val="20"/>
        </w:rPr>
        <w:t>tuvo</w:t>
      </w:r>
      <w:r w:rsidRPr="00F455F2">
        <w:rPr>
          <w:rFonts w:asciiTheme="majorHAnsi" w:hAnsiTheme="majorHAnsi" w:cstheme="majorHAnsi"/>
          <w:sz w:val="20"/>
          <w:szCs w:val="20"/>
        </w:rPr>
        <w:t xml:space="preserve"> una preferencia relevante </w:t>
      </w:r>
      <w:r w:rsidR="00143AFB" w:rsidRPr="00F455F2">
        <w:rPr>
          <w:rFonts w:asciiTheme="majorHAnsi" w:hAnsiTheme="majorHAnsi" w:cstheme="majorHAnsi"/>
          <w:sz w:val="20"/>
          <w:szCs w:val="20"/>
        </w:rPr>
        <w:t xml:space="preserve">con un </w:t>
      </w:r>
      <w:r w:rsidRPr="00F455F2">
        <w:rPr>
          <w:rFonts w:asciiTheme="majorHAnsi" w:hAnsiTheme="majorHAnsi" w:cstheme="majorHAnsi"/>
          <w:sz w:val="20"/>
          <w:szCs w:val="20"/>
        </w:rPr>
        <w:t>25%, siendo la segunda opción más elegida.</w:t>
      </w:r>
    </w:p>
    <w:p w14:paraId="327BCD3A" w14:textId="61A54781" w:rsidR="00441D95" w:rsidRPr="00F455F2" w:rsidRDefault="00441D95" w:rsidP="00980EF6">
      <w:pPr>
        <w:spacing w:before="240" w:after="120"/>
        <w:ind w:firstLine="426"/>
        <w:jc w:val="both"/>
        <w:rPr>
          <w:rFonts w:asciiTheme="majorHAnsi" w:hAnsiTheme="majorHAnsi" w:cstheme="majorHAnsi"/>
          <w:sz w:val="20"/>
          <w:szCs w:val="20"/>
        </w:rPr>
      </w:pPr>
      <w:r w:rsidRPr="00F455F2">
        <w:rPr>
          <w:rFonts w:asciiTheme="majorHAnsi" w:hAnsiTheme="majorHAnsi" w:cstheme="majorHAnsi"/>
          <w:sz w:val="20"/>
          <w:szCs w:val="20"/>
        </w:rPr>
        <w:t>•</w:t>
      </w:r>
      <w:r w:rsidRPr="00F455F2">
        <w:rPr>
          <w:rFonts w:asciiTheme="majorHAnsi" w:hAnsiTheme="majorHAnsi" w:cstheme="majorHAnsi"/>
          <w:sz w:val="20"/>
          <w:szCs w:val="20"/>
        </w:rPr>
        <w:tab/>
      </w:r>
      <w:r w:rsidR="00143AFB" w:rsidRPr="00F455F2">
        <w:rPr>
          <w:rFonts w:asciiTheme="majorHAnsi" w:hAnsiTheme="majorHAnsi" w:cstheme="majorHAnsi"/>
          <w:sz w:val="20"/>
          <w:szCs w:val="20"/>
        </w:rPr>
        <w:t xml:space="preserve">Ingeniería de </w:t>
      </w:r>
      <w:r w:rsidRPr="00F455F2">
        <w:rPr>
          <w:rFonts w:asciiTheme="majorHAnsi" w:hAnsiTheme="majorHAnsi" w:cstheme="majorHAnsi"/>
          <w:sz w:val="20"/>
          <w:szCs w:val="20"/>
        </w:rPr>
        <w:t>Telecomunicaciones e Industrial m</w:t>
      </w:r>
      <w:r w:rsidR="00143AFB" w:rsidRPr="00F455F2">
        <w:rPr>
          <w:rFonts w:asciiTheme="majorHAnsi" w:hAnsiTheme="majorHAnsi" w:cstheme="majorHAnsi"/>
          <w:sz w:val="20"/>
          <w:szCs w:val="20"/>
        </w:rPr>
        <w:t>os</w:t>
      </w:r>
      <w:r w:rsidRPr="00F455F2">
        <w:rPr>
          <w:rFonts w:asciiTheme="majorHAnsi" w:hAnsiTheme="majorHAnsi" w:cstheme="majorHAnsi"/>
          <w:sz w:val="20"/>
          <w:szCs w:val="20"/>
        </w:rPr>
        <w:t>tra</w:t>
      </w:r>
      <w:r w:rsidR="00143AFB" w:rsidRPr="00F455F2">
        <w:rPr>
          <w:rFonts w:asciiTheme="majorHAnsi" w:hAnsiTheme="majorHAnsi" w:cstheme="majorHAnsi"/>
          <w:sz w:val="20"/>
          <w:szCs w:val="20"/>
        </w:rPr>
        <w:t>ro</w:t>
      </w:r>
      <w:r w:rsidRPr="00F455F2">
        <w:rPr>
          <w:rFonts w:asciiTheme="majorHAnsi" w:hAnsiTheme="majorHAnsi" w:cstheme="majorHAnsi"/>
          <w:sz w:val="20"/>
          <w:szCs w:val="20"/>
        </w:rPr>
        <w:t>n una preferencia por la</w:t>
      </w:r>
      <w:r w:rsidR="00143AFB" w:rsidRPr="00F455F2">
        <w:rPr>
          <w:rFonts w:asciiTheme="majorHAnsi" w:hAnsiTheme="majorHAnsi" w:cstheme="majorHAnsi"/>
          <w:sz w:val="20"/>
          <w:szCs w:val="20"/>
        </w:rPr>
        <w:t xml:space="preserve"> modalidad</w:t>
      </w:r>
      <w:r w:rsidRPr="00F455F2">
        <w:rPr>
          <w:rFonts w:asciiTheme="majorHAnsi" w:hAnsiTheme="majorHAnsi" w:cstheme="majorHAnsi"/>
          <w:sz w:val="20"/>
          <w:szCs w:val="20"/>
        </w:rPr>
        <w:t xml:space="preserve"> híbrida, </w:t>
      </w:r>
      <w:r w:rsidR="00143AFB" w:rsidRPr="00F455F2">
        <w:rPr>
          <w:rFonts w:asciiTheme="majorHAnsi" w:hAnsiTheme="majorHAnsi" w:cstheme="majorHAnsi"/>
          <w:sz w:val="20"/>
          <w:szCs w:val="20"/>
        </w:rPr>
        <w:t>en comparación con una menor</w:t>
      </w:r>
      <w:r w:rsidR="009B1137" w:rsidRPr="00F455F2">
        <w:rPr>
          <w:rFonts w:asciiTheme="majorHAnsi" w:hAnsiTheme="majorHAnsi" w:cstheme="majorHAnsi"/>
          <w:sz w:val="20"/>
          <w:szCs w:val="20"/>
        </w:rPr>
        <w:t xml:space="preserve"> preferencia con </w:t>
      </w:r>
      <w:r w:rsidRPr="00F455F2">
        <w:rPr>
          <w:rFonts w:asciiTheme="majorHAnsi" w:hAnsiTheme="majorHAnsi" w:cstheme="majorHAnsi"/>
          <w:sz w:val="20"/>
          <w:szCs w:val="20"/>
        </w:rPr>
        <w:t>la modalidad a distancia</w:t>
      </w:r>
      <w:r w:rsidR="009B1137" w:rsidRPr="00F455F2">
        <w:rPr>
          <w:rFonts w:asciiTheme="majorHAnsi" w:hAnsiTheme="majorHAnsi" w:cstheme="majorHAnsi"/>
          <w:sz w:val="20"/>
          <w:szCs w:val="20"/>
        </w:rPr>
        <w:t>.</w:t>
      </w:r>
    </w:p>
    <w:p w14:paraId="527CF539" w14:textId="069C9E86" w:rsidR="00441D95" w:rsidRPr="00F455F2" w:rsidRDefault="00441D95"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Esto</w:t>
      </w:r>
      <w:r w:rsidR="009B1137" w:rsidRPr="00F455F2">
        <w:rPr>
          <w:rFonts w:asciiTheme="majorHAnsi" w:hAnsiTheme="majorHAnsi" w:cstheme="majorHAnsi"/>
          <w:sz w:val="20"/>
          <w:szCs w:val="20"/>
        </w:rPr>
        <w:t>s resultados indicaron</w:t>
      </w:r>
      <w:r w:rsidRPr="00F455F2">
        <w:rPr>
          <w:rFonts w:asciiTheme="majorHAnsi" w:hAnsiTheme="majorHAnsi" w:cstheme="majorHAnsi"/>
          <w:sz w:val="20"/>
          <w:szCs w:val="20"/>
        </w:rPr>
        <w:t xml:space="preserve"> que, a pesar de la alta satisfacción reportada con la educación a distancia durante la emergencia</w:t>
      </w:r>
      <w:r w:rsidR="009B1137" w:rsidRPr="00F455F2">
        <w:rPr>
          <w:rFonts w:asciiTheme="majorHAnsi" w:hAnsiTheme="majorHAnsi" w:cstheme="majorHAnsi"/>
          <w:sz w:val="20"/>
          <w:szCs w:val="20"/>
        </w:rPr>
        <w:t xml:space="preserve"> por la pandemia</w:t>
      </w:r>
      <w:r w:rsidRPr="00F455F2">
        <w:rPr>
          <w:rFonts w:asciiTheme="majorHAnsi" w:hAnsiTheme="majorHAnsi" w:cstheme="majorHAnsi"/>
          <w:sz w:val="20"/>
          <w:szCs w:val="20"/>
        </w:rPr>
        <w:t xml:space="preserve">, los estudiantes </w:t>
      </w:r>
      <w:r w:rsidR="009B1137" w:rsidRPr="00F455F2">
        <w:rPr>
          <w:rFonts w:asciiTheme="majorHAnsi" w:hAnsiTheme="majorHAnsi" w:cstheme="majorHAnsi"/>
          <w:sz w:val="20"/>
          <w:szCs w:val="20"/>
        </w:rPr>
        <w:t xml:space="preserve">de ingeniería, </w:t>
      </w:r>
      <w:r w:rsidRPr="00F455F2">
        <w:rPr>
          <w:rFonts w:asciiTheme="majorHAnsi" w:hAnsiTheme="majorHAnsi" w:cstheme="majorHAnsi"/>
          <w:sz w:val="20"/>
          <w:szCs w:val="20"/>
        </w:rPr>
        <w:t>en su mayoría</w:t>
      </w:r>
      <w:r w:rsidR="009B1137" w:rsidRPr="00F455F2">
        <w:rPr>
          <w:rFonts w:asciiTheme="majorHAnsi" w:hAnsiTheme="majorHAnsi" w:cstheme="majorHAnsi"/>
          <w:sz w:val="20"/>
          <w:szCs w:val="20"/>
        </w:rPr>
        <w:t>,</w:t>
      </w:r>
      <w:r w:rsidRPr="00F455F2">
        <w:rPr>
          <w:rFonts w:asciiTheme="majorHAnsi" w:hAnsiTheme="majorHAnsi" w:cstheme="majorHAnsi"/>
          <w:sz w:val="20"/>
          <w:szCs w:val="20"/>
        </w:rPr>
        <w:t xml:space="preserve"> no la visualiza</w:t>
      </w:r>
      <w:r w:rsidR="009B1137" w:rsidRPr="00F455F2">
        <w:rPr>
          <w:rFonts w:asciiTheme="majorHAnsi" w:hAnsiTheme="majorHAnsi" w:cstheme="majorHAnsi"/>
          <w:sz w:val="20"/>
          <w:szCs w:val="20"/>
        </w:rPr>
        <w:t>ro</w:t>
      </w:r>
      <w:r w:rsidRPr="00F455F2">
        <w:rPr>
          <w:rFonts w:asciiTheme="majorHAnsi" w:hAnsiTheme="majorHAnsi" w:cstheme="majorHAnsi"/>
          <w:sz w:val="20"/>
          <w:szCs w:val="20"/>
        </w:rPr>
        <w:t>n como el modelo ideal en un contexto de normalidad, privilegiando un sistema flexible que no sacrifique la presencialidad por completo.</w:t>
      </w:r>
    </w:p>
    <w:p w14:paraId="56FBD30A" w14:textId="03E7F683" w:rsidR="00A30EBE" w:rsidRPr="00F455F2" w:rsidRDefault="003E37AA" w:rsidP="00A30EBE">
      <w:pPr>
        <w:spacing w:before="240" w:after="120"/>
        <w:ind w:left="142"/>
        <w:jc w:val="both"/>
        <w:rPr>
          <w:rFonts w:asciiTheme="majorHAnsi" w:hAnsiTheme="majorHAnsi" w:cstheme="majorHAnsi"/>
          <w:b/>
          <w:bCs/>
          <w:sz w:val="20"/>
          <w:szCs w:val="20"/>
        </w:rPr>
      </w:pPr>
      <w:r w:rsidRPr="00F455F2">
        <w:rPr>
          <w:rFonts w:asciiTheme="majorHAnsi" w:hAnsiTheme="majorHAnsi" w:cstheme="majorHAnsi"/>
          <w:b/>
          <w:bCs/>
          <w:sz w:val="20"/>
          <w:szCs w:val="20"/>
        </w:rPr>
        <w:t>m</w:t>
      </w:r>
      <w:r w:rsidR="00A3185B" w:rsidRPr="00F455F2">
        <w:rPr>
          <w:rFonts w:asciiTheme="majorHAnsi" w:hAnsiTheme="majorHAnsi" w:cstheme="majorHAnsi"/>
          <w:b/>
          <w:bCs/>
          <w:sz w:val="20"/>
          <w:szCs w:val="20"/>
        </w:rPr>
        <w:t xml:space="preserve">) </w:t>
      </w:r>
      <w:r w:rsidR="00A30EBE" w:rsidRPr="00F455F2">
        <w:rPr>
          <w:rFonts w:asciiTheme="majorHAnsi" w:hAnsiTheme="majorHAnsi" w:cstheme="majorHAnsi"/>
          <w:b/>
          <w:bCs/>
          <w:sz w:val="20"/>
          <w:szCs w:val="20"/>
        </w:rPr>
        <w:t>Factores que Influyeron en la Preferencia de los Estudiantes por una Modalidad de Estudio Tomando en Cuenta las Experiencias Durante las Etapas de Pandemia y Postpandemia</w:t>
      </w:r>
    </w:p>
    <w:p w14:paraId="3C49EF69" w14:textId="00A9DB10" w:rsidR="00441D95" w:rsidRPr="00F455F2" w:rsidRDefault="00441D95" w:rsidP="008F312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Los factores </w:t>
      </w:r>
      <w:r w:rsidR="008F3124" w:rsidRPr="00F455F2">
        <w:rPr>
          <w:rFonts w:asciiTheme="majorHAnsi" w:hAnsiTheme="majorHAnsi" w:cstheme="majorHAnsi"/>
          <w:sz w:val="20"/>
          <w:szCs w:val="20"/>
        </w:rPr>
        <w:t>que influyeron</w:t>
      </w:r>
      <w:r w:rsidRPr="00F455F2">
        <w:rPr>
          <w:rFonts w:asciiTheme="majorHAnsi" w:hAnsiTheme="majorHAnsi" w:cstheme="majorHAnsi"/>
          <w:sz w:val="20"/>
          <w:szCs w:val="20"/>
        </w:rPr>
        <w:t xml:space="preserve"> </w:t>
      </w:r>
      <w:r w:rsidR="008F3124" w:rsidRPr="00F455F2">
        <w:rPr>
          <w:rFonts w:asciiTheme="majorHAnsi" w:hAnsiTheme="majorHAnsi" w:cstheme="majorHAnsi"/>
          <w:sz w:val="20"/>
          <w:szCs w:val="20"/>
        </w:rPr>
        <w:t>en las preferencias por la modalidad de estudio de acuerdo a sus experiencias durante las etapas de pandemia y postpandemia fueron las siguientes:</w:t>
      </w:r>
    </w:p>
    <w:p w14:paraId="570B658E" w14:textId="6261F79C" w:rsidR="008F3124" w:rsidRPr="00F455F2" w:rsidRDefault="008F3124" w:rsidP="00494254">
      <w:pPr>
        <w:pStyle w:val="Prrafodelista"/>
        <w:numPr>
          <w:ilvl w:val="0"/>
          <w:numId w:val="26"/>
        </w:numPr>
        <w:spacing w:before="240" w:after="240" w:line="360" w:lineRule="auto"/>
        <w:ind w:hanging="294"/>
        <w:jc w:val="both"/>
        <w:rPr>
          <w:rFonts w:asciiTheme="majorHAnsi" w:hAnsiTheme="majorHAnsi" w:cstheme="majorHAnsi"/>
          <w:sz w:val="20"/>
          <w:szCs w:val="20"/>
        </w:rPr>
      </w:pPr>
      <w:r w:rsidRPr="00F455F2">
        <w:rPr>
          <w:rFonts w:asciiTheme="majorHAnsi" w:hAnsiTheme="majorHAnsi" w:cstheme="majorHAnsi"/>
          <w:sz w:val="20"/>
          <w:szCs w:val="20"/>
        </w:rPr>
        <w:t>Estilo de aprendizaje</w:t>
      </w:r>
    </w:p>
    <w:p w14:paraId="6B43DA97" w14:textId="3533BCDB" w:rsidR="008F3124" w:rsidRPr="00F455F2" w:rsidRDefault="008F3124" w:rsidP="00494254">
      <w:pPr>
        <w:pStyle w:val="Prrafodelista"/>
        <w:numPr>
          <w:ilvl w:val="0"/>
          <w:numId w:val="26"/>
        </w:numPr>
        <w:spacing w:before="240" w:after="240" w:line="360" w:lineRule="auto"/>
        <w:ind w:hanging="294"/>
        <w:jc w:val="both"/>
        <w:rPr>
          <w:rFonts w:asciiTheme="majorHAnsi" w:hAnsiTheme="majorHAnsi" w:cstheme="majorHAnsi"/>
          <w:sz w:val="20"/>
          <w:szCs w:val="20"/>
        </w:rPr>
      </w:pPr>
      <w:r w:rsidRPr="00F455F2">
        <w:rPr>
          <w:rFonts w:asciiTheme="majorHAnsi" w:hAnsiTheme="majorHAnsi" w:cstheme="majorHAnsi"/>
          <w:sz w:val="20"/>
          <w:szCs w:val="20"/>
        </w:rPr>
        <w:t>Habilidades de autogestión del tiempo</w:t>
      </w:r>
    </w:p>
    <w:p w14:paraId="2525C32D" w14:textId="7AE213DB" w:rsidR="008F3124" w:rsidRPr="00F455F2" w:rsidRDefault="008F3124" w:rsidP="00494254">
      <w:pPr>
        <w:pStyle w:val="Prrafodelista"/>
        <w:numPr>
          <w:ilvl w:val="0"/>
          <w:numId w:val="26"/>
        </w:numPr>
        <w:spacing w:before="240" w:after="240" w:line="360" w:lineRule="auto"/>
        <w:ind w:hanging="294"/>
        <w:jc w:val="both"/>
        <w:rPr>
          <w:rFonts w:asciiTheme="majorHAnsi" w:hAnsiTheme="majorHAnsi" w:cstheme="majorHAnsi"/>
          <w:sz w:val="20"/>
          <w:szCs w:val="20"/>
        </w:rPr>
      </w:pPr>
      <w:r w:rsidRPr="00F455F2">
        <w:rPr>
          <w:rFonts w:asciiTheme="majorHAnsi" w:hAnsiTheme="majorHAnsi" w:cstheme="majorHAnsi"/>
          <w:sz w:val="20"/>
          <w:szCs w:val="20"/>
        </w:rPr>
        <w:t>Acceso a la tecnología y recursos</w:t>
      </w:r>
    </w:p>
    <w:p w14:paraId="34BD539D" w14:textId="5876C159" w:rsidR="008F3124" w:rsidRPr="00F455F2" w:rsidRDefault="008F3124" w:rsidP="00494254">
      <w:pPr>
        <w:pStyle w:val="Prrafodelista"/>
        <w:numPr>
          <w:ilvl w:val="0"/>
          <w:numId w:val="26"/>
        </w:numPr>
        <w:spacing w:before="240" w:after="240" w:line="360" w:lineRule="auto"/>
        <w:ind w:hanging="294"/>
        <w:jc w:val="both"/>
        <w:rPr>
          <w:rFonts w:asciiTheme="majorHAnsi" w:hAnsiTheme="majorHAnsi" w:cstheme="majorHAnsi"/>
          <w:sz w:val="20"/>
          <w:szCs w:val="20"/>
        </w:rPr>
      </w:pPr>
      <w:r w:rsidRPr="00F455F2">
        <w:rPr>
          <w:rFonts w:asciiTheme="majorHAnsi" w:hAnsiTheme="majorHAnsi" w:cstheme="majorHAnsi"/>
          <w:sz w:val="20"/>
          <w:szCs w:val="20"/>
        </w:rPr>
        <w:t>Dificultades socioeconómicas</w:t>
      </w:r>
    </w:p>
    <w:p w14:paraId="5E3D85B3" w14:textId="7227842B" w:rsidR="008F3124" w:rsidRPr="00F455F2" w:rsidRDefault="008F3124" w:rsidP="00494254">
      <w:pPr>
        <w:pStyle w:val="Prrafodelista"/>
        <w:numPr>
          <w:ilvl w:val="0"/>
          <w:numId w:val="26"/>
        </w:numPr>
        <w:spacing w:before="240" w:after="240" w:line="360" w:lineRule="auto"/>
        <w:ind w:hanging="294"/>
        <w:jc w:val="both"/>
        <w:rPr>
          <w:rFonts w:asciiTheme="majorHAnsi" w:hAnsiTheme="majorHAnsi" w:cstheme="majorHAnsi"/>
          <w:sz w:val="20"/>
          <w:szCs w:val="20"/>
        </w:rPr>
      </w:pPr>
      <w:r w:rsidRPr="00F455F2">
        <w:rPr>
          <w:rFonts w:asciiTheme="majorHAnsi" w:hAnsiTheme="majorHAnsi" w:cstheme="majorHAnsi"/>
          <w:sz w:val="20"/>
          <w:szCs w:val="20"/>
        </w:rPr>
        <w:t>Preferencias personales</w:t>
      </w:r>
    </w:p>
    <w:p w14:paraId="793F11CB" w14:textId="19BFEC8B" w:rsidR="008F3124" w:rsidRPr="00F455F2" w:rsidRDefault="008F3124" w:rsidP="00494254">
      <w:pPr>
        <w:pStyle w:val="Prrafodelista"/>
        <w:numPr>
          <w:ilvl w:val="0"/>
          <w:numId w:val="26"/>
        </w:numPr>
        <w:spacing w:before="240" w:after="240" w:line="360" w:lineRule="auto"/>
        <w:ind w:hanging="294"/>
        <w:jc w:val="both"/>
        <w:rPr>
          <w:rFonts w:asciiTheme="majorHAnsi" w:hAnsiTheme="majorHAnsi" w:cstheme="majorHAnsi"/>
          <w:sz w:val="20"/>
          <w:szCs w:val="20"/>
        </w:rPr>
      </w:pPr>
      <w:r w:rsidRPr="00F455F2">
        <w:rPr>
          <w:rFonts w:asciiTheme="majorHAnsi" w:hAnsiTheme="majorHAnsi" w:cstheme="majorHAnsi"/>
          <w:sz w:val="20"/>
          <w:szCs w:val="20"/>
        </w:rPr>
        <w:t>Trabajo</w:t>
      </w:r>
    </w:p>
    <w:p w14:paraId="039A9CEC" w14:textId="52523017" w:rsidR="008F3124" w:rsidRPr="00F455F2" w:rsidRDefault="008F3124" w:rsidP="00494254">
      <w:pPr>
        <w:pStyle w:val="Prrafodelista"/>
        <w:numPr>
          <w:ilvl w:val="0"/>
          <w:numId w:val="26"/>
        </w:numPr>
        <w:spacing w:before="240" w:after="240" w:line="360" w:lineRule="auto"/>
        <w:ind w:hanging="294"/>
        <w:jc w:val="both"/>
        <w:rPr>
          <w:rFonts w:asciiTheme="majorHAnsi" w:hAnsiTheme="majorHAnsi" w:cstheme="majorHAnsi"/>
          <w:sz w:val="20"/>
          <w:szCs w:val="20"/>
        </w:rPr>
      </w:pPr>
      <w:r w:rsidRPr="00F455F2">
        <w:rPr>
          <w:rFonts w:asciiTheme="majorHAnsi" w:hAnsiTheme="majorHAnsi" w:cstheme="majorHAnsi"/>
          <w:sz w:val="20"/>
          <w:szCs w:val="20"/>
        </w:rPr>
        <w:t>Compromisos familiares o personales</w:t>
      </w:r>
    </w:p>
    <w:p w14:paraId="5D82CD18" w14:textId="381DBB46" w:rsidR="008F3124" w:rsidRPr="00F455F2" w:rsidRDefault="008F3124" w:rsidP="00494254">
      <w:pPr>
        <w:pStyle w:val="Prrafodelista"/>
        <w:numPr>
          <w:ilvl w:val="0"/>
          <w:numId w:val="26"/>
        </w:numPr>
        <w:spacing w:before="240" w:after="240"/>
        <w:ind w:hanging="294"/>
        <w:jc w:val="both"/>
        <w:rPr>
          <w:rFonts w:asciiTheme="majorHAnsi" w:hAnsiTheme="majorHAnsi" w:cstheme="majorHAnsi"/>
          <w:sz w:val="20"/>
          <w:szCs w:val="20"/>
        </w:rPr>
      </w:pPr>
      <w:r w:rsidRPr="00F455F2">
        <w:rPr>
          <w:rFonts w:asciiTheme="majorHAnsi" w:hAnsiTheme="majorHAnsi" w:cstheme="majorHAnsi"/>
          <w:sz w:val="20"/>
          <w:szCs w:val="20"/>
        </w:rPr>
        <w:t>Otros</w:t>
      </w:r>
    </w:p>
    <w:p w14:paraId="52C5AB18" w14:textId="5A939806" w:rsidR="008F3124" w:rsidRPr="00F455F2" w:rsidRDefault="008F3124" w:rsidP="00494254">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suma de los totales por carrera mostró que las carreras de Ingeniería de Telecomunicaciones con un 36% y la carrera de Ingeniería Industrial con un 31% fueron las disciplinas en los que los factores </w:t>
      </w:r>
      <w:r w:rsidRPr="00F455F2">
        <w:rPr>
          <w:rFonts w:asciiTheme="majorHAnsi" w:hAnsiTheme="majorHAnsi" w:cstheme="majorHAnsi"/>
          <w:sz w:val="20"/>
          <w:szCs w:val="20"/>
        </w:rPr>
        <w:lastRenderedPageBreak/>
        <w:t>obtenidos como resultados de las encuestas influyeron más en la decisión de los estudiantes, alcanzando un total de 67% sobre el total general. Por otro lado, los estudiantes de Ingeniería en Informática con un 17% e Ingeniería Civil con un 16% indicaron haber estado menos influenciados en su decisión por estos factores.</w:t>
      </w:r>
    </w:p>
    <w:p w14:paraId="187F78D9" w14:textId="47D35880" w:rsidR="00E512E6" w:rsidRPr="00F455F2" w:rsidRDefault="008F3124" w:rsidP="00E512E6">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A nivel general, el “Estilo de aprendizaje” con un 21% y las “Habilidades de autogestión del tiempo” con un 20% fueron los factores que más influyeron en la preferencia por una modalidad de estudios, alcanzando un total de 41% </w:t>
      </w:r>
      <w:r w:rsidR="00E512E6" w:rsidRPr="00F455F2">
        <w:rPr>
          <w:rFonts w:asciiTheme="majorHAnsi" w:hAnsiTheme="majorHAnsi" w:cstheme="majorHAnsi"/>
          <w:sz w:val="20"/>
          <w:szCs w:val="20"/>
        </w:rPr>
        <w:t>sumados</w:t>
      </w:r>
      <w:r w:rsidRPr="00F455F2">
        <w:rPr>
          <w:rFonts w:asciiTheme="majorHAnsi" w:hAnsiTheme="majorHAnsi" w:cstheme="majorHAnsi"/>
          <w:sz w:val="20"/>
          <w:szCs w:val="20"/>
        </w:rPr>
        <w:t xml:space="preserve">. De este resultado se concluye que las características personales del estudiante </w:t>
      </w:r>
      <w:r w:rsidR="00E512E6" w:rsidRPr="00F455F2">
        <w:rPr>
          <w:rFonts w:asciiTheme="majorHAnsi" w:hAnsiTheme="majorHAnsi" w:cstheme="majorHAnsi"/>
          <w:sz w:val="20"/>
          <w:szCs w:val="20"/>
        </w:rPr>
        <w:t>tuvieron influencia en</w:t>
      </w:r>
      <w:r w:rsidRPr="00F455F2">
        <w:rPr>
          <w:rFonts w:asciiTheme="majorHAnsi" w:hAnsiTheme="majorHAnsi" w:cstheme="majorHAnsi"/>
          <w:sz w:val="20"/>
          <w:szCs w:val="20"/>
        </w:rPr>
        <w:t xml:space="preserve"> la capacidad de la percepción sobre la decisión de modalidad de aprendizaje</w:t>
      </w:r>
      <w:r w:rsidR="00E512E6" w:rsidRPr="00F455F2">
        <w:rPr>
          <w:rFonts w:asciiTheme="majorHAnsi" w:hAnsiTheme="majorHAnsi" w:cstheme="majorHAnsi"/>
          <w:sz w:val="20"/>
          <w:szCs w:val="20"/>
        </w:rPr>
        <w:t>.</w:t>
      </w:r>
      <w:r w:rsidRPr="00F455F2">
        <w:rPr>
          <w:rFonts w:asciiTheme="majorHAnsi" w:hAnsiTheme="majorHAnsi" w:cstheme="majorHAnsi"/>
          <w:sz w:val="20"/>
          <w:szCs w:val="20"/>
        </w:rPr>
        <w:t xml:space="preserve"> </w:t>
      </w:r>
      <w:r w:rsidR="00E512E6" w:rsidRPr="00F455F2">
        <w:rPr>
          <w:rFonts w:asciiTheme="majorHAnsi" w:hAnsiTheme="majorHAnsi" w:cstheme="majorHAnsi"/>
          <w:sz w:val="20"/>
          <w:szCs w:val="20"/>
        </w:rPr>
        <w:t>Otros</w:t>
      </w:r>
      <w:r w:rsidRPr="00F455F2">
        <w:rPr>
          <w:rFonts w:asciiTheme="majorHAnsi" w:hAnsiTheme="majorHAnsi" w:cstheme="majorHAnsi"/>
          <w:sz w:val="20"/>
          <w:szCs w:val="20"/>
        </w:rPr>
        <w:t xml:space="preserve"> factores externos, </w:t>
      </w:r>
      <w:r w:rsidR="00E512E6" w:rsidRPr="00F455F2">
        <w:rPr>
          <w:rFonts w:asciiTheme="majorHAnsi" w:hAnsiTheme="majorHAnsi" w:cstheme="majorHAnsi"/>
          <w:sz w:val="20"/>
          <w:szCs w:val="20"/>
        </w:rPr>
        <w:t>tales como</w:t>
      </w:r>
      <w:r w:rsidRPr="00F455F2">
        <w:rPr>
          <w:rFonts w:asciiTheme="majorHAnsi" w:hAnsiTheme="majorHAnsi" w:cstheme="majorHAnsi"/>
          <w:sz w:val="20"/>
          <w:szCs w:val="20"/>
        </w:rPr>
        <w:t xml:space="preserve">: </w:t>
      </w:r>
      <w:r w:rsidR="00E512E6" w:rsidRPr="00F455F2">
        <w:rPr>
          <w:rFonts w:asciiTheme="majorHAnsi" w:hAnsiTheme="majorHAnsi" w:cstheme="majorHAnsi"/>
          <w:sz w:val="20"/>
          <w:szCs w:val="20"/>
        </w:rPr>
        <w:t>“T</w:t>
      </w:r>
      <w:r w:rsidRPr="00F455F2">
        <w:rPr>
          <w:rFonts w:asciiTheme="majorHAnsi" w:hAnsiTheme="majorHAnsi" w:cstheme="majorHAnsi"/>
          <w:sz w:val="20"/>
          <w:szCs w:val="20"/>
        </w:rPr>
        <w:t>rabajo</w:t>
      </w:r>
      <w:r w:rsidR="00E512E6" w:rsidRPr="00F455F2">
        <w:rPr>
          <w:rFonts w:asciiTheme="majorHAnsi" w:hAnsiTheme="majorHAnsi" w:cstheme="majorHAnsi"/>
          <w:sz w:val="20"/>
          <w:szCs w:val="20"/>
        </w:rPr>
        <w:t>”</w:t>
      </w:r>
      <w:r w:rsidRPr="00F455F2">
        <w:rPr>
          <w:rFonts w:asciiTheme="majorHAnsi" w:hAnsiTheme="majorHAnsi" w:cstheme="majorHAnsi"/>
          <w:sz w:val="20"/>
          <w:szCs w:val="20"/>
        </w:rPr>
        <w:t xml:space="preserve"> con un 9% y </w:t>
      </w:r>
      <w:r w:rsidR="00E512E6" w:rsidRPr="00F455F2">
        <w:rPr>
          <w:rFonts w:asciiTheme="majorHAnsi" w:hAnsiTheme="majorHAnsi" w:cstheme="majorHAnsi"/>
          <w:sz w:val="20"/>
          <w:szCs w:val="20"/>
        </w:rPr>
        <w:t>“D</w:t>
      </w:r>
      <w:r w:rsidRPr="00F455F2">
        <w:rPr>
          <w:rFonts w:asciiTheme="majorHAnsi" w:hAnsiTheme="majorHAnsi" w:cstheme="majorHAnsi"/>
          <w:sz w:val="20"/>
          <w:szCs w:val="20"/>
        </w:rPr>
        <w:t>ificultades socioeconómicas</w:t>
      </w:r>
      <w:r w:rsidR="00E512E6" w:rsidRPr="00F455F2">
        <w:rPr>
          <w:rFonts w:asciiTheme="majorHAnsi" w:hAnsiTheme="majorHAnsi" w:cstheme="majorHAnsi"/>
          <w:sz w:val="20"/>
          <w:szCs w:val="20"/>
        </w:rPr>
        <w:t>”</w:t>
      </w:r>
      <w:r w:rsidRPr="00F455F2">
        <w:rPr>
          <w:rFonts w:asciiTheme="majorHAnsi" w:hAnsiTheme="majorHAnsi" w:cstheme="majorHAnsi"/>
          <w:sz w:val="20"/>
          <w:szCs w:val="20"/>
        </w:rPr>
        <w:t xml:space="preserve"> con un 8%</w:t>
      </w:r>
      <w:r w:rsidR="00E512E6" w:rsidRPr="00F455F2">
        <w:rPr>
          <w:rFonts w:asciiTheme="majorHAnsi" w:hAnsiTheme="majorHAnsi" w:cstheme="majorHAnsi"/>
          <w:sz w:val="20"/>
          <w:szCs w:val="20"/>
        </w:rPr>
        <w:t xml:space="preserve"> mostraron tener menor influencia con</w:t>
      </w:r>
      <w:r w:rsidR="00441D95" w:rsidRPr="00F455F2">
        <w:rPr>
          <w:rFonts w:asciiTheme="majorHAnsi" w:hAnsiTheme="majorHAnsi" w:cstheme="majorHAnsi"/>
          <w:sz w:val="20"/>
          <w:szCs w:val="20"/>
        </w:rPr>
        <w:t xml:space="preserve"> un peso relativo menor </w:t>
      </w:r>
      <w:r w:rsidR="00E512E6" w:rsidRPr="00F455F2">
        <w:rPr>
          <w:rFonts w:asciiTheme="majorHAnsi" w:hAnsiTheme="majorHAnsi" w:cstheme="majorHAnsi"/>
          <w:sz w:val="20"/>
          <w:szCs w:val="20"/>
        </w:rPr>
        <w:t>de</w:t>
      </w:r>
      <w:r w:rsidR="00441D95" w:rsidRPr="00F455F2">
        <w:rPr>
          <w:rFonts w:asciiTheme="majorHAnsi" w:hAnsiTheme="majorHAnsi" w:cstheme="majorHAnsi"/>
          <w:sz w:val="20"/>
          <w:szCs w:val="20"/>
        </w:rPr>
        <w:t xml:space="preserve">l total general, aunque su impacto fue más alto en disciplinas específicas como Ingeniería Industrial. </w:t>
      </w:r>
      <w:r w:rsidR="00EC4AEE" w:rsidRPr="00F455F2">
        <w:rPr>
          <w:rFonts w:asciiTheme="majorHAnsi" w:hAnsiTheme="majorHAnsi" w:cstheme="majorHAnsi"/>
          <w:sz w:val="20"/>
          <w:szCs w:val="20"/>
        </w:rPr>
        <w:t>Estos resultados también ponen</w:t>
      </w:r>
      <w:r w:rsidR="00E512E6" w:rsidRPr="00F455F2">
        <w:rPr>
          <w:rFonts w:asciiTheme="majorHAnsi" w:hAnsiTheme="majorHAnsi" w:cstheme="majorHAnsi"/>
          <w:sz w:val="20"/>
          <w:szCs w:val="20"/>
        </w:rPr>
        <w:t xml:space="preserve"> de manifiesto que la elección por una modalidad de estudios puede estar motivada a las características personales y a las capacidades individuales de aprendizaje</w:t>
      </w:r>
      <w:r w:rsidR="00EC4AEE" w:rsidRPr="00F455F2">
        <w:rPr>
          <w:rFonts w:asciiTheme="majorHAnsi" w:hAnsiTheme="majorHAnsi" w:cstheme="majorHAnsi"/>
          <w:sz w:val="20"/>
          <w:szCs w:val="20"/>
        </w:rPr>
        <w:t xml:space="preserve"> por parte de los estudiantes</w:t>
      </w:r>
      <w:r w:rsidR="00E512E6" w:rsidRPr="00F455F2">
        <w:rPr>
          <w:rFonts w:asciiTheme="majorHAnsi" w:hAnsiTheme="majorHAnsi" w:cstheme="majorHAnsi"/>
          <w:sz w:val="20"/>
          <w:szCs w:val="20"/>
        </w:rPr>
        <w:t>.</w:t>
      </w:r>
    </w:p>
    <w:p w14:paraId="1267953D" w14:textId="02AB2572" w:rsidR="00441D95" w:rsidRPr="00F455F2" w:rsidRDefault="003E37AA" w:rsidP="001B1991">
      <w:pPr>
        <w:spacing w:before="240" w:after="120"/>
        <w:ind w:left="142"/>
        <w:jc w:val="both"/>
        <w:rPr>
          <w:rFonts w:asciiTheme="majorHAnsi" w:hAnsiTheme="majorHAnsi" w:cstheme="majorHAnsi"/>
          <w:b/>
          <w:bCs/>
          <w:sz w:val="20"/>
          <w:szCs w:val="20"/>
        </w:rPr>
      </w:pPr>
      <w:r w:rsidRPr="00F455F2">
        <w:rPr>
          <w:rFonts w:asciiTheme="majorHAnsi" w:hAnsiTheme="majorHAnsi" w:cstheme="majorHAnsi"/>
          <w:b/>
          <w:bCs/>
          <w:sz w:val="20"/>
          <w:szCs w:val="20"/>
        </w:rPr>
        <w:t>n</w:t>
      </w:r>
      <w:r w:rsidR="00A3185B" w:rsidRPr="00F455F2">
        <w:rPr>
          <w:rFonts w:asciiTheme="majorHAnsi" w:hAnsiTheme="majorHAnsi" w:cstheme="majorHAnsi"/>
          <w:b/>
          <w:bCs/>
          <w:sz w:val="20"/>
          <w:szCs w:val="20"/>
        </w:rPr>
        <w:t xml:space="preserve">) </w:t>
      </w:r>
      <w:r w:rsidR="00A30EBE" w:rsidRPr="00F455F2">
        <w:rPr>
          <w:rFonts w:asciiTheme="majorHAnsi" w:hAnsiTheme="majorHAnsi" w:cstheme="majorHAnsi"/>
          <w:b/>
          <w:bCs/>
          <w:sz w:val="20"/>
          <w:szCs w:val="20"/>
        </w:rPr>
        <w:t>Medidas o Acciones según los Estudiantes Contribuirían a Mejorar la Experiencia de Aprendizaje en la Modalidad de sus Preferencias</w:t>
      </w:r>
    </w:p>
    <w:p w14:paraId="2AD512B6" w14:textId="2517B2DD" w:rsidR="00441D95" w:rsidRPr="00F455F2" w:rsidRDefault="00441D95" w:rsidP="007D5D84">
      <w:pPr>
        <w:jc w:val="both"/>
        <w:rPr>
          <w:rFonts w:asciiTheme="majorHAnsi" w:hAnsiTheme="majorHAnsi" w:cstheme="majorHAnsi"/>
          <w:sz w:val="20"/>
          <w:szCs w:val="20"/>
        </w:rPr>
      </w:pPr>
      <w:r w:rsidRPr="00F455F2">
        <w:rPr>
          <w:rFonts w:asciiTheme="majorHAnsi" w:hAnsiTheme="majorHAnsi" w:cstheme="majorHAnsi"/>
          <w:sz w:val="20"/>
          <w:szCs w:val="20"/>
        </w:rPr>
        <w:t>Las acciones sugeridas por los estudiantes para mejorar su experiencia se centra</w:t>
      </w:r>
      <w:r w:rsidR="00625DF7" w:rsidRPr="00F455F2">
        <w:rPr>
          <w:rFonts w:asciiTheme="majorHAnsi" w:hAnsiTheme="majorHAnsi" w:cstheme="majorHAnsi"/>
          <w:sz w:val="20"/>
          <w:szCs w:val="20"/>
        </w:rPr>
        <w:t>ro</w:t>
      </w:r>
      <w:r w:rsidRPr="00F455F2">
        <w:rPr>
          <w:rFonts w:asciiTheme="majorHAnsi" w:hAnsiTheme="majorHAnsi" w:cstheme="majorHAnsi"/>
          <w:sz w:val="20"/>
          <w:szCs w:val="20"/>
        </w:rPr>
        <w:t xml:space="preserve">n en tres </w:t>
      </w:r>
      <w:r w:rsidR="00A30EBE" w:rsidRPr="00F455F2">
        <w:rPr>
          <w:rFonts w:asciiTheme="majorHAnsi" w:hAnsiTheme="majorHAnsi" w:cstheme="majorHAnsi"/>
          <w:sz w:val="20"/>
          <w:szCs w:val="20"/>
        </w:rPr>
        <w:t xml:space="preserve">factores que </w:t>
      </w:r>
      <w:r w:rsidR="00625DF7" w:rsidRPr="00F455F2">
        <w:rPr>
          <w:rFonts w:asciiTheme="majorHAnsi" w:hAnsiTheme="majorHAnsi" w:cstheme="majorHAnsi"/>
          <w:sz w:val="20"/>
          <w:szCs w:val="20"/>
        </w:rPr>
        <w:t>consistieron principalmente en</w:t>
      </w:r>
      <w:r w:rsidRPr="00F455F2">
        <w:rPr>
          <w:rFonts w:asciiTheme="majorHAnsi" w:hAnsiTheme="majorHAnsi" w:cstheme="majorHAnsi"/>
          <w:sz w:val="20"/>
          <w:szCs w:val="20"/>
        </w:rPr>
        <w:t>:</w:t>
      </w:r>
    </w:p>
    <w:p w14:paraId="193585CE" w14:textId="77777777" w:rsidR="007D5D84" w:rsidRPr="00F455F2" w:rsidRDefault="007D5D84" w:rsidP="007D5D84">
      <w:pPr>
        <w:jc w:val="both"/>
        <w:rPr>
          <w:rFonts w:asciiTheme="majorHAnsi" w:hAnsiTheme="majorHAnsi" w:cstheme="majorHAnsi"/>
          <w:sz w:val="20"/>
          <w:szCs w:val="20"/>
        </w:rPr>
      </w:pPr>
    </w:p>
    <w:p w14:paraId="4B3BA9E2" w14:textId="586C71ED" w:rsidR="00441D95" w:rsidRPr="00F455F2" w:rsidRDefault="00441D95" w:rsidP="007D5D84">
      <w:pPr>
        <w:pStyle w:val="Prrafodelista"/>
        <w:numPr>
          <w:ilvl w:val="0"/>
          <w:numId w:val="22"/>
        </w:numPr>
        <w:ind w:left="567" w:hanging="294"/>
        <w:jc w:val="both"/>
        <w:rPr>
          <w:rFonts w:asciiTheme="majorHAnsi" w:hAnsiTheme="majorHAnsi" w:cstheme="majorHAnsi"/>
          <w:color w:val="4472C4" w:themeColor="accent1"/>
          <w:sz w:val="20"/>
          <w:szCs w:val="20"/>
        </w:rPr>
      </w:pPr>
      <w:r w:rsidRPr="00F455F2">
        <w:rPr>
          <w:rFonts w:asciiTheme="majorHAnsi" w:hAnsiTheme="majorHAnsi" w:cstheme="majorHAnsi"/>
          <w:sz w:val="20"/>
          <w:szCs w:val="20"/>
        </w:rPr>
        <w:t xml:space="preserve">Fortalecer las estrategias de aprendizaje </w:t>
      </w:r>
      <w:r w:rsidR="00625DF7" w:rsidRPr="00F455F2">
        <w:rPr>
          <w:rFonts w:asciiTheme="majorHAnsi" w:hAnsiTheme="majorHAnsi" w:cstheme="majorHAnsi"/>
          <w:sz w:val="20"/>
          <w:szCs w:val="20"/>
        </w:rPr>
        <w:t>con mejorando</w:t>
      </w:r>
      <w:r w:rsidRPr="00F455F2">
        <w:rPr>
          <w:rFonts w:asciiTheme="majorHAnsi" w:hAnsiTheme="majorHAnsi" w:cstheme="majorHAnsi"/>
          <w:sz w:val="20"/>
          <w:szCs w:val="20"/>
        </w:rPr>
        <w:t xml:space="preserve"> la metodología pedagógica en entornos </w:t>
      </w:r>
      <w:r w:rsidR="008307F9" w:rsidRPr="00F455F2">
        <w:rPr>
          <w:rFonts w:asciiTheme="majorHAnsi" w:hAnsiTheme="majorHAnsi" w:cstheme="majorHAnsi"/>
          <w:sz w:val="20"/>
          <w:szCs w:val="20"/>
        </w:rPr>
        <w:t>semipresenciales y no presenciales</w:t>
      </w:r>
      <w:r w:rsidRPr="00F455F2">
        <w:rPr>
          <w:rFonts w:asciiTheme="majorHAnsi" w:hAnsiTheme="majorHAnsi" w:cstheme="majorHAnsi"/>
          <w:color w:val="4472C4" w:themeColor="accent1"/>
          <w:sz w:val="20"/>
          <w:szCs w:val="20"/>
        </w:rPr>
        <w:t>.</w:t>
      </w:r>
    </w:p>
    <w:p w14:paraId="74321FE5" w14:textId="77777777" w:rsidR="00860527" w:rsidRPr="00F455F2" w:rsidRDefault="00860527" w:rsidP="00AC01CD">
      <w:pPr>
        <w:pStyle w:val="Prrafodelista"/>
        <w:spacing w:before="240" w:after="120"/>
        <w:ind w:left="567" w:hanging="294"/>
        <w:jc w:val="both"/>
        <w:rPr>
          <w:rFonts w:asciiTheme="majorHAnsi" w:hAnsiTheme="majorHAnsi" w:cstheme="majorHAnsi"/>
          <w:color w:val="4472C4" w:themeColor="accent1"/>
          <w:sz w:val="20"/>
          <w:szCs w:val="20"/>
        </w:rPr>
      </w:pPr>
    </w:p>
    <w:p w14:paraId="66233165" w14:textId="67346493" w:rsidR="00860527" w:rsidRPr="00F455F2" w:rsidRDefault="00441D95" w:rsidP="00AC01CD">
      <w:pPr>
        <w:pStyle w:val="Prrafodelista"/>
        <w:numPr>
          <w:ilvl w:val="0"/>
          <w:numId w:val="22"/>
        </w:numPr>
        <w:spacing w:before="240" w:after="120"/>
        <w:ind w:left="567" w:hanging="294"/>
        <w:jc w:val="both"/>
        <w:rPr>
          <w:rFonts w:asciiTheme="majorHAnsi" w:hAnsiTheme="majorHAnsi" w:cstheme="majorHAnsi"/>
          <w:sz w:val="20"/>
          <w:szCs w:val="20"/>
        </w:rPr>
      </w:pPr>
      <w:r w:rsidRPr="00F455F2">
        <w:rPr>
          <w:rFonts w:asciiTheme="majorHAnsi" w:hAnsiTheme="majorHAnsi" w:cstheme="majorHAnsi"/>
          <w:sz w:val="20"/>
          <w:szCs w:val="20"/>
        </w:rPr>
        <w:t>Mejorar</w:t>
      </w:r>
      <w:r w:rsidR="00625DF7" w:rsidRPr="00F455F2">
        <w:rPr>
          <w:rFonts w:asciiTheme="majorHAnsi" w:hAnsiTheme="majorHAnsi" w:cstheme="majorHAnsi"/>
          <w:sz w:val="20"/>
          <w:szCs w:val="20"/>
        </w:rPr>
        <w:t xml:space="preserve"> y mantener</w:t>
      </w:r>
      <w:r w:rsidRPr="00F455F2">
        <w:rPr>
          <w:rFonts w:asciiTheme="majorHAnsi" w:hAnsiTheme="majorHAnsi" w:cstheme="majorHAnsi"/>
          <w:sz w:val="20"/>
          <w:szCs w:val="20"/>
        </w:rPr>
        <w:t xml:space="preserve"> la comunicación y el apoyo </w:t>
      </w:r>
      <w:r w:rsidR="00625DF7" w:rsidRPr="00F455F2">
        <w:rPr>
          <w:rFonts w:asciiTheme="majorHAnsi" w:hAnsiTheme="majorHAnsi" w:cstheme="majorHAnsi"/>
          <w:sz w:val="20"/>
          <w:szCs w:val="20"/>
        </w:rPr>
        <w:t>docente.</w:t>
      </w:r>
    </w:p>
    <w:p w14:paraId="30C0BD07" w14:textId="77777777" w:rsidR="00860527" w:rsidRPr="00F455F2" w:rsidRDefault="00860527" w:rsidP="00AC01CD">
      <w:pPr>
        <w:pStyle w:val="Prrafodelista"/>
        <w:spacing w:before="240"/>
        <w:ind w:left="567" w:hanging="294"/>
        <w:rPr>
          <w:rFonts w:asciiTheme="majorHAnsi" w:hAnsiTheme="majorHAnsi" w:cstheme="majorHAnsi"/>
          <w:sz w:val="20"/>
          <w:szCs w:val="20"/>
        </w:rPr>
      </w:pPr>
    </w:p>
    <w:p w14:paraId="1CAB7559" w14:textId="40B9B192" w:rsidR="00441D95" w:rsidRPr="00F455F2" w:rsidRDefault="00441D95" w:rsidP="00AC01CD">
      <w:pPr>
        <w:pStyle w:val="Prrafodelista"/>
        <w:numPr>
          <w:ilvl w:val="0"/>
          <w:numId w:val="22"/>
        </w:numPr>
        <w:spacing w:before="240" w:after="120"/>
        <w:ind w:left="567" w:hanging="294"/>
        <w:jc w:val="both"/>
        <w:rPr>
          <w:rFonts w:asciiTheme="majorHAnsi" w:hAnsiTheme="majorHAnsi" w:cstheme="majorHAnsi"/>
          <w:sz w:val="20"/>
          <w:szCs w:val="20"/>
        </w:rPr>
      </w:pPr>
      <w:r w:rsidRPr="00F455F2">
        <w:rPr>
          <w:rFonts w:asciiTheme="majorHAnsi" w:hAnsiTheme="majorHAnsi" w:cstheme="majorHAnsi"/>
          <w:sz w:val="20"/>
          <w:szCs w:val="20"/>
        </w:rPr>
        <w:t xml:space="preserve">Brindar </w:t>
      </w:r>
      <w:r w:rsidR="00625DF7" w:rsidRPr="00F455F2">
        <w:rPr>
          <w:rFonts w:asciiTheme="majorHAnsi" w:hAnsiTheme="majorHAnsi" w:cstheme="majorHAnsi"/>
          <w:sz w:val="20"/>
          <w:szCs w:val="20"/>
        </w:rPr>
        <w:t xml:space="preserve">una </w:t>
      </w:r>
      <w:r w:rsidRPr="00F455F2">
        <w:rPr>
          <w:rFonts w:asciiTheme="majorHAnsi" w:hAnsiTheme="majorHAnsi" w:cstheme="majorHAnsi"/>
          <w:sz w:val="20"/>
          <w:szCs w:val="20"/>
        </w:rPr>
        <w:t>mayor capacitación</w:t>
      </w:r>
      <w:r w:rsidR="00625DF7" w:rsidRPr="00F455F2">
        <w:rPr>
          <w:rFonts w:asciiTheme="majorHAnsi" w:hAnsiTheme="majorHAnsi" w:cstheme="majorHAnsi"/>
          <w:sz w:val="20"/>
          <w:szCs w:val="20"/>
        </w:rPr>
        <w:t xml:space="preserve"> </w:t>
      </w:r>
      <w:r w:rsidRPr="00F455F2">
        <w:rPr>
          <w:rFonts w:asciiTheme="majorHAnsi" w:hAnsiTheme="majorHAnsi" w:cstheme="majorHAnsi"/>
          <w:sz w:val="20"/>
          <w:szCs w:val="20"/>
        </w:rPr>
        <w:t>en</w:t>
      </w:r>
      <w:r w:rsidR="00625DF7" w:rsidRPr="00F455F2">
        <w:rPr>
          <w:rFonts w:asciiTheme="majorHAnsi" w:hAnsiTheme="majorHAnsi" w:cstheme="majorHAnsi"/>
          <w:sz w:val="20"/>
          <w:szCs w:val="20"/>
        </w:rPr>
        <w:t xml:space="preserve"> el uso de las</w:t>
      </w:r>
      <w:r w:rsidRPr="00F455F2">
        <w:rPr>
          <w:rFonts w:asciiTheme="majorHAnsi" w:hAnsiTheme="majorHAnsi" w:cstheme="majorHAnsi"/>
          <w:sz w:val="20"/>
          <w:szCs w:val="20"/>
        </w:rPr>
        <w:t xml:space="preserve"> herramientas tecnológicas</w:t>
      </w:r>
      <w:r w:rsidR="00625DF7" w:rsidRPr="00F455F2">
        <w:rPr>
          <w:rFonts w:asciiTheme="majorHAnsi" w:hAnsiTheme="majorHAnsi" w:cstheme="majorHAnsi"/>
          <w:sz w:val="20"/>
          <w:szCs w:val="20"/>
        </w:rPr>
        <w:t xml:space="preserve"> para incrementar el apoyo y acompañamiento entre docentes y estudiantes.</w:t>
      </w:r>
    </w:p>
    <w:p w14:paraId="78C1A52E" w14:textId="486FEC7E" w:rsidR="00441D95" w:rsidRPr="00F455F2" w:rsidRDefault="00441D95" w:rsidP="00441D95">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Otras medidas, </w:t>
      </w:r>
      <w:r w:rsidR="00625DF7" w:rsidRPr="00F455F2">
        <w:rPr>
          <w:rFonts w:asciiTheme="majorHAnsi" w:hAnsiTheme="majorHAnsi" w:cstheme="majorHAnsi"/>
          <w:sz w:val="20"/>
          <w:szCs w:val="20"/>
        </w:rPr>
        <w:t xml:space="preserve">aunque fueron indicadas por un porcentaje menor de estudiantes tales </w:t>
      </w:r>
      <w:r w:rsidRPr="00F455F2">
        <w:rPr>
          <w:rFonts w:asciiTheme="majorHAnsi" w:hAnsiTheme="majorHAnsi" w:cstheme="majorHAnsi"/>
          <w:sz w:val="20"/>
          <w:szCs w:val="20"/>
        </w:rPr>
        <w:t>como</w:t>
      </w:r>
      <w:r w:rsidR="00625DF7" w:rsidRPr="00F455F2">
        <w:rPr>
          <w:rFonts w:asciiTheme="majorHAnsi" w:hAnsiTheme="majorHAnsi" w:cstheme="majorHAnsi"/>
          <w:sz w:val="20"/>
          <w:szCs w:val="20"/>
        </w:rPr>
        <w:t>:</w:t>
      </w:r>
      <w:r w:rsidRPr="00F455F2">
        <w:rPr>
          <w:rFonts w:asciiTheme="majorHAnsi" w:hAnsiTheme="majorHAnsi" w:cstheme="majorHAnsi"/>
          <w:sz w:val="20"/>
          <w:szCs w:val="20"/>
        </w:rPr>
        <w:t xml:space="preserve"> </w:t>
      </w:r>
      <w:r w:rsidR="00625DF7" w:rsidRPr="00F455F2">
        <w:rPr>
          <w:rFonts w:asciiTheme="majorHAnsi" w:hAnsiTheme="majorHAnsi" w:cstheme="majorHAnsi"/>
          <w:sz w:val="20"/>
          <w:szCs w:val="20"/>
        </w:rPr>
        <w:t>el fomento de</w:t>
      </w:r>
      <w:r w:rsidRPr="00F455F2">
        <w:rPr>
          <w:rFonts w:asciiTheme="majorHAnsi" w:hAnsiTheme="majorHAnsi" w:cstheme="majorHAnsi"/>
          <w:sz w:val="20"/>
          <w:szCs w:val="20"/>
        </w:rPr>
        <w:t xml:space="preserve"> la interacción social </w:t>
      </w:r>
      <w:r w:rsidR="00625DF7" w:rsidRPr="00F455F2">
        <w:rPr>
          <w:rFonts w:asciiTheme="majorHAnsi" w:hAnsiTheme="majorHAnsi" w:cstheme="majorHAnsi"/>
          <w:sz w:val="20"/>
          <w:szCs w:val="20"/>
        </w:rPr>
        <w:t xml:space="preserve">e implementación de </w:t>
      </w:r>
      <w:r w:rsidRPr="00F455F2">
        <w:rPr>
          <w:rFonts w:asciiTheme="majorHAnsi" w:hAnsiTheme="majorHAnsi" w:cstheme="majorHAnsi"/>
          <w:sz w:val="20"/>
          <w:szCs w:val="20"/>
        </w:rPr>
        <w:t xml:space="preserve">políticas de apoyo </w:t>
      </w:r>
      <w:r w:rsidR="00625DF7" w:rsidRPr="00F455F2">
        <w:rPr>
          <w:rFonts w:asciiTheme="majorHAnsi" w:hAnsiTheme="majorHAnsi" w:cstheme="majorHAnsi"/>
          <w:sz w:val="20"/>
          <w:szCs w:val="20"/>
        </w:rPr>
        <w:t>socioeconómico eficientes,</w:t>
      </w:r>
      <w:r w:rsidRPr="00F455F2">
        <w:rPr>
          <w:rFonts w:asciiTheme="majorHAnsi" w:hAnsiTheme="majorHAnsi" w:cstheme="majorHAnsi"/>
          <w:sz w:val="20"/>
          <w:szCs w:val="20"/>
        </w:rPr>
        <w:t xml:space="preserve"> </w:t>
      </w:r>
      <w:r w:rsidR="00625DF7" w:rsidRPr="00F455F2">
        <w:rPr>
          <w:rFonts w:asciiTheme="majorHAnsi" w:hAnsiTheme="majorHAnsi" w:cstheme="majorHAnsi"/>
          <w:sz w:val="20"/>
          <w:szCs w:val="20"/>
        </w:rPr>
        <w:t>fueron citados para lograr</w:t>
      </w:r>
      <w:r w:rsidRPr="00F455F2">
        <w:rPr>
          <w:rFonts w:asciiTheme="majorHAnsi" w:hAnsiTheme="majorHAnsi" w:cstheme="majorHAnsi"/>
          <w:sz w:val="20"/>
          <w:szCs w:val="20"/>
        </w:rPr>
        <w:t xml:space="preserve"> una mejora integral </w:t>
      </w:r>
      <w:r w:rsidR="00625DF7" w:rsidRPr="00F455F2">
        <w:rPr>
          <w:rFonts w:asciiTheme="majorHAnsi" w:hAnsiTheme="majorHAnsi" w:cstheme="majorHAnsi"/>
          <w:sz w:val="20"/>
          <w:szCs w:val="20"/>
        </w:rPr>
        <w:t>de la calidad de la enseñanza a ser tomada en cada modalidad de estudios.</w:t>
      </w:r>
    </w:p>
    <w:p w14:paraId="0BDAC79B" w14:textId="096130DA" w:rsidR="00A07F39" w:rsidRPr="00F455F2" w:rsidRDefault="002B011C" w:rsidP="00441D95">
      <w:pPr>
        <w:spacing w:before="240" w:after="80"/>
        <w:jc w:val="center"/>
        <w:rPr>
          <w:rFonts w:asciiTheme="majorHAnsi" w:hAnsiTheme="majorHAnsi" w:cstheme="majorHAnsi"/>
          <w:b/>
          <w:sz w:val="18"/>
          <w:szCs w:val="18"/>
        </w:rPr>
      </w:pPr>
      <w:r>
        <w:rPr>
          <w:rFonts w:asciiTheme="majorHAnsi" w:hAnsiTheme="majorHAnsi" w:cstheme="majorHAnsi"/>
          <w:b/>
          <w:sz w:val="18"/>
          <w:szCs w:val="18"/>
        </w:rPr>
        <w:t>IV</w:t>
      </w:r>
      <w:r w:rsidR="00EB0045" w:rsidRPr="00F455F2">
        <w:rPr>
          <w:rFonts w:asciiTheme="majorHAnsi" w:hAnsiTheme="majorHAnsi" w:cstheme="majorHAnsi"/>
          <w:b/>
          <w:sz w:val="18"/>
          <w:szCs w:val="18"/>
        </w:rPr>
        <w:t>. CONCLUSIONES</w:t>
      </w:r>
    </w:p>
    <w:p w14:paraId="40871AD0" w14:textId="1136274B" w:rsidR="00166456" w:rsidRPr="00F455F2" w:rsidRDefault="00166456" w:rsidP="00166456">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La experiencia de la pandemia ha marcado un punto de inflexión en las preferencias educativas de los estudiantes de ingeniería. El modelo híbrido se </w:t>
      </w:r>
      <w:r w:rsidR="005852EB" w:rsidRPr="00F455F2">
        <w:rPr>
          <w:rFonts w:asciiTheme="majorHAnsi" w:hAnsiTheme="majorHAnsi" w:cstheme="majorHAnsi"/>
          <w:sz w:val="20"/>
          <w:szCs w:val="20"/>
        </w:rPr>
        <w:t>constituye</w:t>
      </w:r>
      <w:r w:rsidRPr="00F455F2">
        <w:rPr>
          <w:rFonts w:asciiTheme="majorHAnsi" w:hAnsiTheme="majorHAnsi" w:cstheme="majorHAnsi"/>
          <w:sz w:val="20"/>
          <w:szCs w:val="20"/>
        </w:rPr>
        <w:t xml:space="preserve"> como el gran favorecido, al representar un equilibrio entre la flexibilidad y autonomía del mundo virtual y los insustituibles beneficios de la interacción presencial, especialmente para el desarrollo de competencias prácticas.</w:t>
      </w:r>
    </w:p>
    <w:p w14:paraId="1A1C7B9A" w14:textId="783DE21F" w:rsidR="00166456" w:rsidRPr="00F455F2" w:rsidRDefault="00166456" w:rsidP="00166456">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 xml:space="preserve">Si bien la satisfacción general con la respuesta institucional fue alta, se evidenciaron </w:t>
      </w:r>
      <w:r w:rsidR="005852EB" w:rsidRPr="00F455F2">
        <w:rPr>
          <w:rFonts w:asciiTheme="majorHAnsi" w:hAnsiTheme="majorHAnsi" w:cstheme="majorHAnsi"/>
          <w:sz w:val="20"/>
          <w:szCs w:val="20"/>
        </w:rPr>
        <w:t>discrepancias</w:t>
      </w:r>
      <w:r w:rsidRPr="00F455F2">
        <w:rPr>
          <w:rFonts w:asciiTheme="majorHAnsi" w:hAnsiTheme="majorHAnsi" w:cstheme="majorHAnsi"/>
          <w:sz w:val="20"/>
          <w:szCs w:val="20"/>
        </w:rPr>
        <w:t xml:space="preserve"> entre </w:t>
      </w:r>
      <w:r w:rsidR="005852EB" w:rsidRPr="00F455F2">
        <w:rPr>
          <w:rFonts w:asciiTheme="majorHAnsi" w:hAnsiTheme="majorHAnsi" w:cstheme="majorHAnsi"/>
          <w:sz w:val="20"/>
          <w:szCs w:val="20"/>
        </w:rPr>
        <w:t xml:space="preserve">las cuatro </w:t>
      </w:r>
      <w:r w:rsidRPr="00F455F2">
        <w:rPr>
          <w:rFonts w:asciiTheme="majorHAnsi" w:hAnsiTheme="majorHAnsi" w:cstheme="majorHAnsi"/>
          <w:sz w:val="20"/>
          <w:szCs w:val="20"/>
        </w:rPr>
        <w:t>disciplinas</w:t>
      </w:r>
      <w:r w:rsidR="005852EB" w:rsidRPr="00F455F2">
        <w:rPr>
          <w:rFonts w:asciiTheme="majorHAnsi" w:hAnsiTheme="majorHAnsi" w:cstheme="majorHAnsi"/>
          <w:sz w:val="20"/>
          <w:szCs w:val="20"/>
        </w:rPr>
        <w:t xml:space="preserve"> analizadas</w:t>
      </w:r>
      <w:r w:rsidRPr="00F455F2">
        <w:rPr>
          <w:rFonts w:asciiTheme="majorHAnsi" w:hAnsiTheme="majorHAnsi" w:cstheme="majorHAnsi"/>
          <w:sz w:val="20"/>
          <w:szCs w:val="20"/>
        </w:rPr>
        <w:t xml:space="preserve">. Carreras como Ingeniería en Informática demostraron una adaptación casi natural al entorno remoto, mientras que Ingeniería </w:t>
      </w:r>
      <w:r w:rsidR="00B42A43" w:rsidRPr="00F455F2">
        <w:rPr>
          <w:rFonts w:asciiTheme="majorHAnsi" w:hAnsiTheme="majorHAnsi" w:cstheme="majorHAnsi"/>
          <w:sz w:val="20"/>
          <w:szCs w:val="20"/>
        </w:rPr>
        <w:t>de</w:t>
      </w:r>
      <w:r w:rsidRPr="00F455F2">
        <w:rPr>
          <w:rFonts w:asciiTheme="majorHAnsi" w:hAnsiTheme="majorHAnsi" w:cstheme="majorHAnsi"/>
          <w:sz w:val="20"/>
          <w:szCs w:val="20"/>
        </w:rPr>
        <w:t xml:space="preserve"> Telecomunicaciones enfrentó desafíos relacionados con la práctica en laboratorios, impactando </w:t>
      </w:r>
      <w:r w:rsidR="005852EB" w:rsidRPr="00F455F2">
        <w:rPr>
          <w:rFonts w:asciiTheme="majorHAnsi" w:hAnsiTheme="majorHAnsi" w:cstheme="majorHAnsi"/>
          <w:sz w:val="20"/>
          <w:szCs w:val="20"/>
        </w:rPr>
        <w:t>la</w:t>
      </w:r>
      <w:r w:rsidRPr="00F455F2">
        <w:rPr>
          <w:rFonts w:asciiTheme="majorHAnsi" w:hAnsiTheme="majorHAnsi" w:cstheme="majorHAnsi"/>
          <w:sz w:val="20"/>
          <w:szCs w:val="20"/>
        </w:rPr>
        <w:t xml:space="preserve"> satisfacción y motivación</w:t>
      </w:r>
      <w:r w:rsidR="005852EB" w:rsidRPr="00F455F2">
        <w:rPr>
          <w:rFonts w:asciiTheme="majorHAnsi" w:hAnsiTheme="majorHAnsi" w:cstheme="majorHAnsi"/>
          <w:sz w:val="20"/>
          <w:szCs w:val="20"/>
        </w:rPr>
        <w:t xml:space="preserve"> de un alto porcentaje de los estudiantes</w:t>
      </w:r>
      <w:r w:rsidRPr="00F455F2">
        <w:rPr>
          <w:rFonts w:asciiTheme="majorHAnsi" w:hAnsiTheme="majorHAnsi" w:cstheme="majorHAnsi"/>
          <w:sz w:val="20"/>
          <w:szCs w:val="20"/>
        </w:rPr>
        <w:t>.</w:t>
      </w:r>
    </w:p>
    <w:p w14:paraId="3B041176" w14:textId="6FE17767" w:rsidR="00166456" w:rsidRPr="00F455F2" w:rsidRDefault="00166456" w:rsidP="00166456">
      <w:pPr>
        <w:spacing w:before="240" w:after="120"/>
        <w:jc w:val="both"/>
        <w:rPr>
          <w:rFonts w:asciiTheme="majorHAnsi" w:hAnsiTheme="majorHAnsi" w:cstheme="majorHAnsi"/>
          <w:sz w:val="20"/>
          <w:szCs w:val="20"/>
        </w:rPr>
      </w:pPr>
      <w:r w:rsidRPr="00F455F2">
        <w:rPr>
          <w:rFonts w:asciiTheme="majorHAnsi" w:hAnsiTheme="majorHAnsi" w:cstheme="majorHAnsi"/>
          <w:sz w:val="20"/>
          <w:szCs w:val="20"/>
        </w:rPr>
        <w:t>El estudio revel</w:t>
      </w:r>
      <w:r w:rsidR="005852EB" w:rsidRPr="00F455F2">
        <w:rPr>
          <w:rFonts w:asciiTheme="majorHAnsi" w:hAnsiTheme="majorHAnsi" w:cstheme="majorHAnsi"/>
          <w:sz w:val="20"/>
          <w:szCs w:val="20"/>
        </w:rPr>
        <w:t>ó</w:t>
      </w:r>
      <w:r w:rsidRPr="00F455F2">
        <w:rPr>
          <w:rFonts w:asciiTheme="majorHAnsi" w:hAnsiTheme="majorHAnsi" w:cstheme="majorHAnsi"/>
          <w:sz w:val="20"/>
          <w:szCs w:val="20"/>
        </w:rPr>
        <w:t xml:space="preserve"> que el éxito de las modalidades no presenciales depende críticamente de tres factores: 1) la naturaleza de la disciplina, 2) la infraestructura tecnológica personal del estudiante</w:t>
      </w:r>
      <w:r w:rsidR="005852EB" w:rsidRPr="00F455F2">
        <w:rPr>
          <w:rFonts w:asciiTheme="majorHAnsi" w:hAnsiTheme="majorHAnsi" w:cstheme="majorHAnsi"/>
          <w:sz w:val="20"/>
          <w:szCs w:val="20"/>
        </w:rPr>
        <w:t xml:space="preserve"> y la institución, </w:t>
      </w:r>
      <w:r w:rsidRPr="00F455F2">
        <w:rPr>
          <w:rFonts w:asciiTheme="majorHAnsi" w:hAnsiTheme="majorHAnsi" w:cstheme="majorHAnsi"/>
          <w:sz w:val="20"/>
          <w:szCs w:val="20"/>
        </w:rPr>
        <w:t>especialmente la conectividad, y 3) la capacidad del docente para adaptar sus estrategias pedagógicas y</w:t>
      </w:r>
      <w:r w:rsidR="005852EB" w:rsidRPr="00F455F2">
        <w:rPr>
          <w:rFonts w:asciiTheme="majorHAnsi" w:hAnsiTheme="majorHAnsi" w:cstheme="majorHAnsi"/>
          <w:sz w:val="20"/>
          <w:szCs w:val="20"/>
        </w:rPr>
        <w:t xml:space="preserve"> para</w:t>
      </w:r>
      <w:r w:rsidRPr="00F455F2">
        <w:rPr>
          <w:rFonts w:asciiTheme="majorHAnsi" w:hAnsiTheme="majorHAnsi" w:cstheme="majorHAnsi"/>
          <w:sz w:val="20"/>
          <w:szCs w:val="20"/>
        </w:rPr>
        <w:t xml:space="preserve"> ofrecer un apoyo continuo. L</w:t>
      </w:r>
      <w:r w:rsidR="005852EB" w:rsidRPr="00F455F2">
        <w:rPr>
          <w:rFonts w:asciiTheme="majorHAnsi" w:hAnsiTheme="majorHAnsi" w:cstheme="majorHAnsi"/>
          <w:sz w:val="20"/>
          <w:szCs w:val="20"/>
        </w:rPr>
        <w:t xml:space="preserve">os resultados obtenidos </w:t>
      </w:r>
      <w:r w:rsidRPr="00F455F2">
        <w:rPr>
          <w:rFonts w:asciiTheme="majorHAnsi" w:hAnsiTheme="majorHAnsi" w:cstheme="majorHAnsi"/>
          <w:sz w:val="20"/>
          <w:szCs w:val="20"/>
        </w:rPr>
        <w:t xml:space="preserve">apuntan a la necesidad de invertir en el desarrollo de modelos </w:t>
      </w:r>
      <w:r w:rsidR="00B92A14" w:rsidRPr="00F455F2">
        <w:rPr>
          <w:rFonts w:asciiTheme="majorHAnsi" w:hAnsiTheme="majorHAnsi" w:cstheme="majorHAnsi"/>
          <w:sz w:val="20"/>
          <w:szCs w:val="20"/>
        </w:rPr>
        <w:t>semipresenciales</w:t>
      </w:r>
      <w:r w:rsidRPr="00F455F2">
        <w:rPr>
          <w:rFonts w:asciiTheme="majorHAnsi" w:hAnsiTheme="majorHAnsi" w:cstheme="majorHAnsi"/>
          <w:sz w:val="20"/>
          <w:szCs w:val="20"/>
        </w:rPr>
        <w:t xml:space="preserve"> robustos, </w:t>
      </w:r>
      <w:r w:rsidR="005852EB" w:rsidRPr="00F455F2">
        <w:rPr>
          <w:rFonts w:asciiTheme="majorHAnsi" w:hAnsiTheme="majorHAnsi" w:cstheme="majorHAnsi"/>
          <w:sz w:val="20"/>
          <w:szCs w:val="20"/>
        </w:rPr>
        <w:t xml:space="preserve">la </w:t>
      </w:r>
      <w:r w:rsidRPr="00F455F2">
        <w:rPr>
          <w:rFonts w:asciiTheme="majorHAnsi" w:hAnsiTheme="majorHAnsi" w:cstheme="majorHAnsi"/>
          <w:sz w:val="20"/>
          <w:szCs w:val="20"/>
        </w:rPr>
        <w:t>capacitación docente en entornos digitales y el fortalecimiento de estrategias que fomenten la motivación y la colaboración, independientemente de la modalidad.</w:t>
      </w:r>
    </w:p>
    <w:p w14:paraId="4B967427" w14:textId="173296DC" w:rsidR="005257CC" w:rsidRPr="00F455F2" w:rsidRDefault="005257CC" w:rsidP="005257CC">
      <w:pPr>
        <w:spacing w:before="240" w:after="80"/>
        <w:jc w:val="both"/>
        <w:rPr>
          <w:rFonts w:asciiTheme="majorHAnsi" w:hAnsiTheme="majorHAnsi" w:cstheme="majorHAnsi"/>
          <w:bCs/>
          <w:sz w:val="20"/>
          <w:szCs w:val="20"/>
        </w:rPr>
      </w:pPr>
      <w:r w:rsidRPr="00F455F2">
        <w:rPr>
          <w:rFonts w:asciiTheme="majorHAnsi" w:hAnsiTheme="majorHAnsi" w:cstheme="majorHAnsi"/>
          <w:bCs/>
          <w:sz w:val="20"/>
          <w:szCs w:val="20"/>
        </w:rPr>
        <w:t>El uso de herramientas de comunicación síncrona como Zoom y WhatsApp, junto con la plataforma M7 para la gestión</w:t>
      </w:r>
      <w:r w:rsidR="005852EB" w:rsidRPr="00F455F2">
        <w:rPr>
          <w:rFonts w:asciiTheme="majorHAnsi" w:hAnsiTheme="majorHAnsi" w:cstheme="majorHAnsi"/>
          <w:bCs/>
          <w:sz w:val="20"/>
          <w:szCs w:val="20"/>
        </w:rPr>
        <w:t xml:space="preserve"> de la institución</w:t>
      </w:r>
      <w:r w:rsidRPr="00F455F2">
        <w:rPr>
          <w:rFonts w:asciiTheme="majorHAnsi" w:hAnsiTheme="majorHAnsi" w:cstheme="majorHAnsi"/>
          <w:bCs/>
          <w:sz w:val="20"/>
          <w:szCs w:val="20"/>
        </w:rPr>
        <w:t>, demostraron que la comunidad universitaria priorizó la interacción en tiempo real para suplir la ausencia de las clases presenciales. Además, el uso de herramientas asíncronas como el correo electrónico y los foros en línea reforzaron la dinámica interactiva del aula presencial.</w:t>
      </w:r>
    </w:p>
    <w:p w14:paraId="527C9738" w14:textId="77777777" w:rsidR="00DE5CFF" w:rsidRPr="00F455F2" w:rsidRDefault="005257CC" w:rsidP="005257CC">
      <w:pPr>
        <w:spacing w:before="240" w:after="80"/>
        <w:jc w:val="both"/>
        <w:rPr>
          <w:rFonts w:asciiTheme="majorHAnsi" w:hAnsiTheme="majorHAnsi" w:cstheme="majorHAnsi"/>
          <w:bCs/>
          <w:sz w:val="20"/>
          <w:szCs w:val="20"/>
        </w:rPr>
      </w:pPr>
      <w:r w:rsidRPr="00F455F2">
        <w:rPr>
          <w:rFonts w:asciiTheme="majorHAnsi" w:hAnsiTheme="majorHAnsi" w:cstheme="majorHAnsi"/>
          <w:bCs/>
          <w:sz w:val="20"/>
          <w:szCs w:val="20"/>
        </w:rPr>
        <w:t xml:space="preserve">Los efectos de la pandemia se convirtieron en un reto importante para la motivación personal de los estudiantes, siendo este un fenómeno generalizado, pero con intensidad o niveles variables. Carreras como Ingeniería en Informática fueron las menos afectadas, mientras que las de Ingeniería de Telecomunicaciones e Ingeniería Industrial enfrentaron mayores desafíos por las limitaciones del acceso a laboratorios antes mencionados. </w:t>
      </w:r>
    </w:p>
    <w:p w14:paraId="65F2C9CB" w14:textId="43709E7A" w:rsidR="005257CC" w:rsidRPr="00F455F2" w:rsidRDefault="005257CC" w:rsidP="005257CC">
      <w:pPr>
        <w:spacing w:before="240" w:after="80"/>
        <w:jc w:val="both"/>
        <w:rPr>
          <w:rFonts w:asciiTheme="majorHAnsi" w:hAnsiTheme="majorHAnsi" w:cstheme="majorHAnsi"/>
          <w:bCs/>
          <w:sz w:val="20"/>
          <w:szCs w:val="20"/>
        </w:rPr>
      </w:pPr>
      <w:r w:rsidRPr="00F455F2">
        <w:rPr>
          <w:rFonts w:asciiTheme="majorHAnsi" w:hAnsiTheme="majorHAnsi" w:cstheme="majorHAnsi"/>
          <w:bCs/>
          <w:sz w:val="20"/>
          <w:szCs w:val="20"/>
        </w:rPr>
        <w:lastRenderedPageBreak/>
        <w:t>Además, se identificó que factores externos a la universidad, tales como, conectividad, recursos informáticos, situaciones laborales y dificultades socioeconómicas, contribuyeron en las preferencias y el rendimiento académico en algunos estudiantes. Esta situación resalta la importancia para que la institución tenga presentes dichos factores al momento de planificar y diseñar la malla curricular.</w:t>
      </w:r>
    </w:p>
    <w:p w14:paraId="2E34517B" w14:textId="77777777" w:rsidR="005257CC" w:rsidRPr="00F455F2" w:rsidRDefault="005257CC" w:rsidP="005257CC">
      <w:pPr>
        <w:spacing w:before="240" w:after="80"/>
        <w:jc w:val="both"/>
        <w:rPr>
          <w:rFonts w:asciiTheme="majorHAnsi" w:hAnsiTheme="majorHAnsi" w:cstheme="majorHAnsi"/>
          <w:bCs/>
          <w:sz w:val="20"/>
          <w:szCs w:val="20"/>
        </w:rPr>
      </w:pPr>
      <w:r w:rsidRPr="00F455F2">
        <w:rPr>
          <w:rFonts w:asciiTheme="majorHAnsi" w:hAnsiTheme="majorHAnsi" w:cstheme="majorHAnsi"/>
          <w:bCs/>
          <w:sz w:val="20"/>
          <w:szCs w:val="20"/>
        </w:rPr>
        <w:t xml:space="preserve">La experiencia global de la pandemia contribuyó en los cambios de las expectativas de los estudiantes ya no estarían considerando la educación como un modelo estático o rígido. </w:t>
      </w:r>
    </w:p>
    <w:p w14:paraId="2826A245" w14:textId="473CBE3B" w:rsidR="005257CC" w:rsidRPr="00F455F2" w:rsidRDefault="005257CC" w:rsidP="005257CC">
      <w:pPr>
        <w:spacing w:before="240" w:after="80"/>
        <w:jc w:val="both"/>
        <w:rPr>
          <w:rFonts w:asciiTheme="majorHAnsi" w:hAnsiTheme="majorHAnsi" w:cstheme="majorHAnsi"/>
          <w:bCs/>
          <w:sz w:val="20"/>
          <w:szCs w:val="20"/>
        </w:rPr>
      </w:pPr>
      <w:r w:rsidRPr="00F455F2">
        <w:rPr>
          <w:rFonts w:asciiTheme="majorHAnsi" w:hAnsiTheme="majorHAnsi" w:cstheme="majorHAnsi"/>
          <w:bCs/>
          <w:sz w:val="20"/>
          <w:szCs w:val="20"/>
        </w:rPr>
        <w:t>A partir de estos resultados,</w:t>
      </w:r>
      <w:r w:rsidR="00680818" w:rsidRPr="00F455F2">
        <w:rPr>
          <w:rFonts w:asciiTheme="majorHAnsi" w:hAnsiTheme="majorHAnsi" w:cstheme="majorHAnsi"/>
          <w:bCs/>
          <w:sz w:val="20"/>
          <w:szCs w:val="20"/>
        </w:rPr>
        <w:t xml:space="preserve"> se</w:t>
      </w:r>
      <w:r w:rsidRPr="00F455F2">
        <w:rPr>
          <w:rFonts w:asciiTheme="majorHAnsi" w:hAnsiTheme="majorHAnsi" w:cstheme="majorHAnsi"/>
          <w:bCs/>
          <w:sz w:val="20"/>
          <w:szCs w:val="20"/>
        </w:rPr>
        <w:t xml:space="preserve"> podrían contemplar el desarrollo de modelos educativos flexibles y adaptables</w:t>
      </w:r>
      <w:r w:rsidR="00680818" w:rsidRPr="00F455F2">
        <w:rPr>
          <w:rFonts w:asciiTheme="majorHAnsi" w:hAnsiTheme="majorHAnsi" w:cstheme="majorHAnsi"/>
          <w:bCs/>
          <w:sz w:val="20"/>
          <w:szCs w:val="20"/>
        </w:rPr>
        <w:t xml:space="preserve"> para las instituciones educativas</w:t>
      </w:r>
      <w:r w:rsidRPr="00F455F2">
        <w:rPr>
          <w:rFonts w:asciiTheme="majorHAnsi" w:hAnsiTheme="majorHAnsi" w:cstheme="majorHAnsi"/>
          <w:bCs/>
          <w:sz w:val="20"/>
          <w:szCs w:val="20"/>
        </w:rPr>
        <w:t xml:space="preserve">. Esto implicaría </w:t>
      </w:r>
      <w:r w:rsidR="005852EB" w:rsidRPr="00F455F2">
        <w:rPr>
          <w:rFonts w:asciiTheme="majorHAnsi" w:hAnsiTheme="majorHAnsi" w:cstheme="majorHAnsi"/>
          <w:bCs/>
          <w:sz w:val="20"/>
          <w:szCs w:val="20"/>
        </w:rPr>
        <w:t xml:space="preserve">tenerlos en cuenta para </w:t>
      </w:r>
      <w:r w:rsidRPr="00F455F2">
        <w:rPr>
          <w:rFonts w:asciiTheme="majorHAnsi" w:hAnsiTheme="majorHAnsi" w:cstheme="majorHAnsi"/>
          <w:bCs/>
          <w:sz w:val="20"/>
          <w:szCs w:val="20"/>
        </w:rPr>
        <w:t>realizar las siguientes acciones:</w:t>
      </w:r>
    </w:p>
    <w:p w14:paraId="6D2BE896" w14:textId="123FF312" w:rsidR="005257CC" w:rsidRPr="00F455F2" w:rsidRDefault="005257CC" w:rsidP="00B45D68">
      <w:pPr>
        <w:spacing w:before="240" w:after="80"/>
        <w:ind w:firstLine="426"/>
        <w:jc w:val="both"/>
        <w:rPr>
          <w:rFonts w:asciiTheme="majorHAnsi" w:hAnsiTheme="majorHAnsi" w:cstheme="majorHAnsi"/>
          <w:bCs/>
          <w:sz w:val="20"/>
          <w:szCs w:val="20"/>
        </w:rPr>
      </w:pPr>
      <w:r w:rsidRPr="00F455F2">
        <w:rPr>
          <w:rFonts w:asciiTheme="majorHAnsi" w:hAnsiTheme="majorHAnsi" w:cstheme="majorHAnsi"/>
          <w:bCs/>
          <w:sz w:val="20"/>
          <w:szCs w:val="20"/>
        </w:rPr>
        <w:t>•</w:t>
      </w:r>
      <w:r w:rsidR="009149C0" w:rsidRPr="00F455F2">
        <w:rPr>
          <w:rFonts w:asciiTheme="majorHAnsi" w:hAnsiTheme="majorHAnsi" w:cstheme="majorHAnsi"/>
          <w:bCs/>
          <w:sz w:val="20"/>
          <w:szCs w:val="20"/>
        </w:rPr>
        <w:t xml:space="preserve">  </w:t>
      </w:r>
      <w:r w:rsidRPr="00F455F2">
        <w:rPr>
          <w:rFonts w:asciiTheme="majorHAnsi" w:hAnsiTheme="majorHAnsi" w:cstheme="majorHAnsi"/>
          <w:bCs/>
          <w:sz w:val="20"/>
          <w:szCs w:val="20"/>
        </w:rPr>
        <w:t>Inversión necesaria en infraestructura digital y soporte técnico acorde a cada disciplina.</w:t>
      </w:r>
    </w:p>
    <w:p w14:paraId="7294F31B" w14:textId="10A8B8DF" w:rsidR="005257CC" w:rsidRPr="00F455F2" w:rsidRDefault="005257CC" w:rsidP="00B45D68">
      <w:pPr>
        <w:spacing w:before="240" w:after="80"/>
        <w:ind w:firstLine="426"/>
        <w:jc w:val="both"/>
        <w:rPr>
          <w:rFonts w:asciiTheme="majorHAnsi" w:hAnsiTheme="majorHAnsi" w:cstheme="majorHAnsi"/>
          <w:bCs/>
          <w:sz w:val="20"/>
          <w:szCs w:val="20"/>
        </w:rPr>
      </w:pPr>
      <w:r w:rsidRPr="00F455F2">
        <w:rPr>
          <w:rFonts w:asciiTheme="majorHAnsi" w:hAnsiTheme="majorHAnsi" w:cstheme="majorHAnsi"/>
          <w:bCs/>
          <w:sz w:val="20"/>
          <w:szCs w:val="20"/>
        </w:rPr>
        <w:t>•</w:t>
      </w:r>
      <w:r w:rsidR="009149C0" w:rsidRPr="00F455F2">
        <w:rPr>
          <w:rFonts w:asciiTheme="majorHAnsi" w:hAnsiTheme="majorHAnsi" w:cstheme="majorHAnsi"/>
          <w:bCs/>
          <w:sz w:val="20"/>
          <w:szCs w:val="20"/>
        </w:rPr>
        <w:t xml:space="preserve">  </w:t>
      </w:r>
      <w:r w:rsidRPr="00F455F2">
        <w:rPr>
          <w:rFonts w:asciiTheme="majorHAnsi" w:hAnsiTheme="majorHAnsi" w:cstheme="majorHAnsi"/>
          <w:bCs/>
          <w:sz w:val="20"/>
          <w:szCs w:val="20"/>
        </w:rPr>
        <w:t xml:space="preserve">Capacitación docente ajustable y continua para impartir clases </w:t>
      </w:r>
      <w:r w:rsidR="00B92A14" w:rsidRPr="00F455F2">
        <w:rPr>
          <w:rFonts w:asciiTheme="majorHAnsi" w:hAnsiTheme="majorHAnsi" w:cstheme="majorHAnsi"/>
          <w:bCs/>
          <w:sz w:val="20"/>
          <w:szCs w:val="20"/>
        </w:rPr>
        <w:t>semipresenciales</w:t>
      </w:r>
      <w:r w:rsidRPr="00F455F2">
        <w:rPr>
          <w:rFonts w:asciiTheme="majorHAnsi" w:hAnsiTheme="majorHAnsi" w:cstheme="majorHAnsi"/>
          <w:bCs/>
          <w:sz w:val="20"/>
          <w:szCs w:val="20"/>
        </w:rPr>
        <w:t>.</w:t>
      </w:r>
    </w:p>
    <w:p w14:paraId="2EEB3F41" w14:textId="132847BE" w:rsidR="005257CC" w:rsidRPr="00F455F2" w:rsidRDefault="005257CC" w:rsidP="00F94333">
      <w:pPr>
        <w:spacing w:before="240" w:after="80"/>
        <w:ind w:firstLine="426"/>
        <w:jc w:val="both"/>
        <w:rPr>
          <w:rFonts w:asciiTheme="majorHAnsi" w:hAnsiTheme="majorHAnsi" w:cstheme="majorHAnsi"/>
          <w:bCs/>
          <w:sz w:val="20"/>
          <w:szCs w:val="20"/>
        </w:rPr>
      </w:pPr>
      <w:r w:rsidRPr="00F455F2">
        <w:rPr>
          <w:rFonts w:asciiTheme="majorHAnsi" w:hAnsiTheme="majorHAnsi" w:cstheme="majorHAnsi"/>
          <w:bCs/>
          <w:sz w:val="20"/>
          <w:szCs w:val="20"/>
        </w:rPr>
        <w:t>•</w:t>
      </w:r>
      <w:r w:rsidR="00F94333" w:rsidRPr="00F455F2">
        <w:rPr>
          <w:rFonts w:asciiTheme="majorHAnsi" w:hAnsiTheme="majorHAnsi" w:cstheme="majorHAnsi"/>
          <w:bCs/>
          <w:sz w:val="20"/>
          <w:szCs w:val="20"/>
        </w:rPr>
        <w:t xml:space="preserve">  </w:t>
      </w:r>
      <w:r w:rsidRPr="00F455F2">
        <w:rPr>
          <w:rFonts w:asciiTheme="majorHAnsi" w:hAnsiTheme="majorHAnsi" w:cstheme="majorHAnsi"/>
          <w:bCs/>
          <w:sz w:val="20"/>
          <w:szCs w:val="20"/>
        </w:rPr>
        <w:t>Diseño curricular diferenciado que considere las necesidades específicas de cada disciplina, especialmente en los componentes prácticos requeridos en laboratorios.</w:t>
      </w:r>
    </w:p>
    <w:p w14:paraId="128A32C4" w14:textId="77777777" w:rsidR="00F94333" w:rsidRPr="00F455F2" w:rsidRDefault="005257CC" w:rsidP="00F94333">
      <w:pPr>
        <w:spacing w:before="240" w:after="80"/>
        <w:ind w:firstLine="426"/>
        <w:jc w:val="both"/>
        <w:rPr>
          <w:rFonts w:asciiTheme="majorHAnsi" w:hAnsiTheme="majorHAnsi" w:cstheme="majorHAnsi"/>
          <w:bCs/>
          <w:sz w:val="20"/>
          <w:szCs w:val="20"/>
        </w:rPr>
      </w:pPr>
      <w:r w:rsidRPr="00F455F2">
        <w:rPr>
          <w:rFonts w:asciiTheme="majorHAnsi" w:hAnsiTheme="majorHAnsi" w:cstheme="majorHAnsi"/>
          <w:bCs/>
          <w:sz w:val="20"/>
          <w:szCs w:val="20"/>
        </w:rPr>
        <w:t>•</w:t>
      </w:r>
      <w:r w:rsidR="00F94333" w:rsidRPr="00F455F2">
        <w:rPr>
          <w:rFonts w:asciiTheme="majorHAnsi" w:hAnsiTheme="majorHAnsi" w:cstheme="majorHAnsi"/>
          <w:bCs/>
          <w:sz w:val="20"/>
          <w:szCs w:val="20"/>
        </w:rPr>
        <w:t xml:space="preserve"> </w:t>
      </w:r>
      <w:r w:rsidRPr="00F455F2">
        <w:rPr>
          <w:rFonts w:asciiTheme="majorHAnsi" w:hAnsiTheme="majorHAnsi" w:cstheme="majorHAnsi"/>
          <w:bCs/>
          <w:sz w:val="20"/>
          <w:szCs w:val="20"/>
        </w:rPr>
        <w:t>Fortalecimiento de las competencias de aprendizaje que fomenten la autogestión y la colaboración entre grupos de estudiantes y docentes.</w:t>
      </w:r>
    </w:p>
    <w:p w14:paraId="1B349FA7" w14:textId="1AB4DA53" w:rsidR="005257CC" w:rsidRPr="00F455F2" w:rsidRDefault="00F94333" w:rsidP="00F94333">
      <w:pPr>
        <w:spacing w:before="240" w:after="80"/>
        <w:ind w:firstLine="426"/>
        <w:jc w:val="both"/>
        <w:rPr>
          <w:rFonts w:asciiTheme="majorHAnsi" w:hAnsiTheme="majorHAnsi" w:cstheme="majorHAnsi"/>
          <w:bCs/>
          <w:sz w:val="20"/>
          <w:szCs w:val="20"/>
        </w:rPr>
      </w:pPr>
      <w:r w:rsidRPr="00F455F2">
        <w:rPr>
          <w:rFonts w:asciiTheme="majorHAnsi" w:hAnsiTheme="majorHAnsi" w:cstheme="majorHAnsi"/>
          <w:bCs/>
          <w:sz w:val="20"/>
          <w:szCs w:val="20"/>
        </w:rPr>
        <w:t xml:space="preserve">• </w:t>
      </w:r>
      <w:r w:rsidR="005257CC" w:rsidRPr="00F455F2">
        <w:rPr>
          <w:rFonts w:asciiTheme="majorHAnsi" w:hAnsiTheme="majorHAnsi" w:cstheme="majorHAnsi"/>
          <w:bCs/>
          <w:sz w:val="20"/>
          <w:szCs w:val="20"/>
        </w:rPr>
        <w:t>Diseño e implementación de sistemas de acompañamiento complementario que contemplen las dimensiones psicosociales y socioeconómicas del alumnado.</w:t>
      </w:r>
    </w:p>
    <w:p w14:paraId="2A71CC36" w14:textId="224665D3" w:rsidR="00EB0045" w:rsidRPr="00F55B7B" w:rsidRDefault="002B011C" w:rsidP="001F0762">
      <w:pPr>
        <w:spacing w:before="160"/>
        <w:jc w:val="center"/>
        <w:rPr>
          <w:rFonts w:asciiTheme="majorHAnsi" w:hAnsiTheme="majorHAnsi" w:cstheme="majorHAnsi"/>
          <w:b/>
          <w:sz w:val="18"/>
          <w:szCs w:val="18"/>
          <w:lang w:val="es-VE"/>
        </w:rPr>
      </w:pPr>
      <w:r w:rsidRPr="00F55B7B">
        <w:rPr>
          <w:rFonts w:asciiTheme="majorHAnsi" w:hAnsiTheme="majorHAnsi" w:cstheme="majorHAnsi"/>
          <w:b/>
          <w:sz w:val="18"/>
          <w:szCs w:val="18"/>
          <w:lang w:val="es-VE"/>
        </w:rPr>
        <w:t>V</w:t>
      </w:r>
      <w:r w:rsidR="00EB0045" w:rsidRPr="00F55B7B">
        <w:rPr>
          <w:rFonts w:asciiTheme="majorHAnsi" w:hAnsiTheme="majorHAnsi" w:cstheme="majorHAnsi"/>
          <w:b/>
          <w:sz w:val="18"/>
          <w:szCs w:val="18"/>
          <w:lang w:val="es-VE"/>
        </w:rPr>
        <w:t xml:space="preserve">. REFERENCIAS </w:t>
      </w:r>
    </w:p>
    <w:p w14:paraId="3971E278" w14:textId="2FBC69BE" w:rsidR="00EB0045" w:rsidRPr="00F455F2" w:rsidRDefault="005338F7" w:rsidP="001F0762">
      <w:pPr>
        <w:spacing w:before="160"/>
        <w:ind w:left="426" w:hanging="426"/>
        <w:jc w:val="both"/>
        <w:rPr>
          <w:rFonts w:asciiTheme="majorHAnsi" w:hAnsiTheme="majorHAnsi" w:cstheme="majorHAnsi"/>
          <w:b/>
          <w:sz w:val="20"/>
          <w:szCs w:val="20"/>
          <w:lang w:val="en-US"/>
        </w:rPr>
      </w:pPr>
      <w:r w:rsidRPr="00F55B7B">
        <w:rPr>
          <w:rFonts w:asciiTheme="majorHAnsi" w:hAnsiTheme="majorHAnsi" w:cstheme="majorHAnsi"/>
          <w:b/>
          <w:sz w:val="20"/>
          <w:szCs w:val="20"/>
          <w:lang w:val="es-VE"/>
        </w:rPr>
        <w:t xml:space="preserve">[1] </w:t>
      </w:r>
      <w:r w:rsidR="00634B2F" w:rsidRPr="00F55B7B">
        <w:rPr>
          <w:rFonts w:asciiTheme="majorHAnsi" w:hAnsiTheme="majorHAnsi" w:cstheme="majorHAnsi"/>
          <w:b/>
          <w:sz w:val="20"/>
          <w:szCs w:val="20"/>
          <w:lang w:val="es-VE"/>
        </w:rPr>
        <w:t xml:space="preserve">  </w:t>
      </w:r>
      <w:r w:rsidRPr="00F55B7B">
        <w:rPr>
          <w:rFonts w:asciiTheme="majorHAnsi" w:hAnsiTheme="majorHAnsi" w:cstheme="majorHAnsi"/>
          <w:bCs/>
          <w:sz w:val="20"/>
          <w:szCs w:val="20"/>
          <w:lang w:val="es-VE"/>
        </w:rPr>
        <w:t xml:space="preserve">Banks, D. P., &amp; Vergez, S. M. (2022). </w:t>
      </w:r>
      <w:r w:rsidRPr="00F455F2">
        <w:rPr>
          <w:rFonts w:asciiTheme="majorHAnsi" w:hAnsiTheme="majorHAnsi" w:cstheme="majorHAnsi"/>
          <w:bCs/>
          <w:sz w:val="20"/>
          <w:szCs w:val="20"/>
          <w:lang w:val="en-US"/>
        </w:rPr>
        <w:t>Online and In-Person Learning Preferences during the COVID-19 Pandemic among Students Attending the City University of New York. Journal of Microbiology &amp; Biology Education, 23(1). ISSN: 1935-7877</w:t>
      </w:r>
    </w:p>
    <w:p w14:paraId="39ED72A5" w14:textId="6A317C0E" w:rsidR="009E2EC1" w:rsidRPr="00F455F2" w:rsidRDefault="009E2EC1" w:rsidP="00940FAC">
      <w:pPr>
        <w:spacing w:before="160" w:after="80"/>
        <w:ind w:left="426" w:hanging="426"/>
        <w:jc w:val="both"/>
        <w:rPr>
          <w:rFonts w:asciiTheme="majorHAnsi" w:hAnsiTheme="majorHAnsi" w:cstheme="majorHAnsi"/>
          <w:b/>
          <w:sz w:val="20"/>
          <w:szCs w:val="20"/>
          <w:lang w:val="en-US"/>
        </w:rPr>
      </w:pPr>
      <w:r w:rsidRPr="00F455F2">
        <w:rPr>
          <w:rFonts w:asciiTheme="majorHAnsi" w:hAnsiTheme="majorHAnsi" w:cstheme="majorHAnsi"/>
          <w:b/>
          <w:sz w:val="20"/>
          <w:szCs w:val="20"/>
          <w:lang w:val="en-US"/>
        </w:rPr>
        <w:t>[2]</w:t>
      </w:r>
      <w:r w:rsidRPr="00F455F2">
        <w:rPr>
          <w:rFonts w:asciiTheme="majorHAnsi" w:hAnsiTheme="majorHAnsi" w:cstheme="majorHAnsi"/>
          <w:bCs/>
          <w:sz w:val="20"/>
          <w:szCs w:val="20"/>
          <w:lang w:val="en-US"/>
        </w:rPr>
        <w:t xml:space="preserve"> </w:t>
      </w:r>
      <w:r w:rsidR="00634B2F" w:rsidRPr="00F455F2">
        <w:rPr>
          <w:rFonts w:asciiTheme="majorHAnsi" w:hAnsiTheme="majorHAnsi" w:cstheme="majorHAnsi"/>
          <w:bCs/>
          <w:sz w:val="20"/>
          <w:szCs w:val="20"/>
          <w:lang w:val="en-US"/>
        </w:rPr>
        <w:t xml:space="preserve">  </w:t>
      </w:r>
      <w:r w:rsidRPr="00F455F2">
        <w:rPr>
          <w:rFonts w:asciiTheme="majorHAnsi" w:hAnsiTheme="majorHAnsi" w:cstheme="majorHAnsi"/>
          <w:bCs/>
          <w:sz w:val="20"/>
          <w:szCs w:val="20"/>
          <w:lang w:val="en-US"/>
        </w:rPr>
        <w:t>Zhai, X. Y., Lei, D. C., Zhao, Y., Jing, P., Zhang, K., Han, J. T., Ni, A. H., &amp; Wang, X. Y. (2023). Surviving the shift: College student satisfaction with emergency online learning during COVID-19 pandemic. World J Psychiatry, 13(12), 1106–1120. DOI: 10.5498/</w:t>
      </w:r>
      <w:proofErr w:type="spellStart"/>
      <w:r w:rsidR="009950A2" w:rsidRPr="00F455F2">
        <w:rPr>
          <w:rFonts w:asciiTheme="majorHAnsi" w:hAnsiTheme="majorHAnsi" w:cstheme="majorHAnsi"/>
          <w:bCs/>
          <w:sz w:val="20"/>
          <w:szCs w:val="20"/>
          <w:lang w:val="en-US"/>
        </w:rPr>
        <w:t>wjp</w:t>
      </w:r>
      <w:proofErr w:type="spellEnd"/>
      <w:r w:rsidR="009950A2" w:rsidRPr="00F455F2">
        <w:rPr>
          <w:rFonts w:asciiTheme="majorHAnsi" w:hAnsiTheme="majorHAnsi" w:cstheme="majorHAnsi"/>
          <w:bCs/>
          <w:sz w:val="20"/>
          <w:szCs w:val="20"/>
          <w:lang w:val="en-US"/>
        </w:rPr>
        <w:t>. v13.i</w:t>
      </w:r>
      <w:r w:rsidRPr="00F455F2">
        <w:rPr>
          <w:rFonts w:asciiTheme="majorHAnsi" w:hAnsiTheme="majorHAnsi" w:cstheme="majorHAnsi"/>
          <w:bCs/>
          <w:sz w:val="20"/>
          <w:szCs w:val="20"/>
          <w:lang w:val="en-US"/>
        </w:rPr>
        <w:t>12.1106</w:t>
      </w:r>
    </w:p>
    <w:p w14:paraId="45F8B104" w14:textId="0516DA9E" w:rsidR="005657D2" w:rsidRPr="00F455F2" w:rsidRDefault="005657D2" w:rsidP="00940FAC">
      <w:pPr>
        <w:spacing w:before="160" w:after="80"/>
        <w:ind w:left="426" w:hanging="426"/>
        <w:jc w:val="both"/>
        <w:rPr>
          <w:rFonts w:asciiTheme="majorHAnsi" w:hAnsiTheme="majorHAnsi" w:cstheme="majorHAnsi"/>
          <w:bCs/>
          <w:sz w:val="20"/>
          <w:szCs w:val="20"/>
          <w:lang w:val="en-US"/>
        </w:rPr>
      </w:pPr>
      <w:r w:rsidRPr="00F455F2">
        <w:rPr>
          <w:rFonts w:asciiTheme="majorHAnsi" w:hAnsiTheme="majorHAnsi" w:cstheme="majorHAnsi"/>
          <w:b/>
          <w:sz w:val="20"/>
          <w:szCs w:val="20"/>
          <w:lang w:val="en-US"/>
        </w:rPr>
        <w:t>[3]</w:t>
      </w:r>
      <w:r w:rsidR="003411A3" w:rsidRPr="00F455F2">
        <w:rPr>
          <w:rFonts w:asciiTheme="majorHAnsi" w:hAnsiTheme="majorHAnsi" w:cstheme="majorHAnsi"/>
          <w:b/>
          <w:sz w:val="20"/>
          <w:szCs w:val="20"/>
          <w:lang w:val="en-US"/>
        </w:rPr>
        <w:t xml:space="preserve"> </w:t>
      </w:r>
      <w:r w:rsidR="00F25860" w:rsidRPr="00F455F2">
        <w:rPr>
          <w:rFonts w:asciiTheme="majorHAnsi" w:hAnsiTheme="majorHAnsi" w:cstheme="majorHAnsi"/>
          <w:b/>
          <w:sz w:val="20"/>
          <w:szCs w:val="20"/>
          <w:lang w:val="en-US"/>
        </w:rPr>
        <w:t xml:space="preserve">  </w:t>
      </w:r>
      <w:r w:rsidR="003411A3" w:rsidRPr="00F455F2">
        <w:rPr>
          <w:rFonts w:asciiTheme="majorHAnsi" w:hAnsiTheme="majorHAnsi" w:cstheme="majorHAnsi"/>
          <w:bCs/>
          <w:sz w:val="20"/>
          <w:szCs w:val="20"/>
          <w:lang w:val="en-US"/>
        </w:rPr>
        <w:t>Hodges, C., Moore, S., Lockee, B., Trust, T., &amp; Bond, A. (2020). The Difference Between Emergency Remote Teaching and Online Learning. E</w:t>
      </w:r>
      <w:r w:rsidR="00566664" w:rsidRPr="00F455F2">
        <w:rPr>
          <w:rFonts w:asciiTheme="majorHAnsi" w:hAnsiTheme="majorHAnsi" w:cstheme="majorHAnsi"/>
          <w:bCs/>
          <w:sz w:val="20"/>
          <w:szCs w:val="20"/>
          <w:lang w:val="en-US"/>
        </w:rPr>
        <w:t>ducause</w:t>
      </w:r>
      <w:r w:rsidR="003411A3" w:rsidRPr="00F455F2">
        <w:rPr>
          <w:rFonts w:asciiTheme="majorHAnsi" w:hAnsiTheme="majorHAnsi" w:cstheme="majorHAnsi"/>
          <w:bCs/>
          <w:sz w:val="20"/>
          <w:szCs w:val="20"/>
          <w:lang w:val="en-US"/>
        </w:rPr>
        <w:t xml:space="preserve"> Review.</w:t>
      </w:r>
      <w:r w:rsidR="000905E6" w:rsidRPr="00F455F2">
        <w:rPr>
          <w:rFonts w:asciiTheme="majorHAnsi" w:hAnsiTheme="majorHAnsi" w:cstheme="majorHAnsi"/>
          <w:bCs/>
          <w:sz w:val="20"/>
          <w:szCs w:val="20"/>
          <w:lang w:val="en-US"/>
        </w:rPr>
        <w:t xml:space="preserve"> </w:t>
      </w:r>
      <w:r w:rsidR="003411A3" w:rsidRPr="00F455F2">
        <w:rPr>
          <w:rFonts w:asciiTheme="majorHAnsi" w:hAnsiTheme="majorHAnsi" w:cstheme="majorHAnsi"/>
          <w:bCs/>
          <w:sz w:val="20"/>
          <w:szCs w:val="20"/>
          <w:lang w:val="en-US"/>
        </w:rPr>
        <w:t>https://er.educause.edu/articles/2020/3/the-difference-between-emergency-remote-teaching-and-online-learning</w:t>
      </w:r>
    </w:p>
    <w:p w14:paraId="371A2448" w14:textId="58CDA561" w:rsidR="005657D2" w:rsidRPr="00F455F2" w:rsidRDefault="005657D2" w:rsidP="00940FAC">
      <w:pPr>
        <w:spacing w:before="160" w:after="80"/>
        <w:ind w:left="426" w:hanging="426"/>
        <w:jc w:val="both"/>
        <w:rPr>
          <w:rFonts w:asciiTheme="majorHAnsi" w:hAnsiTheme="majorHAnsi" w:cstheme="majorHAnsi"/>
          <w:bCs/>
          <w:sz w:val="20"/>
          <w:szCs w:val="20"/>
          <w:lang w:val="en-US"/>
        </w:rPr>
      </w:pPr>
      <w:r w:rsidRPr="00F455F2">
        <w:rPr>
          <w:rFonts w:asciiTheme="majorHAnsi" w:hAnsiTheme="majorHAnsi" w:cstheme="majorHAnsi"/>
          <w:b/>
          <w:sz w:val="20"/>
          <w:szCs w:val="20"/>
          <w:lang w:val="en-US"/>
        </w:rPr>
        <w:t>[4]</w:t>
      </w:r>
      <w:r w:rsidR="000905E6" w:rsidRPr="00F455F2">
        <w:rPr>
          <w:rFonts w:asciiTheme="majorHAnsi" w:hAnsiTheme="majorHAnsi" w:cstheme="majorHAnsi"/>
          <w:b/>
          <w:sz w:val="20"/>
          <w:szCs w:val="20"/>
          <w:lang w:val="en-US"/>
        </w:rPr>
        <w:t xml:space="preserve"> </w:t>
      </w:r>
      <w:r w:rsidR="002178DC" w:rsidRPr="00F455F2">
        <w:rPr>
          <w:rFonts w:asciiTheme="majorHAnsi" w:hAnsiTheme="majorHAnsi" w:cstheme="majorHAnsi"/>
          <w:b/>
          <w:sz w:val="20"/>
          <w:szCs w:val="20"/>
          <w:lang w:val="en-US"/>
        </w:rPr>
        <w:t xml:space="preserve">   </w:t>
      </w:r>
      <w:r w:rsidR="000905E6" w:rsidRPr="00F455F2">
        <w:rPr>
          <w:rFonts w:asciiTheme="majorHAnsi" w:hAnsiTheme="majorHAnsi" w:cstheme="majorHAnsi"/>
          <w:bCs/>
          <w:sz w:val="20"/>
          <w:szCs w:val="20"/>
          <w:lang w:val="en-US"/>
        </w:rPr>
        <w:t>Moorhouse, B. L. (2020). Adaptations to a Face-to-Face Initial Teacher Education Course ‘Forced’ Online Due to the COVID-19 Pandemic. Journal of Education for Teaching, *46*(4),609–611.</w:t>
      </w:r>
      <w:r w:rsidR="00FF71E8" w:rsidRPr="00F455F2">
        <w:rPr>
          <w:rFonts w:asciiTheme="majorHAnsi" w:hAnsiTheme="majorHAnsi" w:cstheme="majorHAnsi"/>
          <w:bCs/>
          <w:sz w:val="20"/>
          <w:szCs w:val="20"/>
          <w:lang w:val="en-US"/>
        </w:rPr>
        <w:t xml:space="preserve"> </w:t>
      </w:r>
      <w:r w:rsidR="000905E6" w:rsidRPr="00F455F2">
        <w:rPr>
          <w:rFonts w:asciiTheme="majorHAnsi" w:hAnsiTheme="majorHAnsi" w:cstheme="majorHAnsi"/>
          <w:bCs/>
          <w:sz w:val="20"/>
          <w:szCs w:val="20"/>
          <w:lang w:val="en-US"/>
        </w:rPr>
        <w:t>https://doi.org/10.1080/02607476.2020.1755205</w:t>
      </w:r>
    </w:p>
    <w:p w14:paraId="039D51D1" w14:textId="077123B8" w:rsidR="005338F7" w:rsidRPr="00F455F2" w:rsidRDefault="005338F7" w:rsidP="00940FAC">
      <w:pPr>
        <w:spacing w:before="160" w:after="80"/>
        <w:ind w:left="426" w:hanging="426"/>
        <w:jc w:val="both"/>
        <w:rPr>
          <w:rFonts w:asciiTheme="majorHAnsi" w:hAnsiTheme="majorHAnsi" w:cstheme="majorHAnsi"/>
          <w:b/>
          <w:sz w:val="20"/>
          <w:szCs w:val="20"/>
          <w:lang w:val="pt-BR"/>
        </w:rPr>
      </w:pPr>
      <w:r w:rsidRPr="00F455F2">
        <w:rPr>
          <w:rFonts w:asciiTheme="majorHAnsi" w:hAnsiTheme="majorHAnsi" w:cstheme="majorHAnsi"/>
          <w:b/>
          <w:sz w:val="20"/>
          <w:szCs w:val="20"/>
          <w:lang w:val="en-US"/>
        </w:rPr>
        <w:t>[</w:t>
      </w:r>
      <w:r w:rsidR="005657D2" w:rsidRPr="00F455F2">
        <w:rPr>
          <w:rFonts w:asciiTheme="majorHAnsi" w:hAnsiTheme="majorHAnsi" w:cstheme="majorHAnsi"/>
          <w:b/>
          <w:sz w:val="20"/>
          <w:szCs w:val="20"/>
          <w:lang w:val="en-US"/>
        </w:rPr>
        <w:t>5</w:t>
      </w:r>
      <w:r w:rsidRPr="00F455F2">
        <w:rPr>
          <w:rFonts w:asciiTheme="majorHAnsi" w:hAnsiTheme="majorHAnsi" w:cstheme="majorHAnsi"/>
          <w:b/>
          <w:sz w:val="20"/>
          <w:szCs w:val="20"/>
          <w:lang w:val="en-US"/>
        </w:rPr>
        <w:t>]</w:t>
      </w:r>
      <w:r w:rsidR="0070383C" w:rsidRPr="00F455F2">
        <w:rPr>
          <w:rFonts w:asciiTheme="majorHAnsi" w:hAnsiTheme="majorHAnsi" w:cstheme="majorHAnsi"/>
          <w:b/>
          <w:sz w:val="20"/>
          <w:szCs w:val="20"/>
          <w:lang w:val="en-US"/>
        </w:rPr>
        <w:t xml:space="preserve"> </w:t>
      </w:r>
      <w:r w:rsidR="004B2FE9" w:rsidRPr="00F455F2">
        <w:rPr>
          <w:rFonts w:asciiTheme="majorHAnsi" w:hAnsiTheme="majorHAnsi" w:cstheme="majorHAnsi"/>
          <w:b/>
          <w:sz w:val="20"/>
          <w:szCs w:val="20"/>
          <w:lang w:val="en-US"/>
        </w:rPr>
        <w:t xml:space="preserve">  </w:t>
      </w:r>
      <w:r w:rsidRPr="00F455F2">
        <w:rPr>
          <w:rFonts w:asciiTheme="majorHAnsi" w:hAnsiTheme="majorHAnsi" w:cstheme="majorHAnsi"/>
          <w:bCs/>
          <w:sz w:val="20"/>
          <w:szCs w:val="20"/>
          <w:lang w:val="en-US"/>
        </w:rPr>
        <w:t xml:space="preserve">Kaspar, K., </w:t>
      </w:r>
      <w:proofErr w:type="spellStart"/>
      <w:r w:rsidRPr="00F455F2">
        <w:rPr>
          <w:rFonts w:asciiTheme="majorHAnsi" w:hAnsiTheme="majorHAnsi" w:cstheme="majorHAnsi"/>
          <w:bCs/>
          <w:sz w:val="20"/>
          <w:szCs w:val="20"/>
          <w:lang w:val="en-US"/>
        </w:rPr>
        <w:t>Burtniak</w:t>
      </w:r>
      <w:proofErr w:type="spellEnd"/>
      <w:r w:rsidRPr="00F455F2">
        <w:rPr>
          <w:rFonts w:asciiTheme="majorHAnsi" w:hAnsiTheme="majorHAnsi" w:cstheme="majorHAnsi"/>
          <w:bCs/>
          <w:sz w:val="20"/>
          <w:szCs w:val="20"/>
          <w:lang w:val="en-US"/>
        </w:rPr>
        <w:t xml:space="preserve">, K., &amp; </w:t>
      </w:r>
      <w:proofErr w:type="spellStart"/>
      <w:r w:rsidRPr="00F455F2">
        <w:rPr>
          <w:rFonts w:asciiTheme="majorHAnsi" w:hAnsiTheme="majorHAnsi" w:cstheme="majorHAnsi"/>
          <w:bCs/>
          <w:sz w:val="20"/>
          <w:szCs w:val="20"/>
          <w:lang w:val="en-US"/>
        </w:rPr>
        <w:t>Rüth</w:t>
      </w:r>
      <w:proofErr w:type="spellEnd"/>
      <w:r w:rsidRPr="00F455F2">
        <w:rPr>
          <w:rFonts w:asciiTheme="majorHAnsi" w:hAnsiTheme="majorHAnsi" w:cstheme="majorHAnsi"/>
          <w:bCs/>
          <w:sz w:val="20"/>
          <w:szCs w:val="20"/>
          <w:lang w:val="en-US"/>
        </w:rPr>
        <w:t xml:space="preserve">, M. (2023). Online learning during the Covid-19 pandemic: How university students' perceptions, engagement, and performance are related to their personal characteristics. </w:t>
      </w:r>
      <w:r w:rsidRPr="00F455F2">
        <w:rPr>
          <w:rFonts w:asciiTheme="majorHAnsi" w:hAnsiTheme="majorHAnsi" w:cstheme="majorHAnsi"/>
          <w:bCs/>
          <w:sz w:val="20"/>
          <w:szCs w:val="20"/>
          <w:lang w:val="pt-BR"/>
        </w:rPr>
        <w:t>Curr Psychol. DOI: 10.1007/s12144-023-04403-9</w:t>
      </w:r>
    </w:p>
    <w:p w14:paraId="5BD7D171" w14:textId="644E6D1A" w:rsidR="00021148" w:rsidRPr="00F455F2" w:rsidRDefault="00021148" w:rsidP="00940FAC">
      <w:pPr>
        <w:spacing w:before="160" w:after="80"/>
        <w:ind w:left="426" w:hanging="426"/>
        <w:jc w:val="both"/>
        <w:rPr>
          <w:rFonts w:asciiTheme="majorHAnsi" w:hAnsiTheme="majorHAnsi" w:cstheme="majorHAnsi"/>
          <w:b/>
          <w:sz w:val="20"/>
          <w:szCs w:val="20"/>
          <w:lang w:val="it-IT"/>
        </w:rPr>
      </w:pPr>
      <w:r w:rsidRPr="00F455F2">
        <w:rPr>
          <w:rFonts w:asciiTheme="majorHAnsi" w:hAnsiTheme="majorHAnsi" w:cstheme="majorHAnsi"/>
          <w:b/>
          <w:sz w:val="20"/>
          <w:szCs w:val="20"/>
          <w:lang w:val="pt-BR"/>
        </w:rPr>
        <w:t>[</w:t>
      </w:r>
      <w:r w:rsidR="005657D2" w:rsidRPr="00F455F2">
        <w:rPr>
          <w:rFonts w:asciiTheme="majorHAnsi" w:hAnsiTheme="majorHAnsi" w:cstheme="majorHAnsi"/>
          <w:b/>
          <w:sz w:val="20"/>
          <w:szCs w:val="20"/>
          <w:lang w:val="pt-BR"/>
        </w:rPr>
        <w:t>6</w:t>
      </w:r>
      <w:r w:rsidRPr="00F455F2">
        <w:rPr>
          <w:rFonts w:asciiTheme="majorHAnsi" w:hAnsiTheme="majorHAnsi" w:cstheme="majorHAnsi"/>
          <w:b/>
          <w:sz w:val="20"/>
          <w:szCs w:val="20"/>
          <w:lang w:val="pt-BR"/>
        </w:rPr>
        <w:t xml:space="preserve">] </w:t>
      </w:r>
      <w:r w:rsidR="004B2FE9" w:rsidRPr="00F455F2">
        <w:rPr>
          <w:rFonts w:asciiTheme="majorHAnsi" w:hAnsiTheme="majorHAnsi" w:cstheme="majorHAnsi"/>
          <w:b/>
          <w:sz w:val="20"/>
          <w:szCs w:val="20"/>
          <w:lang w:val="pt-BR"/>
        </w:rPr>
        <w:t xml:space="preserve">  </w:t>
      </w:r>
      <w:r w:rsidRPr="00F455F2">
        <w:rPr>
          <w:rFonts w:asciiTheme="majorHAnsi" w:hAnsiTheme="majorHAnsi" w:cstheme="majorHAnsi"/>
          <w:bCs/>
          <w:sz w:val="20"/>
          <w:szCs w:val="20"/>
          <w:lang w:val="pt-BR"/>
        </w:rPr>
        <w:t xml:space="preserve">Estrada Araoz, E. G., Gallegos Ramos, N. A., &amp; Puma Sacsi, M. Á. (2022). </w:t>
      </w:r>
      <w:r w:rsidRPr="00F455F2">
        <w:rPr>
          <w:rFonts w:asciiTheme="majorHAnsi" w:hAnsiTheme="majorHAnsi" w:cstheme="majorHAnsi"/>
          <w:bCs/>
          <w:sz w:val="20"/>
          <w:szCs w:val="20"/>
          <w:lang w:val="es-VE"/>
        </w:rPr>
        <w:t xml:space="preserve">Percepción de los estudiantes universitarios sobre la educación virtual durante la pandemia de COVID-19. </w:t>
      </w:r>
      <w:r w:rsidRPr="00F455F2">
        <w:rPr>
          <w:rFonts w:asciiTheme="majorHAnsi" w:hAnsiTheme="majorHAnsi" w:cstheme="majorHAnsi"/>
          <w:bCs/>
          <w:sz w:val="20"/>
          <w:szCs w:val="20"/>
          <w:lang w:val="it-IT"/>
        </w:rPr>
        <w:t>Revista San Gregorio, 1(49). DOI: 10.36097/rsan.v0i49.1967</w:t>
      </w:r>
    </w:p>
    <w:p w14:paraId="6D4C2989" w14:textId="61DE6F74" w:rsidR="005338F7" w:rsidRPr="00F455F2" w:rsidRDefault="005657D2" w:rsidP="00A47B70">
      <w:pPr>
        <w:spacing w:before="160" w:after="80"/>
        <w:ind w:left="426" w:hanging="426"/>
        <w:rPr>
          <w:rFonts w:asciiTheme="majorHAnsi" w:hAnsiTheme="majorHAnsi" w:cstheme="majorHAnsi"/>
          <w:bCs/>
          <w:sz w:val="20"/>
          <w:szCs w:val="20"/>
          <w:lang w:val="en-US"/>
        </w:rPr>
      </w:pPr>
      <w:r w:rsidRPr="00F455F2">
        <w:rPr>
          <w:rFonts w:asciiTheme="majorHAnsi" w:hAnsiTheme="majorHAnsi" w:cstheme="majorHAnsi"/>
          <w:b/>
          <w:sz w:val="20"/>
          <w:szCs w:val="20"/>
          <w:lang w:val="it-IT"/>
        </w:rPr>
        <w:t>[7]</w:t>
      </w:r>
      <w:r w:rsidR="000F1B21" w:rsidRPr="00F455F2">
        <w:rPr>
          <w:rFonts w:asciiTheme="majorHAnsi" w:hAnsiTheme="majorHAnsi" w:cstheme="majorHAnsi"/>
          <w:b/>
          <w:sz w:val="20"/>
          <w:szCs w:val="20"/>
          <w:lang w:val="it-IT"/>
        </w:rPr>
        <w:t xml:space="preserve"> </w:t>
      </w:r>
      <w:r w:rsidR="004B2FE9" w:rsidRPr="00F455F2">
        <w:rPr>
          <w:rFonts w:asciiTheme="majorHAnsi" w:hAnsiTheme="majorHAnsi" w:cstheme="majorHAnsi"/>
          <w:b/>
          <w:sz w:val="20"/>
          <w:szCs w:val="20"/>
          <w:lang w:val="it-IT"/>
        </w:rPr>
        <w:t xml:space="preserve"> </w:t>
      </w:r>
      <w:r w:rsidR="00A47B70" w:rsidRPr="00F455F2">
        <w:rPr>
          <w:rFonts w:asciiTheme="majorHAnsi" w:hAnsiTheme="majorHAnsi" w:cstheme="majorHAnsi"/>
          <w:b/>
          <w:sz w:val="20"/>
          <w:szCs w:val="20"/>
          <w:lang w:val="it-IT"/>
        </w:rPr>
        <w:t xml:space="preserve">  </w:t>
      </w:r>
      <w:r w:rsidR="000F1B21" w:rsidRPr="00F455F2">
        <w:rPr>
          <w:rFonts w:asciiTheme="majorHAnsi" w:hAnsiTheme="majorHAnsi" w:cstheme="majorHAnsi"/>
          <w:bCs/>
          <w:sz w:val="20"/>
          <w:szCs w:val="20"/>
          <w:lang w:val="it-IT"/>
        </w:rPr>
        <w:t xml:space="preserve">Marinoni, G., van’t Land, H., &amp; Jensen, T. (2020). </w:t>
      </w:r>
      <w:r w:rsidR="000F1B21" w:rsidRPr="00F455F2">
        <w:rPr>
          <w:rFonts w:asciiTheme="majorHAnsi" w:hAnsiTheme="majorHAnsi" w:cstheme="majorHAnsi"/>
          <w:bCs/>
          <w:sz w:val="20"/>
          <w:szCs w:val="20"/>
          <w:lang w:val="en-US"/>
        </w:rPr>
        <w:t xml:space="preserve">The Impact of COVID-19 on Higher Education Around the World. IAU Global Survey Report. International Association of Universities (IAU). </w:t>
      </w:r>
      <w:r w:rsidR="00CB3D8C" w:rsidRPr="00F455F2">
        <w:rPr>
          <w:rFonts w:asciiTheme="majorHAnsi" w:hAnsiTheme="majorHAnsi" w:cstheme="majorHAnsi"/>
          <w:bCs/>
          <w:sz w:val="20"/>
          <w:szCs w:val="20"/>
          <w:lang w:val="en-US"/>
        </w:rPr>
        <w:t>https://www.iauaiu.net/IMG/pdf/iau_covid19_and_he_survey_report_final_may_2020.pdf</w:t>
      </w:r>
    </w:p>
    <w:p w14:paraId="7DD4EB87" w14:textId="7F19697A" w:rsidR="00D14926" w:rsidRPr="00F455F2" w:rsidRDefault="00CB3D8C" w:rsidP="00D14926">
      <w:pPr>
        <w:spacing w:before="160" w:after="80"/>
        <w:ind w:left="426" w:hanging="426"/>
        <w:rPr>
          <w:rFonts w:asciiTheme="majorHAnsi" w:hAnsiTheme="majorHAnsi" w:cstheme="majorHAnsi"/>
          <w:bCs/>
          <w:sz w:val="20"/>
          <w:szCs w:val="20"/>
        </w:rPr>
      </w:pPr>
      <w:r w:rsidRPr="00F455F2">
        <w:rPr>
          <w:rFonts w:asciiTheme="majorHAnsi" w:hAnsiTheme="majorHAnsi" w:cstheme="majorHAnsi"/>
          <w:b/>
          <w:sz w:val="20"/>
          <w:szCs w:val="20"/>
        </w:rPr>
        <w:t xml:space="preserve">[8]   </w:t>
      </w:r>
      <w:r w:rsidR="00D14926" w:rsidRPr="00F455F2">
        <w:rPr>
          <w:rFonts w:asciiTheme="majorHAnsi" w:hAnsiTheme="majorHAnsi" w:cstheme="majorHAnsi"/>
          <w:bCs/>
          <w:sz w:val="20"/>
          <w:szCs w:val="20"/>
        </w:rPr>
        <w:t>Consejo Universitario UCAB. (2022). Reglamento sobre las Modalidades de Estudio (</w:t>
      </w:r>
      <w:proofErr w:type="spellStart"/>
      <w:r w:rsidR="00D14926" w:rsidRPr="00F455F2">
        <w:rPr>
          <w:rFonts w:asciiTheme="majorHAnsi" w:hAnsiTheme="majorHAnsi" w:cstheme="majorHAnsi"/>
          <w:bCs/>
          <w:sz w:val="20"/>
          <w:szCs w:val="20"/>
        </w:rPr>
        <w:t>N°</w:t>
      </w:r>
      <w:proofErr w:type="spellEnd"/>
      <w:r w:rsidR="00D14926" w:rsidRPr="00F455F2">
        <w:rPr>
          <w:rFonts w:asciiTheme="majorHAnsi" w:hAnsiTheme="majorHAnsi" w:cstheme="majorHAnsi"/>
          <w:bCs/>
          <w:sz w:val="20"/>
          <w:szCs w:val="20"/>
        </w:rPr>
        <w:t xml:space="preserve"> 2.88). Universidad Católica Andrés Bello. https://www.ucab.edu.ve/wp-content/uploads/2022/02/2.88-1.pdf</w:t>
      </w:r>
    </w:p>
    <w:p w14:paraId="40308C4A" w14:textId="6DE49D67" w:rsidR="005338F7" w:rsidRPr="00F455F2" w:rsidRDefault="00876609" w:rsidP="00940FAC">
      <w:pPr>
        <w:spacing w:before="160" w:after="80"/>
        <w:ind w:left="426" w:hanging="426"/>
        <w:jc w:val="both"/>
        <w:rPr>
          <w:rFonts w:asciiTheme="majorHAnsi" w:hAnsiTheme="majorHAnsi" w:cstheme="majorHAnsi"/>
          <w:b/>
          <w:sz w:val="20"/>
          <w:szCs w:val="20"/>
          <w:lang w:val="en-US"/>
        </w:rPr>
      </w:pPr>
      <w:r w:rsidRPr="00F455F2">
        <w:rPr>
          <w:rFonts w:asciiTheme="majorHAnsi" w:hAnsiTheme="majorHAnsi" w:cstheme="majorHAnsi"/>
          <w:b/>
          <w:sz w:val="20"/>
          <w:szCs w:val="20"/>
          <w:lang w:val="it-IT"/>
        </w:rPr>
        <w:t>[</w:t>
      </w:r>
      <w:r w:rsidR="00CB3D8C" w:rsidRPr="00F455F2">
        <w:rPr>
          <w:rFonts w:asciiTheme="majorHAnsi" w:hAnsiTheme="majorHAnsi" w:cstheme="majorHAnsi"/>
          <w:b/>
          <w:sz w:val="20"/>
          <w:szCs w:val="20"/>
          <w:lang w:val="it-IT"/>
        </w:rPr>
        <w:t>9</w:t>
      </w:r>
      <w:r w:rsidRPr="00F455F2">
        <w:rPr>
          <w:rFonts w:asciiTheme="majorHAnsi" w:hAnsiTheme="majorHAnsi" w:cstheme="majorHAnsi"/>
          <w:b/>
          <w:sz w:val="20"/>
          <w:szCs w:val="20"/>
          <w:lang w:val="it-IT"/>
        </w:rPr>
        <w:t xml:space="preserve">] </w:t>
      </w:r>
      <w:r w:rsidR="004B2FE9" w:rsidRPr="00F455F2">
        <w:rPr>
          <w:rFonts w:asciiTheme="majorHAnsi" w:hAnsiTheme="majorHAnsi" w:cstheme="majorHAnsi"/>
          <w:b/>
          <w:sz w:val="20"/>
          <w:szCs w:val="20"/>
          <w:lang w:val="it-IT"/>
        </w:rPr>
        <w:t xml:space="preserve">  </w:t>
      </w:r>
      <w:r w:rsidRPr="00F455F2">
        <w:rPr>
          <w:rFonts w:asciiTheme="majorHAnsi" w:hAnsiTheme="majorHAnsi" w:cstheme="majorHAnsi"/>
          <w:bCs/>
          <w:sz w:val="20"/>
          <w:szCs w:val="20"/>
          <w:lang w:val="it-IT"/>
        </w:rPr>
        <w:t xml:space="preserve">Niemi, H. M., &amp; Kousa, P. (2020). </w:t>
      </w:r>
      <w:r w:rsidRPr="00F455F2">
        <w:rPr>
          <w:rFonts w:asciiTheme="majorHAnsi" w:hAnsiTheme="majorHAnsi" w:cstheme="majorHAnsi"/>
          <w:bCs/>
          <w:sz w:val="20"/>
          <w:szCs w:val="20"/>
          <w:lang w:val="en-US"/>
        </w:rPr>
        <w:t>A Case Study of Students’ and Teachers’ Perceptions in a Finnish High School During the COVID Pandemic. International Journal of Technology in Education, 3</w:t>
      </w:r>
      <w:r w:rsidR="003B7FB6" w:rsidRPr="00F455F2">
        <w:rPr>
          <w:rFonts w:asciiTheme="majorHAnsi" w:hAnsiTheme="majorHAnsi" w:cstheme="majorHAnsi"/>
          <w:bCs/>
          <w:sz w:val="20"/>
          <w:szCs w:val="20"/>
          <w:lang w:val="en-US"/>
        </w:rPr>
        <w:t xml:space="preserve"> </w:t>
      </w:r>
      <w:r w:rsidRPr="00F455F2">
        <w:rPr>
          <w:rFonts w:asciiTheme="majorHAnsi" w:hAnsiTheme="majorHAnsi" w:cstheme="majorHAnsi"/>
          <w:bCs/>
          <w:sz w:val="20"/>
          <w:szCs w:val="20"/>
          <w:lang w:val="en-US"/>
        </w:rPr>
        <w:t>(2), 85–107</w:t>
      </w:r>
    </w:p>
    <w:p w14:paraId="7476567C" w14:textId="4F7124A0" w:rsidR="00876609" w:rsidRPr="00F455F2" w:rsidRDefault="00876609" w:rsidP="00D14926">
      <w:pPr>
        <w:spacing w:before="160" w:after="80"/>
        <w:ind w:left="426" w:hanging="426"/>
        <w:rPr>
          <w:rFonts w:asciiTheme="majorHAnsi" w:hAnsiTheme="majorHAnsi" w:cstheme="majorHAnsi"/>
          <w:b/>
          <w:sz w:val="20"/>
          <w:szCs w:val="20"/>
          <w:lang w:val="en-US"/>
        </w:rPr>
      </w:pPr>
      <w:r w:rsidRPr="00F455F2">
        <w:rPr>
          <w:rFonts w:asciiTheme="majorHAnsi" w:hAnsiTheme="majorHAnsi" w:cstheme="majorHAnsi"/>
          <w:b/>
          <w:sz w:val="20"/>
          <w:szCs w:val="20"/>
          <w:lang w:val="en-US"/>
        </w:rPr>
        <w:t>[</w:t>
      </w:r>
      <w:r w:rsidR="00CB3D8C" w:rsidRPr="00F455F2">
        <w:rPr>
          <w:rFonts w:asciiTheme="majorHAnsi" w:hAnsiTheme="majorHAnsi" w:cstheme="majorHAnsi"/>
          <w:b/>
          <w:sz w:val="20"/>
          <w:szCs w:val="20"/>
          <w:lang w:val="en-US"/>
        </w:rPr>
        <w:t>10</w:t>
      </w:r>
      <w:r w:rsidRPr="00F455F2">
        <w:rPr>
          <w:rFonts w:asciiTheme="majorHAnsi" w:hAnsiTheme="majorHAnsi" w:cstheme="majorHAnsi"/>
          <w:b/>
          <w:sz w:val="20"/>
          <w:szCs w:val="20"/>
          <w:lang w:val="en-US"/>
        </w:rPr>
        <w:t>]</w:t>
      </w:r>
      <w:r w:rsidR="0070383C" w:rsidRPr="00F455F2">
        <w:rPr>
          <w:rFonts w:asciiTheme="majorHAnsi" w:hAnsiTheme="majorHAnsi" w:cstheme="majorHAnsi"/>
          <w:b/>
          <w:sz w:val="20"/>
          <w:szCs w:val="20"/>
          <w:lang w:val="en-US"/>
        </w:rPr>
        <w:t xml:space="preserve"> </w:t>
      </w:r>
      <w:r w:rsidR="004B2FE9" w:rsidRPr="00F455F2">
        <w:rPr>
          <w:rFonts w:asciiTheme="majorHAnsi" w:hAnsiTheme="majorHAnsi" w:cstheme="majorHAnsi"/>
          <w:b/>
          <w:sz w:val="20"/>
          <w:szCs w:val="20"/>
          <w:lang w:val="en-US"/>
        </w:rPr>
        <w:t xml:space="preserve">  </w:t>
      </w:r>
      <w:r w:rsidR="00790538" w:rsidRPr="00F455F2">
        <w:rPr>
          <w:rFonts w:asciiTheme="majorHAnsi" w:hAnsiTheme="majorHAnsi" w:cstheme="majorHAnsi"/>
          <w:bCs/>
          <w:sz w:val="20"/>
          <w:szCs w:val="20"/>
          <w:lang w:val="en-US"/>
        </w:rPr>
        <w:t>Dhawan, S. (2020). Online Learning: A Panacea in the Time of COVID-19 Crisis. Journal of Educational Technology Systems, 49</w:t>
      </w:r>
      <w:r w:rsidR="003B7FB6" w:rsidRPr="00F455F2">
        <w:rPr>
          <w:rFonts w:asciiTheme="majorHAnsi" w:hAnsiTheme="majorHAnsi" w:cstheme="majorHAnsi"/>
          <w:bCs/>
          <w:sz w:val="20"/>
          <w:szCs w:val="20"/>
          <w:lang w:val="en-US"/>
        </w:rPr>
        <w:t xml:space="preserve"> </w:t>
      </w:r>
      <w:r w:rsidR="00790538" w:rsidRPr="00F455F2">
        <w:rPr>
          <w:rFonts w:asciiTheme="majorHAnsi" w:hAnsiTheme="majorHAnsi" w:cstheme="majorHAnsi"/>
          <w:bCs/>
          <w:sz w:val="20"/>
          <w:szCs w:val="20"/>
          <w:lang w:val="en-US"/>
        </w:rPr>
        <w:t>(1), 5–22. https://doi.org/10.1177/0047239520934018</w:t>
      </w:r>
    </w:p>
    <w:p w14:paraId="0B65D091" w14:textId="2B52617E" w:rsidR="00876609" w:rsidRPr="00F455F2" w:rsidRDefault="00876609" w:rsidP="00940FAC">
      <w:pPr>
        <w:spacing w:before="160" w:after="80"/>
        <w:ind w:left="426" w:hanging="426"/>
        <w:jc w:val="both"/>
        <w:rPr>
          <w:rFonts w:asciiTheme="majorHAnsi" w:hAnsiTheme="majorHAnsi" w:cstheme="majorHAnsi"/>
          <w:b/>
          <w:sz w:val="20"/>
          <w:szCs w:val="20"/>
          <w:lang w:val="en-US"/>
        </w:rPr>
      </w:pPr>
      <w:r w:rsidRPr="00F455F2">
        <w:rPr>
          <w:rFonts w:asciiTheme="majorHAnsi" w:hAnsiTheme="majorHAnsi" w:cstheme="majorHAnsi"/>
          <w:b/>
          <w:sz w:val="20"/>
          <w:szCs w:val="20"/>
          <w:lang w:val="en-US"/>
        </w:rPr>
        <w:t>[1</w:t>
      </w:r>
      <w:r w:rsidR="00CB3D8C" w:rsidRPr="00F455F2">
        <w:rPr>
          <w:rFonts w:asciiTheme="majorHAnsi" w:hAnsiTheme="majorHAnsi" w:cstheme="majorHAnsi"/>
          <w:b/>
          <w:sz w:val="20"/>
          <w:szCs w:val="20"/>
          <w:lang w:val="en-US"/>
        </w:rPr>
        <w:t>1</w:t>
      </w:r>
      <w:r w:rsidRPr="00F455F2">
        <w:rPr>
          <w:rFonts w:asciiTheme="majorHAnsi" w:hAnsiTheme="majorHAnsi" w:cstheme="majorHAnsi"/>
          <w:b/>
          <w:sz w:val="20"/>
          <w:szCs w:val="20"/>
          <w:lang w:val="en-US"/>
        </w:rPr>
        <w:t>]</w:t>
      </w:r>
      <w:r w:rsidR="004B2FE9" w:rsidRPr="00F455F2">
        <w:rPr>
          <w:rFonts w:asciiTheme="majorHAnsi" w:hAnsiTheme="majorHAnsi" w:cstheme="majorHAnsi"/>
          <w:bCs/>
          <w:sz w:val="20"/>
          <w:szCs w:val="20"/>
          <w:lang w:val="en-US"/>
        </w:rPr>
        <w:t xml:space="preserve"> </w:t>
      </w:r>
      <w:proofErr w:type="spellStart"/>
      <w:r w:rsidR="00790538" w:rsidRPr="00F455F2">
        <w:rPr>
          <w:rFonts w:asciiTheme="majorHAnsi" w:hAnsiTheme="majorHAnsi" w:cstheme="majorHAnsi"/>
          <w:bCs/>
          <w:sz w:val="20"/>
          <w:szCs w:val="20"/>
          <w:lang w:val="en-US"/>
        </w:rPr>
        <w:t>Rapanta</w:t>
      </w:r>
      <w:proofErr w:type="spellEnd"/>
      <w:r w:rsidR="00790538" w:rsidRPr="00F455F2">
        <w:rPr>
          <w:rFonts w:asciiTheme="majorHAnsi" w:hAnsiTheme="majorHAnsi" w:cstheme="majorHAnsi"/>
          <w:bCs/>
          <w:sz w:val="20"/>
          <w:szCs w:val="20"/>
          <w:lang w:val="en-US"/>
        </w:rPr>
        <w:t xml:space="preserve">, C., </w:t>
      </w:r>
      <w:proofErr w:type="spellStart"/>
      <w:r w:rsidR="00790538" w:rsidRPr="00F455F2">
        <w:rPr>
          <w:rFonts w:asciiTheme="majorHAnsi" w:hAnsiTheme="majorHAnsi" w:cstheme="majorHAnsi"/>
          <w:bCs/>
          <w:sz w:val="20"/>
          <w:szCs w:val="20"/>
          <w:lang w:val="en-US"/>
        </w:rPr>
        <w:t>Botturi</w:t>
      </w:r>
      <w:proofErr w:type="spellEnd"/>
      <w:r w:rsidR="00790538" w:rsidRPr="00F455F2">
        <w:rPr>
          <w:rFonts w:asciiTheme="majorHAnsi" w:hAnsiTheme="majorHAnsi" w:cstheme="majorHAnsi"/>
          <w:bCs/>
          <w:sz w:val="20"/>
          <w:szCs w:val="20"/>
          <w:lang w:val="en-US"/>
        </w:rPr>
        <w:t xml:space="preserve">, L., Goodyear, P., </w:t>
      </w:r>
      <w:r w:rsidR="004B2FE9" w:rsidRPr="00F455F2">
        <w:rPr>
          <w:rFonts w:asciiTheme="majorHAnsi" w:hAnsiTheme="majorHAnsi" w:cstheme="majorHAnsi"/>
          <w:bCs/>
          <w:sz w:val="20"/>
          <w:szCs w:val="20"/>
          <w:lang w:val="en-US"/>
        </w:rPr>
        <w:t xml:space="preserve">     </w:t>
      </w:r>
      <w:r w:rsidR="00790538" w:rsidRPr="00F455F2">
        <w:rPr>
          <w:rFonts w:asciiTheme="majorHAnsi" w:hAnsiTheme="majorHAnsi" w:cstheme="majorHAnsi"/>
          <w:bCs/>
          <w:sz w:val="20"/>
          <w:szCs w:val="20"/>
          <w:lang w:val="en-US"/>
        </w:rPr>
        <w:t>Gu</w:t>
      </w:r>
      <w:r w:rsidR="00984B5B" w:rsidRPr="00F455F2">
        <w:rPr>
          <w:rFonts w:asciiTheme="majorHAnsi" w:hAnsiTheme="majorHAnsi" w:cstheme="majorHAnsi"/>
          <w:bCs/>
          <w:sz w:val="20"/>
          <w:szCs w:val="20"/>
          <w:lang w:val="en-US"/>
        </w:rPr>
        <w:t>a</w:t>
      </w:r>
      <w:r w:rsidR="00790538" w:rsidRPr="00F455F2">
        <w:rPr>
          <w:rFonts w:asciiTheme="majorHAnsi" w:hAnsiTheme="majorHAnsi" w:cstheme="majorHAnsi"/>
          <w:bCs/>
          <w:sz w:val="20"/>
          <w:szCs w:val="20"/>
          <w:lang w:val="en-US"/>
        </w:rPr>
        <w:t xml:space="preserve">rdia, L., &amp; Koole, M. (2020). Online </w:t>
      </w:r>
      <w:r w:rsidR="00790538" w:rsidRPr="00F455F2">
        <w:rPr>
          <w:rFonts w:asciiTheme="majorHAnsi" w:hAnsiTheme="majorHAnsi" w:cstheme="majorHAnsi"/>
          <w:bCs/>
          <w:sz w:val="20"/>
          <w:szCs w:val="20"/>
          <w:lang w:val="en-US"/>
        </w:rPr>
        <w:lastRenderedPageBreak/>
        <w:t xml:space="preserve">University Teaching During and After the COVID-19 Crisis: Refocusing Teacher Presence and Learning Activity. </w:t>
      </w:r>
      <w:proofErr w:type="spellStart"/>
      <w:r w:rsidR="00790538" w:rsidRPr="00F455F2">
        <w:rPr>
          <w:rFonts w:asciiTheme="majorHAnsi" w:hAnsiTheme="majorHAnsi" w:cstheme="majorHAnsi"/>
          <w:bCs/>
          <w:sz w:val="20"/>
          <w:szCs w:val="20"/>
          <w:lang w:val="en-US"/>
        </w:rPr>
        <w:t>Postdigital</w:t>
      </w:r>
      <w:proofErr w:type="spellEnd"/>
      <w:r w:rsidR="00790538" w:rsidRPr="00F455F2">
        <w:rPr>
          <w:rFonts w:asciiTheme="majorHAnsi" w:hAnsiTheme="majorHAnsi" w:cstheme="majorHAnsi"/>
          <w:bCs/>
          <w:sz w:val="20"/>
          <w:szCs w:val="20"/>
          <w:lang w:val="en-US"/>
        </w:rPr>
        <w:t xml:space="preserve"> Science and Education, 2</w:t>
      </w:r>
      <w:r w:rsidR="003B7FB6" w:rsidRPr="00F455F2">
        <w:rPr>
          <w:rFonts w:asciiTheme="majorHAnsi" w:hAnsiTheme="majorHAnsi" w:cstheme="majorHAnsi"/>
          <w:bCs/>
          <w:sz w:val="20"/>
          <w:szCs w:val="20"/>
          <w:lang w:val="en-US"/>
        </w:rPr>
        <w:t xml:space="preserve"> </w:t>
      </w:r>
      <w:r w:rsidR="00790538" w:rsidRPr="00F455F2">
        <w:rPr>
          <w:rFonts w:asciiTheme="majorHAnsi" w:hAnsiTheme="majorHAnsi" w:cstheme="majorHAnsi"/>
          <w:bCs/>
          <w:sz w:val="20"/>
          <w:szCs w:val="20"/>
          <w:lang w:val="en-US"/>
        </w:rPr>
        <w:t xml:space="preserve">(3), 923–945. </w:t>
      </w:r>
      <w:hyperlink r:id="rId20" w:history="1">
        <w:r w:rsidR="006017C9" w:rsidRPr="00F455F2">
          <w:rPr>
            <w:rFonts w:asciiTheme="majorHAnsi" w:hAnsiTheme="majorHAnsi" w:cstheme="majorHAnsi"/>
            <w:bCs/>
            <w:sz w:val="20"/>
            <w:szCs w:val="20"/>
            <w:lang w:val="en-US"/>
          </w:rPr>
          <w:t>https://doi.org/10.1007/s42438-020-00155-y</w:t>
        </w:r>
      </w:hyperlink>
    </w:p>
    <w:p w14:paraId="60BF29FF" w14:textId="5AB94A41" w:rsidR="006017C9" w:rsidRPr="00F455F2" w:rsidRDefault="006017C9" w:rsidP="00940FAC">
      <w:pPr>
        <w:spacing w:before="160" w:after="80"/>
        <w:ind w:left="426" w:hanging="426"/>
        <w:jc w:val="both"/>
        <w:rPr>
          <w:rFonts w:asciiTheme="majorHAnsi" w:hAnsiTheme="majorHAnsi" w:cstheme="majorHAnsi"/>
          <w:bCs/>
          <w:sz w:val="20"/>
          <w:szCs w:val="20"/>
          <w:lang w:val="es-VE"/>
        </w:rPr>
      </w:pPr>
      <w:r w:rsidRPr="00F455F2">
        <w:rPr>
          <w:rFonts w:asciiTheme="majorHAnsi" w:hAnsiTheme="majorHAnsi" w:cstheme="majorHAnsi"/>
          <w:b/>
          <w:sz w:val="20"/>
          <w:szCs w:val="20"/>
          <w:lang w:val="en-US"/>
        </w:rPr>
        <w:t>[1</w:t>
      </w:r>
      <w:r w:rsidR="00CB3D8C" w:rsidRPr="00F455F2">
        <w:rPr>
          <w:rFonts w:asciiTheme="majorHAnsi" w:hAnsiTheme="majorHAnsi" w:cstheme="majorHAnsi"/>
          <w:b/>
          <w:sz w:val="20"/>
          <w:szCs w:val="20"/>
          <w:lang w:val="en-US"/>
        </w:rPr>
        <w:t>2</w:t>
      </w:r>
      <w:r w:rsidRPr="00F455F2">
        <w:rPr>
          <w:rFonts w:asciiTheme="majorHAnsi" w:hAnsiTheme="majorHAnsi" w:cstheme="majorHAnsi"/>
          <w:b/>
          <w:sz w:val="20"/>
          <w:szCs w:val="20"/>
          <w:lang w:val="en-US"/>
        </w:rPr>
        <w:t>]</w:t>
      </w:r>
      <w:r w:rsidR="00E94C21" w:rsidRPr="00F455F2">
        <w:rPr>
          <w:rFonts w:asciiTheme="majorHAnsi" w:hAnsiTheme="majorHAnsi" w:cstheme="majorHAnsi"/>
          <w:b/>
          <w:sz w:val="20"/>
          <w:szCs w:val="20"/>
          <w:lang w:val="en-US"/>
        </w:rPr>
        <w:t xml:space="preserve"> </w:t>
      </w:r>
      <w:r w:rsidR="00E94C21" w:rsidRPr="00F455F2">
        <w:rPr>
          <w:rFonts w:asciiTheme="majorHAnsi" w:hAnsiTheme="majorHAnsi" w:cstheme="majorHAnsi"/>
          <w:bCs/>
          <w:sz w:val="20"/>
          <w:szCs w:val="20"/>
          <w:lang w:val="en-US"/>
        </w:rPr>
        <w:t xml:space="preserve">UNESCO (2022). Reimagining our futures together: A new social contract for education. </w:t>
      </w:r>
      <w:r w:rsidR="00E94C21" w:rsidRPr="00F455F2">
        <w:rPr>
          <w:rFonts w:asciiTheme="majorHAnsi" w:hAnsiTheme="majorHAnsi" w:cstheme="majorHAnsi"/>
          <w:bCs/>
          <w:sz w:val="20"/>
          <w:szCs w:val="20"/>
          <w:lang w:val="es-VE"/>
        </w:rPr>
        <w:t>Comisión Internacional sobre los Futuros de la Educación. UNESCO</w:t>
      </w:r>
    </w:p>
    <w:p w14:paraId="765D7137" w14:textId="0E665470" w:rsidR="006017C9" w:rsidRPr="00F455F2" w:rsidRDefault="006017C9" w:rsidP="00940FAC">
      <w:pPr>
        <w:spacing w:before="160" w:after="80"/>
        <w:ind w:left="426" w:hanging="426"/>
        <w:jc w:val="both"/>
        <w:rPr>
          <w:rFonts w:asciiTheme="majorHAnsi" w:hAnsiTheme="majorHAnsi" w:cstheme="majorHAnsi"/>
          <w:bCs/>
          <w:sz w:val="20"/>
          <w:szCs w:val="20"/>
          <w:lang w:val="en-US"/>
        </w:rPr>
      </w:pPr>
      <w:r w:rsidRPr="00524A9E">
        <w:rPr>
          <w:rFonts w:asciiTheme="majorHAnsi" w:hAnsiTheme="majorHAnsi" w:cstheme="majorHAnsi"/>
          <w:b/>
          <w:sz w:val="20"/>
          <w:szCs w:val="20"/>
          <w:lang w:val="es-VE"/>
        </w:rPr>
        <w:t>[1</w:t>
      </w:r>
      <w:r w:rsidR="00CB3D8C" w:rsidRPr="00524A9E">
        <w:rPr>
          <w:rFonts w:asciiTheme="majorHAnsi" w:hAnsiTheme="majorHAnsi" w:cstheme="majorHAnsi"/>
          <w:b/>
          <w:sz w:val="20"/>
          <w:szCs w:val="20"/>
          <w:lang w:val="es-VE"/>
        </w:rPr>
        <w:t>3</w:t>
      </w:r>
      <w:r w:rsidRPr="00524A9E">
        <w:rPr>
          <w:rFonts w:asciiTheme="majorHAnsi" w:hAnsiTheme="majorHAnsi" w:cstheme="majorHAnsi"/>
          <w:b/>
          <w:sz w:val="20"/>
          <w:szCs w:val="20"/>
          <w:lang w:val="es-VE"/>
        </w:rPr>
        <w:t xml:space="preserve">] </w:t>
      </w:r>
      <w:proofErr w:type="spellStart"/>
      <w:r w:rsidRPr="00524A9E">
        <w:rPr>
          <w:rFonts w:asciiTheme="majorHAnsi" w:hAnsiTheme="majorHAnsi" w:cstheme="majorHAnsi"/>
          <w:bCs/>
          <w:sz w:val="20"/>
          <w:szCs w:val="20"/>
          <w:lang w:val="es-VE"/>
        </w:rPr>
        <w:t>Scherer</w:t>
      </w:r>
      <w:proofErr w:type="spellEnd"/>
      <w:r w:rsidRPr="00524A9E">
        <w:rPr>
          <w:rFonts w:asciiTheme="majorHAnsi" w:hAnsiTheme="majorHAnsi" w:cstheme="majorHAnsi"/>
          <w:bCs/>
          <w:sz w:val="20"/>
          <w:szCs w:val="20"/>
          <w:lang w:val="es-VE"/>
        </w:rPr>
        <w:t xml:space="preserve">, R., Howard, S. K., </w:t>
      </w:r>
      <w:proofErr w:type="spellStart"/>
      <w:r w:rsidRPr="00524A9E">
        <w:rPr>
          <w:rFonts w:asciiTheme="majorHAnsi" w:hAnsiTheme="majorHAnsi" w:cstheme="majorHAnsi"/>
          <w:bCs/>
          <w:sz w:val="20"/>
          <w:szCs w:val="20"/>
          <w:lang w:val="es-VE"/>
        </w:rPr>
        <w:t>Tondeur</w:t>
      </w:r>
      <w:proofErr w:type="spellEnd"/>
      <w:r w:rsidRPr="00524A9E">
        <w:rPr>
          <w:rFonts w:asciiTheme="majorHAnsi" w:hAnsiTheme="majorHAnsi" w:cstheme="majorHAnsi"/>
          <w:bCs/>
          <w:sz w:val="20"/>
          <w:szCs w:val="20"/>
          <w:lang w:val="es-VE"/>
        </w:rPr>
        <w:t xml:space="preserve">, J., &amp; </w:t>
      </w:r>
      <w:proofErr w:type="spellStart"/>
      <w:r w:rsidRPr="00524A9E">
        <w:rPr>
          <w:rFonts w:asciiTheme="majorHAnsi" w:hAnsiTheme="majorHAnsi" w:cstheme="majorHAnsi"/>
          <w:bCs/>
          <w:sz w:val="20"/>
          <w:szCs w:val="20"/>
          <w:lang w:val="es-VE"/>
        </w:rPr>
        <w:t>Siddiq</w:t>
      </w:r>
      <w:proofErr w:type="spellEnd"/>
      <w:r w:rsidRPr="00524A9E">
        <w:rPr>
          <w:rFonts w:asciiTheme="majorHAnsi" w:hAnsiTheme="majorHAnsi" w:cstheme="majorHAnsi"/>
          <w:bCs/>
          <w:sz w:val="20"/>
          <w:szCs w:val="20"/>
          <w:lang w:val="es-VE"/>
        </w:rPr>
        <w:t xml:space="preserve">, F. (2021). </w:t>
      </w:r>
      <w:r w:rsidRPr="00F455F2">
        <w:rPr>
          <w:rFonts w:asciiTheme="majorHAnsi" w:hAnsiTheme="majorHAnsi" w:cstheme="majorHAnsi"/>
          <w:bCs/>
          <w:sz w:val="20"/>
          <w:szCs w:val="20"/>
          <w:lang w:val="en-US"/>
        </w:rPr>
        <w:t xml:space="preserve">The Experience of Students with Online Learning During COVID-19: A Mixed-Methods Study. Computers &amp; Education, 174, 104262. </w:t>
      </w:r>
      <w:hyperlink r:id="rId21" w:history="1">
        <w:r w:rsidR="006667F0" w:rsidRPr="00F455F2">
          <w:rPr>
            <w:rFonts w:asciiTheme="majorHAnsi" w:hAnsiTheme="majorHAnsi" w:cstheme="majorHAnsi"/>
            <w:bCs/>
            <w:sz w:val="20"/>
            <w:szCs w:val="20"/>
            <w:lang w:val="en-US"/>
          </w:rPr>
          <w:t>https://doi.org/10.1016/j.compedu.2021.104262</w:t>
        </w:r>
      </w:hyperlink>
    </w:p>
    <w:p w14:paraId="48AA840E" w14:textId="5E531CFC" w:rsidR="006667F0" w:rsidRPr="00F455F2" w:rsidRDefault="006667F0" w:rsidP="00940FAC">
      <w:pPr>
        <w:spacing w:before="160" w:after="80"/>
        <w:ind w:left="426" w:hanging="426"/>
        <w:jc w:val="both"/>
        <w:rPr>
          <w:rFonts w:asciiTheme="majorHAnsi" w:hAnsiTheme="majorHAnsi" w:cstheme="majorHAnsi"/>
          <w:b/>
          <w:sz w:val="20"/>
          <w:szCs w:val="20"/>
        </w:rPr>
      </w:pPr>
      <w:r w:rsidRPr="00F455F2">
        <w:rPr>
          <w:rFonts w:asciiTheme="majorHAnsi" w:hAnsiTheme="majorHAnsi" w:cstheme="majorHAnsi"/>
          <w:b/>
          <w:sz w:val="20"/>
          <w:szCs w:val="20"/>
          <w:lang w:val="en-US"/>
        </w:rPr>
        <w:t>[1</w:t>
      </w:r>
      <w:r w:rsidR="00CB3D8C" w:rsidRPr="00F455F2">
        <w:rPr>
          <w:rFonts w:asciiTheme="majorHAnsi" w:hAnsiTheme="majorHAnsi" w:cstheme="majorHAnsi"/>
          <w:b/>
          <w:sz w:val="20"/>
          <w:szCs w:val="20"/>
          <w:lang w:val="en-US"/>
        </w:rPr>
        <w:t>4</w:t>
      </w:r>
      <w:r w:rsidRPr="00F455F2">
        <w:rPr>
          <w:rFonts w:asciiTheme="majorHAnsi" w:hAnsiTheme="majorHAnsi" w:cstheme="majorHAnsi"/>
          <w:b/>
          <w:sz w:val="20"/>
          <w:szCs w:val="20"/>
          <w:lang w:val="en-US"/>
        </w:rPr>
        <w:t>]</w:t>
      </w:r>
      <w:r w:rsidR="001F7615" w:rsidRPr="00F455F2">
        <w:rPr>
          <w:rFonts w:asciiTheme="majorHAnsi" w:hAnsiTheme="majorHAnsi" w:cstheme="majorHAnsi"/>
          <w:bCs/>
          <w:sz w:val="20"/>
          <w:szCs w:val="20"/>
          <w:lang w:val="en-US"/>
        </w:rPr>
        <w:t xml:space="preserve"> Rad, F. A., Otaki, F., </w:t>
      </w:r>
      <w:proofErr w:type="spellStart"/>
      <w:r w:rsidR="001F7615" w:rsidRPr="00F455F2">
        <w:rPr>
          <w:rFonts w:asciiTheme="majorHAnsi" w:hAnsiTheme="majorHAnsi" w:cstheme="majorHAnsi"/>
          <w:bCs/>
          <w:sz w:val="20"/>
          <w:szCs w:val="20"/>
          <w:lang w:val="en-US"/>
        </w:rPr>
        <w:t>Baqain</w:t>
      </w:r>
      <w:proofErr w:type="spellEnd"/>
      <w:r w:rsidR="001F7615" w:rsidRPr="00F455F2">
        <w:rPr>
          <w:rFonts w:asciiTheme="majorHAnsi" w:hAnsiTheme="majorHAnsi" w:cstheme="majorHAnsi"/>
          <w:bCs/>
          <w:sz w:val="20"/>
          <w:szCs w:val="20"/>
          <w:lang w:val="en-US"/>
        </w:rPr>
        <w:t xml:space="preserve">, Z., </w:t>
      </w:r>
      <w:proofErr w:type="spellStart"/>
      <w:r w:rsidR="001F7615" w:rsidRPr="00F455F2">
        <w:rPr>
          <w:rFonts w:asciiTheme="majorHAnsi" w:hAnsiTheme="majorHAnsi" w:cstheme="majorHAnsi"/>
          <w:bCs/>
          <w:sz w:val="20"/>
          <w:szCs w:val="20"/>
          <w:lang w:val="en-US"/>
        </w:rPr>
        <w:t>Zary</w:t>
      </w:r>
      <w:proofErr w:type="spellEnd"/>
      <w:r w:rsidR="001F7615" w:rsidRPr="00F455F2">
        <w:rPr>
          <w:rFonts w:asciiTheme="majorHAnsi" w:hAnsiTheme="majorHAnsi" w:cstheme="majorHAnsi"/>
          <w:bCs/>
          <w:sz w:val="20"/>
          <w:szCs w:val="20"/>
          <w:lang w:val="en-US"/>
        </w:rPr>
        <w:t xml:space="preserve">, N., &amp; Al-Halabi, M. (2021). Students’ Satisfaction with Online Learning During the COVID-19 Pandemic. Frontiers in Education, 6, 645758. </w:t>
      </w:r>
      <w:hyperlink r:id="rId22" w:history="1">
        <w:r w:rsidR="001F7615" w:rsidRPr="00F455F2">
          <w:rPr>
            <w:rFonts w:asciiTheme="majorHAnsi" w:hAnsiTheme="majorHAnsi" w:cstheme="majorHAnsi"/>
            <w:bCs/>
            <w:sz w:val="20"/>
            <w:szCs w:val="20"/>
          </w:rPr>
          <w:t>https://doi.org/10.3389/feduc.2021.645758</w:t>
        </w:r>
      </w:hyperlink>
    </w:p>
    <w:p w14:paraId="46EDE912" w14:textId="51576E81" w:rsidR="001F7615" w:rsidRPr="00F455F2" w:rsidRDefault="001F7615" w:rsidP="00940FAC">
      <w:pPr>
        <w:spacing w:before="160" w:after="80"/>
        <w:ind w:left="426" w:hanging="426"/>
        <w:jc w:val="both"/>
        <w:rPr>
          <w:rFonts w:asciiTheme="majorHAnsi" w:hAnsiTheme="majorHAnsi" w:cstheme="majorHAnsi"/>
          <w:b/>
          <w:sz w:val="20"/>
          <w:szCs w:val="20"/>
          <w:lang w:val="es-VE"/>
        </w:rPr>
      </w:pPr>
      <w:r w:rsidRPr="00F455F2">
        <w:rPr>
          <w:rFonts w:asciiTheme="majorHAnsi" w:hAnsiTheme="majorHAnsi" w:cstheme="majorHAnsi"/>
          <w:b/>
          <w:sz w:val="20"/>
          <w:szCs w:val="20"/>
        </w:rPr>
        <w:t>[1</w:t>
      </w:r>
      <w:r w:rsidR="00CB3D8C" w:rsidRPr="00F455F2">
        <w:rPr>
          <w:rFonts w:asciiTheme="majorHAnsi" w:hAnsiTheme="majorHAnsi" w:cstheme="majorHAnsi"/>
          <w:b/>
          <w:sz w:val="20"/>
          <w:szCs w:val="20"/>
        </w:rPr>
        <w:t>5</w:t>
      </w:r>
      <w:r w:rsidRPr="00F455F2">
        <w:rPr>
          <w:rFonts w:asciiTheme="majorHAnsi" w:hAnsiTheme="majorHAnsi" w:cstheme="majorHAnsi"/>
          <w:b/>
          <w:sz w:val="20"/>
          <w:szCs w:val="20"/>
        </w:rPr>
        <w:t>]</w:t>
      </w:r>
      <w:r w:rsidR="00B64F1D" w:rsidRPr="00F455F2">
        <w:rPr>
          <w:rFonts w:asciiTheme="majorHAnsi" w:hAnsiTheme="majorHAnsi" w:cstheme="majorHAnsi"/>
          <w:b/>
          <w:sz w:val="20"/>
          <w:szCs w:val="20"/>
        </w:rPr>
        <w:t xml:space="preserve"> </w:t>
      </w:r>
      <w:proofErr w:type="spellStart"/>
      <w:r w:rsidR="006047CF" w:rsidRPr="00F455F2">
        <w:rPr>
          <w:rFonts w:asciiTheme="majorHAnsi" w:hAnsiTheme="majorHAnsi" w:cstheme="majorHAnsi"/>
          <w:bCs/>
          <w:sz w:val="20"/>
          <w:szCs w:val="20"/>
        </w:rPr>
        <w:t>Aristovnik</w:t>
      </w:r>
      <w:proofErr w:type="spellEnd"/>
      <w:r w:rsidR="006047CF" w:rsidRPr="00F455F2">
        <w:rPr>
          <w:rFonts w:asciiTheme="majorHAnsi" w:hAnsiTheme="majorHAnsi" w:cstheme="majorHAnsi"/>
          <w:bCs/>
          <w:sz w:val="20"/>
          <w:szCs w:val="20"/>
        </w:rPr>
        <w:t xml:space="preserve">, A., </w:t>
      </w:r>
      <w:proofErr w:type="spellStart"/>
      <w:r w:rsidR="006047CF" w:rsidRPr="00F455F2">
        <w:rPr>
          <w:rFonts w:asciiTheme="majorHAnsi" w:hAnsiTheme="majorHAnsi" w:cstheme="majorHAnsi"/>
          <w:bCs/>
          <w:sz w:val="20"/>
          <w:szCs w:val="20"/>
        </w:rPr>
        <w:t>Keržič</w:t>
      </w:r>
      <w:proofErr w:type="spellEnd"/>
      <w:r w:rsidR="006047CF" w:rsidRPr="00F455F2">
        <w:rPr>
          <w:rFonts w:asciiTheme="majorHAnsi" w:hAnsiTheme="majorHAnsi" w:cstheme="majorHAnsi"/>
          <w:bCs/>
          <w:sz w:val="20"/>
          <w:szCs w:val="20"/>
        </w:rPr>
        <w:t xml:space="preserve">, D., </w:t>
      </w:r>
      <w:proofErr w:type="spellStart"/>
      <w:r w:rsidR="006047CF" w:rsidRPr="00F455F2">
        <w:rPr>
          <w:rFonts w:asciiTheme="majorHAnsi" w:hAnsiTheme="majorHAnsi" w:cstheme="majorHAnsi"/>
          <w:bCs/>
          <w:sz w:val="20"/>
          <w:szCs w:val="20"/>
        </w:rPr>
        <w:t>Ravšelj</w:t>
      </w:r>
      <w:proofErr w:type="spellEnd"/>
      <w:r w:rsidR="006047CF" w:rsidRPr="00F455F2">
        <w:rPr>
          <w:rFonts w:asciiTheme="majorHAnsi" w:hAnsiTheme="majorHAnsi" w:cstheme="majorHAnsi"/>
          <w:bCs/>
          <w:sz w:val="20"/>
          <w:szCs w:val="20"/>
        </w:rPr>
        <w:t xml:space="preserve">, D., </w:t>
      </w:r>
      <w:proofErr w:type="spellStart"/>
      <w:r w:rsidR="006047CF" w:rsidRPr="00F455F2">
        <w:rPr>
          <w:rFonts w:asciiTheme="majorHAnsi" w:hAnsiTheme="majorHAnsi" w:cstheme="majorHAnsi"/>
          <w:bCs/>
          <w:sz w:val="20"/>
          <w:szCs w:val="20"/>
        </w:rPr>
        <w:t>Tomaževič</w:t>
      </w:r>
      <w:proofErr w:type="spellEnd"/>
      <w:r w:rsidR="006047CF" w:rsidRPr="00F455F2">
        <w:rPr>
          <w:rFonts w:asciiTheme="majorHAnsi" w:hAnsiTheme="majorHAnsi" w:cstheme="majorHAnsi"/>
          <w:bCs/>
          <w:sz w:val="20"/>
          <w:szCs w:val="20"/>
        </w:rPr>
        <w:t>, N., &amp; Umek, L. (202</w:t>
      </w:r>
      <w:r w:rsidR="005F17F5" w:rsidRPr="00F455F2">
        <w:rPr>
          <w:rFonts w:asciiTheme="majorHAnsi" w:hAnsiTheme="majorHAnsi" w:cstheme="majorHAnsi"/>
          <w:bCs/>
          <w:sz w:val="20"/>
          <w:szCs w:val="20"/>
        </w:rPr>
        <w:t>0</w:t>
      </w:r>
      <w:r w:rsidR="006047CF" w:rsidRPr="00F455F2">
        <w:rPr>
          <w:rFonts w:asciiTheme="majorHAnsi" w:hAnsiTheme="majorHAnsi" w:cstheme="majorHAnsi"/>
          <w:bCs/>
          <w:sz w:val="20"/>
          <w:szCs w:val="20"/>
        </w:rPr>
        <w:t xml:space="preserve">). </w:t>
      </w:r>
      <w:r w:rsidR="006047CF" w:rsidRPr="00F455F2">
        <w:rPr>
          <w:rFonts w:asciiTheme="majorHAnsi" w:hAnsiTheme="majorHAnsi" w:cstheme="majorHAnsi"/>
          <w:bCs/>
          <w:sz w:val="20"/>
          <w:szCs w:val="20"/>
          <w:lang w:val="en-US"/>
        </w:rPr>
        <w:t xml:space="preserve">Impacts of the COVID-19 Pandemic on Life of Higher Education Students: A Global Perspective. </w:t>
      </w:r>
      <w:proofErr w:type="spellStart"/>
      <w:r w:rsidR="006047CF" w:rsidRPr="00F455F2">
        <w:rPr>
          <w:rFonts w:asciiTheme="majorHAnsi" w:hAnsiTheme="majorHAnsi" w:cstheme="majorHAnsi"/>
          <w:bCs/>
          <w:sz w:val="20"/>
          <w:szCs w:val="20"/>
          <w:lang w:val="es-VE"/>
        </w:rPr>
        <w:t>Sustainability</w:t>
      </w:r>
      <w:proofErr w:type="spellEnd"/>
      <w:r w:rsidR="006047CF" w:rsidRPr="00F455F2">
        <w:rPr>
          <w:rFonts w:asciiTheme="majorHAnsi" w:hAnsiTheme="majorHAnsi" w:cstheme="majorHAnsi"/>
          <w:bCs/>
          <w:sz w:val="20"/>
          <w:szCs w:val="20"/>
          <w:lang w:val="es-VE"/>
        </w:rPr>
        <w:t>, 12</w:t>
      </w:r>
      <w:r w:rsidR="0003586B" w:rsidRPr="00F455F2">
        <w:rPr>
          <w:rFonts w:asciiTheme="majorHAnsi" w:hAnsiTheme="majorHAnsi" w:cstheme="majorHAnsi"/>
          <w:bCs/>
          <w:sz w:val="20"/>
          <w:szCs w:val="20"/>
          <w:lang w:val="es-VE"/>
        </w:rPr>
        <w:t xml:space="preserve"> </w:t>
      </w:r>
      <w:r w:rsidR="006047CF" w:rsidRPr="00F455F2">
        <w:rPr>
          <w:rFonts w:asciiTheme="majorHAnsi" w:hAnsiTheme="majorHAnsi" w:cstheme="majorHAnsi"/>
          <w:bCs/>
          <w:sz w:val="20"/>
          <w:szCs w:val="20"/>
          <w:lang w:val="es-VE"/>
        </w:rPr>
        <w:t xml:space="preserve">(20), 8438. </w:t>
      </w:r>
      <w:hyperlink r:id="rId23" w:history="1">
        <w:r w:rsidR="0003586B" w:rsidRPr="00F455F2">
          <w:rPr>
            <w:rFonts w:asciiTheme="majorHAnsi" w:hAnsiTheme="majorHAnsi" w:cstheme="majorHAnsi"/>
            <w:bCs/>
            <w:sz w:val="20"/>
            <w:szCs w:val="20"/>
            <w:lang w:val="es-VE"/>
          </w:rPr>
          <w:t>https://doi.org/10.3390/su12208438</w:t>
        </w:r>
      </w:hyperlink>
    </w:p>
    <w:p w14:paraId="08A5861E" w14:textId="384B81C7" w:rsidR="0003586B" w:rsidRPr="00F455F2" w:rsidRDefault="0003586B" w:rsidP="00940FAC">
      <w:pPr>
        <w:spacing w:before="160" w:after="80"/>
        <w:ind w:left="426" w:hanging="426"/>
        <w:jc w:val="both"/>
        <w:rPr>
          <w:rFonts w:asciiTheme="majorHAnsi" w:hAnsiTheme="majorHAnsi" w:cstheme="majorHAnsi"/>
          <w:b/>
          <w:sz w:val="20"/>
          <w:szCs w:val="20"/>
          <w:lang w:val="en-US"/>
        </w:rPr>
      </w:pPr>
      <w:r w:rsidRPr="00F455F2">
        <w:rPr>
          <w:rFonts w:asciiTheme="majorHAnsi" w:hAnsiTheme="majorHAnsi" w:cstheme="majorHAnsi"/>
          <w:b/>
          <w:sz w:val="20"/>
          <w:szCs w:val="20"/>
          <w:lang w:val="es-VE"/>
        </w:rPr>
        <w:t>[1</w:t>
      </w:r>
      <w:r w:rsidR="00CB3D8C" w:rsidRPr="00F455F2">
        <w:rPr>
          <w:rFonts w:asciiTheme="majorHAnsi" w:hAnsiTheme="majorHAnsi" w:cstheme="majorHAnsi"/>
          <w:b/>
          <w:sz w:val="20"/>
          <w:szCs w:val="20"/>
          <w:lang w:val="es-VE"/>
        </w:rPr>
        <w:t>6</w:t>
      </w:r>
      <w:r w:rsidRPr="00F455F2">
        <w:rPr>
          <w:rFonts w:asciiTheme="majorHAnsi" w:hAnsiTheme="majorHAnsi" w:cstheme="majorHAnsi"/>
          <w:b/>
          <w:sz w:val="20"/>
          <w:szCs w:val="20"/>
          <w:lang w:val="es-VE"/>
        </w:rPr>
        <w:t xml:space="preserve">] </w:t>
      </w:r>
      <w:r w:rsidR="0045282E" w:rsidRPr="00F455F2">
        <w:rPr>
          <w:rFonts w:asciiTheme="majorHAnsi" w:hAnsiTheme="majorHAnsi" w:cstheme="majorHAnsi"/>
          <w:bCs/>
          <w:sz w:val="20"/>
          <w:szCs w:val="20"/>
          <w:lang w:val="es-VE"/>
        </w:rPr>
        <w:t>González, T., de la Rubia, M. A., Hincz, K. P., Comas-</w:t>
      </w:r>
      <w:proofErr w:type="spellStart"/>
      <w:r w:rsidR="0045282E" w:rsidRPr="00F455F2">
        <w:rPr>
          <w:rFonts w:asciiTheme="majorHAnsi" w:hAnsiTheme="majorHAnsi" w:cstheme="majorHAnsi"/>
          <w:bCs/>
          <w:sz w:val="20"/>
          <w:szCs w:val="20"/>
          <w:lang w:val="es-VE"/>
        </w:rPr>
        <w:t>Lopez</w:t>
      </w:r>
      <w:proofErr w:type="spellEnd"/>
      <w:r w:rsidR="0045282E" w:rsidRPr="00F455F2">
        <w:rPr>
          <w:rFonts w:asciiTheme="majorHAnsi" w:hAnsiTheme="majorHAnsi" w:cstheme="majorHAnsi"/>
          <w:bCs/>
          <w:sz w:val="20"/>
          <w:szCs w:val="20"/>
          <w:lang w:val="es-VE"/>
        </w:rPr>
        <w:t xml:space="preserve">, M., Subirats, L., Fort, S., &amp; Sacha, G. M. (2020). </w:t>
      </w:r>
      <w:r w:rsidR="0045282E" w:rsidRPr="00F455F2">
        <w:rPr>
          <w:rFonts w:asciiTheme="majorHAnsi" w:hAnsiTheme="majorHAnsi" w:cstheme="majorHAnsi"/>
          <w:bCs/>
          <w:sz w:val="20"/>
          <w:szCs w:val="20"/>
          <w:lang w:val="en-US"/>
        </w:rPr>
        <w:t>Influence of COVID-19 Confinement on Students’ Performance in Higher Education. PLOS ONE, 15(10), e0239490.</w:t>
      </w:r>
      <w:r w:rsidR="00C77319" w:rsidRPr="00F455F2">
        <w:rPr>
          <w:rFonts w:asciiTheme="majorHAnsi" w:hAnsiTheme="majorHAnsi" w:cstheme="majorHAnsi"/>
          <w:bCs/>
          <w:sz w:val="20"/>
          <w:szCs w:val="20"/>
          <w:lang w:val="en-US"/>
        </w:rPr>
        <w:t xml:space="preserve"> </w:t>
      </w:r>
      <w:hyperlink r:id="rId24" w:history="1">
        <w:r w:rsidR="003B7FB6" w:rsidRPr="00F455F2">
          <w:rPr>
            <w:rFonts w:asciiTheme="majorHAnsi" w:hAnsiTheme="majorHAnsi" w:cstheme="majorHAnsi"/>
            <w:bCs/>
            <w:sz w:val="20"/>
            <w:szCs w:val="20"/>
            <w:lang w:val="en-US"/>
          </w:rPr>
          <w:t>https://doi.org/10.1371/journal.pone.0239490</w:t>
        </w:r>
      </w:hyperlink>
    </w:p>
    <w:p w14:paraId="50487D58" w14:textId="046C06E8" w:rsidR="003B7FB6" w:rsidRPr="00F455F2" w:rsidRDefault="003B7FB6" w:rsidP="00940FAC">
      <w:pPr>
        <w:spacing w:before="160" w:after="80"/>
        <w:ind w:left="426" w:hanging="426"/>
        <w:jc w:val="both"/>
        <w:rPr>
          <w:rFonts w:asciiTheme="majorHAnsi" w:hAnsiTheme="majorHAnsi" w:cstheme="majorHAnsi"/>
          <w:b/>
          <w:sz w:val="20"/>
          <w:szCs w:val="20"/>
          <w:lang w:val="en-US"/>
        </w:rPr>
      </w:pPr>
      <w:r w:rsidRPr="00F455F2">
        <w:rPr>
          <w:rFonts w:asciiTheme="majorHAnsi" w:hAnsiTheme="majorHAnsi" w:cstheme="majorHAnsi"/>
          <w:b/>
          <w:sz w:val="20"/>
          <w:szCs w:val="20"/>
          <w:lang w:val="en-US"/>
        </w:rPr>
        <w:t>[</w:t>
      </w:r>
      <w:r w:rsidR="00CB3D8C" w:rsidRPr="00F455F2">
        <w:rPr>
          <w:rFonts w:asciiTheme="majorHAnsi" w:hAnsiTheme="majorHAnsi" w:cstheme="majorHAnsi"/>
          <w:b/>
          <w:sz w:val="20"/>
          <w:szCs w:val="20"/>
          <w:lang w:val="en-US"/>
        </w:rPr>
        <w:t>17</w:t>
      </w:r>
      <w:r w:rsidRPr="00F455F2">
        <w:rPr>
          <w:rFonts w:asciiTheme="majorHAnsi" w:hAnsiTheme="majorHAnsi" w:cstheme="majorHAnsi"/>
          <w:b/>
          <w:sz w:val="20"/>
          <w:szCs w:val="20"/>
          <w:lang w:val="en-US"/>
        </w:rPr>
        <w:t xml:space="preserve">] </w:t>
      </w:r>
      <w:r w:rsidRPr="00F455F2">
        <w:rPr>
          <w:rFonts w:asciiTheme="majorHAnsi" w:hAnsiTheme="majorHAnsi" w:cstheme="majorHAnsi"/>
          <w:bCs/>
          <w:sz w:val="20"/>
          <w:szCs w:val="20"/>
          <w:lang w:val="en-US"/>
        </w:rPr>
        <w:t xml:space="preserve">Zhang, W., Wang, Y., Yang, L., &amp; Wang, C. (2020). How COVID-19 Impacted Higher Education: A Global Perspective. Educational Philosophy and Theory, 52 (10), 1026–1037. </w:t>
      </w:r>
      <w:hyperlink r:id="rId25" w:history="1">
        <w:r w:rsidRPr="00F455F2">
          <w:rPr>
            <w:rFonts w:asciiTheme="majorHAnsi" w:hAnsiTheme="majorHAnsi" w:cstheme="majorHAnsi"/>
            <w:bCs/>
            <w:sz w:val="20"/>
            <w:szCs w:val="20"/>
            <w:lang w:val="en-US"/>
          </w:rPr>
          <w:t>https://doi.org/10.1080/00131857.2020.1821182</w:t>
        </w:r>
      </w:hyperlink>
    </w:p>
    <w:p w14:paraId="1881E131" w14:textId="39D82614" w:rsidR="00170616" w:rsidRPr="00F455F2" w:rsidRDefault="00170616" w:rsidP="00940FAC">
      <w:pPr>
        <w:spacing w:before="160" w:after="80"/>
        <w:ind w:left="426" w:hanging="426"/>
        <w:jc w:val="both"/>
        <w:rPr>
          <w:rFonts w:asciiTheme="majorHAnsi" w:hAnsiTheme="majorHAnsi" w:cstheme="majorHAnsi"/>
          <w:b/>
          <w:sz w:val="20"/>
          <w:szCs w:val="20"/>
          <w:lang w:val="en-US"/>
        </w:rPr>
      </w:pPr>
      <w:r w:rsidRPr="00F455F2">
        <w:rPr>
          <w:rFonts w:asciiTheme="majorHAnsi" w:hAnsiTheme="majorHAnsi" w:cstheme="majorHAnsi"/>
          <w:b/>
          <w:sz w:val="20"/>
          <w:szCs w:val="20"/>
          <w:lang w:val="en-US"/>
        </w:rPr>
        <w:t>[1</w:t>
      </w:r>
      <w:r w:rsidR="00CB3D8C" w:rsidRPr="00F455F2">
        <w:rPr>
          <w:rFonts w:asciiTheme="majorHAnsi" w:hAnsiTheme="majorHAnsi" w:cstheme="majorHAnsi"/>
          <w:b/>
          <w:sz w:val="20"/>
          <w:szCs w:val="20"/>
          <w:lang w:val="en-US"/>
        </w:rPr>
        <w:t>8</w:t>
      </w:r>
      <w:r w:rsidRPr="00F455F2">
        <w:rPr>
          <w:rFonts w:asciiTheme="majorHAnsi" w:hAnsiTheme="majorHAnsi" w:cstheme="majorHAnsi"/>
          <w:b/>
          <w:sz w:val="20"/>
          <w:szCs w:val="20"/>
          <w:lang w:val="en-US"/>
        </w:rPr>
        <w:t>]</w:t>
      </w:r>
      <w:r w:rsidRPr="00F455F2">
        <w:rPr>
          <w:rFonts w:asciiTheme="majorHAnsi" w:hAnsiTheme="majorHAnsi" w:cstheme="majorHAnsi"/>
          <w:bCs/>
          <w:sz w:val="20"/>
          <w:szCs w:val="20"/>
          <w:lang w:val="en-US"/>
        </w:rPr>
        <w:t xml:space="preserve"> Iglesias-</w:t>
      </w:r>
      <w:proofErr w:type="spellStart"/>
      <w:r w:rsidRPr="00F455F2">
        <w:rPr>
          <w:rFonts w:asciiTheme="majorHAnsi" w:hAnsiTheme="majorHAnsi" w:cstheme="majorHAnsi"/>
          <w:bCs/>
          <w:sz w:val="20"/>
          <w:szCs w:val="20"/>
          <w:lang w:val="en-US"/>
        </w:rPr>
        <w:t>Pradas</w:t>
      </w:r>
      <w:proofErr w:type="spellEnd"/>
      <w:r w:rsidRPr="00F455F2">
        <w:rPr>
          <w:rFonts w:asciiTheme="majorHAnsi" w:hAnsiTheme="majorHAnsi" w:cstheme="majorHAnsi"/>
          <w:bCs/>
          <w:sz w:val="20"/>
          <w:szCs w:val="20"/>
          <w:lang w:val="en-US"/>
        </w:rPr>
        <w:t>, S., Hernández-García, Á., Chaparro-Peláez, J., &amp; Prieto, J. L. (2021). Emergency Remote Teaching and Students’ Academic Performance in Higher Education During the COVID-19 Pandemic. Computers in Human Behavior, 119, 106713.</w:t>
      </w:r>
      <w:r w:rsidR="00FF71E8" w:rsidRPr="00F455F2">
        <w:rPr>
          <w:rFonts w:asciiTheme="majorHAnsi" w:hAnsiTheme="majorHAnsi" w:cstheme="majorHAnsi"/>
          <w:bCs/>
          <w:sz w:val="20"/>
          <w:szCs w:val="20"/>
          <w:lang w:val="en-US"/>
        </w:rPr>
        <w:t xml:space="preserve">: </w:t>
      </w:r>
      <w:hyperlink r:id="rId26" w:history="1">
        <w:r w:rsidR="00FF7AAD" w:rsidRPr="00F455F2">
          <w:rPr>
            <w:rFonts w:asciiTheme="majorHAnsi" w:hAnsiTheme="majorHAnsi" w:cstheme="majorHAnsi"/>
            <w:bCs/>
            <w:sz w:val="20"/>
            <w:szCs w:val="20"/>
            <w:lang w:val="en-US"/>
          </w:rPr>
          <w:t>https://doi.org/10.1016/j.chb.2021.106713</w:t>
        </w:r>
      </w:hyperlink>
    </w:p>
    <w:p w14:paraId="09AABFDE" w14:textId="20FADD6F" w:rsidR="00FF7AAD" w:rsidRPr="00F455F2" w:rsidRDefault="00FF7AAD" w:rsidP="00940FAC">
      <w:pPr>
        <w:spacing w:before="160" w:after="80"/>
        <w:ind w:left="426" w:hanging="426"/>
        <w:jc w:val="both"/>
        <w:rPr>
          <w:rFonts w:asciiTheme="majorHAnsi" w:hAnsiTheme="majorHAnsi" w:cstheme="majorHAnsi"/>
          <w:b/>
          <w:sz w:val="20"/>
          <w:szCs w:val="20"/>
          <w:lang w:val="en-US"/>
        </w:rPr>
      </w:pPr>
      <w:r w:rsidRPr="00F455F2">
        <w:rPr>
          <w:rFonts w:asciiTheme="majorHAnsi" w:hAnsiTheme="majorHAnsi" w:cstheme="majorHAnsi"/>
          <w:b/>
          <w:sz w:val="20"/>
          <w:szCs w:val="20"/>
          <w:lang w:val="en-US"/>
        </w:rPr>
        <w:t>[</w:t>
      </w:r>
      <w:r w:rsidR="004D268D" w:rsidRPr="00F455F2">
        <w:rPr>
          <w:rFonts w:asciiTheme="majorHAnsi" w:hAnsiTheme="majorHAnsi" w:cstheme="majorHAnsi"/>
          <w:b/>
          <w:sz w:val="20"/>
          <w:szCs w:val="20"/>
          <w:lang w:val="en-US"/>
        </w:rPr>
        <w:t>1</w:t>
      </w:r>
      <w:r w:rsidR="00CB3D8C" w:rsidRPr="00F455F2">
        <w:rPr>
          <w:rFonts w:asciiTheme="majorHAnsi" w:hAnsiTheme="majorHAnsi" w:cstheme="majorHAnsi"/>
          <w:b/>
          <w:sz w:val="20"/>
          <w:szCs w:val="20"/>
          <w:lang w:val="en-US"/>
        </w:rPr>
        <w:t>9</w:t>
      </w:r>
      <w:r w:rsidRPr="00F455F2">
        <w:rPr>
          <w:rFonts w:asciiTheme="majorHAnsi" w:hAnsiTheme="majorHAnsi" w:cstheme="majorHAnsi"/>
          <w:b/>
          <w:sz w:val="20"/>
          <w:szCs w:val="20"/>
          <w:lang w:val="en-US"/>
        </w:rPr>
        <w:t xml:space="preserve">] </w:t>
      </w:r>
      <w:r w:rsidRPr="00F455F2">
        <w:rPr>
          <w:rFonts w:asciiTheme="majorHAnsi" w:hAnsiTheme="majorHAnsi" w:cstheme="majorHAnsi"/>
          <w:bCs/>
          <w:sz w:val="20"/>
          <w:szCs w:val="20"/>
          <w:lang w:val="en-US"/>
        </w:rPr>
        <w:t>Bao, W. (2020). COVID</w:t>
      </w:r>
      <w:r w:rsidRPr="00F455F2">
        <w:rPr>
          <w:rFonts w:ascii="Cambria Math" w:hAnsi="Cambria Math" w:cs="Cambria Math"/>
          <w:bCs/>
          <w:sz w:val="20"/>
          <w:szCs w:val="20"/>
          <w:lang w:val="en-US"/>
        </w:rPr>
        <w:t>‐</w:t>
      </w:r>
      <w:r w:rsidRPr="00F455F2">
        <w:rPr>
          <w:rFonts w:asciiTheme="majorHAnsi" w:hAnsiTheme="majorHAnsi" w:cstheme="majorHAnsi"/>
          <w:bCs/>
          <w:sz w:val="20"/>
          <w:szCs w:val="20"/>
          <w:lang w:val="en-US"/>
        </w:rPr>
        <w:t xml:space="preserve">19 and Online Teaching in Higher Education: A Case Study of Peking University. Human Behavior and Emerging </w:t>
      </w:r>
      <w:r w:rsidRPr="00F455F2">
        <w:rPr>
          <w:rFonts w:asciiTheme="majorHAnsi" w:hAnsiTheme="majorHAnsi" w:cstheme="majorHAnsi"/>
          <w:bCs/>
          <w:sz w:val="20"/>
          <w:szCs w:val="20"/>
          <w:lang w:val="en-US"/>
        </w:rPr>
        <w:t xml:space="preserve">Technologies, 2 (2), 113–115. </w:t>
      </w:r>
      <w:hyperlink r:id="rId27" w:history="1">
        <w:r w:rsidR="003916B3" w:rsidRPr="00F455F2">
          <w:rPr>
            <w:rFonts w:asciiTheme="majorHAnsi" w:hAnsiTheme="majorHAnsi" w:cstheme="majorHAnsi"/>
            <w:bCs/>
            <w:lang w:val="en-US"/>
          </w:rPr>
          <w:t>https://doi.org/10.1002/hbe2.191</w:t>
        </w:r>
      </w:hyperlink>
    </w:p>
    <w:p w14:paraId="55734154" w14:textId="3CB94EF7" w:rsidR="003916B3" w:rsidRPr="00F455F2" w:rsidRDefault="003916B3" w:rsidP="00940FAC">
      <w:pPr>
        <w:spacing w:before="160" w:after="80"/>
        <w:ind w:left="426" w:hanging="426"/>
        <w:jc w:val="both"/>
        <w:rPr>
          <w:rFonts w:asciiTheme="majorHAnsi" w:hAnsiTheme="majorHAnsi" w:cstheme="majorHAnsi"/>
          <w:b/>
          <w:sz w:val="20"/>
          <w:szCs w:val="20"/>
          <w:lang w:val="en-US"/>
        </w:rPr>
      </w:pPr>
      <w:r w:rsidRPr="00F455F2">
        <w:rPr>
          <w:rFonts w:asciiTheme="majorHAnsi" w:hAnsiTheme="majorHAnsi" w:cstheme="majorHAnsi"/>
          <w:b/>
          <w:sz w:val="20"/>
          <w:szCs w:val="20"/>
          <w:lang w:val="en-US"/>
        </w:rPr>
        <w:t>[</w:t>
      </w:r>
      <w:r w:rsidR="00CB3D8C" w:rsidRPr="00F455F2">
        <w:rPr>
          <w:rFonts w:asciiTheme="majorHAnsi" w:hAnsiTheme="majorHAnsi" w:cstheme="majorHAnsi"/>
          <w:b/>
          <w:sz w:val="20"/>
          <w:szCs w:val="20"/>
          <w:lang w:val="en-US"/>
        </w:rPr>
        <w:t>20</w:t>
      </w:r>
      <w:r w:rsidRPr="00F455F2">
        <w:rPr>
          <w:rFonts w:asciiTheme="majorHAnsi" w:hAnsiTheme="majorHAnsi" w:cstheme="majorHAnsi"/>
          <w:b/>
          <w:sz w:val="20"/>
          <w:szCs w:val="20"/>
          <w:lang w:val="en-US"/>
        </w:rPr>
        <w:t>]</w:t>
      </w:r>
      <w:r w:rsidRPr="00F455F2">
        <w:rPr>
          <w:rFonts w:asciiTheme="majorHAnsi" w:hAnsiTheme="majorHAnsi" w:cstheme="majorHAnsi"/>
          <w:bCs/>
          <w:sz w:val="20"/>
          <w:szCs w:val="20"/>
          <w:lang w:val="en-US"/>
        </w:rPr>
        <w:t xml:space="preserve"> UNESCO. (2020). Education: From disruption to recovery. </w:t>
      </w:r>
      <w:r w:rsidR="00887D79" w:rsidRPr="00F455F2">
        <w:rPr>
          <w:rFonts w:asciiTheme="majorHAnsi" w:hAnsiTheme="majorHAnsi" w:cstheme="majorHAnsi"/>
          <w:bCs/>
          <w:sz w:val="20"/>
          <w:szCs w:val="20"/>
          <w:lang w:val="en-US"/>
        </w:rPr>
        <w:t>https://en.unesco.org/covid19/educationresponse</w:t>
      </w:r>
    </w:p>
    <w:p w14:paraId="298081CF" w14:textId="0F1FB0DD" w:rsidR="00887D79" w:rsidRPr="00F455F2" w:rsidRDefault="00887D79" w:rsidP="00940FAC">
      <w:pPr>
        <w:spacing w:before="160" w:after="80"/>
        <w:ind w:left="426" w:hanging="426"/>
        <w:jc w:val="both"/>
        <w:rPr>
          <w:rFonts w:asciiTheme="majorHAnsi" w:hAnsiTheme="majorHAnsi" w:cstheme="majorHAnsi"/>
          <w:b/>
          <w:sz w:val="20"/>
          <w:szCs w:val="20"/>
        </w:rPr>
      </w:pPr>
      <w:r w:rsidRPr="00673EF5">
        <w:rPr>
          <w:rFonts w:asciiTheme="majorHAnsi" w:hAnsiTheme="majorHAnsi" w:cstheme="majorHAnsi"/>
          <w:b/>
          <w:sz w:val="20"/>
          <w:szCs w:val="20"/>
          <w:lang w:val="en-US"/>
        </w:rPr>
        <w:t>[2</w:t>
      </w:r>
      <w:r w:rsidR="00CB3D8C" w:rsidRPr="00673EF5">
        <w:rPr>
          <w:rFonts w:asciiTheme="majorHAnsi" w:hAnsiTheme="majorHAnsi" w:cstheme="majorHAnsi"/>
          <w:b/>
          <w:sz w:val="20"/>
          <w:szCs w:val="20"/>
          <w:lang w:val="en-US"/>
        </w:rPr>
        <w:t>1</w:t>
      </w:r>
      <w:r w:rsidRPr="00673EF5">
        <w:rPr>
          <w:rFonts w:asciiTheme="majorHAnsi" w:hAnsiTheme="majorHAnsi" w:cstheme="majorHAnsi"/>
          <w:b/>
          <w:sz w:val="20"/>
          <w:szCs w:val="20"/>
          <w:lang w:val="en-US"/>
        </w:rPr>
        <w:t xml:space="preserve">] </w:t>
      </w:r>
      <w:r w:rsidRPr="00673EF5">
        <w:rPr>
          <w:rFonts w:asciiTheme="majorHAnsi" w:hAnsiTheme="majorHAnsi" w:cstheme="majorHAnsi"/>
          <w:bCs/>
          <w:sz w:val="20"/>
          <w:szCs w:val="20"/>
          <w:lang w:val="en-US"/>
        </w:rPr>
        <w:t xml:space="preserve">Van Lancker, W., &amp; Parolin, Z. (2020). </w:t>
      </w:r>
      <w:r w:rsidRPr="00F455F2">
        <w:rPr>
          <w:rFonts w:asciiTheme="majorHAnsi" w:hAnsiTheme="majorHAnsi" w:cstheme="majorHAnsi"/>
          <w:bCs/>
          <w:sz w:val="20"/>
          <w:szCs w:val="20"/>
          <w:lang w:val="en-US"/>
        </w:rPr>
        <w:t xml:space="preserve">COVID-19, school closures, and child poverty. </w:t>
      </w:r>
      <w:r w:rsidRPr="00F455F2">
        <w:rPr>
          <w:rFonts w:asciiTheme="majorHAnsi" w:hAnsiTheme="majorHAnsi" w:cstheme="majorHAnsi"/>
          <w:bCs/>
          <w:sz w:val="20"/>
          <w:szCs w:val="20"/>
        </w:rPr>
        <w:t>The Lancet Public Health</w:t>
      </w:r>
      <w:r w:rsidR="00A47B70" w:rsidRPr="00F455F2">
        <w:rPr>
          <w:rFonts w:asciiTheme="majorHAnsi" w:hAnsiTheme="majorHAnsi" w:cstheme="majorHAnsi"/>
          <w:bCs/>
          <w:sz w:val="20"/>
          <w:szCs w:val="20"/>
        </w:rPr>
        <w:t>. https://doi.org/10.1016/ S2468-2667(20)30084-0</w:t>
      </w:r>
    </w:p>
    <w:p w14:paraId="24729049" w14:textId="5DE53928" w:rsidR="00A47B70" w:rsidRPr="00F455F2" w:rsidRDefault="006C031F" w:rsidP="00A47B70">
      <w:pPr>
        <w:spacing w:before="160" w:after="80"/>
        <w:ind w:left="426" w:hanging="426"/>
        <w:jc w:val="both"/>
        <w:rPr>
          <w:rFonts w:asciiTheme="majorHAnsi" w:hAnsiTheme="majorHAnsi" w:cstheme="majorHAnsi"/>
          <w:bCs/>
          <w:sz w:val="20"/>
          <w:szCs w:val="20"/>
          <w:lang w:val="en-US"/>
        </w:rPr>
      </w:pPr>
      <w:r w:rsidRPr="00F455F2">
        <w:rPr>
          <w:rFonts w:asciiTheme="majorHAnsi" w:hAnsiTheme="majorHAnsi" w:cstheme="majorHAnsi"/>
          <w:b/>
          <w:sz w:val="20"/>
          <w:szCs w:val="20"/>
        </w:rPr>
        <w:t>[2</w:t>
      </w:r>
      <w:r w:rsidR="00CB3D8C" w:rsidRPr="00F455F2">
        <w:rPr>
          <w:rFonts w:asciiTheme="majorHAnsi" w:hAnsiTheme="majorHAnsi" w:cstheme="majorHAnsi"/>
          <w:b/>
          <w:sz w:val="20"/>
          <w:szCs w:val="20"/>
        </w:rPr>
        <w:t>2</w:t>
      </w:r>
      <w:r w:rsidRPr="00F455F2">
        <w:rPr>
          <w:rFonts w:asciiTheme="majorHAnsi" w:hAnsiTheme="majorHAnsi" w:cstheme="majorHAnsi"/>
          <w:b/>
          <w:sz w:val="20"/>
          <w:szCs w:val="20"/>
        </w:rPr>
        <w:t>]</w:t>
      </w:r>
      <w:r w:rsidR="007762E0" w:rsidRPr="00F455F2">
        <w:rPr>
          <w:rFonts w:asciiTheme="majorHAnsi" w:hAnsiTheme="majorHAnsi" w:cstheme="majorHAnsi"/>
          <w:b/>
          <w:sz w:val="20"/>
          <w:szCs w:val="20"/>
        </w:rPr>
        <w:t xml:space="preserve"> </w:t>
      </w:r>
      <w:r w:rsidR="00A47B70" w:rsidRPr="00F455F2">
        <w:rPr>
          <w:rFonts w:asciiTheme="majorHAnsi" w:hAnsiTheme="majorHAnsi" w:cstheme="majorHAnsi"/>
          <w:bCs/>
          <w:sz w:val="20"/>
          <w:szCs w:val="20"/>
        </w:rPr>
        <w:t xml:space="preserve">Escandón, N., García, R., Hernández, M., Villarroel, V., Educación remota en pandemia: análisis de factores emocionales y académicos en universitarios. </w:t>
      </w:r>
      <w:proofErr w:type="spellStart"/>
      <w:r w:rsidR="00A81251" w:rsidRPr="00F455F2">
        <w:rPr>
          <w:rFonts w:asciiTheme="majorHAnsi" w:hAnsiTheme="majorHAnsi" w:cstheme="majorHAnsi"/>
          <w:bCs/>
          <w:sz w:val="20"/>
          <w:szCs w:val="20"/>
          <w:lang w:val="en-US"/>
        </w:rPr>
        <w:t>Revista</w:t>
      </w:r>
      <w:proofErr w:type="spellEnd"/>
      <w:r w:rsidR="00A81251" w:rsidRPr="00F455F2">
        <w:rPr>
          <w:rFonts w:asciiTheme="majorHAnsi" w:hAnsiTheme="majorHAnsi" w:cstheme="majorHAnsi"/>
          <w:bCs/>
          <w:sz w:val="20"/>
          <w:szCs w:val="20"/>
          <w:lang w:val="en-US"/>
        </w:rPr>
        <w:t xml:space="preserve"> de </w:t>
      </w:r>
      <w:proofErr w:type="spellStart"/>
      <w:r w:rsidR="00A81251" w:rsidRPr="00F455F2">
        <w:rPr>
          <w:rFonts w:asciiTheme="majorHAnsi" w:hAnsiTheme="majorHAnsi" w:cstheme="majorHAnsi"/>
          <w:bCs/>
          <w:sz w:val="20"/>
          <w:szCs w:val="20"/>
          <w:lang w:val="en-US"/>
        </w:rPr>
        <w:t>Psicología</w:t>
      </w:r>
      <w:proofErr w:type="spellEnd"/>
      <w:r w:rsidR="00A81251" w:rsidRPr="00F455F2">
        <w:rPr>
          <w:rFonts w:asciiTheme="majorHAnsi" w:hAnsiTheme="majorHAnsi" w:cstheme="majorHAnsi"/>
          <w:bCs/>
          <w:sz w:val="20"/>
          <w:szCs w:val="20"/>
          <w:lang w:val="en-US"/>
        </w:rPr>
        <w:t>, 43(1), 2025, pp. 178-213. https://doi.org/10.18800/psico.202501.007</w:t>
      </w:r>
    </w:p>
    <w:p w14:paraId="1795E482" w14:textId="387122EB" w:rsidR="006C031F" w:rsidRPr="00F455F2" w:rsidRDefault="00A47B70" w:rsidP="00A47B70">
      <w:pPr>
        <w:spacing w:before="160" w:after="80"/>
        <w:ind w:left="426" w:hanging="426"/>
        <w:rPr>
          <w:rFonts w:asciiTheme="majorHAnsi" w:hAnsiTheme="majorHAnsi" w:cstheme="majorHAnsi"/>
          <w:b/>
          <w:sz w:val="20"/>
          <w:szCs w:val="20"/>
          <w:lang w:val="en-US"/>
        </w:rPr>
      </w:pPr>
      <w:r w:rsidRPr="00F455F2">
        <w:rPr>
          <w:rFonts w:asciiTheme="majorHAnsi" w:hAnsiTheme="majorHAnsi" w:cstheme="majorHAnsi"/>
          <w:b/>
          <w:sz w:val="20"/>
          <w:szCs w:val="20"/>
          <w:lang w:val="en-US"/>
        </w:rPr>
        <w:t>[2</w:t>
      </w:r>
      <w:r w:rsidR="00CB3D8C" w:rsidRPr="00F455F2">
        <w:rPr>
          <w:rFonts w:asciiTheme="majorHAnsi" w:hAnsiTheme="majorHAnsi" w:cstheme="majorHAnsi"/>
          <w:b/>
          <w:sz w:val="20"/>
          <w:szCs w:val="20"/>
          <w:lang w:val="en-US"/>
        </w:rPr>
        <w:t>3</w:t>
      </w:r>
      <w:r w:rsidRPr="00F455F2">
        <w:rPr>
          <w:rFonts w:asciiTheme="majorHAnsi" w:hAnsiTheme="majorHAnsi" w:cstheme="majorHAnsi"/>
          <w:b/>
          <w:sz w:val="20"/>
          <w:szCs w:val="20"/>
          <w:lang w:val="en-US"/>
        </w:rPr>
        <w:t xml:space="preserve">] </w:t>
      </w:r>
      <w:r w:rsidR="007762E0" w:rsidRPr="00F455F2">
        <w:rPr>
          <w:rFonts w:asciiTheme="majorHAnsi" w:hAnsiTheme="majorHAnsi" w:cstheme="majorHAnsi"/>
          <w:bCs/>
          <w:sz w:val="20"/>
          <w:szCs w:val="20"/>
          <w:lang w:val="en-US"/>
        </w:rPr>
        <w:t>UNICEF.</w:t>
      </w:r>
      <w:r w:rsidR="008B10F5" w:rsidRPr="00F455F2">
        <w:rPr>
          <w:rFonts w:asciiTheme="majorHAnsi" w:hAnsiTheme="majorHAnsi" w:cstheme="majorHAnsi"/>
          <w:bCs/>
          <w:sz w:val="20"/>
          <w:szCs w:val="20"/>
          <w:lang w:val="en-US"/>
        </w:rPr>
        <w:t xml:space="preserve"> </w:t>
      </w:r>
      <w:r w:rsidR="007762E0" w:rsidRPr="00F455F2">
        <w:rPr>
          <w:rFonts w:asciiTheme="majorHAnsi" w:hAnsiTheme="majorHAnsi" w:cstheme="majorHAnsi"/>
          <w:bCs/>
          <w:sz w:val="20"/>
          <w:szCs w:val="20"/>
          <w:lang w:val="en-US"/>
        </w:rPr>
        <w:t>(2021). The state of the global</w:t>
      </w:r>
      <w:r w:rsidRPr="00F455F2">
        <w:rPr>
          <w:rFonts w:asciiTheme="majorHAnsi" w:hAnsiTheme="majorHAnsi" w:cstheme="majorHAnsi"/>
          <w:bCs/>
          <w:sz w:val="20"/>
          <w:szCs w:val="20"/>
          <w:lang w:val="en-US"/>
        </w:rPr>
        <w:t xml:space="preserve"> </w:t>
      </w:r>
      <w:r w:rsidR="007762E0" w:rsidRPr="00F455F2">
        <w:rPr>
          <w:rFonts w:asciiTheme="majorHAnsi" w:hAnsiTheme="majorHAnsi" w:cstheme="majorHAnsi"/>
          <w:bCs/>
          <w:sz w:val="20"/>
          <w:szCs w:val="20"/>
          <w:lang w:val="en-US"/>
        </w:rPr>
        <w:t>education crisis. https://www.unicef.org/reports/state-global-education-crisis</w:t>
      </w:r>
    </w:p>
    <w:p w14:paraId="38861AA0" w14:textId="4FCB8D25" w:rsidR="006C031F" w:rsidRPr="00F455F2" w:rsidRDefault="006C031F" w:rsidP="00940FAC">
      <w:pPr>
        <w:spacing w:before="160" w:after="80"/>
        <w:ind w:left="426" w:hanging="426"/>
        <w:jc w:val="both"/>
        <w:rPr>
          <w:rFonts w:asciiTheme="majorHAnsi" w:hAnsiTheme="majorHAnsi" w:cstheme="majorHAnsi"/>
          <w:b/>
          <w:sz w:val="20"/>
          <w:szCs w:val="20"/>
          <w:lang w:val="en-US"/>
        </w:rPr>
      </w:pPr>
      <w:r w:rsidRPr="00F455F2">
        <w:rPr>
          <w:rFonts w:asciiTheme="majorHAnsi" w:hAnsiTheme="majorHAnsi" w:cstheme="majorHAnsi"/>
          <w:b/>
          <w:sz w:val="20"/>
          <w:szCs w:val="20"/>
          <w:lang w:val="en-US"/>
        </w:rPr>
        <w:t>[2</w:t>
      </w:r>
      <w:r w:rsidR="00CB3D8C" w:rsidRPr="00F455F2">
        <w:rPr>
          <w:rFonts w:asciiTheme="majorHAnsi" w:hAnsiTheme="majorHAnsi" w:cstheme="majorHAnsi"/>
          <w:b/>
          <w:sz w:val="20"/>
          <w:szCs w:val="20"/>
          <w:lang w:val="en-US"/>
        </w:rPr>
        <w:t>4</w:t>
      </w:r>
      <w:r w:rsidRPr="00F455F2">
        <w:rPr>
          <w:rFonts w:asciiTheme="majorHAnsi" w:hAnsiTheme="majorHAnsi" w:cstheme="majorHAnsi"/>
          <w:b/>
          <w:sz w:val="20"/>
          <w:szCs w:val="20"/>
          <w:lang w:val="en-US"/>
        </w:rPr>
        <w:t>]</w:t>
      </w:r>
      <w:r w:rsidR="00DD4AAD" w:rsidRPr="00F455F2">
        <w:rPr>
          <w:rFonts w:asciiTheme="majorHAnsi" w:hAnsiTheme="majorHAnsi" w:cstheme="majorHAnsi"/>
          <w:b/>
          <w:sz w:val="20"/>
          <w:szCs w:val="20"/>
          <w:lang w:val="en-US"/>
        </w:rPr>
        <w:t xml:space="preserve"> </w:t>
      </w:r>
      <w:r w:rsidR="00954171" w:rsidRPr="00F455F2">
        <w:rPr>
          <w:rFonts w:asciiTheme="majorHAnsi" w:hAnsiTheme="majorHAnsi" w:cstheme="majorHAnsi"/>
          <w:bCs/>
          <w:sz w:val="20"/>
          <w:szCs w:val="20"/>
          <w:lang w:val="en-US"/>
        </w:rPr>
        <w:t xml:space="preserve">Trust, T., &amp; Whalen, J. (2020). Should teachers be trained in emergency remote teaching? Lessons learned from the COVID-19 pandemic. </w:t>
      </w:r>
      <w:proofErr w:type="spellStart"/>
      <w:r w:rsidR="00954171" w:rsidRPr="00F455F2">
        <w:rPr>
          <w:rFonts w:asciiTheme="majorHAnsi" w:hAnsiTheme="majorHAnsi" w:cstheme="majorHAnsi"/>
          <w:bCs/>
          <w:sz w:val="20"/>
          <w:szCs w:val="20"/>
          <w:lang w:val="en-US"/>
        </w:rPr>
        <w:t>TechTrends</w:t>
      </w:r>
      <w:proofErr w:type="spellEnd"/>
      <w:r w:rsidR="00954171" w:rsidRPr="00F455F2">
        <w:rPr>
          <w:rFonts w:asciiTheme="majorHAnsi" w:hAnsiTheme="majorHAnsi" w:cstheme="majorHAnsi"/>
          <w:bCs/>
          <w:sz w:val="20"/>
          <w:szCs w:val="20"/>
          <w:lang w:val="en-US"/>
        </w:rPr>
        <w:t>, 64(4), 540–544</w:t>
      </w:r>
    </w:p>
    <w:p w14:paraId="0737E7CF" w14:textId="48CAD5F2" w:rsidR="006C031F" w:rsidRPr="00F455F2" w:rsidRDefault="006C031F" w:rsidP="00940FAC">
      <w:pPr>
        <w:spacing w:before="160" w:after="80"/>
        <w:ind w:left="426" w:hanging="426"/>
        <w:jc w:val="both"/>
        <w:rPr>
          <w:rFonts w:asciiTheme="majorHAnsi" w:hAnsiTheme="majorHAnsi" w:cstheme="majorHAnsi"/>
          <w:bCs/>
          <w:sz w:val="20"/>
          <w:szCs w:val="20"/>
          <w:lang w:val="en-US"/>
        </w:rPr>
      </w:pPr>
      <w:r w:rsidRPr="00F455F2">
        <w:rPr>
          <w:rFonts w:asciiTheme="majorHAnsi" w:hAnsiTheme="majorHAnsi" w:cstheme="majorHAnsi"/>
          <w:b/>
          <w:sz w:val="20"/>
          <w:szCs w:val="20"/>
          <w:lang w:val="en-US"/>
        </w:rPr>
        <w:t>[2</w:t>
      </w:r>
      <w:r w:rsidR="00CB3D8C" w:rsidRPr="00F455F2">
        <w:rPr>
          <w:rFonts w:asciiTheme="majorHAnsi" w:hAnsiTheme="majorHAnsi" w:cstheme="majorHAnsi"/>
          <w:b/>
          <w:sz w:val="20"/>
          <w:szCs w:val="20"/>
          <w:lang w:val="en-US"/>
        </w:rPr>
        <w:t>5</w:t>
      </w:r>
      <w:r w:rsidRPr="00F455F2">
        <w:rPr>
          <w:rFonts w:asciiTheme="majorHAnsi" w:hAnsiTheme="majorHAnsi" w:cstheme="majorHAnsi"/>
          <w:b/>
          <w:sz w:val="20"/>
          <w:szCs w:val="20"/>
          <w:lang w:val="en-US"/>
        </w:rPr>
        <w:t>]</w:t>
      </w:r>
      <w:r w:rsidR="00916F5C" w:rsidRPr="00F455F2">
        <w:rPr>
          <w:rFonts w:asciiTheme="majorHAnsi" w:hAnsiTheme="majorHAnsi" w:cstheme="majorHAnsi"/>
          <w:b/>
          <w:sz w:val="20"/>
          <w:szCs w:val="20"/>
          <w:lang w:val="en-US"/>
        </w:rPr>
        <w:t xml:space="preserve"> </w:t>
      </w:r>
      <w:r w:rsidR="00916F5C" w:rsidRPr="00F455F2">
        <w:rPr>
          <w:rFonts w:asciiTheme="majorHAnsi" w:hAnsiTheme="majorHAnsi" w:cstheme="majorHAnsi"/>
          <w:bCs/>
          <w:sz w:val="20"/>
          <w:szCs w:val="20"/>
          <w:lang w:val="en-US"/>
        </w:rPr>
        <w:t xml:space="preserve">OECD. (2021). The state of school education: One year into the pandemic. </w:t>
      </w:r>
      <w:r w:rsidR="002F5E2C" w:rsidRPr="00F455F2">
        <w:rPr>
          <w:rFonts w:asciiTheme="majorHAnsi" w:hAnsiTheme="majorHAnsi" w:cstheme="majorHAnsi"/>
          <w:bCs/>
          <w:sz w:val="20"/>
          <w:szCs w:val="20"/>
          <w:lang w:val="en-US"/>
        </w:rPr>
        <w:t>https://www.oecd.org/education/state-of-school-education-one-year-into-pandemic.htm</w:t>
      </w:r>
    </w:p>
    <w:p w14:paraId="220A7E2B" w14:textId="0FC38C06" w:rsidR="002F5E2C" w:rsidRPr="00F455F2" w:rsidRDefault="002F5E2C" w:rsidP="002F5E2C">
      <w:pPr>
        <w:spacing w:before="160" w:after="80"/>
        <w:ind w:left="426" w:hanging="426"/>
        <w:jc w:val="both"/>
        <w:rPr>
          <w:rFonts w:asciiTheme="majorHAnsi" w:hAnsiTheme="majorHAnsi" w:cstheme="majorHAnsi"/>
          <w:bCs/>
          <w:sz w:val="20"/>
          <w:szCs w:val="20"/>
          <w:lang w:val="en-US"/>
        </w:rPr>
      </w:pPr>
      <w:r w:rsidRPr="00F455F2">
        <w:rPr>
          <w:rFonts w:asciiTheme="majorHAnsi" w:hAnsiTheme="majorHAnsi" w:cstheme="majorHAnsi"/>
          <w:b/>
          <w:sz w:val="20"/>
          <w:szCs w:val="20"/>
        </w:rPr>
        <w:t>[26]</w:t>
      </w:r>
      <w:r w:rsidRPr="00F455F2">
        <w:rPr>
          <w:rFonts w:asciiTheme="majorHAnsi" w:hAnsiTheme="majorHAnsi" w:cstheme="majorHAnsi"/>
        </w:rPr>
        <w:t xml:space="preserve"> </w:t>
      </w:r>
      <w:r w:rsidRPr="00F455F2">
        <w:rPr>
          <w:rFonts w:asciiTheme="majorHAnsi" w:hAnsiTheme="majorHAnsi" w:cstheme="majorHAnsi"/>
          <w:bCs/>
          <w:sz w:val="20"/>
          <w:szCs w:val="20"/>
        </w:rPr>
        <w:t xml:space="preserve">Muñoz-Najar, A., Huerta, A., Almeda, I., et al. </w:t>
      </w:r>
      <w:r w:rsidRPr="00F455F2">
        <w:rPr>
          <w:rFonts w:asciiTheme="majorHAnsi" w:hAnsiTheme="majorHAnsi" w:cstheme="majorHAnsi"/>
          <w:bCs/>
          <w:sz w:val="20"/>
          <w:szCs w:val="20"/>
          <w:lang w:val="en-US"/>
        </w:rPr>
        <w:t>(2022). Remote Learning During COVID-19: Lessons from Today, Principles for Tomorrow. World Bank Group. https://www.worldbank.org/en/topic/edutech/brief/how-countries-are-using-edtech-to-support-remote-learning-during-the-covid-19-pandemic</w:t>
      </w:r>
    </w:p>
    <w:p w14:paraId="4D6055FA" w14:textId="58DC9456" w:rsidR="006C031F" w:rsidRPr="00F455F2" w:rsidRDefault="006C031F" w:rsidP="00940FAC">
      <w:pPr>
        <w:spacing w:before="160" w:after="80"/>
        <w:ind w:left="426" w:hanging="426"/>
        <w:jc w:val="both"/>
        <w:rPr>
          <w:rFonts w:asciiTheme="majorHAnsi" w:hAnsiTheme="majorHAnsi" w:cstheme="majorHAnsi"/>
          <w:b/>
          <w:sz w:val="20"/>
          <w:szCs w:val="20"/>
          <w:lang w:val="es-VE"/>
        </w:rPr>
      </w:pPr>
      <w:r w:rsidRPr="00F455F2">
        <w:rPr>
          <w:rFonts w:asciiTheme="majorHAnsi" w:hAnsiTheme="majorHAnsi" w:cstheme="majorHAnsi"/>
          <w:b/>
          <w:sz w:val="20"/>
          <w:szCs w:val="20"/>
          <w:lang w:val="es-VE"/>
        </w:rPr>
        <w:t>[2</w:t>
      </w:r>
      <w:r w:rsidR="002F5E2C" w:rsidRPr="00F455F2">
        <w:rPr>
          <w:rFonts w:asciiTheme="majorHAnsi" w:hAnsiTheme="majorHAnsi" w:cstheme="majorHAnsi"/>
          <w:b/>
          <w:sz w:val="20"/>
          <w:szCs w:val="20"/>
          <w:lang w:val="es-VE"/>
        </w:rPr>
        <w:t>7</w:t>
      </w:r>
      <w:r w:rsidRPr="00F455F2">
        <w:rPr>
          <w:rFonts w:asciiTheme="majorHAnsi" w:hAnsiTheme="majorHAnsi" w:cstheme="majorHAnsi"/>
          <w:b/>
          <w:sz w:val="20"/>
          <w:szCs w:val="20"/>
          <w:lang w:val="es-VE"/>
        </w:rPr>
        <w:t>]</w:t>
      </w:r>
      <w:r w:rsidR="003F67E9" w:rsidRPr="00F455F2">
        <w:rPr>
          <w:rFonts w:asciiTheme="majorHAnsi" w:hAnsiTheme="majorHAnsi" w:cstheme="majorHAnsi"/>
          <w:b/>
          <w:sz w:val="20"/>
          <w:szCs w:val="20"/>
          <w:lang w:val="es-VE"/>
        </w:rPr>
        <w:t xml:space="preserve"> </w:t>
      </w:r>
      <w:r w:rsidR="003F67E9" w:rsidRPr="00F455F2">
        <w:rPr>
          <w:rFonts w:asciiTheme="majorHAnsi" w:hAnsiTheme="majorHAnsi" w:cstheme="majorHAnsi"/>
          <w:bCs/>
          <w:sz w:val="20"/>
          <w:szCs w:val="20"/>
          <w:lang w:val="es-VE"/>
        </w:rPr>
        <w:t xml:space="preserve">Labate, H., &amp; </w:t>
      </w:r>
      <w:proofErr w:type="spellStart"/>
      <w:r w:rsidR="003F67E9" w:rsidRPr="00F455F2">
        <w:rPr>
          <w:rFonts w:asciiTheme="majorHAnsi" w:hAnsiTheme="majorHAnsi" w:cstheme="majorHAnsi"/>
          <w:bCs/>
          <w:sz w:val="20"/>
          <w:szCs w:val="20"/>
          <w:lang w:val="es-VE"/>
        </w:rPr>
        <w:t>Opertti</w:t>
      </w:r>
      <w:proofErr w:type="spellEnd"/>
      <w:r w:rsidR="003F67E9" w:rsidRPr="00F455F2">
        <w:rPr>
          <w:rFonts w:asciiTheme="majorHAnsi" w:hAnsiTheme="majorHAnsi" w:cstheme="majorHAnsi"/>
          <w:bCs/>
          <w:sz w:val="20"/>
          <w:szCs w:val="20"/>
          <w:lang w:val="es-VE"/>
        </w:rPr>
        <w:t>, R. (2023). Políticas para una educación híbrida. Oficina para América Latina y el Caribe del IIPE UNESCO.</w:t>
      </w:r>
      <w:r w:rsidR="001D73F3" w:rsidRPr="00F455F2">
        <w:rPr>
          <w:rFonts w:asciiTheme="majorHAnsi" w:hAnsiTheme="majorHAnsi" w:cstheme="majorHAnsi"/>
          <w:bCs/>
          <w:sz w:val="20"/>
          <w:szCs w:val="20"/>
          <w:lang w:val="es-VE"/>
        </w:rPr>
        <w:t xml:space="preserve"> https://unesdoc.unesco.org/ark:/48223/pf0000386999</w:t>
      </w:r>
    </w:p>
    <w:p w14:paraId="3349B01A" w14:textId="707B2D90" w:rsidR="003B7FB6" w:rsidRPr="00F455F2" w:rsidRDefault="002B011C" w:rsidP="00891AED">
      <w:pPr>
        <w:spacing w:before="240" w:after="80"/>
        <w:jc w:val="center"/>
        <w:rPr>
          <w:rFonts w:asciiTheme="majorHAnsi" w:hAnsiTheme="majorHAnsi" w:cstheme="majorHAnsi"/>
          <w:b/>
          <w:sz w:val="18"/>
          <w:szCs w:val="18"/>
        </w:rPr>
      </w:pPr>
      <w:r>
        <w:rPr>
          <w:rFonts w:asciiTheme="majorHAnsi" w:hAnsiTheme="majorHAnsi" w:cstheme="majorHAnsi"/>
          <w:b/>
          <w:sz w:val="18"/>
          <w:szCs w:val="18"/>
        </w:rPr>
        <w:t>VI</w:t>
      </w:r>
      <w:r w:rsidR="00891AED" w:rsidRPr="00F455F2">
        <w:rPr>
          <w:rFonts w:asciiTheme="majorHAnsi" w:hAnsiTheme="majorHAnsi" w:cstheme="majorHAnsi"/>
          <w:b/>
          <w:sz w:val="18"/>
          <w:szCs w:val="18"/>
        </w:rPr>
        <w:t>. ANEXOS</w:t>
      </w:r>
    </w:p>
    <w:p w14:paraId="2ECB5F18" w14:textId="3B6328B3" w:rsidR="00891AED" w:rsidRPr="00F455F2" w:rsidRDefault="00891AED" w:rsidP="0090155F">
      <w:pPr>
        <w:pStyle w:val="Prrafodelista"/>
        <w:widowControl w:val="0"/>
        <w:tabs>
          <w:tab w:val="left" w:pos="1904"/>
        </w:tabs>
        <w:autoSpaceDE w:val="0"/>
        <w:autoSpaceDN w:val="0"/>
        <w:ind w:left="426"/>
        <w:contextualSpacing w:val="0"/>
        <w:rPr>
          <w:rFonts w:asciiTheme="majorHAnsi" w:hAnsiTheme="majorHAnsi" w:cstheme="majorHAnsi"/>
          <w:b/>
          <w:bCs/>
          <w:sz w:val="20"/>
          <w:szCs w:val="20"/>
        </w:rPr>
      </w:pPr>
      <w:r w:rsidRPr="00F455F2">
        <w:rPr>
          <w:rFonts w:asciiTheme="majorHAnsi" w:hAnsiTheme="majorHAnsi" w:cstheme="majorHAnsi"/>
          <w:b/>
          <w:bCs/>
          <w:sz w:val="20"/>
          <w:szCs w:val="20"/>
        </w:rPr>
        <w:t>In</w:t>
      </w:r>
      <w:r w:rsidR="002C2945" w:rsidRPr="00F455F2">
        <w:rPr>
          <w:rFonts w:asciiTheme="majorHAnsi" w:hAnsiTheme="majorHAnsi" w:cstheme="majorHAnsi"/>
          <w:b/>
          <w:bCs/>
          <w:sz w:val="20"/>
          <w:szCs w:val="20"/>
        </w:rPr>
        <w:t>s</w:t>
      </w:r>
      <w:r w:rsidRPr="00F455F2">
        <w:rPr>
          <w:rFonts w:asciiTheme="majorHAnsi" w:hAnsiTheme="majorHAnsi" w:cstheme="majorHAnsi"/>
          <w:b/>
          <w:bCs/>
          <w:sz w:val="20"/>
          <w:szCs w:val="20"/>
        </w:rPr>
        <w:t xml:space="preserve">trumento </w:t>
      </w:r>
      <w:r w:rsidR="002C2945" w:rsidRPr="00F455F2">
        <w:rPr>
          <w:rFonts w:asciiTheme="majorHAnsi" w:hAnsiTheme="majorHAnsi" w:cstheme="majorHAnsi"/>
          <w:b/>
          <w:bCs/>
          <w:sz w:val="20"/>
          <w:szCs w:val="20"/>
        </w:rPr>
        <w:t>de recolección de datos</w:t>
      </w:r>
      <w:r w:rsidR="0090155F" w:rsidRPr="00F455F2">
        <w:rPr>
          <w:rFonts w:asciiTheme="majorHAnsi" w:hAnsiTheme="majorHAnsi" w:cstheme="majorHAnsi"/>
          <w:b/>
          <w:bCs/>
          <w:sz w:val="20"/>
          <w:szCs w:val="20"/>
        </w:rPr>
        <w:t xml:space="preserve"> (Encuesta)</w:t>
      </w:r>
    </w:p>
    <w:p w14:paraId="01208506" w14:textId="77777777" w:rsidR="00F359A3" w:rsidRPr="00F455F2" w:rsidRDefault="00F359A3" w:rsidP="00022235">
      <w:pPr>
        <w:pStyle w:val="Prrafodelista"/>
        <w:widowControl w:val="0"/>
        <w:tabs>
          <w:tab w:val="left" w:pos="1904"/>
        </w:tabs>
        <w:autoSpaceDE w:val="0"/>
        <w:autoSpaceDN w:val="0"/>
        <w:ind w:hanging="360"/>
        <w:contextualSpacing w:val="0"/>
        <w:rPr>
          <w:rFonts w:asciiTheme="majorHAnsi" w:hAnsiTheme="majorHAnsi" w:cstheme="majorHAnsi"/>
          <w:b/>
          <w:bCs/>
          <w:sz w:val="20"/>
          <w:szCs w:val="20"/>
        </w:rPr>
      </w:pPr>
    </w:p>
    <w:p w14:paraId="7DE6E6B5" w14:textId="579BEF13" w:rsidR="003B763A" w:rsidRPr="00F455F2" w:rsidRDefault="003B763A" w:rsidP="00022235">
      <w:pPr>
        <w:jc w:val="both"/>
        <w:rPr>
          <w:rFonts w:asciiTheme="majorHAnsi" w:hAnsiTheme="majorHAnsi" w:cstheme="majorHAnsi"/>
          <w:bCs/>
          <w:sz w:val="20"/>
          <w:szCs w:val="20"/>
          <w:lang w:val="es-VE"/>
        </w:rPr>
      </w:pPr>
      <w:r w:rsidRPr="00F455F2">
        <w:rPr>
          <w:rFonts w:asciiTheme="majorHAnsi" w:hAnsiTheme="majorHAnsi" w:cstheme="majorHAnsi"/>
          <w:bCs/>
          <w:sz w:val="20"/>
          <w:szCs w:val="20"/>
          <w:lang w:val="es-VE"/>
        </w:rPr>
        <w:t>Título: Preferencias sobre la modalidad de estudios en estudiantes de ingeniería, caso Universidad Católica Andrés Bello, Caracas.</w:t>
      </w:r>
    </w:p>
    <w:p w14:paraId="142F9914" w14:textId="77777777" w:rsidR="00F359A3" w:rsidRPr="00F455F2" w:rsidRDefault="00F359A3" w:rsidP="00022235">
      <w:pPr>
        <w:jc w:val="both"/>
        <w:rPr>
          <w:rFonts w:asciiTheme="majorHAnsi" w:hAnsiTheme="majorHAnsi" w:cstheme="majorHAnsi"/>
          <w:bCs/>
          <w:sz w:val="20"/>
          <w:szCs w:val="20"/>
          <w:lang w:val="es-VE"/>
        </w:rPr>
      </w:pPr>
    </w:p>
    <w:p w14:paraId="5A77362A" w14:textId="011045CC" w:rsidR="003B763A" w:rsidRPr="00F455F2" w:rsidRDefault="003B763A" w:rsidP="00022235">
      <w:pPr>
        <w:jc w:val="both"/>
        <w:rPr>
          <w:rFonts w:asciiTheme="majorHAnsi" w:hAnsiTheme="majorHAnsi" w:cstheme="majorHAnsi"/>
          <w:bCs/>
          <w:sz w:val="20"/>
          <w:szCs w:val="20"/>
          <w:lang w:val="es-VE"/>
        </w:rPr>
      </w:pPr>
      <w:r w:rsidRPr="00F455F2">
        <w:rPr>
          <w:rFonts w:asciiTheme="majorHAnsi" w:hAnsiTheme="majorHAnsi" w:cstheme="majorHAnsi"/>
          <w:bCs/>
          <w:sz w:val="20"/>
          <w:szCs w:val="20"/>
          <w:lang w:val="es-VE"/>
        </w:rPr>
        <w:lastRenderedPageBreak/>
        <w:t>Introducción: El objetivo es comprender los factores asociados a las experiencias y preferencias de los estudiantes sobre las modalidades de estudios universitarios de ingeniería cursadas durante el periodo de pandemia y postpandemia por COVID-19.</w:t>
      </w:r>
    </w:p>
    <w:p w14:paraId="122A2212" w14:textId="5AE4B331" w:rsidR="003125F3" w:rsidRPr="00F455F2" w:rsidRDefault="003125F3" w:rsidP="003125F3">
      <w:pPr>
        <w:jc w:val="both"/>
        <w:rPr>
          <w:rFonts w:asciiTheme="majorHAnsi" w:hAnsiTheme="majorHAnsi" w:cstheme="majorHAnsi"/>
          <w:bCs/>
          <w:sz w:val="20"/>
          <w:szCs w:val="20"/>
        </w:rPr>
      </w:pPr>
      <w:r w:rsidRPr="00F455F2">
        <w:rPr>
          <w:rFonts w:asciiTheme="majorHAnsi" w:hAnsiTheme="majorHAnsi" w:cstheme="majorHAnsi"/>
          <w:bCs/>
          <w:sz w:val="20"/>
          <w:szCs w:val="20"/>
        </w:rPr>
        <w:t>PARTE 1: INFORMACIÓN DEMOGRÁFICA</w:t>
      </w:r>
    </w:p>
    <w:p w14:paraId="34A060D9" w14:textId="77777777" w:rsidR="003F23FF" w:rsidRDefault="003F23FF" w:rsidP="003125F3">
      <w:pPr>
        <w:spacing w:line="360" w:lineRule="auto"/>
        <w:jc w:val="both"/>
        <w:rPr>
          <w:rFonts w:asciiTheme="majorHAnsi" w:hAnsiTheme="majorHAnsi" w:cstheme="majorHAnsi"/>
          <w:bCs/>
          <w:sz w:val="20"/>
          <w:szCs w:val="20"/>
        </w:rPr>
      </w:pPr>
    </w:p>
    <w:p w14:paraId="7569BD77" w14:textId="233B4A5C" w:rsidR="003125F3" w:rsidRPr="00F455F2" w:rsidRDefault="003125F3" w:rsidP="003125F3">
      <w:pPr>
        <w:spacing w:line="360" w:lineRule="auto"/>
        <w:jc w:val="both"/>
        <w:rPr>
          <w:rFonts w:asciiTheme="majorHAnsi" w:hAnsiTheme="majorHAnsi" w:cstheme="majorHAnsi"/>
          <w:bCs/>
          <w:sz w:val="20"/>
          <w:szCs w:val="20"/>
        </w:rPr>
      </w:pPr>
      <w:r w:rsidRPr="00F455F2">
        <w:rPr>
          <w:rFonts w:asciiTheme="majorHAnsi" w:hAnsiTheme="majorHAnsi" w:cstheme="majorHAnsi"/>
          <w:bCs/>
          <w:sz w:val="20"/>
          <w:szCs w:val="20"/>
        </w:rPr>
        <w:t>1.1 Edad:</w:t>
      </w:r>
    </w:p>
    <w:p w14:paraId="4A4133BB" w14:textId="77777777" w:rsidR="003125F3" w:rsidRPr="00F455F2" w:rsidRDefault="003125F3" w:rsidP="003125F3">
      <w:pPr>
        <w:spacing w:line="360" w:lineRule="auto"/>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Años</w:t>
      </w:r>
    </w:p>
    <w:p w14:paraId="426A74DC" w14:textId="22BE3304" w:rsidR="003125F3" w:rsidRPr="00F455F2" w:rsidRDefault="003125F3" w:rsidP="003125F3">
      <w:pPr>
        <w:spacing w:line="360" w:lineRule="auto"/>
        <w:jc w:val="both"/>
        <w:rPr>
          <w:rFonts w:asciiTheme="majorHAnsi" w:hAnsiTheme="majorHAnsi" w:cstheme="majorHAnsi"/>
          <w:bCs/>
          <w:sz w:val="20"/>
          <w:szCs w:val="20"/>
        </w:rPr>
      </w:pPr>
      <w:r w:rsidRPr="00F455F2">
        <w:rPr>
          <w:rFonts w:asciiTheme="majorHAnsi" w:hAnsiTheme="majorHAnsi" w:cstheme="majorHAnsi"/>
          <w:bCs/>
          <w:sz w:val="20"/>
          <w:szCs w:val="20"/>
        </w:rPr>
        <w:t xml:space="preserve">1.2 Género: </w:t>
      </w:r>
    </w:p>
    <w:p w14:paraId="10AF2FC8" w14:textId="77777777" w:rsidR="003125F3" w:rsidRPr="00F455F2" w:rsidRDefault="003125F3" w:rsidP="003125F3">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Femenino </w:t>
      </w:r>
    </w:p>
    <w:p w14:paraId="2BC8D397" w14:textId="1FFAE611" w:rsidR="003125F3" w:rsidRPr="00F455F2" w:rsidRDefault="003125F3" w:rsidP="003125F3">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Masculino</w:t>
      </w:r>
    </w:p>
    <w:p w14:paraId="063F169B" w14:textId="77777777" w:rsidR="003125F3" w:rsidRPr="00F455F2" w:rsidRDefault="003125F3" w:rsidP="00022235">
      <w:pPr>
        <w:jc w:val="both"/>
        <w:rPr>
          <w:rFonts w:asciiTheme="majorHAnsi" w:hAnsiTheme="majorHAnsi" w:cstheme="majorHAnsi"/>
          <w:bCs/>
          <w:sz w:val="20"/>
          <w:szCs w:val="20"/>
        </w:rPr>
      </w:pPr>
    </w:p>
    <w:p w14:paraId="1F6FEB6F" w14:textId="092C5ED7" w:rsidR="003B763A" w:rsidRPr="00F455F2" w:rsidRDefault="003B763A" w:rsidP="00022235">
      <w:pPr>
        <w:jc w:val="both"/>
        <w:rPr>
          <w:rFonts w:asciiTheme="majorHAnsi" w:hAnsiTheme="majorHAnsi" w:cstheme="majorHAnsi"/>
          <w:bCs/>
          <w:sz w:val="20"/>
          <w:szCs w:val="20"/>
        </w:rPr>
      </w:pPr>
      <w:r w:rsidRPr="00F455F2">
        <w:rPr>
          <w:rFonts w:asciiTheme="majorHAnsi" w:hAnsiTheme="majorHAnsi" w:cstheme="majorHAnsi"/>
          <w:bCs/>
          <w:sz w:val="20"/>
          <w:szCs w:val="20"/>
        </w:rPr>
        <w:t xml:space="preserve">PARTE </w:t>
      </w:r>
      <w:r w:rsidR="003125F3" w:rsidRPr="00F455F2">
        <w:rPr>
          <w:rFonts w:asciiTheme="majorHAnsi" w:hAnsiTheme="majorHAnsi" w:cstheme="majorHAnsi"/>
          <w:bCs/>
          <w:sz w:val="20"/>
          <w:szCs w:val="20"/>
        </w:rPr>
        <w:t>2</w:t>
      </w:r>
      <w:r w:rsidRPr="00F455F2">
        <w:rPr>
          <w:rFonts w:asciiTheme="majorHAnsi" w:hAnsiTheme="majorHAnsi" w:cstheme="majorHAnsi"/>
          <w:bCs/>
          <w:sz w:val="20"/>
          <w:szCs w:val="20"/>
        </w:rPr>
        <w:t>: INFORMACIÓN ACADÉMICA</w:t>
      </w:r>
    </w:p>
    <w:p w14:paraId="4764F881" w14:textId="77777777" w:rsidR="00F359A3" w:rsidRPr="00F455F2" w:rsidRDefault="00F359A3" w:rsidP="00022235">
      <w:pPr>
        <w:jc w:val="both"/>
        <w:rPr>
          <w:rFonts w:asciiTheme="majorHAnsi" w:hAnsiTheme="majorHAnsi" w:cstheme="majorHAnsi"/>
          <w:bCs/>
          <w:sz w:val="20"/>
          <w:szCs w:val="20"/>
        </w:rPr>
      </w:pPr>
    </w:p>
    <w:p w14:paraId="3C512BCF" w14:textId="245C1FE5" w:rsidR="003B763A" w:rsidRPr="00F455F2" w:rsidRDefault="003125F3" w:rsidP="003125F3">
      <w:pPr>
        <w:jc w:val="both"/>
        <w:rPr>
          <w:rFonts w:asciiTheme="majorHAnsi" w:hAnsiTheme="majorHAnsi" w:cstheme="majorHAnsi"/>
          <w:bCs/>
          <w:sz w:val="20"/>
          <w:szCs w:val="20"/>
        </w:rPr>
      </w:pPr>
      <w:r w:rsidRPr="00F455F2">
        <w:rPr>
          <w:rFonts w:asciiTheme="majorHAnsi" w:hAnsiTheme="majorHAnsi" w:cstheme="majorHAnsi"/>
          <w:bCs/>
          <w:sz w:val="20"/>
          <w:szCs w:val="20"/>
        </w:rPr>
        <w:t xml:space="preserve">2.1 </w:t>
      </w:r>
      <w:r w:rsidR="00022235" w:rsidRPr="00F455F2">
        <w:rPr>
          <w:rFonts w:asciiTheme="majorHAnsi" w:hAnsiTheme="majorHAnsi" w:cstheme="majorHAnsi"/>
          <w:bCs/>
          <w:sz w:val="20"/>
          <w:szCs w:val="20"/>
        </w:rPr>
        <w:t>¿Cuál es la c</w:t>
      </w:r>
      <w:r w:rsidR="003B763A" w:rsidRPr="00F455F2">
        <w:rPr>
          <w:rFonts w:asciiTheme="majorHAnsi" w:hAnsiTheme="majorHAnsi" w:cstheme="majorHAnsi"/>
          <w:bCs/>
          <w:sz w:val="20"/>
          <w:szCs w:val="20"/>
        </w:rPr>
        <w:t>arrera o área de estudio de</w:t>
      </w:r>
      <w:r w:rsidR="00022235"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ingeniería</w:t>
      </w:r>
      <w:r w:rsidR="00022235" w:rsidRPr="00F455F2">
        <w:rPr>
          <w:rFonts w:asciiTheme="majorHAnsi" w:hAnsiTheme="majorHAnsi" w:cstheme="majorHAnsi"/>
          <w:bCs/>
          <w:sz w:val="20"/>
          <w:szCs w:val="20"/>
        </w:rPr>
        <w:t xml:space="preserve"> en la UCAB?</w:t>
      </w:r>
    </w:p>
    <w:p w14:paraId="2C6BB3F2" w14:textId="77777777" w:rsidR="00B726B8" w:rsidRPr="00F455F2" w:rsidRDefault="00B726B8" w:rsidP="00B726B8">
      <w:pPr>
        <w:pStyle w:val="Prrafodelista"/>
        <w:ind w:left="405"/>
        <w:jc w:val="both"/>
        <w:rPr>
          <w:rFonts w:asciiTheme="majorHAnsi" w:hAnsiTheme="majorHAnsi" w:cstheme="majorHAnsi"/>
          <w:bCs/>
          <w:sz w:val="20"/>
          <w:szCs w:val="20"/>
        </w:rPr>
      </w:pPr>
    </w:p>
    <w:p w14:paraId="18CB3BD7" w14:textId="43215772" w:rsidR="00022235" w:rsidRPr="00F455F2" w:rsidRDefault="00B726B8" w:rsidP="00B726B8">
      <w:pPr>
        <w:ind w:left="284"/>
        <w:jc w:val="both"/>
        <w:rPr>
          <w:rFonts w:asciiTheme="majorHAnsi" w:hAnsiTheme="majorHAnsi" w:cstheme="majorHAnsi"/>
          <w:bCs/>
          <w:sz w:val="20"/>
          <w:szCs w:val="20"/>
          <w:lang w:val="es-VE"/>
        </w:rPr>
      </w:pPr>
      <w:proofErr w:type="gramStart"/>
      <w:r w:rsidRPr="00F455F2">
        <w:rPr>
          <w:rFonts w:asciiTheme="majorHAnsi" w:hAnsiTheme="majorHAnsi" w:cstheme="majorHAnsi"/>
          <w:bCs/>
          <w:sz w:val="20"/>
          <w:szCs w:val="20"/>
          <w:lang w:val="es-VE"/>
        </w:rPr>
        <w:t>( )</w:t>
      </w:r>
      <w:proofErr w:type="gramEnd"/>
      <w:r w:rsidRPr="00F455F2">
        <w:rPr>
          <w:rFonts w:asciiTheme="majorHAnsi" w:hAnsiTheme="majorHAnsi" w:cstheme="majorHAnsi"/>
          <w:bCs/>
          <w:sz w:val="20"/>
          <w:szCs w:val="20"/>
          <w:lang w:val="es-VE"/>
        </w:rPr>
        <w:t xml:space="preserve"> </w:t>
      </w:r>
      <w:r w:rsidR="00022235" w:rsidRPr="00F455F2">
        <w:rPr>
          <w:rFonts w:asciiTheme="majorHAnsi" w:hAnsiTheme="majorHAnsi" w:cstheme="majorHAnsi"/>
          <w:bCs/>
          <w:sz w:val="20"/>
          <w:szCs w:val="20"/>
          <w:lang w:val="es-VE"/>
        </w:rPr>
        <w:t xml:space="preserve">Ingeniería en Telecomunicaciones </w:t>
      </w:r>
    </w:p>
    <w:p w14:paraId="47C3636C" w14:textId="2A86DB52" w:rsidR="00022235" w:rsidRPr="00F455F2" w:rsidRDefault="00B726B8" w:rsidP="00B726B8">
      <w:pPr>
        <w:ind w:left="284"/>
        <w:jc w:val="both"/>
        <w:rPr>
          <w:rFonts w:asciiTheme="majorHAnsi" w:hAnsiTheme="majorHAnsi" w:cstheme="majorHAnsi"/>
          <w:bCs/>
          <w:sz w:val="20"/>
          <w:szCs w:val="20"/>
          <w:lang w:val="es-VE"/>
        </w:rPr>
      </w:pPr>
      <w:proofErr w:type="gramStart"/>
      <w:r w:rsidRPr="00F455F2">
        <w:rPr>
          <w:rFonts w:asciiTheme="majorHAnsi" w:hAnsiTheme="majorHAnsi" w:cstheme="majorHAnsi"/>
          <w:bCs/>
          <w:sz w:val="20"/>
          <w:szCs w:val="20"/>
          <w:lang w:val="es-VE"/>
        </w:rPr>
        <w:t>( )</w:t>
      </w:r>
      <w:proofErr w:type="gramEnd"/>
      <w:r w:rsidRPr="00F455F2">
        <w:rPr>
          <w:rFonts w:asciiTheme="majorHAnsi" w:hAnsiTheme="majorHAnsi" w:cstheme="majorHAnsi"/>
          <w:bCs/>
          <w:sz w:val="20"/>
          <w:szCs w:val="20"/>
          <w:lang w:val="es-VE"/>
        </w:rPr>
        <w:t xml:space="preserve"> </w:t>
      </w:r>
      <w:r w:rsidR="00022235" w:rsidRPr="00F455F2">
        <w:rPr>
          <w:rFonts w:asciiTheme="majorHAnsi" w:hAnsiTheme="majorHAnsi" w:cstheme="majorHAnsi"/>
          <w:bCs/>
          <w:sz w:val="20"/>
          <w:szCs w:val="20"/>
          <w:lang w:val="es-VE"/>
        </w:rPr>
        <w:t>Ingeniería en informática</w:t>
      </w:r>
    </w:p>
    <w:p w14:paraId="2DCA088B" w14:textId="1E9274C1" w:rsidR="00022235" w:rsidRPr="00F455F2" w:rsidRDefault="00B726B8" w:rsidP="00B726B8">
      <w:pPr>
        <w:ind w:left="284"/>
        <w:jc w:val="both"/>
        <w:rPr>
          <w:rFonts w:asciiTheme="majorHAnsi" w:hAnsiTheme="majorHAnsi" w:cstheme="majorHAnsi"/>
          <w:bCs/>
          <w:sz w:val="20"/>
          <w:szCs w:val="20"/>
          <w:lang w:val="es-VE"/>
        </w:rPr>
      </w:pPr>
      <w:proofErr w:type="gramStart"/>
      <w:r w:rsidRPr="00F455F2">
        <w:rPr>
          <w:rFonts w:asciiTheme="majorHAnsi" w:hAnsiTheme="majorHAnsi" w:cstheme="majorHAnsi"/>
          <w:bCs/>
          <w:sz w:val="20"/>
          <w:szCs w:val="20"/>
          <w:lang w:val="es-VE"/>
        </w:rPr>
        <w:t>( )</w:t>
      </w:r>
      <w:proofErr w:type="gramEnd"/>
      <w:r w:rsidRPr="00F455F2">
        <w:rPr>
          <w:rFonts w:asciiTheme="majorHAnsi" w:hAnsiTheme="majorHAnsi" w:cstheme="majorHAnsi"/>
          <w:bCs/>
          <w:sz w:val="20"/>
          <w:szCs w:val="20"/>
          <w:lang w:val="es-VE"/>
        </w:rPr>
        <w:t xml:space="preserve"> </w:t>
      </w:r>
      <w:r w:rsidR="00022235" w:rsidRPr="00F455F2">
        <w:rPr>
          <w:rFonts w:asciiTheme="majorHAnsi" w:hAnsiTheme="majorHAnsi" w:cstheme="majorHAnsi"/>
          <w:bCs/>
          <w:sz w:val="20"/>
          <w:szCs w:val="20"/>
          <w:lang w:val="es-VE"/>
        </w:rPr>
        <w:t>Ingeniería Industrial</w:t>
      </w:r>
    </w:p>
    <w:p w14:paraId="494A6B6E" w14:textId="652A95AE" w:rsidR="00022235" w:rsidRPr="00F455F2" w:rsidRDefault="00B726B8" w:rsidP="00B726B8">
      <w:pPr>
        <w:ind w:left="284"/>
        <w:jc w:val="both"/>
        <w:rPr>
          <w:rFonts w:asciiTheme="majorHAnsi" w:hAnsiTheme="majorHAnsi" w:cstheme="majorHAnsi"/>
          <w:bCs/>
          <w:sz w:val="20"/>
          <w:szCs w:val="20"/>
          <w:lang w:val="es-VE"/>
        </w:rPr>
      </w:pPr>
      <w:proofErr w:type="gramStart"/>
      <w:r w:rsidRPr="00F455F2">
        <w:rPr>
          <w:rFonts w:asciiTheme="majorHAnsi" w:hAnsiTheme="majorHAnsi" w:cstheme="majorHAnsi"/>
          <w:bCs/>
          <w:sz w:val="20"/>
          <w:szCs w:val="20"/>
          <w:lang w:val="es-VE"/>
        </w:rPr>
        <w:t>( )</w:t>
      </w:r>
      <w:proofErr w:type="gramEnd"/>
      <w:r w:rsidRPr="00F455F2">
        <w:rPr>
          <w:rFonts w:asciiTheme="majorHAnsi" w:hAnsiTheme="majorHAnsi" w:cstheme="majorHAnsi"/>
          <w:bCs/>
          <w:sz w:val="20"/>
          <w:szCs w:val="20"/>
          <w:lang w:val="es-VE"/>
        </w:rPr>
        <w:t xml:space="preserve"> </w:t>
      </w:r>
      <w:r w:rsidR="00022235" w:rsidRPr="00F455F2">
        <w:rPr>
          <w:rFonts w:asciiTheme="majorHAnsi" w:hAnsiTheme="majorHAnsi" w:cstheme="majorHAnsi"/>
          <w:bCs/>
          <w:sz w:val="20"/>
          <w:szCs w:val="20"/>
          <w:lang w:val="es-VE"/>
        </w:rPr>
        <w:t>Ingeniería Civil</w:t>
      </w:r>
    </w:p>
    <w:p w14:paraId="2DBD31F1" w14:textId="77777777" w:rsidR="003125F3" w:rsidRPr="00F455F2" w:rsidRDefault="003125F3" w:rsidP="00B726B8">
      <w:pPr>
        <w:ind w:left="284"/>
        <w:jc w:val="both"/>
        <w:rPr>
          <w:rFonts w:asciiTheme="majorHAnsi" w:hAnsiTheme="majorHAnsi" w:cstheme="majorHAnsi"/>
          <w:bCs/>
          <w:sz w:val="20"/>
          <w:szCs w:val="20"/>
          <w:lang w:val="es-VE"/>
        </w:rPr>
      </w:pPr>
    </w:p>
    <w:p w14:paraId="04A38893" w14:textId="2AE9C4AB" w:rsidR="00022235" w:rsidRPr="00F455F2" w:rsidRDefault="003125F3" w:rsidP="00022235">
      <w:pPr>
        <w:jc w:val="both"/>
        <w:rPr>
          <w:rFonts w:asciiTheme="majorHAnsi" w:hAnsiTheme="majorHAnsi" w:cstheme="majorHAnsi"/>
          <w:bCs/>
          <w:sz w:val="20"/>
          <w:szCs w:val="20"/>
        </w:rPr>
      </w:pPr>
      <w:r w:rsidRPr="00F455F2">
        <w:rPr>
          <w:rFonts w:asciiTheme="majorHAnsi" w:hAnsiTheme="majorHAnsi" w:cstheme="majorHAnsi"/>
          <w:bCs/>
          <w:sz w:val="20"/>
          <w:szCs w:val="20"/>
        </w:rPr>
        <w:t>2</w:t>
      </w:r>
      <w:r w:rsidR="003B763A" w:rsidRPr="00F455F2">
        <w:rPr>
          <w:rFonts w:asciiTheme="majorHAnsi" w:hAnsiTheme="majorHAnsi" w:cstheme="majorHAnsi"/>
          <w:bCs/>
          <w:sz w:val="20"/>
          <w:szCs w:val="20"/>
        </w:rPr>
        <w:t xml:space="preserve">.2 ¿Cuántos semestres cursó durante el período de pandemia (2020-2021)? </w:t>
      </w:r>
    </w:p>
    <w:p w14:paraId="6BDAE579" w14:textId="77777777" w:rsidR="0093009F" w:rsidRPr="00F455F2" w:rsidRDefault="0093009F" w:rsidP="00022235">
      <w:pPr>
        <w:jc w:val="both"/>
        <w:rPr>
          <w:rFonts w:asciiTheme="majorHAnsi" w:hAnsiTheme="majorHAnsi" w:cstheme="majorHAnsi"/>
          <w:bCs/>
          <w:sz w:val="20"/>
          <w:szCs w:val="20"/>
        </w:rPr>
      </w:pPr>
    </w:p>
    <w:p w14:paraId="78A5A758" w14:textId="7DD27C17" w:rsidR="00022235" w:rsidRPr="00F455F2" w:rsidRDefault="003B763A" w:rsidP="00022235">
      <w:pPr>
        <w:ind w:left="284"/>
        <w:jc w:val="both"/>
        <w:rPr>
          <w:rFonts w:asciiTheme="majorHAnsi" w:hAnsiTheme="majorHAnsi" w:cstheme="majorHAnsi"/>
          <w:bCs/>
          <w:sz w:val="20"/>
          <w:szCs w:val="20"/>
          <w:lang w:val="pt-BR"/>
        </w:rPr>
      </w:pPr>
      <w:proofErr w:type="gramStart"/>
      <w:r w:rsidRPr="00F455F2">
        <w:rPr>
          <w:rFonts w:asciiTheme="majorHAnsi" w:hAnsiTheme="majorHAnsi" w:cstheme="majorHAnsi"/>
          <w:bCs/>
          <w:sz w:val="20"/>
          <w:szCs w:val="20"/>
          <w:lang w:val="pt-BR"/>
        </w:rPr>
        <w:t>( )</w:t>
      </w:r>
      <w:proofErr w:type="gramEnd"/>
      <w:r w:rsidRPr="00F455F2">
        <w:rPr>
          <w:rFonts w:asciiTheme="majorHAnsi" w:hAnsiTheme="majorHAnsi" w:cstheme="majorHAnsi"/>
          <w:bCs/>
          <w:sz w:val="20"/>
          <w:szCs w:val="20"/>
          <w:lang w:val="pt-BR"/>
        </w:rPr>
        <w:t xml:space="preserve"> 1er</w:t>
      </w:r>
      <w:r w:rsidR="003F2836" w:rsidRPr="00F455F2">
        <w:rPr>
          <w:rFonts w:asciiTheme="majorHAnsi" w:hAnsiTheme="majorHAnsi" w:cstheme="majorHAnsi"/>
          <w:bCs/>
          <w:sz w:val="20"/>
          <w:szCs w:val="20"/>
          <w:lang w:val="pt-BR"/>
        </w:rPr>
        <w:t>.</w:t>
      </w:r>
      <w:r w:rsidRPr="00F455F2">
        <w:rPr>
          <w:rFonts w:asciiTheme="majorHAnsi" w:hAnsiTheme="majorHAnsi" w:cstheme="majorHAnsi"/>
          <w:bCs/>
          <w:sz w:val="20"/>
          <w:szCs w:val="20"/>
          <w:lang w:val="pt-BR"/>
        </w:rPr>
        <w:t xml:space="preserve"> Semestre </w:t>
      </w:r>
      <w:r w:rsidR="00A820B6" w:rsidRPr="00F455F2">
        <w:rPr>
          <w:rFonts w:asciiTheme="majorHAnsi" w:hAnsiTheme="majorHAnsi" w:cstheme="majorHAnsi"/>
          <w:bCs/>
          <w:sz w:val="20"/>
          <w:szCs w:val="20"/>
          <w:lang w:val="pt-BR"/>
        </w:rPr>
        <w:t>2020</w:t>
      </w:r>
    </w:p>
    <w:p w14:paraId="7437AE24" w14:textId="09F77E7E" w:rsidR="00022235" w:rsidRPr="00F455F2" w:rsidRDefault="003B763A" w:rsidP="00022235">
      <w:pPr>
        <w:ind w:left="284"/>
        <w:jc w:val="both"/>
        <w:rPr>
          <w:rFonts w:asciiTheme="majorHAnsi" w:hAnsiTheme="majorHAnsi" w:cstheme="majorHAnsi"/>
          <w:bCs/>
          <w:sz w:val="20"/>
          <w:szCs w:val="20"/>
          <w:lang w:val="pt-BR"/>
        </w:rPr>
      </w:pPr>
      <w:proofErr w:type="gramStart"/>
      <w:r w:rsidRPr="00F455F2">
        <w:rPr>
          <w:rFonts w:asciiTheme="majorHAnsi" w:hAnsiTheme="majorHAnsi" w:cstheme="majorHAnsi"/>
          <w:bCs/>
          <w:sz w:val="20"/>
          <w:szCs w:val="20"/>
          <w:lang w:val="pt-BR"/>
        </w:rPr>
        <w:t>( )</w:t>
      </w:r>
      <w:proofErr w:type="gramEnd"/>
      <w:r w:rsidRPr="00F455F2">
        <w:rPr>
          <w:rFonts w:asciiTheme="majorHAnsi" w:hAnsiTheme="majorHAnsi" w:cstheme="majorHAnsi"/>
          <w:bCs/>
          <w:sz w:val="20"/>
          <w:szCs w:val="20"/>
          <w:lang w:val="pt-BR"/>
        </w:rPr>
        <w:t xml:space="preserve"> 2do</w:t>
      </w:r>
      <w:r w:rsidR="003F2836" w:rsidRPr="00F455F2">
        <w:rPr>
          <w:rFonts w:asciiTheme="majorHAnsi" w:hAnsiTheme="majorHAnsi" w:cstheme="majorHAnsi"/>
          <w:bCs/>
          <w:sz w:val="20"/>
          <w:szCs w:val="20"/>
          <w:lang w:val="pt-BR"/>
        </w:rPr>
        <w:t>.</w:t>
      </w:r>
      <w:r w:rsidRPr="00F455F2">
        <w:rPr>
          <w:rFonts w:asciiTheme="majorHAnsi" w:hAnsiTheme="majorHAnsi" w:cstheme="majorHAnsi"/>
          <w:bCs/>
          <w:sz w:val="20"/>
          <w:szCs w:val="20"/>
          <w:lang w:val="pt-BR"/>
        </w:rPr>
        <w:t xml:space="preserve"> Semestre </w:t>
      </w:r>
      <w:r w:rsidR="00A820B6" w:rsidRPr="00F455F2">
        <w:rPr>
          <w:rFonts w:asciiTheme="majorHAnsi" w:hAnsiTheme="majorHAnsi" w:cstheme="majorHAnsi"/>
          <w:bCs/>
          <w:sz w:val="20"/>
          <w:szCs w:val="20"/>
          <w:lang w:val="pt-BR"/>
        </w:rPr>
        <w:t>2020</w:t>
      </w:r>
    </w:p>
    <w:p w14:paraId="596205EF" w14:textId="2B7C1F1D" w:rsidR="00022235" w:rsidRPr="00F455F2" w:rsidRDefault="003B763A" w:rsidP="00022235">
      <w:pPr>
        <w:ind w:left="284"/>
        <w:jc w:val="both"/>
        <w:rPr>
          <w:rFonts w:asciiTheme="majorHAnsi" w:hAnsiTheme="majorHAnsi" w:cstheme="majorHAnsi"/>
          <w:bCs/>
          <w:sz w:val="20"/>
          <w:szCs w:val="20"/>
          <w:lang w:val="pt-BR"/>
        </w:rPr>
      </w:pPr>
      <w:proofErr w:type="gramStart"/>
      <w:r w:rsidRPr="00F455F2">
        <w:rPr>
          <w:rFonts w:asciiTheme="majorHAnsi" w:hAnsiTheme="majorHAnsi" w:cstheme="majorHAnsi"/>
          <w:bCs/>
          <w:sz w:val="20"/>
          <w:szCs w:val="20"/>
          <w:lang w:val="pt-BR"/>
        </w:rPr>
        <w:t>( )</w:t>
      </w:r>
      <w:proofErr w:type="gramEnd"/>
      <w:r w:rsidRPr="00F455F2">
        <w:rPr>
          <w:rFonts w:asciiTheme="majorHAnsi" w:hAnsiTheme="majorHAnsi" w:cstheme="majorHAnsi"/>
          <w:bCs/>
          <w:sz w:val="20"/>
          <w:szCs w:val="20"/>
          <w:lang w:val="pt-BR"/>
        </w:rPr>
        <w:t xml:space="preserve"> 1er</w:t>
      </w:r>
      <w:r w:rsidR="003F2836" w:rsidRPr="00F455F2">
        <w:rPr>
          <w:rFonts w:asciiTheme="majorHAnsi" w:hAnsiTheme="majorHAnsi" w:cstheme="majorHAnsi"/>
          <w:bCs/>
          <w:sz w:val="20"/>
          <w:szCs w:val="20"/>
          <w:lang w:val="pt-BR"/>
        </w:rPr>
        <w:t>.</w:t>
      </w:r>
      <w:r w:rsidRPr="00F455F2">
        <w:rPr>
          <w:rFonts w:asciiTheme="majorHAnsi" w:hAnsiTheme="majorHAnsi" w:cstheme="majorHAnsi"/>
          <w:bCs/>
          <w:sz w:val="20"/>
          <w:szCs w:val="20"/>
          <w:lang w:val="pt-BR"/>
        </w:rPr>
        <w:t xml:space="preserve"> Semestre </w:t>
      </w:r>
      <w:r w:rsidR="00A820B6" w:rsidRPr="00F455F2">
        <w:rPr>
          <w:rFonts w:asciiTheme="majorHAnsi" w:hAnsiTheme="majorHAnsi" w:cstheme="majorHAnsi"/>
          <w:bCs/>
          <w:sz w:val="20"/>
          <w:szCs w:val="20"/>
          <w:lang w:val="pt-BR"/>
        </w:rPr>
        <w:t>2021</w:t>
      </w:r>
    </w:p>
    <w:p w14:paraId="5BF3A765" w14:textId="1B9C9888" w:rsidR="003B763A" w:rsidRPr="00F455F2" w:rsidRDefault="003B763A" w:rsidP="00022235">
      <w:pPr>
        <w:ind w:left="284"/>
        <w:jc w:val="both"/>
        <w:rPr>
          <w:rFonts w:asciiTheme="majorHAnsi" w:hAnsiTheme="majorHAnsi" w:cstheme="majorHAnsi"/>
          <w:bCs/>
          <w:sz w:val="20"/>
          <w:szCs w:val="20"/>
          <w:lang w:val="pt-BR"/>
        </w:rPr>
      </w:pPr>
      <w:proofErr w:type="gramStart"/>
      <w:r w:rsidRPr="00F455F2">
        <w:rPr>
          <w:rFonts w:asciiTheme="majorHAnsi" w:hAnsiTheme="majorHAnsi" w:cstheme="majorHAnsi"/>
          <w:bCs/>
          <w:sz w:val="20"/>
          <w:szCs w:val="20"/>
          <w:lang w:val="pt-BR"/>
        </w:rPr>
        <w:t>( )</w:t>
      </w:r>
      <w:proofErr w:type="gramEnd"/>
      <w:r w:rsidRPr="00F455F2">
        <w:rPr>
          <w:rFonts w:asciiTheme="majorHAnsi" w:hAnsiTheme="majorHAnsi" w:cstheme="majorHAnsi"/>
          <w:bCs/>
          <w:sz w:val="20"/>
          <w:szCs w:val="20"/>
          <w:lang w:val="pt-BR"/>
        </w:rPr>
        <w:t xml:space="preserve"> 2do</w:t>
      </w:r>
      <w:r w:rsidR="003F2836" w:rsidRPr="00F455F2">
        <w:rPr>
          <w:rFonts w:asciiTheme="majorHAnsi" w:hAnsiTheme="majorHAnsi" w:cstheme="majorHAnsi"/>
          <w:bCs/>
          <w:sz w:val="20"/>
          <w:szCs w:val="20"/>
          <w:lang w:val="pt-BR"/>
        </w:rPr>
        <w:t>.</w:t>
      </w:r>
      <w:r w:rsidRPr="00F455F2">
        <w:rPr>
          <w:rFonts w:asciiTheme="majorHAnsi" w:hAnsiTheme="majorHAnsi" w:cstheme="majorHAnsi"/>
          <w:bCs/>
          <w:sz w:val="20"/>
          <w:szCs w:val="20"/>
          <w:lang w:val="pt-BR"/>
        </w:rPr>
        <w:t xml:space="preserve"> Semestre</w:t>
      </w:r>
      <w:r w:rsidR="00A820B6" w:rsidRPr="00F455F2">
        <w:rPr>
          <w:rFonts w:asciiTheme="majorHAnsi" w:hAnsiTheme="majorHAnsi" w:cstheme="majorHAnsi"/>
          <w:bCs/>
          <w:sz w:val="20"/>
          <w:szCs w:val="20"/>
          <w:lang w:val="pt-BR"/>
        </w:rPr>
        <w:t xml:space="preserve"> 2021</w:t>
      </w:r>
    </w:p>
    <w:p w14:paraId="7E214DED" w14:textId="77777777" w:rsidR="00022235" w:rsidRPr="00F455F2" w:rsidRDefault="00022235" w:rsidP="00022235">
      <w:pPr>
        <w:jc w:val="both"/>
        <w:rPr>
          <w:rFonts w:asciiTheme="majorHAnsi" w:hAnsiTheme="majorHAnsi" w:cstheme="majorHAnsi"/>
          <w:bCs/>
          <w:sz w:val="20"/>
          <w:szCs w:val="20"/>
          <w:lang w:val="pt-BR"/>
        </w:rPr>
      </w:pPr>
    </w:p>
    <w:p w14:paraId="4DC20ABC" w14:textId="41E5672D" w:rsidR="003B763A" w:rsidRPr="00673EF5" w:rsidRDefault="003B763A" w:rsidP="00022235">
      <w:pPr>
        <w:jc w:val="both"/>
        <w:rPr>
          <w:rFonts w:asciiTheme="majorHAnsi" w:hAnsiTheme="majorHAnsi" w:cstheme="majorHAnsi"/>
          <w:bCs/>
          <w:sz w:val="20"/>
          <w:szCs w:val="20"/>
          <w:lang w:val="pt-BR"/>
        </w:rPr>
      </w:pPr>
      <w:r w:rsidRPr="00673EF5">
        <w:rPr>
          <w:rFonts w:asciiTheme="majorHAnsi" w:hAnsiTheme="majorHAnsi" w:cstheme="majorHAnsi"/>
          <w:bCs/>
          <w:sz w:val="20"/>
          <w:szCs w:val="20"/>
          <w:lang w:val="pt-BR"/>
        </w:rPr>
        <w:t xml:space="preserve">PARTE </w:t>
      </w:r>
      <w:r w:rsidR="00983D15" w:rsidRPr="00673EF5">
        <w:rPr>
          <w:rFonts w:asciiTheme="majorHAnsi" w:hAnsiTheme="majorHAnsi" w:cstheme="majorHAnsi"/>
          <w:bCs/>
          <w:sz w:val="20"/>
          <w:szCs w:val="20"/>
          <w:lang w:val="pt-BR"/>
        </w:rPr>
        <w:t>3</w:t>
      </w:r>
      <w:r w:rsidRPr="00673EF5">
        <w:rPr>
          <w:rFonts w:asciiTheme="majorHAnsi" w:hAnsiTheme="majorHAnsi" w:cstheme="majorHAnsi"/>
          <w:bCs/>
          <w:sz w:val="20"/>
          <w:szCs w:val="20"/>
          <w:lang w:val="pt-BR"/>
        </w:rPr>
        <w:t>: EXPERIENCIAS DE APRENDIZAJE DURANTE LA PANDEMIA</w:t>
      </w:r>
    </w:p>
    <w:p w14:paraId="5CF4659B" w14:textId="77777777" w:rsidR="00F359A3" w:rsidRPr="00673EF5" w:rsidRDefault="00F359A3" w:rsidP="00022235">
      <w:pPr>
        <w:jc w:val="both"/>
        <w:rPr>
          <w:rFonts w:asciiTheme="majorHAnsi" w:hAnsiTheme="majorHAnsi" w:cstheme="majorHAnsi"/>
          <w:bCs/>
          <w:sz w:val="20"/>
          <w:szCs w:val="20"/>
          <w:lang w:val="pt-BR"/>
        </w:rPr>
      </w:pPr>
    </w:p>
    <w:p w14:paraId="7CA58FB1" w14:textId="4C21E329" w:rsidR="00022235" w:rsidRPr="00673EF5" w:rsidRDefault="00983D15" w:rsidP="00022235">
      <w:pPr>
        <w:jc w:val="both"/>
        <w:rPr>
          <w:rFonts w:asciiTheme="majorHAnsi" w:hAnsiTheme="majorHAnsi" w:cstheme="majorHAnsi"/>
          <w:bCs/>
          <w:sz w:val="20"/>
          <w:szCs w:val="20"/>
          <w:lang w:val="pt-BR"/>
        </w:rPr>
      </w:pPr>
      <w:r w:rsidRPr="00673EF5">
        <w:rPr>
          <w:rFonts w:asciiTheme="majorHAnsi" w:hAnsiTheme="majorHAnsi" w:cstheme="majorHAnsi"/>
          <w:bCs/>
          <w:sz w:val="20"/>
          <w:szCs w:val="20"/>
          <w:lang w:val="pt-BR"/>
        </w:rPr>
        <w:t>3</w:t>
      </w:r>
      <w:r w:rsidR="003B763A" w:rsidRPr="00673EF5">
        <w:rPr>
          <w:rFonts w:asciiTheme="majorHAnsi" w:hAnsiTheme="majorHAnsi" w:cstheme="majorHAnsi"/>
          <w:bCs/>
          <w:sz w:val="20"/>
          <w:szCs w:val="20"/>
          <w:lang w:val="pt-BR"/>
        </w:rPr>
        <w:t xml:space="preserve">.1 ¿El pensum de su carrera incluyó materias con laboratorios durante la pandemia? </w:t>
      </w:r>
    </w:p>
    <w:p w14:paraId="73447C9B" w14:textId="77777777" w:rsidR="0093009F" w:rsidRPr="00673EF5" w:rsidRDefault="0093009F" w:rsidP="00022235">
      <w:pPr>
        <w:jc w:val="both"/>
        <w:rPr>
          <w:rFonts w:asciiTheme="majorHAnsi" w:hAnsiTheme="majorHAnsi" w:cstheme="majorHAnsi"/>
          <w:bCs/>
          <w:sz w:val="20"/>
          <w:szCs w:val="20"/>
          <w:lang w:val="pt-BR"/>
        </w:rPr>
      </w:pPr>
    </w:p>
    <w:p w14:paraId="205A76C1" w14:textId="77777777" w:rsidR="00022235" w:rsidRPr="00F455F2" w:rsidRDefault="003B763A"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SI</w:t>
      </w:r>
    </w:p>
    <w:p w14:paraId="569021C1" w14:textId="42628CB8" w:rsidR="003B763A" w:rsidRPr="00F455F2" w:rsidRDefault="003B763A"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NO</w:t>
      </w:r>
    </w:p>
    <w:p w14:paraId="59BD4D1A" w14:textId="77777777" w:rsidR="00022235" w:rsidRPr="00F455F2" w:rsidRDefault="00022235" w:rsidP="00022235">
      <w:pPr>
        <w:jc w:val="both"/>
        <w:rPr>
          <w:rFonts w:asciiTheme="majorHAnsi" w:hAnsiTheme="majorHAnsi" w:cstheme="majorHAnsi"/>
          <w:bCs/>
          <w:sz w:val="20"/>
          <w:szCs w:val="20"/>
        </w:rPr>
      </w:pPr>
    </w:p>
    <w:p w14:paraId="19E738D4" w14:textId="6DE0DD57" w:rsidR="00022235" w:rsidRPr="00F455F2" w:rsidRDefault="00983D15" w:rsidP="00022235">
      <w:pPr>
        <w:jc w:val="both"/>
        <w:rPr>
          <w:rFonts w:asciiTheme="majorHAnsi" w:hAnsiTheme="majorHAnsi" w:cstheme="majorHAnsi"/>
          <w:bCs/>
          <w:sz w:val="20"/>
          <w:szCs w:val="20"/>
        </w:rPr>
      </w:pPr>
      <w:r w:rsidRPr="00F455F2">
        <w:rPr>
          <w:rFonts w:asciiTheme="majorHAnsi" w:hAnsiTheme="majorHAnsi" w:cstheme="majorHAnsi"/>
          <w:bCs/>
          <w:sz w:val="20"/>
          <w:szCs w:val="20"/>
        </w:rPr>
        <w:t>3</w:t>
      </w:r>
      <w:r w:rsidR="003B763A" w:rsidRPr="00F455F2">
        <w:rPr>
          <w:rFonts w:asciiTheme="majorHAnsi" w:hAnsiTheme="majorHAnsi" w:cstheme="majorHAnsi"/>
          <w:bCs/>
          <w:sz w:val="20"/>
          <w:szCs w:val="20"/>
        </w:rPr>
        <w:t xml:space="preserve">.2 ¿En qué medida está usted satisfecho con la calidad de las clases en su modalidad de estudios a distancia durante la pandemia? </w:t>
      </w:r>
    </w:p>
    <w:p w14:paraId="4FD697AB" w14:textId="77777777" w:rsidR="0093009F" w:rsidRPr="00F455F2" w:rsidRDefault="0093009F" w:rsidP="00022235">
      <w:pPr>
        <w:jc w:val="both"/>
        <w:rPr>
          <w:rFonts w:asciiTheme="majorHAnsi" w:hAnsiTheme="majorHAnsi" w:cstheme="majorHAnsi"/>
          <w:bCs/>
          <w:sz w:val="20"/>
          <w:szCs w:val="20"/>
        </w:rPr>
      </w:pPr>
    </w:p>
    <w:p w14:paraId="787C2E7E" w14:textId="32F1AE75" w:rsidR="00022235" w:rsidRPr="00F455F2" w:rsidRDefault="00F1566C"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Nada satisfecho</w:t>
      </w:r>
    </w:p>
    <w:p w14:paraId="4B01FF39" w14:textId="37710574" w:rsidR="00022235" w:rsidRPr="00F455F2" w:rsidRDefault="00F1566C"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003B763A" w:rsidRPr="00F455F2">
        <w:rPr>
          <w:rFonts w:asciiTheme="majorHAnsi" w:hAnsiTheme="majorHAnsi" w:cstheme="majorHAnsi"/>
          <w:bCs/>
          <w:sz w:val="20"/>
          <w:szCs w:val="20"/>
        </w:rPr>
        <w:t xml:space="preserve"> Poco satisfecho</w:t>
      </w:r>
    </w:p>
    <w:p w14:paraId="401FDA2D" w14:textId="10B39314" w:rsidR="00022235" w:rsidRPr="00F455F2" w:rsidRDefault="00F1566C"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Satisfecho</w:t>
      </w:r>
    </w:p>
    <w:p w14:paraId="2C39AFC5" w14:textId="4B1AF6E0" w:rsidR="003B763A" w:rsidRPr="00F455F2" w:rsidRDefault="00F1566C"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Muy satisfecho</w:t>
      </w:r>
    </w:p>
    <w:p w14:paraId="5A6EDF5C" w14:textId="77777777" w:rsidR="00022235" w:rsidRPr="00F455F2" w:rsidRDefault="00022235" w:rsidP="00022235">
      <w:pPr>
        <w:jc w:val="both"/>
        <w:rPr>
          <w:rFonts w:asciiTheme="majorHAnsi" w:hAnsiTheme="majorHAnsi" w:cstheme="majorHAnsi"/>
          <w:bCs/>
          <w:sz w:val="20"/>
          <w:szCs w:val="20"/>
        </w:rPr>
      </w:pPr>
    </w:p>
    <w:p w14:paraId="021CD6C6" w14:textId="7D03DD10" w:rsidR="00022235" w:rsidRPr="00F455F2" w:rsidRDefault="00983D15" w:rsidP="00022235">
      <w:pPr>
        <w:jc w:val="both"/>
        <w:rPr>
          <w:rFonts w:asciiTheme="majorHAnsi" w:hAnsiTheme="majorHAnsi" w:cstheme="majorHAnsi"/>
          <w:bCs/>
          <w:sz w:val="20"/>
          <w:szCs w:val="20"/>
        </w:rPr>
      </w:pPr>
      <w:r w:rsidRPr="00F455F2">
        <w:rPr>
          <w:rFonts w:asciiTheme="majorHAnsi" w:hAnsiTheme="majorHAnsi" w:cstheme="majorHAnsi"/>
          <w:bCs/>
          <w:sz w:val="20"/>
          <w:szCs w:val="20"/>
        </w:rPr>
        <w:t>3</w:t>
      </w:r>
      <w:r w:rsidR="003B763A" w:rsidRPr="00F455F2">
        <w:rPr>
          <w:rFonts w:asciiTheme="majorHAnsi" w:hAnsiTheme="majorHAnsi" w:cstheme="majorHAnsi"/>
          <w:bCs/>
          <w:sz w:val="20"/>
          <w:szCs w:val="20"/>
        </w:rPr>
        <w:t xml:space="preserve">.3 ¿Cuál ha sido su experiencia de aprendizaje a nivel general durante la pandemia? </w:t>
      </w:r>
    </w:p>
    <w:p w14:paraId="5DA22574" w14:textId="77777777" w:rsidR="00022235" w:rsidRPr="00F455F2" w:rsidRDefault="00022235" w:rsidP="00022235">
      <w:pPr>
        <w:jc w:val="both"/>
        <w:rPr>
          <w:rFonts w:asciiTheme="majorHAnsi" w:hAnsiTheme="majorHAnsi" w:cstheme="majorHAnsi"/>
          <w:bCs/>
          <w:sz w:val="20"/>
          <w:szCs w:val="20"/>
        </w:rPr>
      </w:pPr>
    </w:p>
    <w:p w14:paraId="4420907E" w14:textId="77777777" w:rsidR="00F1566C" w:rsidRPr="00F455F2" w:rsidRDefault="00F1566C" w:rsidP="00F1566C">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Nada satisfecho</w:t>
      </w:r>
    </w:p>
    <w:p w14:paraId="30540E50" w14:textId="77777777" w:rsidR="00F1566C" w:rsidRPr="00F455F2" w:rsidRDefault="00F1566C" w:rsidP="00F1566C">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Poco satisfecho</w:t>
      </w:r>
    </w:p>
    <w:p w14:paraId="23B5D30E" w14:textId="77777777" w:rsidR="00F1566C" w:rsidRPr="00F455F2" w:rsidRDefault="00F1566C" w:rsidP="00F1566C">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Satisfecho</w:t>
      </w:r>
    </w:p>
    <w:p w14:paraId="116E7836" w14:textId="77777777" w:rsidR="00F1566C" w:rsidRPr="00F455F2" w:rsidRDefault="00F1566C" w:rsidP="00F1566C">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Muy satisfecho</w:t>
      </w:r>
    </w:p>
    <w:p w14:paraId="409A7CAD" w14:textId="77777777" w:rsidR="00022235" w:rsidRPr="00F455F2" w:rsidRDefault="00022235" w:rsidP="00022235">
      <w:pPr>
        <w:jc w:val="both"/>
        <w:rPr>
          <w:rFonts w:asciiTheme="majorHAnsi" w:hAnsiTheme="majorHAnsi" w:cstheme="majorHAnsi"/>
          <w:bCs/>
          <w:sz w:val="20"/>
          <w:szCs w:val="20"/>
        </w:rPr>
      </w:pPr>
    </w:p>
    <w:p w14:paraId="371B57B6" w14:textId="1DAD619F" w:rsidR="0093009F" w:rsidRPr="00F455F2" w:rsidRDefault="00983D15" w:rsidP="00022235">
      <w:pPr>
        <w:jc w:val="both"/>
        <w:rPr>
          <w:rFonts w:asciiTheme="majorHAnsi" w:hAnsiTheme="majorHAnsi" w:cstheme="majorHAnsi"/>
          <w:bCs/>
          <w:sz w:val="20"/>
          <w:szCs w:val="20"/>
          <w:lang w:val="en-US"/>
        </w:rPr>
      </w:pPr>
      <w:r w:rsidRPr="00F455F2">
        <w:rPr>
          <w:rFonts w:asciiTheme="majorHAnsi" w:hAnsiTheme="majorHAnsi" w:cstheme="majorHAnsi"/>
          <w:bCs/>
          <w:sz w:val="20"/>
          <w:szCs w:val="20"/>
        </w:rPr>
        <w:t>3</w:t>
      </w:r>
      <w:r w:rsidR="003B763A" w:rsidRPr="00F455F2">
        <w:rPr>
          <w:rFonts w:asciiTheme="majorHAnsi" w:hAnsiTheme="majorHAnsi" w:cstheme="majorHAnsi"/>
          <w:bCs/>
          <w:sz w:val="20"/>
          <w:szCs w:val="20"/>
        </w:rPr>
        <w:t xml:space="preserve">.4 ¿Qué herramientas de aprendizaje se utilizaron? </w:t>
      </w:r>
      <w:r w:rsidR="003B763A" w:rsidRPr="00F455F2">
        <w:rPr>
          <w:rFonts w:asciiTheme="majorHAnsi" w:hAnsiTheme="majorHAnsi" w:cstheme="majorHAnsi"/>
          <w:bCs/>
          <w:sz w:val="20"/>
          <w:szCs w:val="20"/>
          <w:lang w:val="en-US"/>
        </w:rPr>
        <w:t>(</w:t>
      </w:r>
      <w:proofErr w:type="spellStart"/>
      <w:r w:rsidR="003B763A" w:rsidRPr="00F455F2">
        <w:rPr>
          <w:rFonts w:asciiTheme="majorHAnsi" w:hAnsiTheme="majorHAnsi" w:cstheme="majorHAnsi"/>
          <w:bCs/>
          <w:sz w:val="20"/>
          <w:szCs w:val="20"/>
          <w:lang w:val="en-US"/>
        </w:rPr>
        <w:t>Selección</w:t>
      </w:r>
      <w:proofErr w:type="spellEnd"/>
      <w:r w:rsidR="003B763A" w:rsidRPr="00F455F2">
        <w:rPr>
          <w:rFonts w:asciiTheme="majorHAnsi" w:hAnsiTheme="majorHAnsi" w:cstheme="majorHAnsi"/>
          <w:bCs/>
          <w:sz w:val="20"/>
          <w:szCs w:val="20"/>
          <w:lang w:val="en-US"/>
        </w:rPr>
        <w:t xml:space="preserve"> </w:t>
      </w:r>
      <w:proofErr w:type="spellStart"/>
      <w:r w:rsidR="003B763A" w:rsidRPr="00F455F2">
        <w:rPr>
          <w:rFonts w:asciiTheme="majorHAnsi" w:hAnsiTheme="majorHAnsi" w:cstheme="majorHAnsi"/>
          <w:bCs/>
          <w:sz w:val="20"/>
          <w:szCs w:val="20"/>
          <w:lang w:val="en-US"/>
        </w:rPr>
        <w:t>múltiple</w:t>
      </w:r>
      <w:proofErr w:type="spellEnd"/>
      <w:r w:rsidR="003B763A" w:rsidRPr="00F455F2">
        <w:rPr>
          <w:rFonts w:asciiTheme="majorHAnsi" w:hAnsiTheme="majorHAnsi" w:cstheme="majorHAnsi"/>
          <w:bCs/>
          <w:sz w:val="20"/>
          <w:szCs w:val="20"/>
          <w:lang w:val="en-US"/>
        </w:rPr>
        <w:t>)</w:t>
      </w:r>
    </w:p>
    <w:p w14:paraId="3A98F7D8" w14:textId="77777777" w:rsidR="0093009F" w:rsidRPr="00F455F2" w:rsidRDefault="0093009F" w:rsidP="00022235">
      <w:pPr>
        <w:jc w:val="both"/>
        <w:rPr>
          <w:rFonts w:asciiTheme="majorHAnsi" w:hAnsiTheme="majorHAnsi" w:cstheme="majorHAnsi"/>
          <w:bCs/>
          <w:sz w:val="20"/>
          <w:szCs w:val="20"/>
          <w:lang w:val="en-US"/>
        </w:rPr>
      </w:pPr>
    </w:p>
    <w:p w14:paraId="49BDBE6D" w14:textId="1D900598" w:rsidR="0093009F" w:rsidRPr="00F455F2" w:rsidRDefault="004A0909" w:rsidP="0093009F">
      <w:pPr>
        <w:ind w:left="284"/>
        <w:jc w:val="both"/>
        <w:rPr>
          <w:rFonts w:asciiTheme="majorHAnsi" w:hAnsiTheme="majorHAnsi" w:cstheme="majorHAnsi"/>
          <w:bCs/>
          <w:sz w:val="20"/>
          <w:szCs w:val="20"/>
          <w:lang w:val="en-US"/>
        </w:rPr>
      </w:pPr>
      <w:proofErr w:type="gramStart"/>
      <w:r w:rsidRPr="00F455F2">
        <w:rPr>
          <w:rFonts w:asciiTheme="majorHAnsi" w:hAnsiTheme="majorHAnsi" w:cstheme="majorHAnsi"/>
          <w:bCs/>
          <w:sz w:val="20"/>
          <w:szCs w:val="20"/>
          <w:lang w:val="en-US"/>
        </w:rPr>
        <w:t>( )</w:t>
      </w:r>
      <w:proofErr w:type="gramEnd"/>
      <w:r w:rsidRPr="00F455F2">
        <w:rPr>
          <w:rFonts w:asciiTheme="majorHAnsi" w:hAnsiTheme="majorHAnsi" w:cstheme="majorHAnsi"/>
          <w:bCs/>
          <w:sz w:val="20"/>
          <w:szCs w:val="20"/>
          <w:lang w:val="en-US"/>
        </w:rPr>
        <w:t xml:space="preserve"> </w:t>
      </w:r>
      <w:r w:rsidR="003B763A" w:rsidRPr="00F455F2">
        <w:rPr>
          <w:rFonts w:asciiTheme="majorHAnsi" w:hAnsiTheme="majorHAnsi" w:cstheme="majorHAnsi"/>
          <w:bCs/>
          <w:sz w:val="20"/>
          <w:szCs w:val="20"/>
          <w:lang w:val="en-US"/>
        </w:rPr>
        <w:t xml:space="preserve">Zoom </w:t>
      </w:r>
    </w:p>
    <w:p w14:paraId="078A3482" w14:textId="01A3898E" w:rsidR="0093009F" w:rsidRPr="00F455F2" w:rsidRDefault="004A0909" w:rsidP="0093009F">
      <w:pPr>
        <w:ind w:left="284"/>
        <w:jc w:val="both"/>
        <w:rPr>
          <w:rFonts w:asciiTheme="majorHAnsi" w:hAnsiTheme="majorHAnsi" w:cstheme="majorHAnsi"/>
          <w:bCs/>
          <w:sz w:val="20"/>
          <w:szCs w:val="20"/>
          <w:lang w:val="en-US"/>
        </w:rPr>
      </w:pPr>
      <w:proofErr w:type="gramStart"/>
      <w:r w:rsidRPr="00F455F2">
        <w:rPr>
          <w:rFonts w:asciiTheme="majorHAnsi" w:hAnsiTheme="majorHAnsi" w:cstheme="majorHAnsi"/>
          <w:bCs/>
          <w:sz w:val="20"/>
          <w:szCs w:val="20"/>
          <w:lang w:val="en-US"/>
        </w:rPr>
        <w:t>( )</w:t>
      </w:r>
      <w:proofErr w:type="gramEnd"/>
      <w:r w:rsidRPr="00F455F2">
        <w:rPr>
          <w:rFonts w:asciiTheme="majorHAnsi" w:hAnsiTheme="majorHAnsi" w:cstheme="majorHAnsi"/>
          <w:bCs/>
          <w:sz w:val="20"/>
          <w:szCs w:val="20"/>
          <w:lang w:val="en-US"/>
        </w:rPr>
        <w:t xml:space="preserve"> </w:t>
      </w:r>
      <w:r w:rsidR="003B763A" w:rsidRPr="00F455F2">
        <w:rPr>
          <w:rFonts w:asciiTheme="majorHAnsi" w:hAnsiTheme="majorHAnsi" w:cstheme="majorHAnsi"/>
          <w:bCs/>
          <w:sz w:val="20"/>
          <w:szCs w:val="20"/>
          <w:lang w:val="en-US"/>
        </w:rPr>
        <w:t xml:space="preserve">Microsoft Teams </w:t>
      </w:r>
    </w:p>
    <w:p w14:paraId="7E456188" w14:textId="3BA2B51A" w:rsidR="0093009F" w:rsidRPr="00F455F2" w:rsidRDefault="004A0909" w:rsidP="0093009F">
      <w:pPr>
        <w:ind w:left="284"/>
        <w:jc w:val="both"/>
        <w:rPr>
          <w:rFonts w:asciiTheme="majorHAnsi" w:hAnsiTheme="majorHAnsi" w:cstheme="majorHAnsi"/>
          <w:bCs/>
          <w:sz w:val="20"/>
          <w:szCs w:val="20"/>
          <w:lang w:val="en-US"/>
        </w:rPr>
      </w:pPr>
      <w:proofErr w:type="gramStart"/>
      <w:r w:rsidRPr="00F455F2">
        <w:rPr>
          <w:rFonts w:asciiTheme="majorHAnsi" w:hAnsiTheme="majorHAnsi" w:cstheme="majorHAnsi"/>
          <w:bCs/>
          <w:sz w:val="20"/>
          <w:szCs w:val="20"/>
          <w:lang w:val="en-US"/>
        </w:rPr>
        <w:t>( )</w:t>
      </w:r>
      <w:proofErr w:type="gramEnd"/>
      <w:r w:rsidRPr="00F455F2">
        <w:rPr>
          <w:rFonts w:asciiTheme="majorHAnsi" w:hAnsiTheme="majorHAnsi" w:cstheme="majorHAnsi"/>
          <w:bCs/>
          <w:sz w:val="20"/>
          <w:szCs w:val="20"/>
          <w:lang w:val="en-US"/>
        </w:rPr>
        <w:t xml:space="preserve"> </w:t>
      </w:r>
      <w:r w:rsidR="003B763A" w:rsidRPr="00F455F2">
        <w:rPr>
          <w:rFonts w:asciiTheme="majorHAnsi" w:hAnsiTheme="majorHAnsi" w:cstheme="majorHAnsi"/>
          <w:bCs/>
          <w:sz w:val="20"/>
          <w:szCs w:val="20"/>
          <w:lang w:val="en-US"/>
        </w:rPr>
        <w:t>Google Meets</w:t>
      </w:r>
    </w:p>
    <w:p w14:paraId="256A87BC" w14:textId="6947496E" w:rsidR="0093009F" w:rsidRPr="00F55B7B" w:rsidRDefault="004A0909" w:rsidP="0093009F">
      <w:pPr>
        <w:ind w:left="284"/>
        <w:jc w:val="both"/>
        <w:rPr>
          <w:rFonts w:asciiTheme="majorHAnsi" w:hAnsiTheme="majorHAnsi" w:cstheme="majorHAnsi"/>
          <w:bCs/>
          <w:sz w:val="20"/>
          <w:szCs w:val="20"/>
          <w:lang w:val="es-VE"/>
        </w:rPr>
      </w:pPr>
      <w:proofErr w:type="gramStart"/>
      <w:r w:rsidRPr="00F55B7B">
        <w:rPr>
          <w:rFonts w:asciiTheme="majorHAnsi" w:hAnsiTheme="majorHAnsi" w:cstheme="majorHAnsi"/>
          <w:bCs/>
          <w:sz w:val="20"/>
          <w:szCs w:val="20"/>
          <w:lang w:val="es-VE"/>
        </w:rPr>
        <w:t>( )</w:t>
      </w:r>
      <w:proofErr w:type="gramEnd"/>
      <w:r w:rsidRPr="00F55B7B">
        <w:rPr>
          <w:rFonts w:asciiTheme="majorHAnsi" w:hAnsiTheme="majorHAnsi" w:cstheme="majorHAnsi"/>
          <w:bCs/>
          <w:sz w:val="20"/>
          <w:szCs w:val="20"/>
          <w:lang w:val="es-VE"/>
        </w:rPr>
        <w:t xml:space="preserve"> </w:t>
      </w:r>
      <w:r w:rsidR="003B763A" w:rsidRPr="00F55B7B">
        <w:rPr>
          <w:rFonts w:asciiTheme="majorHAnsi" w:hAnsiTheme="majorHAnsi" w:cstheme="majorHAnsi"/>
          <w:bCs/>
          <w:sz w:val="20"/>
          <w:szCs w:val="20"/>
          <w:lang w:val="es-VE"/>
        </w:rPr>
        <w:t xml:space="preserve">Correo Electrónico </w:t>
      </w:r>
    </w:p>
    <w:p w14:paraId="4DDBEC84" w14:textId="1619F96A" w:rsidR="0093009F" w:rsidRPr="00F455F2" w:rsidRDefault="004A0909"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WhatsApp</w:t>
      </w:r>
    </w:p>
    <w:p w14:paraId="64075890" w14:textId="042811FA" w:rsidR="0093009F" w:rsidRPr="00F455F2" w:rsidRDefault="004A0909"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Redes Sociales </w:t>
      </w:r>
    </w:p>
    <w:p w14:paraId="316DEECA" w14:textId="75E04CA8" w:rsidR="0093009F" w:rsidRPr="00F455F2" w:rsidRDefault="004A0909"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Foros en Línea</w:t>
      </w:r>
    </w:p>
    <w:p w14:paraId="6751A08E" w14:textId="7BBD15D5" w:rsidR="0093009F" w:rsidRPr="00F455F2" w:rsidRDefault="004A0909"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Módulo 7 (M7) </w:t>
      </w:r>
    </w:p>
    <w:p w14:paraId="562E4B06" w14:textId="11B451A3" w:rsidR="003B763A" w:rsidRPr="00F455F2" w:rsidRDefault="004A0909" w:rsidP="0093009F">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Otras</w:t>
      </w:r>
    </w:p>
    <w:p w14:paraId="6A874CA7" w14:textId="77777777" w:rsidR="0093009F" w:rsidRPr="00F455F2" w:rsidRDefault="0093009F" w:rsidP="0093009F">
      <w:pPr>
        <w:ind w:left="284"/>
        <w:jc w:val="both"/>
        <w:rPr>
          <w:rFonts w:asciiTheme="majorHAnsi" w:hAnsiTheme="majorHAnsi" w:cstheme="majorHAnsi"/>
          <w:bCs/>
          <w:sz w:val="20"/>
          <w:szCs w:val="20"/>
        </w:rPr>
      </w:pPr>
    </w:p>
    <w:p w14:paraId="56AF4866" w14:textId="0F7F5135" w:rsidR="0093009F" w:rsidRPr="00F455F2" w:rsidRDefault="00983D15" w:rsidP="00022235">
      <w:pPr>
        <w:jc w:val="both"/>
        <w:rPr>
          <w:rFonts w:asciiTheme="majorHAnsi" w:hAnsiTheme="majorHAnsi" w:cstheme="majorHAnsi"/>
          <w:bCs/>
          <w:sz w:val="20"/>
          <w:szCs w:val="20"/>
        </w:rPr>
      </w:pPr>
      <w:r w:rsidRPr="00F455F2">
        <w:rPr>
          <w:rFonts w:asciiTheme="majorHAnsi" w:hAnsiTheme="majorHAnsi" w:cstheme="majorHAnsi"/>
          <w:bCs/>
          <w:sz w:val="20"/>
          <w:szCs w:val="20"/>
        </w:rPr>
        <w:t>3</w:t>
      </w:r>
      <w:r w:rsidR="003B763A" w:rsidRPr="00F455F2">
        <w:rPr>
          <w:rFonts w:asciiTheme="majorHAnsi" w:hAnsiTheme="majorHAnsi" w:cstheme="majorHAnsi"/>
          <w:bCs/>
          <w:sz w:val="20"/>
          <w:szCs w:val="20"/>
        </w:rPr>
        <w:t xml:space="preserve">.5 ¿Qué tan satisfecho ha estado usted con la infraestructura tecnológica y los recursos disponibles por la universidad? </w:t>
      </w:r>
    </w:p>
    <w:p w14:paraId="54480C11" w14:textId="77777777" w:rsidR="0093009F" w:rsidRPr="00F455F2" w:rsidRDefault="0093009F" w:rsidP="00022235">
      <w:pPr>
        <w:jc w:val="both"/>
        <w:rPr>
          <w:rFonts w:asciiTheme="majorHAnsi" w:hAnsiTheme="majorHAnsi" w:cstheme="majorHAnsi"/>
          <w:bCs/>
          <w:sz w:val="20"/>
          <w:szCs w:val="20"/>
        </w:rPr>
      </w:pPr>
    </w:p>
    <w:p w14:paraId="13D99E7C" w14:textId="77777777" w:rsidR="00F1566C" w:rsidRPr="00F455F2" w:rsidRDefault="00F1566C" w:rsidP="00F1566C">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Nada satisfecho</w:t>
      </w:r>
    </w:p>
    <w:p w14:paraId="1EA1C800" w14:textId="77777777" w:rsidR="00F1566C" w:rsidRPr="00F455F2" w:rsidRDefault="00F1566C" w:rsidP="00F1566C">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Poco satisfecho</w:t>
      </w:r>
    </w:p>
    <w:p w14:paraId="3F827062" w14:textId="77777777" w:rsidR="00F1566C" w:rsidRPr="00F455F2" w:rsidRDefault="00F1566C" w:rsidP="00F1566C">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Satisfecho</w:t>
      </w:r>
    </w:p>
    <w:p w14:paraId="0A1E24EA" w14:textId="77777777" w:rsidR="00F1566C" w:rsidRPr="00F455F2" w:rsidRDefault="00F1566C" w:rsidP="00F1566C">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Muy satisfecho</w:t>
      </w:r>
    </w:p>
    <w:p w14:paraId="0AFD3C34" w14:textId="77777777" w:rsidR="0093009F" w:rsidRPr="00F455F2" w:rsidRDefault="0093009F" w:rsidP="0093009F">
      <w:pPr>
        <w:ind w:left="284"/>
        <w:jc w:val="both"/>
        <w:rPr>
          <w:rFonts w:asciiTheme="majorHAnsi" w:hAnsiTheme="majorHAnsi" w:cstheme="majorHAnsi"/>
          <w:bCs/>
          <w:sz w:val="20"/>
          <w:szCs w:val="20"/>
        </w:rPr>
      </w:pPr>
    </w:p>
    <w:p w14:paraId="34D89426" w14:textId="1B67DD3D" w:rsidR="0093009F" w:rsidRPr="00F455F2" w:rsidRDefault="00983D15" w:rsidP="0093009F">
      <w:pPr>
        <w:jc w:val="both"/>
        <w:rPr>
          <w:rFonts w:asciiTheme="majorHAnsi" w:hAnsiTheme="majorHAnsi" w:cstheme="majorHAnsi"/>
          <w:bCs/>
          <w:sz w:val="20"/>
          <w:szCs w:val="20"/>
        </w:rPr>
      </w:pPr>
      <w:r w:rsidRPr="00F455F2">
        <w:rPr>
          <w:rFonts w:asciiTheme="majorHAnsi" w:hAnsiTheme="majorHAnsi" w:cstheme="majorHAnsi"/>
          <w:bCs/>
          <w:sz w:val="20"/>
          <w:szCs w:val="20"/>
        </w:rPr>
        <w:t>3</w:t>
      </w:r>
      <w:r w:rsidR="003B763A" w:rsidRPr="00F455F2">
        <w:rPr>
          <w:rFonts w:asciiTheme="majorHAnsi" w:hAnsiTheme="majorHAnsi" w:cstheme="majorHAnsi"/>
          <w:bCs/>
          <w:sz w:val="20"/>
          <w:szCs w:val="20"/>
        </w:rPr>
        <w:t xml:space="preserve">.6 ¿Qué tan satisfecho ha estado con la infraestructura tecnológica (computadoras, conexión a internet, etc.) disponible por usted? </w:t>
      </w:r>
    </w:p>
    <w:p w14:paraId="0166D806" w14:textId="77777777" w:rsidR="0093009F" w:rsidRPr="00F455F2" w:rsidRDefault="0093009F" w:rsidP="0093009F">
      <w:pPr>
        <w:ind w:left="284"/>
        <w:jc w:val="both"/>
        <w:rPr>
          <w:rFonts w:asciiTheme="majorHAnsi" w:hAnsiTheme="majorHAnsi" w:cstheme="majorHAnsi"/>
          <w:bCs/>
          <w:sz w:val="20"/>
          <w:szCs w:val="20"/>
        </w:rPr>
      </w:pPr>
    </w:p>
    <w:p w14:paraId="2375035D"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Nada satisfecho</w:t>
      </w:r>
    </w:p>
    <w:p w14:paraId="5B0ECDAA"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Poco satisfecho</w:t>
      </w:r>
    </w:p>
    <w:p w14:paraId="61F4EC84"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Satisfecho</w:t>
      </w:r>
    </w:p>
    <w:p w14:paraId="0C22642A"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Muy satisfecho</w:t>
      </w:r>
    </w:p>
    <w:p w14:paraId="55518CDA" w14:textId="73BE3255" w:rsidR="003B763A" w:rsidRPr="00F455F2" w:rsidRDefault="003B763A" w:rsidP="00022235">
      <w:pPr>
        <w:jc w:val="both"/>
        <w:rPr>
          <w:rFonts w:asciiTheme="majorHAnsi" w:hAnsiTheme="majorHAnsi" w:cstheme="majorHAnsi"/>
          <w:bCs/>
          <w:sz w:val="20"/>
          <w:szCs w:val="20"/>
        </w:rPr>
      </w:pPr>
    </w:p>
    <w:p w14:paraId="57E04C74" w14:textId="44ED87CF" w:rsidR="007513A2" w:rsidRPr="00F455F2" w:rsidRDefault="00983D15" w:rsidP="00022235">
      <w:pPr>
        <w:jc w:val="both"/>
        <w:rPr>
          <w:rFonts w:asciiTheme="majorHAnsi" w:hAnsiTheme="majorHAnsi" w:cstheme="majorHAnsi"/>
          <w:bCs/>
          <w:sz w:val="20"/>
          <w:szCs w:val="20"/>
        </w:rPr>
      </w:pPr>
      <w:r w:rsidRPr="00F455F2">
        <w:rPr>
          <w:rFonts w:asciiTheme="majorHAnsi" w:hAnsiTheme="majorHAnsi" w:cstheme="majorHAnsi"/>
          <w:bCs/>
          <w:sz w:val="20"/>
          <w:szCs w:val="20"/>
        </w:rPr>
        <w:t>3</w:t>
      </w:r>
      <w:r w:rsidR="003B763A" w:rsidRPr="00F455F2">
        <w:rPr>
          <w:rFonts w:asciiTheme="majorHAnsi" w:hAnsiTheme="majorHAnsi" w:cstheme="majorHAnsi"/>
          <w:bCs/>
          <w:sz w:val="20"/>
          <w:szCs w:val="20"/>
        </w:rPr>
        <w:t xml:space="preserve">.7 ¿Qué tan satisfecho está usted con la calidad en general de la enseñanza que recibió durante la pandemia? </w:t>
      </w:r>
    </w:p>
    <w:p w14:paraId="1E1857E4" w14:textId="77777777" w:rsidR="007513A2" w:rsidRPr="00F455F2" w:rsidRDefault="007513A2" w:rsidP="00022235">
      <w:pPr>
        <w:jc w:val="both"/>
        <w:rPr>
          <w:rFonts w:asciiTheme="majorHAnsi" w:hAnsiTheme="majorHAnsi" w:cstheme="majorHAnsi"/>
          <w:bCs/>
          <w:sz w:val="20"/>
          <w:szCs w:val="20"/>
        </w:rPr>
      </w:pPr>
    </w:p>
    <w:p w14:paraId="22EBADA3"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Nada satisfecho</w:t>
      </w:r>
    </w:p>
    <w:p w14:paraId="4670F93E"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Poco satisfecho</w:t>
      </w:r>
    </w:p>
    <w:p w14:paraId="7716993F"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Satisfecho</w:t>
      </w:r>
    </w:p>
    <w:p w14:paraId="3902069D"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Muy satisfecho</w:t>
      </w:r>
    </w:p>
    <w:p w14:paraId="49F75C19" w14:textId="77777777" w:rsidR="007513A2" w:rsidRPr="00F455F2" w:rsidRDefault="007513A2" w:rsidP="00022235">
      <w:pPr>
        <w:jc w:val="both"/>
        <w:rPr>
          <w:rFonts w:asciiTheme="majorHAnsi" w:hAnsiTheme="majorHAnsi" w:cstheme="majorHAnsi"/>
          <w:bCs/>
          <w:sz w:val="20"/>
          <w:szCs w:val="20"/>
        </w:rPr>
      </w:pPr>
    </w:p>
    <w:p w14:paraId="741F6359" w14:textId="339278AA" w:rsidR="007513A2" w:rsidRPr="00F455F2" w:rsidRDefault="00983D15" w:rsidP="00022235">
      <w:pPr>
        <w:jc w:val="both"/>
        <w:rPr>
          <w:rFonts w:asciiTheme="majorHAnsi" w:hAnsiTheme="majorHAnsi" w:cstheme="majorHAnsi"/>
          <w:bCs/>
          <w:sz w:val="20"/>
          <w:szCs w:val="20"/>
        </w:rPr>
      </w:pPr>
      <w:r w:rsidRPr="00F455F2">
        <w:rPr>
          <w:rFonts w:asciiTheme="majorHAnsi" w:hAnsiTheme="majorHAnsi" w:cstheme="majorHAnsi"/>
          <w:bCs/>
          <w:sz w:val="20"/>
          <w:szCs w:val="20"/>
        </w:rPr>
        <w:t>3</w:t>
      </w:r>
      <w:r w:rsidR="003B763A" w:rsidRPr="00F455F2">
        <w:rPr>
          <w:rFonts w:asciiTheme="majorHAnsi" w:hAnsiTheme="majorHAnsi" w:cstheme="majorHAnsi"/>
          <w:bCs/>
          <w:sz w:val="20"/>
          <w:szCs w:val="20"/>
        </w:rPr>
        <w:t>.8 ¿Qué aspectos de la modalidad de aprendizaje le han resultado más beneficiosos?</w:t>
      </w:r>
    </w:p>
    <w:p w14:paraId="103E2906" w14:textId="77777777" w:rsidR="007513A2" w:rsidRPr="00F455F2" w:rsidRDefault="007513A2" w:rsidP="00022235">
      <w:pPr>
        <w:jc w:val="both"/>
        <w:rPr>
          <w:rFonts w:asciiTheme="majorHAnsi" w:hAnsiTheme="majorHAnsi" w:cstheme="majorHAnsi"/>
          <w:bCs/>
          <w:sz w:val="20"/>
          <w:szCs w:val="20"/>
        </w:rPr>
      </w:pPr>
    </w:p>
    <w:p w14:paraId="2F168DC2" w14:textId="5CD3E354" w:rsidR="007513A2" w:rsidRPr="00F455F2" w:rsidRDefault="004A0909" w:rsidP="007513A2">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Flexibilidad en el horario </w:t>
      </w:r>
    </w:p>
    <w:p w14:paraId="015506B1" w14:textId="699E6C33" w:rsidR="007513A2" w:rsidRPr="00F455F2" w:rsidRDefault="004A0909" w:rsidP="007513A2">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Ahorro de tiempo y costos de transporte </w:t>
      </w:r>
    </w:p>
    <w:p w14:paraId="23E9114B" w14:textId="5D910F46" w:rsidR="007513A2" w:rsidRPr="00F455F2" w:rsidRDefault="004A0909" w:rsidP="00A820B6">
      <w:pPr>
        <w:ind w:left="567" w:hanging="283"/>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Acceso a mayor variedad de recursos educativos </w:t>
      </w:r>
    </w:p>
    <w:p w14:paraId="16664B17" w14:textId="77BB4F11" w:rsidR="007513A2" w:rsidRPr="00F455F2" w:rsidRDefault="004A0909" w:rsidP="007513A2">
      <w:pPr>
        <w:ind w:left="284"/>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Posibilidad de avanzar a su propio ritmo</w:t>
      </w:r>
    </w:p>
    <w:p w14:paraId="27D43296" w14:textId="7E4ADE7D" w:rsidR="003B763A" w:rsidRPr="00F455F2" w:rsidRDefault="004A0909" w:rsidP="007513A2">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1D44AB" w:rsidRPr="00F455F2">
        <w:rPr>
          <w:rFonts w:asciiTheme="majorHAnsi" w:hAnsiTheme="majorHAnsi" w:cstheme="majorHAnsi"/>
          <w:bCs/>
          <w:sz w:val="20"/>
          <w:szCs w:val="20"/>
        </w:rPr>
        <w:t>Otros, favor explicar</w:t>
      </w:r>
    </w:p>
    <w:p w14:paraId="6696ECC8" w14:textId="77777777" w:rsidR="007513A2" w:rsidRPr="00F455F2" w:rsidRDefault="007513A2" w:rsidP="00022235">
      <w:pPr>
        <w:jc w:val="both"/>
        <w:rPr>
          <w:rFonts w:asciiTheme="majorHAnsi" w:hAnsiTheme="majorHAnsi" w:cstheme="majorHAnsi"/>
          <w:bCs/>
          <w:sz w:val="20"/>
          <w:szCs w:val="20"/>
        </w:rPr>
      </w:pPr>
    </w:p>
    <w:p w14:paraId="6D6E8847" w14:textId="502B2791" w:rsidR="003B763A" w:rsidRPr="00F455F2" w:rsidRDefault="00983D15" w:rsidP="00022235">
      <w:pPr>
        <w:jc w:val="both"/>
        <w:rPr>
          <w:rFonts w:asciiTheme="majorHAnsi" w:hAnsiTheme="majorHAnsi" w:cstheme="majorHAnsi"/>
          <w:bCs/>
          <w:sz w:val="20"/>
          <w:szCs w:val="20"/>
        </w:rPr>
      </w:pPr>
      <w:r w:rsidRPr="00F455F2">
        <w:rPr>
          <w:rFonts w:asciiTheme="majorHAnsi" w:hAnsiTheme="majorHAnsi" w:cstheme="majorHAnsi"/>
          <w:bCs/>
          <w:sz w:val="20"/>
          <w:szCs w:val="20"/>
        </w:rPr>
        <w:lastRenderedPageBreak/>
        <w:t>3</w:t>
      </w:r>
      <w:r w:rsidR="003B763A" w:rsidRPr="00F455F2">
        <w:rPr>
          <w:rFonts w:asciiTheme="majorHAnsi" w:hAnsiTheme="majorHAnsi" w:cstheme="majorHAnsi"/>
          <w:bCs/>
          <w:sz w:val="20"/>
          <w:szCs w:val="20"/>
        </w:rPr>
        <w:t xml:space="preserve">.9 ¿Qué tan satisfecho ha estado usted con la atención y el apoyo recibido por el cuerpo docente? </w:t>
      </w:r>
    </w:p>
    <w:p w14:paraId="7F3859A4" w14:textId="77777777" w:rsidR="005371CA" w:rsidRPr="00F455F2" w:rsidRDefault="005371CA" w:rsidP="00022235">
      <w:pPr>
        <w:jc w:val="both"/>
        <w:rPr>
          <w:rFonts w:asciiTheme="majorHAnsi" w:hAnsiTheme="majorHAnsi" w:cstheme="majorHAnsi"/>
          <w:bCs/>
          <w:sz w:val="20"/>
          <w:szCs w:val="20"/>
        </w:rPr>
      </w:pPr>
    </w:p>
    <w:p w14:paraId="49C330B7"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Nada satisfecho</w:t>
      </w:r>
    </w:p>
    <w:p w14:paraId="6030C29B"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Poco satisfecho</w:t>
      </w:r>
    </w:p>
    <w:p w14:paraId="49A6A440"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Satisfecho</w:t>
      </w:r>
    </w:p>
    <w:p w14:paraId="18F81354" w14:textId="77777777" w:rsidR="00A820B6" w:rsidRPr="00F455F2" w:rsidRDefault="00A820B6" w:rsidP="00A820B6">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Muy satisfecho</w:t>
      </w:r>
    </w:p>
    <w:p w14:paraId="72ECCA3A" w14:textId="7DBCCEFC" w:rsidR="003B763A" w:rsidRPr="00F455F2" w:rsidRDefault="003B763A" w:rsidP="003B763A">
      <w:pPr>
        <w:spacing w:before="240" w:after="80"/>
        <w:jc w:val="both"/>
        <w:rPr>
          <w:rFonts w:asciiTheme="majorHAnsi" w:hAnsiTheme="majorHAnsi" w:cstheme="majorHAnsi"/>
          <w:bCs/>
          <w:sz w:val="20"/>
          <w:szCs w:val="20"/>
        </w:rPr>
      </w:pPr>
      <w:r w:rsidRPr="00F455F2">
        <w:rPr>
          <w:rFonts w:asciiTheme="majorHAnsi" w:hAnsiTheme="majorHAnsi" w:cstheme="majorHAnsi"/>
          <w:bCs/>
          <w:sz w:val="20"/>
          <w:szCs w:val="20"/>
        </w:rPr>
        <w:t xml:space="preserve">PARTE </w:t>
      </w:r>
      <w:r w:rsidR="00983D15" w:rsidRPr="00F455F2">
        <w:rPr>
          <w:rFonts w:asciiTheme="majorHAnsi" w:hAnsiTheme="majorHAnsi" w:cstheme="majorHAnsi"/>
          <w:bCs/>
          <w:sz w:val="20"/>
          <w:szCs w:val="20"/>
        </w:rPr>
        <w:t>4</w:t>
      </w:r>
      <w:r w:rsidRPr="00F455F2">
        <w:rPr>
          <w:rFonts w:asciiTheme="majorHAnsi" w:hAnsiTheme="majorHAnsi" w:cstheme="majorHAnsi"/>
          <w:bCs/>
          <w:sz w:val="20"/>
          <w:szCs w:val="20"/>
        </w:rPr>
        <w:t>: PREFERENCIAS Y FACTORES (POSTPANDEMIA)</w:t>
      </w:r>
    </w:p>
    <w:p w14:paraId="71986CE7" w14:textId="56449C76" w:rsidR="00611227" w:rsidRPr="00F455F2" w:rsidRDefault="00983D15" w:rsidP="00611227">
      <w:pPr>
        <w:spacing w:before="240"/>
        <w:jc w:val="both"/>
        <w:rPr>
          <w:rFonts w:asciiTheme="majorHAnsi" w:hAnsiTheme="majorHAnsi" w:cstheme="majorHAnsi"/>
          <w:bCs/>
          <w:sz w:val="20"/>
          <w:szCs w:val="20"/>
        </w:rPr>
      </w:pPr>
      <w:r w:rsidRPr="00F455F2">
        <w:rPr>
          <w:rFonts w:asciiTheme="majorHAnsi" w:hAnsiTheme="majorHAnsi" w:cstheme="majorHAnsi"/>
          <w:bCs/>
          <w:sz w:val="20"/>
          <w:szCs w:val="20"/>
        </w:rPr>
        <w:t>4</w:t>
      </w:r>
      <w:r w:rsidR="003B763A" w:rsidRPr="00F455F2">
        <w:rPr>
          <w:rFonts w:asciiTheme="majorHAnsi" w:hAnsiTheme="majorHAnsi" w:cstheme="majorHAnsi"/>
          <w:bCs/>
          <w:sz w:val="20"/>
          <w:szCs w:val="20"/>
        </w:rPr>
        <w:t xml:space="preserve">.1 </w:t>
      </w:r>
      <w:r w:rsidR="00B726B8" w:rsidRPr="00F455F2">
        <w:rPr>
          <w:rFonts w:asciiTheme="majorHAnsi" w:hAnsiTheme="majorHAnsi" w:cstheme="majorHAnsi"/>
          <w:bCs/>
          <w:sz w:val="20"/>
          <w:szCs w:val="20"/>
        </w:rPr>
        <w:t>Con base</w:t>
      </w:r>
      <w:r w:rsidR="003B763A" w:rsidRPr="00F455F2">
        <w:rPr>
          <w:rFonts w:asciiTheme="majorHAnsi" w:hAnsiTheme="majorHAnsi" w:cstheme="majorHAnsi"/>
          <w:bCs/>
          <w:sz w:val="20"/>
          <w:szCs w:val="20"/>
        </w:rPr>
        <w:t xml:space="preserve"> en sus experiencias, ¿Cuál consideraría la modalidad de estudio de su preferencia? </w:t>
      </w:r>
    </w:p>
    <w:p w14:paraId="69A0BB30" w14:textId="77777777" w:rsidR="00611227" w:rsidRPr="00F455F2" w:rsidRDefault="00611227" w:rsidP="00611227">
      <w:pPr>
        <w:ind w:left="284"/>
        <w:jc w:val="both"/>
        <w:rPr>
          <w:rFonts w:asciiTheme="majorHAnsi" w:hAnsiTheme="majorHAnsi" w:cstheme="majorHAnsi"/>
          <w:bCs/>
          <w:sz w:val="20"/>
          <w:szCs w:val="20"/>
        </w:rPr>
      </w:pPr>
    </w:p>
    <w:p w14:paraId="7A33B09F" w14:textId="6B424D6A" w:rsidR="005371CA" w:rsidRPr="00F455F2" w:rsidRDefault="003B763A" w:rsidP="00611227">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Presencial </w:t>
      </w:r>
    </w:p>
    <w:p w14:paraId="6A9C3502" w14:textId="7688ADE5" w:rsidR="003B763A" w:rsidRPr="00F455F2" w:rsidRDefault="003B763A" w:rsidP="00611227">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5371CA" w:rsidRPr="00F455F2">
        <w:rPr>
          <w:rFonts w:asciiTheme="majorHAnsi" w:hAnsiTheme="majorHAnsi" w:cstheme="majorHAnsi"/>
          <w:bCs/>
          <w:sz w:val="20"/>
          <w:szCs w:val="20"/>
        </w:rPr>
        <w:t>Semipresencial</w:t>
      </w:r>
    </w:p>
    <w:p w14:paraId="0DE5303C" w14:textId="77777777" w:rsidR="00B4598E" w:rsidRPr="00F455F2" w:rsidRDefault="00B4598E" w:rsidP="00B4598E">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No Presencial </w:t>
      </w:r>
    </w:p>
    <w:p w14:paraId="6B4AF77E" w14:textId="439C7F62" w:rsidR="00C31C5D" w:rsidRPr="00F455F2" w:rsidRDefault="00983D15" w:rsidP="00611227">
      <w:pPr>
        <w:spacing w:before="240"/>
        <w:jc w:val="both"/>
        <w:rPr>
          <w:rFonts w:asciiTheme="majorHAnsi" w:hAnsiTheme="majorHAnsi" w:cstheme="majorHAnsi"/>
          <w:bCs/>
          <w:sz w:val="20"/>
          <w:szCs w:val="20"/>
        </w:rPr>
      </w:pPr>
      <w:r w:rsidRPr="00F455F2">
        <w:rPr>
          <w:rFonts w:asciiTheme="majorHAnsi" w:hAnsiTheme="majorHAnsi" w:cstheme="majorHAnsi"/>
          <w:bCs/>
          <w:sz w:val="20"/>
          <w:szCs w:val="20"/>
        </w:rPr>
        <w:t>4</w:t>
      </w:r>
      <w:r w:rsidR="003B763A" w:rsidRPr="00F455F2">
        <w:rPr>
          <w:rFonts w:asciiTheme="majorHAnsi" w:hAnsiTheme="majorHAnsi" w:cstheme="majorHAnsi"/>
          <w:bCs/>
          <w:sz w:val="20"/>
          <w:szCs w:val="20"/>
        </w:rPr>
        <w:t xml:space="preserve">.2 ¿Qué factores influyeron en su preferencia? </w:t>
      </w:r>
    </w:p>
    <w:p w14:paraId="75DA4866" w14:textId="77777777" w:rsidR="00C31C5D" w:rsidRPr="00F455F2" w:rsidRDefault="00C31C5D" w:rsidP="00C31C5D">
      <w:pPr>
        <w:ind w:left="284"/>
        <w:jc w:val="both"/>
        <w:rPr>
          <w:rFonts w:asciiTheme="majorHAnsi" w:hAnsiTheme="majorHAnsi" w:cstheme="majorHAnsi"/>
          <w:bCs/>
          <w:sz w:val="20"/>
          <w:szCs w:val="20"/>
        </w:rPr>
      </w:pPr>
    </w:p>
    <w:p w14:paraId="16CBF016" w14:textId="4209C46A" w:rsidR="00611227" w:rsidRPr="00F455F2" w:rsidRDefault="004A0909" w:rsidP="00C31C5D">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Estilo de aprendizaje </w:t>
      </w:r>
    </w:p>
    <w:p w14:paraId="557CA740" w14:textId="0558466B" w:rsidR="00611227" w:rsidRPr="00F455F2" w:rsidRDefault="004A0909" w:rsidP="00C31C5D">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Habilidades de autogestión del tiempo</w:t>
      </w:r>
    </w:p>
    <w:p w14:paraId="04F0FE00" w14:textId="529D10EA" w:rsidR="00611227" w:rsidRPr="00F455F2" w:rsidRDefault="004A0909" w:rsidP="00C31C5D">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Acceso a tecnología y recursos </w:t>
      </w:r>
    </w:p>
    <w:p w14:paraId="1DAFEA27" w14:textId="5B4D5EAC" w:rsidR="00611227" w:rsidRPr="00F455F2" w:rsidRDefault="004A0909" w:rsidP="00C31C5D">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Dificultades socioeconómicas </w:t>
      </w:r>
    </w:p>
    <w:p w14:paraId="7989A066" w14:textId="28C8F8FE" w:rsidR="00611227" w:rsidRPr="00F455F2" w:rsidRDefault="004A0909" w:rsidP="00C31C5D">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Preferencias personales (interacción social)</w:t>
      </w:r>
    </w:p>
    <w:p w14:paraId="0EDDAC37" w14:textId="74F8C931" w:rsidR="00611227" w:rsidRPr="00F455F2" w:rsidRDefault="004A0909" w:rsidP="00C31C5D">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Trabajo </w:t>
      </w:r>
    </w:p>
    <w:p w14:paraId="36038D9E" w14:textId="6F92543F" w:rsidR="00611227" w:rsidRPr="00F455F2" w:rsidRDefault="004A0909" w:rsidP="00C31C5D">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Compromisos familiares </w:t>
      </w:r>
    </w:p>
    <w:p w14:paraId="792276F8" w14:textId="464C4F96" w:rsidR="003B763A" w:rsidRPr="00F455F2" w:rsidRDefault="004A0909" w:rsidP="00C31C5D">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1D44AB" w:rsidRPr="00F455F2">
        <w:rPr>
          <w:rFonts w:asciiTheme="majorHAnsi" w:hAnsiTheme="majorHAnsi" w:cstheme="majorHAnsi"/>
          <w:bCs/>
          <w:sz w:val="20"/>
          <w:szCs w:val="20"/>
        </w:rPr>
        <w:t>Otros, favor explicar</w:t>
      </w:r>
    </w:p>
    <w:p w14:paraId="0B0B8B8D" w14:textId="6C958B85" w:rsidR="000564FB" w:rsidRPr="00F455F2" w:rsidRDefault="00983D15" w:rsidP="00611227">
      <w:pPr>
        <w:spacing w:before="240"/>
        <w:jc w:val="both"/>
        <w:rPr>
          <w:rFonts w:asciiTheme="majorHAnsi" w:hAnsiTheme="majorHAnsi" w:cstheme="majorHAnsi"/>
          <w:bCs/>
          <w:sz w:val="20"/>
          <w:szCs w:val="20"/>
        </w:rPr>
      </w:pPr>
      <w:r w:rsidRPr="00F455F2">
        <w:rPr>
          <w:rFonts w:asciiTheme="majorHAnsi" w:hAnsiTheme="majorHAnsi" w:cstheme="majorHAnsi"/>
          <w:bCs/>
          <w:sz w:val="20"/>
          <w:szCs w:val="20"/>
        </w:rPr>
        <w:t>4</w:t>
      </w:r>
      <w:r w:rsidR="003B763A" w:rsidRPr="00F455F2">
        <w:rPr>
          <w:rFonts w:asciiTheme="majorHAnsi" w:hAnsiTheme="majorHAnsi" w:cstheme="majorHAnsi"/>
          <w:bCs/>
          <w:sz w:val="20"/>
          <w:szCs w:val="20"/>
        </w:rPr>
        <w:t xml:space="preserve">.3 En comparación con sus hábitos antes de la pandemia, ¿Qué grado de dificultad le ha resultado mantenerse motivado? </w:t>
      </w:r>
    </w:p>
    <w:p w14:paraId="4269B716" w14:textId="77777777" w:rsidR="000564FB" w:rsidRPr="00F455F2" w:rsidRDefault="000564FB" w:rsidP="000564FB">
      <w:pPr>
        <w:ind w:left="284"/>
        <w:jc w:val="both"/>
        <w:rPr>
          <w:rFonts w:asciiTheme="majorHAnsi" w:hAnsiTheme="majorHAnsi" w:cstheme="majorHAnsi"/>
          <w:bCs/>
          <w:sz w:val="20"/>
          <w:szCs w:val="20"/>
        </w:rPr>
      </w:pPr>
    </w:p>
    <w:p w14:paraId="56AB80C3" w14:textId="61317BDD" w:rsidR="00F80A4F" w:rsidRPr="00F455F2" w:rsidRDefault="003B763A" w:rsidP="00F359A3">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Nada difícil </w:t>
      </w:r>
    </w:p>
    <w:p w14:paraId="632604AA" w14:textId="77777777" w:rsidR="00F80A4F" w:rsidRPr="00F455F2" w:rsidRDefault="003B763A" w:rsidP="00F359A3">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Algo difícil </w:t>
      </w:r>
    </w:p>
    <w:p w14:paraId="1111C905" w14:textId="77777777" w:rsidR="00F80A4F" w:rsidRPr="00F455F2" w:rsidRDefault="003B763A" w:rsidP="00F359A3">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Difícil </w:t>
      </w:r>
    </w:p>
    <w:p w14:paraId="02110785" w14:textId="448DDADA" w:rsidR="003B763A" w:rsidRPr="00F455F2" w:rsidRDefault="003B763A" w:rsidP="00F359A3">
      <w:pPr>
        <w:ind w:left="284"/>
        <w:jc w:val="both"/>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Muy difícil</w:t>
      </w:r>
    </w:p>
    <w:p w14:paraId="52C9C309" w14:textId="35BC8CED" w:rsidR="001D44AB" w:rsidRPr="00F455F2" w:rsidRDefault="00983D15" w:rsidP="00F359A3">
      <w:pPr>
        <w:spacing w:before="240"/>
        <w:jc w:val="both"/>
        <w:rPr>
          <w:rFonts w:asciiTheme="majorHAnsi" w:hAnsiTheme="majorHAnsi" w:cstheme="majorHAnsi"/>
          <w:bCs/>
          <w:sz w:val="20"/>
          <w:szCs w:val="20"/>
        </w:rPr>
      </w:pPr>
      <w:r w:rsidRPr="00F455F2">
        <w:rPr>
          <w:rFonts w:asciiTheme="majorHAnsi" w:hAnsiTheme="majorHAnsi" w:cstheme="majorHAnsi"/>
          <w:bCs/>
          <w:sz w:val="20"/>
          <w:szCs w:val="20"/>
        </w:rPr>
        <w:t>4</w:t>
      </w:r>
      <w:r w:rsidR="003B763A" w:rsidRPr="00F455F2">
        <w:rPr>
          <w:rFonts w:asciiTheme="majorHAnsi" w:hAnsiTheme="majorHAnsi" w:cstheme="majorHAnsi"/>
          <w:bCs/>
          <w:sz w:val="20"/>
          <w:szCs w:val="20"/>
        </w:rPr>
        <w:t xml:space="preserve">.4 ¿Qué medidas cree que podrían mejorar su experiencia de aprendizaje? </w:t>
      </w:r>
    </w:p>
    <w:p w14:paraId="662305F3" w14:textId="77777777" w:rsidR="001D44AB" w:rsidRPr="00F455F2" w:rsidRDefault="001D44AB" w:rsidP="00F359A3">
      <w:pPr>
        <w:ind w:left="284"/>
        <w:rPr>
          <w:rFonts w:asciiTheme="majorHAnsi" w:hAnsiTheme="majorHAnsi" w:cstheme="majorHAnsi"/>
          <w:bCs/>
          <w:sz w:val="20"/>
          <w:szCs w:val="20"/>
        </w:rPr>
      </w:pPr>
    </w:p>
    <w:p w14:paraId="52AC9129" w14:textId="7D0FE722" w:rsidR="000564FB" w:rsidRPr="00F455F2" w:rsidRDefault="004A0909" w:rsidP="00F359A3">
      <w:pPr>
        <w:ind w:left="284"/>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Mejorar la comunicación y apoyo docente </w:t>
      </w:r>
    </w:p>
    <w:p w14:paraId="4DC480BA" w14:textId="019893C4" w:rsidR="000564FB" w:rsidRPr="00F455F2" w:rsidRDefault="004A0909" w:rsidP="00A5719B">
      <w:pPr>
        <w:ind w:left="567" w:hanging="283"/>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Mayor capacitación en herramientas tecnológicas </w:t>
      </w:r>
    </w:p>
    <w:p w14:paraId="426ADBAD" w14:textId="496285E9" w:rsidR="000564FB" w:rsidRPr="00F455F2" w:rsidRDefault="004A0909" w:rsidP="00F359A3">
      <w:pPr>
        <w:ind w:left="284"/>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Fortalecer estrategias de aprendizaje </w:t>
      </w:r>
    </w:p>
    <w:p w14:paraId="27B7984D" w14:textId="29B5355B" w:rsidR="000564FB" w:rsidRPr="00F455F2" w:rsidRDefault="004A0909" w:rsidP="00A5719B">
      <w:pPr>
        <w:ind w:left="567" w:hanging="283"/>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 xml:space="preserve">Implementar políticas de apoyo socioeconómico </w:t>
      </w:r>
    </w:p>
    <w:p w14:paraId="398C0CE0" w14:textId="1BA394BC" w:rsidR="003B763A" w:rsidRPr="00F455F2" w:rsidRDefault="004A0909" w:rsidP="00F359A3">
      <w:pPr>
        <w:ind w:left="284"/>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w:t>
      </w:r>
      <w:r w:rsidR="003B763A" w:rsidRPr="00F455F2">
        <w:rPr>
          <w:rFonts w:asciiTheme="majorHAnsi" w:hAnsiTheme="majorHAnsi" w:cstheme="majorHAnsi"/>
          <w:bCs/>
          <w:sz w:val="20"/>
          <w:szCs w:val="20"/>
        </w:rPr>
        <w:t>Fomentar interacción social y colaborativa</w:t>
      </w:r>
    </w:p>
    <w:p w14:paraId="6D8DB202" w14:textId="4C0AB457" w:rsidR="001D44AB" w:rsidRPr="00F455F2" w:rsidRDefault="001D44AB" w:rsidP="00F359A3">
      <w:pPr>
        <w:ind w:left="284"/>
        <w:rPr>
          <w:rFonts w:asciiTheme="majorHAnsi" w:hAnsiTheme="majorHAnsi" w:cstheme="majorHAnsi"/>
          <w:bCs/>
          <w:sz w:val="20"/>
          <w:szCs w:val="20"/>
        </w:rPr>
      </w:pPr>
      <w:proofErr w:type="gramStart"/>
      <w:r w:rsidRPr="00F455F2">
        <w:rPr>
          <w:rFonts w:asciiTheme="majorHAnsi" w:hAnsiTheme="majorHAnsi" w:cstheme="majorHAnsi"/>
          <w:bCs/>
          <w:sz w:val="20"/>
          <w:szCs w:val="20"/>
        </w:rPr>
        <w:t>( )</w:t>
      </w:r>
      <w:proofErr w:type="gramEnd"/>
      <w:r w:rsidRPr="00F455F2">
        <w:rPr>
          <w:rFonts w:asciiTheme="majorHAnsi" w:hAnsiTheme="majorHAnsi" w:cstheme="majorHAnsi"/>
          <w:bCs/>
          <w:sz w:val="20"/>
          <w:szCs w:val="20"/>
        </w:rPr>
        <w:t xml:space="preserve"> Otros, favor explicar</w:t>
      </w:r>
    </w:p>
    <w:sectPr w:rsidR="001D44AB" w:rsidRPr="00F455F2" w:rsidSect="000D33EB">
      <w:headerReference w:type="default" r:id="rId28"/>
      <w:type w:val="continuous"/>
      <w:pgSz w:w="12240" w:h="15840"/>
      <w:pgMar w:top="1560" w:right="1041" w:bottom="1276" w:left="1275" w:header="713" w:footer="539" w:gutter="0"/>
      <w:cols w:num="2" w:space="720" w:equalWidth="0">
        <w:col w:w="4602" w:space="720"/>
        <w:col w:w="4602" w:space="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C0BA4" w14:textId="77777777" w:rsidR="00F8777C" w:rsidRDefault="00F8777C">
      <w:r>
        <w:separator/>
      </w:r>
    </w:p>
  </w:endnote>
  <w:endnote w:type="continuationSeparator" w:id="0">
    <w:p w14:paraId="3B222E87" w14:textId="77777777" w:rsidR="00F8777C" w:rsidRDefault="00F87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EB Garamond">
    <w:charset w:val="00"/>
    <w:family w:val="auto"/>
    <w:pitch w:val="variable"/>
    <w:sig w:usb0="E00002FF" w:usb1="020004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8C6B" w14:textId="77777777" w:rsidR="002C2798" w:rsidRDefault="00A25983">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36D9E620" w14:textId="77777777" w:rsidR="002C2798" w:rsidRDefault="002C2798">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893722"/>
      <w:docPartObj>
        <w:docPartGallery w:val="Page Numbers (Bottom of Page)"/>
        <w:docPartUnique/>
      </w:docPartObj>
    </w:sdtPr>
    <w:sdtEndPr>
      <w:rPr>
        <w:sz w:val="22"/>
        <w:szCs w:val="22"/>
      </w:rPr>
    </w:sdtEndPr>
    <w:sdtContent>
      <w:p w14:paraId="5626DD3A" w14:textId="595C58C9" w:rsidR="00F55B7B" w:rsidRPr="00F55B7B" w:rsidRDefault="00F55B7B">
        <w:pPr>
          <w:pStyle w:val="Piedepgina"/>
          <w:jc w:val="right"/>
          <w:rPr>
            <w:sz w:val="22"/>
            <w:szCs w:val="22"/>
          </w:rPr>
        </w:pPr>
        <w:r>
          <w:rPr>
            <w:noProof/>
            <w:sz w:val="22"/>
            <w:szCs w:val="28"/>
          </w:rPr>
          <mc:AlternateContent>
            <mc:Choice Requires="wps">
              <w:drawing>
                <wp:anchor distT="0" distB="0" distL="114300" distR="114300" simplePos="0" relativeHeight="251667456" behindDoc="0" locked="0" layoutInCell="1" allowOverlap="1" wp14:anchorId="46C6EEC3" wp14:editId="5A73C33D">
                  <wp:simplePos x="0" y="0"/>
                  <wp:positionH relativeFrom="column">
                    <wp:posOffset>5951220</wp:posOffset>
                  </wp:positionH>
                  <wp:positionV relativeFrom="paragraph">
                    <wp:posOffset>-160020</wp:posOffset>
                  </wp:positionV>
                  <wp:extent cx="0" cy="693420"/>
                  <wp:effectExtent l="0" t="0" r="38100" b="11430"/>
                  <wp:wrapNone/>
                  <wp:docPr id="471569049" name="Conector recto 9"/>
                  <wp:cNvGraphicFramePr/>
                  <a:graphic xmlns:a="http://schemas.openxmlformats.org/drawingml/2006/main">
                    <a:graphicData uri="http://schemas.microsoft.com/office/word/2010/wordprocessingShape">
                      <wps:wsp>
                        <wps:cNvCnPr/>
                        <wps:spPr>
                          <a:xfrm flipV="1">
                            <a:off x="0" y="0"/>
                            <a:ext cx="0" cy="6934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4652D202" id="Conector recto 9"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8.6pt,-12.6pt" to="468.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0RNoQEAAJEDAAAOAAAAZHJzL2Uyb0RvYy54bWysU01P3DAQvVfqf7B8Z5NdKtRGm+UAggsC&#10;1K+7ccYbC3/JNpvsv2c82Q1VWySEuFj+mHnz3pvx+ny0hu0gJu1dy5eLmjNw0nfabVv+6+fVyVfO&#10;UhauE8Y7aPkeEj/ffP60HkIDK99700FkCOJSM4SW9zmHpqqS7MGKtPABHD4qH63IeIzbqotiQHRr&#10;qlVdn1WDj12IXkJKeHs5PfIN4SsFMt8plSAz03LklmmNtD6UtdqsRbONIvRaHmiId7CwQjssOkNd&#10;iizYU9T/QFkto09e5YX0tvJKaQmkAdUs67/U/OhFANKC5qQw25Q+Dlbe7i7cfUQbhpCaFO5jUTGq&#10;aJkyOvzGnpIuZMpGsm0/2wZjZnK6lHh79u30y4ocrSaEghRiytfgLSublhvtiiDRiN1NylgVQ48h&#10;eHjhQLu8N1CCjfsOiukOa01saDzgwkS2E9jY7nFZGolYFFlSlDZmTqqp5KtJh9iSBjQyb02co6mi&#10;d3lOtNr5+L+qeTxSVVP8UfWktch+8N2eOkJ2YN9J2WFGy2D9eab0l5+0eQYAAP//AwBQSwMEFAAG&#10;AAgAAAAhAJ3sNmbcAAAACgEAAA8AAABkcnMvZG93bnJldi54bWxMj01PwzAMhu9I/IfISNy2hEK3&#10;UepOYxLizMZlt7Q1bUXjlCbbyr/HiMO4+ePR68f5enK9OtEYOs8Id3MDirjydccNwvv+ZbYCFaLl&#10;2vaeCeGbAqyL66vcZrU/8xuddrFREsIhswhtjEOmdahacjbM/UAsuw8/OhulHRtdj/Ys4a7XiTEL&#10;7WzHcqG1A21bqj53R4ewf3VmKmO3Jf5ams3hOV3wIUW8vZk2T6AiTfECw6++qEMhTqU/ch1Uj/B4&#10;v0wERZglqRRC/E1KhNWDAV3k+v8LxQ8AAAD//wMAUEsBAi0AFAAGAAgAAAAhALaDOJL+AAAA4QEA&#10;ABMAAAAAAAAAAAAAAAAAAAAAAFtDb250ZW50X1R5cGVzXS54bWxQSwECLQAUAAYACAAAACEAOP0h&#10;/9YAAACUAQAACwAAAAAAAAAAAAAAAAAvAQAAX3JlbHMvLnJlbHNQSwECLQAUAAYACAAAACEAUCtE&#10;TaEBAACRAwAADgAAAAAAAAAAAAAAAAAuAgAAZHJzL2Uyb0RvYy54bWxQSwECLQAUAAYACAAAACEA&#10;new2ZtwAAAAKAQAADwAAAAAAAAAAAAAAAAD7AwAAZHJzL2Rvd25yZXYueG1sUEsFBgAAAAAEAAQA&#10;8wAAAAQFAAAAAA==&#10;" strokecolor="black [3200]" strokeweight=".5pt">
                  <v:stroke joinstyle="miter"/>
                </v:line>
              </w:pict>
            </mc:Fallback>
          </mc:AlternateContent>
        </w:r>
        <w:r>
          <w:rPr>
            <w:noProof/>
            <w:sz w:val="22"/>
            <w:szCs w:val="28"/>
          </w:rPr>
          <mc:AlternateContent>
            <mc:Choice Requires="wps">
              <w:drawing>
                <wp:anchor distT="0" distB="0" distL="114300" distR="114300" simplePos="0" relativeHeight="251666432" behindDoc="0" locked="0" layoutInCell="1" allowOverlap="1" wp14:anchorId="02AB6907" wp14:editId="47A267EA">
                  <wp:simplePos x="0" y="0"/>
                  <wp:positionH relativeFrom="column">
                    <wp:posOffset>4285615</wp:posOffset>
                  </wp:positionH>
                  <wp:positionV relativeFrom="paragraph">
                    <wp:posOffset>-160655</wp:posOffset>
                  </wp:positionV>
                  <wp:extent cx="1676400" cy="632460"/>
                  <wp:effectExtent l="0" t="0" r="0" b="0"/>
                  <wp:wrapNone/>
                  <wp:docPr id="757081544" name="Cuadro de texto 8"/>
                  <wp:cNvGraphicFramePr/>
                  <a:graphic xmlns:a="http://schemas.openxmlformats.org/drawingml/2006/main">
                    <a:graphicData uri="http://schemas.microsoft.com/office/word/2010/wordprocessingShape">
                      <wps:wsp>
                        <wps:cNvSpPr txBox="1"/>
                        <wps:spPr>
                          <a:xfrm>
                            <a:off x="0" y="0"/>
                            <a:ext cx="1676400" cy="632460"/>
                          </a:xfrm>
                          <a:prstGeom prst="rect">
                            <a:avLst/>
                          </a:prstGeom>
                          <a:solidFill>
                            <a:schemeClr val="lt1"/>
                          </a:solidFill>
                          <a:ln w="6350">
                            <a:noFill/>
                          </a:ln>
                        </wps:spPr>
                        <wps:txbx>
                          <w:txbxContent>
                            <w:p w14:paraId="591C0B3A" w14:textId="77777777" w:rsidR="00F55B7B" w:rsidRDefault="00F55B7B" w:rsidP="00F55B7B">
                              <w:pPr>
                                <w:ind w:left="293" w:right="19"/>
                                <w:jc w:val="right"/>
                                <w:rPr>
                                  <w:rFonts w:ascii="EB Garamond" w:hAnsi="EB Garamond"/>
                                  <w:sz w:val="16"/>
                                </w:rPr>
                              </w:pPr>
                              <w:r>
                                <w:rPr>
                                  <w:rFonts w:ascii="EB Garamond" w:hAnsi="EB Garamond"/>
                                  <w:sz w:val="16"/>
                                </w:rPr>
                                <w:t xml:space="preserve">Revista TEKHNÉ </w:t>
                              </w:r>
                              <w:proofErr w:type="spellStart"/>
                              <w:r>
                                <w:rPr>
                                  <w:rFonts w:ascii="EB Garamond" w:hAnsi="EB Garamond"/>
                                  <w:sz w:val="16"/>
                                </w:rPr>
                                <w:t>Nº</w:t>
                              </w:r>
                              <w:proofErr w:type="spellEnd"/>
                              <w:r>
                                <w:rPr>
                                  <w:rFonts w:ascii="EB Garamond" w:hAnsi="EB Garamond"/>
                                  <w:sz w:val="16"/>
                                </w:rPr>
                                <w:t xml:space="preserve"> 29.2</w:t>
                              </w:r>
                            </w:p>
                            <w:p w14:paraId="23E7960D" w14:textId="77777777" w:rsidR="00F55B7B" w:rsidRDefault="00F55B7B" w:rsidP="00F55B7B">
                              <w:pPr>
                                <w:ind w:left="293" w:right="19"/>
                                <w:jc w:val="right"/>
                                <w:rPr>
                                  <w:rFonts w:ascii="EB Garamond" w:hAnsi="EB Garamond"/>
                                  <w:sz w:val="16"/>
                                </w:rPr>
                              </w:pPr>
                              <w:r>
                                <w:rPr>
                                  <w:rFonts w:ascii="EB Garamond" w:hAnsi="EB Garamond"/>
                                  <w:sz w:val="16"/>
                                </w:rPr>
                                <w:t>Semestre julio - diciembre 2026</w:t>
                              </w:r>
                            </w:p>
                            <w:p w14:paraId="06742C5F" w14:textId="77777777" w:rsidR="00F55B7B" w:rsidRDefault="00F55B7B" w:rsidP="00F55B7B">
                              <w:pPr>
                                <w:ind w:left="293" w:right="19"/>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31D6DC1B" w14:textId="77777777" w:rsidR="00F55B7B" w:rsidRPr="00BB46C4" w:rsidRDefault="00F55B7B" w:rsidP="00F55B7B">
                              <w:pPr>
                                <w:ind w:left="293" w:right="19"/>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1AC6B600" w14:textId="77777777" w:rsidR="00F55B7B" w:rsidRDefault="00F55B7B" w:rsidP="00F55B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AB6907" id="_x0000_t202" coordsize="21600,21600" o:spt="202" path="m,l,21600r21600,l21600,xe">
                  <v:stroke joinstyle="miter"/>
                  <v:path gradientshapeok="t" o:connecttype="rect"/>
                </v:shapetype>
                <v:shape id="Cuadro de texto 8" o:spid="_x0000_s1029" type="#_x0000_t202" style="position:absolute;left:0;text-align:left;margin-left:337.45pt;margin-top:-12.65pt;width:132pt;height:4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YNKwIAAFQEAAAOAAAAZHJzL2Uyb0RvYy54bWysVEtv2zAMvg/YfxB0X+xkaboZcYosRYYB&#10;RVsgHXpWZCk2IImapMTOfv0o2Xms22nYRSZFio/vIz2/67QiB+F8A6ak41FOiTAcqsbsSvr9Zf3h&#10;EyU+MFMxBUaU9Cg8vVu8fzdvbSEmUIOqhCMYxPiitSWtQ7BFlnleC838CKwwaJTgNAuoul1WOdZi&#10;dK2ySZ7PshZcZR1w4T3e3vdGukjxpRQ8PEnpRSCqpFhbSKdL5zae2WLOip1jtm74UAb7hyo0awwm&#10;PYe6Z4GRvWv+CKUb7sCDDCMOOgMpGy5SD9jNOH/TzaZmVqReEBxvzzD5/xeWPx429tmR0H2BDgmM&#10;gLTWFx4vYz+ddDp+sVKCdoTweIZNdIHw+Gh2O5vmaOJom32cTGcJ1+zy2jofvgrQJAoldUhLQosd&#10;HnzAjOh6conJPKimWjdKJSWOglgpRw4MSVQh1YgvfvNShrQx+U2eAhuIz/vIymCCS09RCt22Gxrd&#10;QnXE/h30o+EtXzdY5APz4Zk5nAXsC+c7POEhFWASGCRKanA//3Yf/ZEitFLS4myV1P/YMycoUd8M&#10;kvd5PJ3GYUzK9OZ2goq7tmyvLWavV4Cdj3GTLE9i9A/qJEoH+hXXYBmzookZjrlLGk7iKvQTj2vE&#10;xXKZnHD8LAsPZmN5DB2RjhS8dK/M2YGngAw/wmkKWfGGrt43vjSw3AeQTeIyAtyjOuCOo5soHtYs&#10;7sa1nrwuP4PFLwAAAP//AwBQSwMEFAAGAAgAAAAhAIebvOziAAAACgEAAA8AAABkcnMvZG93bnJl&#10;di54bWxMj01PwzAMhu9I/IfISFzQlrJu61bqTggBk7ix8iFuWRPaisapmqwt/x5zgqPtR6+fN9tN&#10;thWD6X3jCOF6HoEwVDrdUIXwUjzMNiB8UKRV68ggfBsPu/z8LFOpdiM9m+EQKsEh5FOFUIfQpVL6&#10;sjZW+bnrDPHt0/VWBR77SupejRxuW7mIorW0qiH+UKvO3NWm/DqcLMLHVfX+5KfH1zFexd39fiiS&#10;N10gXl5MtzcggpnCHwy/+qwOOTsd3Ym0Fy3COlluGUWYLVYxCCa28YY3R4RkGYPMM/m/Qv4DAAD/&#10;/wMAUEsBAi0AFAAGAAgAAAAhALaDOJL+AAAA4QEAABMAAAAAAAAAAAAAAAAAAAAAAFtDb250ZW50&#10;X1R5cGVzXS54bWxQSwECLQAUAAYACAAAACEAOP0h/9YAAACUAQAACwAAAAAAAAAAAAAAAAAvAQAA&#10;X3JlbHMvLnJlbHNQSwECLQAUAAYACAAAACEANfnmDSsCAABUBAAADgAAAAAAAAAAAAAAAAAuAgAA&#10;ZHJzL2Uyb0RvYy54bWxQSwECLQAUAAYACAAAACEAh5u87OIAAAAKAQAADwAAAAAAAAAAAAAAAACF&#10;BAAAZHJzL2Rvd25yZXYueG1sUEsFBgAAAAAEAAQA8wAAAJQFAAAAAA==&#10;" fillcolor="white [3201]" stroked="f" strokeweight=".5pt">
                  <v:textbox>
                    <w:txbxContent>
                      <w:p w14:paraId="591C0B3A" w14:textId="77777777" w:rsidR="00F55B7B" w:rsidRDefault="00F55B7B" w:rsidP="00F55B7B">
                        <w:pPr>
                          <w:ind w:left="293" w:right="19"/>
                          <w:jc w:val="right"/>
                          <w:rPr>
                            <w:rFonts w:ascii="EB Garamond" w:hAnsi="EB Garamond"/>
                            <w:sz w:val="16"/>
                          </w:rPr>
                        </w:pPr>
                        <w:r>
                          <w:rPr>
                            <w:rFonts w:ascii="EB Garamond" w:hAnsi="EB Garamond"/>
                            <w:sz w:val="16"/>
                          </w:rPr>
                          <w:t xml:space="preserve">Revista TEKHNÉ </w:t>
                        </w:r>
                        <w:proofErr w:type="spellStart"/>
                        <w:r>
                          <w:rPr>
                            <w:rFonts w:ascii="EB Garamond" w:hAnsi="EB Garamond"/>
                            <w:sz w:val="16"/>
                          </w:rPr>
                          <w:t>Nº</w:t>
                        </w:r>
                        <w:proofErr w:type="spellEnd"/>
                        <w:r>
                          <w:rPr>
                            <w:rFonts w:ascii="EB Garamond" w:hAnsi="EB Garamond"/>
                            <w:sz w:val="16"/>
                          </w:rPr>
                          <w:t xml:space="preserve"> 29.2</w:t>
                        </w:r>
                      </w:p>
                      <w:p w14:paraId="23E7960D" w14:textId="77777777" w:rsidR="00F55B7B" w:rsidRDefault="00F55B7B" w:rsidP="00F55B7B">
                        <w:pPr>
                          <w:ind w:left="293" w:right="19"/>
                          <w:jc w:val="right"/>
                          <w:rPr>
                            <w:rFonts w:ascii="EB Garamond" w:hAnsi="EB Garamond"/>
                            <w:sz w:val="16"/>
                          </w:rPr>
                        </w:pPr>
                        <w:r>
                          <w:rPr>
                            <w:rFonts w:ascii="EB Garamond" w:hAnsi="EB Garamond"/>
                            <w:sz w:val="16"/>
                          </w:rPr>
                          <w:t>Semestre julio - diciembre 2026</w:t>
                        </w:r>
                      </w:p>
                      <w:p w14:paraId="06742C5F" w14:textId="77777777" w:rsidR="00F55B7B" w:rsidRDefault="00F55B7B" w:rsidP="00F55B7B">
                        <w:pPr>
                          <w:ind w:left="293" w:right="19"/>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31D6DC1B" w14:textId="77777777" w:rsidR="00F55B7B" w:rsidRPr="00BB46C4" w:rsidRDefault="00F55B7B" w:rsidP="00F55B7B">
                        <w:pPr>
                          <w:ind w:left="293" w:right="19"/>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1AC6B600" w14:textId="77777777" w:rsidR="00F55B7B" w:rsidRDefault="00F55B7B" w:rsidP="00F55B7B"/>
                    </w:txbxContent>
                  </v:textbox>
                </v:shape>
              </w:pict>
            </mc:Fallback>
          </mc:AlternateContent>
        </w:r>
        <w:r w:rsidRPr="00F55B7B">
          <w:rPr>
            <w:sz w:val="22"/>
            <w:szCs w:val="22"/>
          </w:rPr>
          <w:fldChar w:fldCharType="begin"/>
        </w:r>
        <w:r w:rsidRPr="00F55B7B">
          <w:rPr>
            <w:sz w:val="22"/>
            <w:szCs w:val="22"/>
          </w:rPr>
          <w:instrText>PAGE   \* MERGEFORMAT</w:instrText>
        </w:r>
        <w:r w:rsidRPr="00F55B7B">
          <w:rPr>
            <w:sz w:val="22"/>
            <w:szCs w:val="22"/>
          </w:rPr>
          <w:fldChar w:fldCharType="separate"/>
        </w:r>
        <w:r w:rsidRPr="00F55B7B">
          <w:rPr>
            <w:sz w:val="22"/>
            <w:szCs w:val="22"/>
            <w:lang w:val="es-MX"/>
          </w:rPr>
          <w:t>2</w:t>
        </w:r>
        <w:r w:rsidRPr="00F55B7B">
          <w:rPr>
            <w:sz w:val="22"/>
            <w:szCs w:val="22"/>
          </w:rPr>
          <w:fldChar w:fldCharType="end"/>
        </w:r>
      </w:p>
    </w:sdtContent>
  </w:sdt>
  <w:p w14:paraId="3BA75BE9" w14:textId="15E6039B" w:rsidR="002C2798" w:rsidRDefault="002C2798" w:rsidP="00F55B7B">
    <w:pPr>
      <w:pBdr>
        <w:top w:val="nil"/>
        <w:left w:val="nil"/>
        <w:bottom w:val="nil"/>
        <w:right w:val="nil"/>
        <w:between w:val="nil"/>
      </w:pBdr>
      <w:tabs>
        <w:tab w:val="left" w:pos="6120"/>
        <w:tab w:val="right" w:pos="9211"/>
      </w:tabs>
      <w:ind w:right="710"/>
      <w:rPr>
        <w:rFonts w:ascii="EB Garamond" w:eastAsia="EB Garamond" w:hAnsi="EB Garamond" w:cs="EB Garamond"/>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071D4" w14:textId="4F869105" w:rsidR="002C2798" w:rsidRDefault="002C2798">
    <w:pPr>
      <w:ind w:right="292"/>
      <w:jc w:val="right"/>
      <w:rPr>
        <w:rFonts w:ascii="EB Garamond" w:eastAsia="EB Garamond" w:hAnsi="EB Garamond" w:cs="EB 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12020" w14:textId="77777777" w:rsidR="00F8777C" w:rsidRDefault="00F8777C">
      <w:r>
        <w:separator/>
      </w:r>
    </w:p>
  </w:footnote>
  <w:footnote w:type="continuationSeparator" w:id="0">
    <w:p w14:paraId="3E038E68" w14:textId="77777777" w:rsidR="00F8777C" w:rsidRDefault="00F87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B0614" w14:textId="77777777" w:rsidR="00F55B7B" w:rsidRDefault="00F55B7B" w:rsidP="00F55B7B">
    <w:pPr>
      <w:ind w:left="142"/>
      <w:rPr>
        <w:rFonts w:ascii="EB Garamond" w:eastAsia="EB Garamond" w:hAnsi="EB Garamond" w:cs="EB Garamond"/>
        <w:i/>
        <w:sz w:val="22"/>
        <w:szCs w:val="22"/>
      </w:rPr>
    </w:pPr>
    <w:r w:rsidRPr="00E07F81">
      <w:rPr>
        <w:rFonts w:ascii="EB Garamond" w:eastAsia="EB Garamond" w:hAnsi="EB Garamond" w:cs="EB Garamond"/>
        <w:i/>
        <w:sz w:val="22"/>
        <w:szCs w:val="22"/>
      </w:rPr>
      <w:t>Preferencias sobre la modalidad de estudios en estudiantes de ingeniería</w:t>
    </w:r>
    <w:r>
      <w:rPr>
        <w:rFonts w:ascii="EB Garamond" w:eastAsia="EB Garamond" w:hAnsi="EB Garamond" w:cs="EB Garamond"/>
        <w:i/>
        <w:sz w:val="22"/>
        <w:szCs w:val="22"/>
      </w:rPr>
      <w:t>: estudio de caso en la Universidad Católica Andrés Bello, Caracas</w:t>
    </w:r>
  </w:p>
  <w:p w14:paraId="6844F8CB" w14:textId="77777777" w:rsidR="00F55B7B" w:rsidRPr="006B3D10" w:rsidRDefault="00F55B7B" w:rsidP="00F55B7B">
    <w:pPr>
      <w:jc w:val="center"/>
      <w:rPr>
        <w:rFonts w:ascii="EB Garamond" w:eastAsia="EB Garamond" w:hAnsi="EB Garamond" w:cs="EB Garamond"/>
        <w:i/>
        <w:sz w:val="10"/>
        <w:szCs w:val="10"/>
      </w:rPr>
    </w:pPr>
    <w:r w:rsidRPr="006B3D10">
      <w:rPr>
        <w:noProof/>
        <w:sz w:val="12"/>
        <w:szCs w:val="12"/>
      </w:rPr>
      <mc:AlternateContent>
        <mc:Choice Requires="wps">
          <w:drawing>
            <wp:anchor distT="0" distB="0" distL="114300" distR="114300" simplePos="0" relativeHeight="251664384" behindDoc="0" locked="0" layoutInCell="1" hidden="0" allowOverlap="1" wp14:anchorId="37E20EF5" wp14:editId="7664A065">
              <wp:simplePos x="0" y="0"/>
              <wp:positionH relativeFrom="column">
                <wp:posOffset>38101</wp:posOffset>
              </wp:positionH>
              <wp:positionV relativeFrom="paragraph">
                <wp:posOffset>50800</wp:posOffset>
              </wp:positionV>
              <wp:extent cx="6219825" cy="12700"/>
              <wp:effectExtent l="0" t="0" r="0" b="0"/>
              <wp:wrapNone/>
              <wp:docPr id="1973768004" name="Conector recto de flecha 197376800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6du="http://schemas.microsoft.com/office/word/2023/wordml/word16du" xmlns:w16sdtfl="http://schemas.microsoft.com/office/word/2024/wordml/sdtformatlock">
          <w:pict>
            <v:shapetype w14:anchorId="1A9E5E09" id="_x0000_t32" coordsize="21600,21600" o:spt="32" o:oned="t" path="m,l21600,21600e" filled="f">
              <v:path arrowok="t" fillok="f" o:connecttype="none"/>
              <o:lock v:ext="edit" shapetype="t"/>
            </v:shapetype>
            <v:shape id="Conector recto de flecha 1973768004" o:spid="_x0000_s1026" type="#_x0000_t32" style="position:absolute;margin-left:3pt;margin-top:4pt;width:489.75pt;height:1pt;rotation:18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Ibg2gEAAKgDAAAOAAAAZHJzL2Uyb0RvYy54bWysU8luGzEMvRfoPwi617MEcZ2B5Rzsppei&#10;DdD0AxQtM0K1QVI99t+X4rhJl0sRRAdBEsnHR/Jpe3tylhxVyiZ4RrtVS4nyIkjjR0a/Pdy921CS&#10;C/eS2+AVo2eV6e3u7ZvtHAfVhylYqRIBEJ+HOTI6lRKHpsliUo7nVYjKg1GH5HiBaxobmfgM6M42&#10;fduumzkkGVMQKmd4PSxGukN8rZUoX7TOqhDLKHAruCfcH+ve7LZ8GBOPkxEXGvwFLBw3HpI+QR14&#10;4eRHMv9AOSNSyEGXlQiuCVobobAGqKZr/6rm68SjwlqgOTk+tSm/Hqz4fNz7+wRtmGMecrxPtYqT&#10;To6kAN3q2k1bFxYHdMmJ0b6/WrcbGOyZ0av3aF/6qE6FCHBY993Npr+mRIAH9rhZMCt2TLl8VMGR&#10;emA0l8TNOJV98B6mFVKHqfjxUy7ACgJ/BdRgH+6MtTg068nM6M015uEgHW15gZQuSkD1I8LkYI2s&#10;ITUYRaX2NpEjBznI712lDRn+8KrpDjxPixOaluqcKSBVaxyjl54gj0lx+cFLUs4R9O1B5bQSc0pS&#10;YhV8inpCz8KN/R9PYGQ9EHueSD09BnnGQeE7yAGpX6Rb9fb7HaOfP9juJwAAAP//AwBQSwMEFAAG&#10;AAgAAAAhAGQ6BSneAAAABgEAAA8AAABkcnMvZG93bnJldi54bWxMj09LAzEQxe+C3yGM4KW0WYWW&#10;dd1sEWUvIlKrFLylm3H/mEzWJG3Xb+940tNjeI/3flOuJ2fFEUPsPSm4WmQgkBpvemoVvL3W8xxE&#10;TJqMtp5QwTdGWFfnZ6UujD/RCx63qRVcQrHQCrqUxkLK2HTodFz4EYm9Dx+cTnyGVpqgT1zurLzO&#10;spV0uide6PSI9x02n9uDU1C/D7Pd4+CfNnXc4IMdZvErPCt1eTHd3YJIOKW/MPziMzpUzLT3BzJR&#10;WAUr/iQpyFnYvcmXSxB7jmUZyKqU//GrHwAAAP//AwBQSwECLQAUAAYACAAAACEAtoM4kv4AAADh&#10;AQAAEwAAAAAAAAAAAAAAAAAAAAAAW0NvbnRlbnRfVHlwZXNdLnhtbFBLAQItABQABgAIAAAAIQA4&#10;/SH/1gAAAJQBAAALAAAAAAAAAAAAAAAAAC8BAABfcmVscy8ucmVsc1BLAQItABQABgAIAAAAIQAv&#10;6Ibg2gEAAKgDAAAOAAAAAAAAAAAAAAAAAC4CAABkcnMvZTJvRG9jLnhtbFBLAQItABQABgAIAAAA&#10;IQBkOgUp3gAAAAYBAAAPAAAAAAAAAAAAAAAAADQEAABkcnMvZG93bnJldi54bWxQSwUGAAAAAAQA&#10;BADzAAAAPwUAAAAA&#10;" strokecolor="black [3200]">
              <v:stroke joinstyle="miter"/>
            </v:shape>
          </w:pict>
        </mc:Fallback>
      </mc:AlternateContent>
    </w:r>
  </w:p>
  <w:p w14:paraId="51AB3C3A" w14:textId="0D6A4944" w:rsidR="002C2798" w:rsidRPr="00F55B7B" w:rsidRDefault="00F55B7B" w:rsidP="00F55B7B">
    <w:pPr>
      <w:ind w:right="143"/>
      <w:jc w:val="right"/>
      <w:rPr>
        <w:rFonts w:ascii="EB Garamond" w:eastAsia="EB Garamond" w:hAnsi="EB Garamond" w:cs="EB Garamond"/>
        <w:smallCaps/>
        <w:sz w:val="22"/>
        <w:szCs w:val="22"/>
      </w:rPr>
    </w:pPr>
    <w:r>
      <w:rPr>
        <w:rFonts w:ascii="EB Garamond" w:eastAsia="EB Garamond" w:hAnsi="EB Garamond" w:cs="EB Garamond"/>
        <w:smallCaps/>
        <w:sz w:val="22"/>
        <w:szCs w:val="22"/>
      </w:rPr>
      <w:t>BERARDO DI ATTANASIO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3BBDF" w14:textId="4086CAEC" w:rsidR="002C2798" w:rsidRDefault="00A25983">
    <w:pPr>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Pr>
        <w:rFonts w:ascii="EB Garamond" w:eastAsia="EB Garamond" w:hAnsi="EB Garamond" w:cs="EB Garamond"/>
        <w:color w:val="000000"/>
        <w:sz w:val="15"/>
        <w:szCs w:val="15"/>
      </w:rPr>
      <w:t xml:space="preserve">echa de recepción </w:t>
    </w:r>
    <w:r w:rsidR="00F90122">
      <w:rPr>
        <w:rFonts w:ascii="EB Garamond" w:eastAsia="EB Garamond" w:hAnsi="EB Garamond" w:cs="EB Garamond"/>
        <w:color w:val="000000"/>
        <w:sz w:val="15"/>
        <w:szCs w:val="15"/>
      </w:rPr>
      <w:t>08</w:t>
    </w:r>
    <w:r>
      <w:rPr>
        <w:rFonts w:ascii="EB Garamond" w:eastAsia="EB Garamond" w:hAnsi="EB Garamond" w:cs="EB Garamond"/>
        <w:color w:val="000000"/>
        <w:sz w:val="15"/>
        <w:szCs w:val="15"/>
      </w:rPr>
      <w:t>/</w:t>
    </w:r>
    <w:r w:rsidR="00F90122">
      <w:rPr>
        <w:rFonts w:ascii="EB Garamond" w:eastAsia="EB Garamond" w:hAnsi="EB Garamond" w:cs="EB Garamond"/>
        <w:color w:val="000000"/>
        <w:sz w:val="15"/>
        <w:szCs w:val="15"/>
      </w:rPr>
      <w:t>10</w:t>
    </w:r>
    <w:r>
      <w:rPr>
        <w:rFonts w:ascii="EB Garamond" w:eastAsia="EB Garamond" w:hAnsi="EB Garamond" w:cs="EB Garamond"/>
        <w:color w:val="000000"/>
        <w:sz w:val="15"/>
        <w:szCs w:val="15"/>
      </w:rPr>
      <w:t>/</w:t>
    </w:r>
    <w:r>
      <w:rPr>
        <w:noProof/>
      </w:rPr>
      <mc:AlternateContent>
        <mc:Choice Requires="wpg">
          <w:drawing>
            <wp:anchor distT="0" distB="0" distL="114300" distR="114300" simplePos="0" relativeHeight="251659264" behindDoc="0" locked="0" layoutInCell="1" hidden="0" allowOverlap="1" wp14:anchorId="44EC2181" wp14:editId="31CE2316">
              <wp:simplePos x="0" y="0"/>
              <wp:positionH relativeFrom="column">
                <wp:posOffset>1</wp:posOffset>
              </wp:positionH>
              <wp:positionV relativeFrom="paragraph">
                <wp:posOffset>0</wp:posOffset>
              </wp:positionV>
              <wp:extent cx="12700" cy="339725"/>
              <wp:effectExtent l="0" t="0" r="0" b="0"/>
              <wp:wrapNone/>
              <wp:docPr id="14" name="Conector recto de flecha 14"/>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6du="http://schemas.microsoft.com/office/word/2023/wordml/word16du"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1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2700" cy="339725"/>
                      </a:xfrm>
                      <a:prstGeom prst="rect"/>
                      <a:ln/>
                    </pic:spPr>
                  </pic:pic>
                </a:graphicData>
              </a:graphic>
            </wp:anchor>
          </w:drawing>
        </mc:Fallback>
      </mc:AlternateContent>
    </w:r>
    <w:r w:rsidR="00F90122">
      <w:rPr>
        <w:rFonts w:ascii="EB Garamond" w:eastAsia="EB Garamond" w:hAnsi="EB Garamond" w:cs="EB Garamond"/>
        <w:color w:val="000000"/>
        <w:sz w:val="15"/>
        <w:szCs w:val="15"/>
      </w:rPr>
      <w:t>2025</w:t>
    </w:r>
  </w:p>
  <w:p w14:paraId="533B3A25" w14:textId="313F8BA1" w:rsidR="002C2798" w:rsidRDefault="00A25983">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 xml:space="preserve">Fecha de aceptación: </w:t>
    </w:r>
    <w:r w:rsidR="00F90122">
      <w:rPr>
        <w:rFonts w:ascii="EB Garamond" w:eastAsia="EB Garamond" w:hAnsi="EB Garamond" w:cs="EB Garamond"/>
        <w:color w:val="000000"/>
        <w:sz w:val="15"/>
        <w:szCs w:val="15"/>
      </w:rPr>
      <w:t>06</w:t>
    </w:r>
    <w:r>
      <w:rPr>
        <w:rFonts w:ascii="EB Garamond" w:eastAsia="EB Garamond" w:hAnsi="EB Garamond" w:cs="EB Garamond"/>
        <w:color w:val="000000"/>
        <w:sz w:val="15"/>
        <w:szCs w:val="15"/>
      </w:rPr>
      <w:t xml:space="preserve">/ </w:t>
    </w:r>
    <w:r w:rsidR="00F90122">
      <w:rPr>
        <w:rFonts w:ascii="EB Garamond" w:eastAsia="EB Garamond" w:hAnsi="EB Garamond" w:cs="EB Garamond"/>
        <w:color w:val="000000"/>
        <w:sz w:val="15"/>
        <w:szCs w:val="15"/>
      </w:rPr>
      <w:t>03</w:t>
    </w:r>
    <w:r>
      <w:rPr>
        <w:rFonts w:ascii="EB Garamond" w:eastAsia="EB Garamond" w:hAnsi="EB Garamond" w:cs="EB Garamond"/>
        <w:color w:val="000000"/>
        <w:sz w:val="15"/>
        <w:szCs w:val="15"/>
      </w:rPr>
      <w:t xml:space="preserve"> /</w:t>
    </w:r>
    <w:r w:rsidR="00F90122">
      <w:rPr>
        <w:rFonts w:ascii="EB Garamond" w:eastAsia="EB Garamond" w:hAnsi="EB Garamond" w:cs="EB Garamond"/>
        <w:color w:val="000000"/>
        <w:sz w:val="15"/>
        <w:szCs w:val="15"/>
      </w:rPr>
      <w:t>2026</w:t>
    </w:r>
  </w:p>
  <w:p w14:paraId="22327902" w14:textId="37122647" w:rsidR="002C2798" w:rsidRDefault="00A25983">
    <w:pPr>
      <w:ind w:left="142"/>
      <w:rPr>
        <w:rFonts w:ascii="EB Garamond" w:eastAsia="EB Garamond" w:hAnsi="EB Garamond" w:cs="EB Garamond"/>
        <w:color w:val="000000"/>
        <w:sz w:val="15"/>
        <w:szCs w:val="15"/>
      </w:rPr>
    </w:pPr>
    <w:proofErr w:type="spellStart"/>
    <w:r>
      <w:rPr>
        <w:rFonts w:ascii="EB Garamond" w:eastAsia="EB Garamond" w:hAnsi="EB Garamond" w:cs="EB Garamond"/>
        <w:color w:val="000000"/>
        <w:sz w:val="15"/>
        <w:szCs w:val="15"/>
      </w:rPr>
      <w:t>Pp</w:t>
    </w:r>
    <w:proofErr w:type="spellEnd"/>
    <w:r>
      <w:rPr>
        <w:rFonts w:ascii="EB Garamond" w:eastAsia="EB Garamond" w:hAnsi="EB Garamond" w:cs="EB Garamond"/>
        <w:color w:val="000000"/>
        <w:sz w:val="15"/>
        <w:szCs w:val="15"/>
      </w:rPr>
      <w:t xml:space="preserve"> </w:t>
    </w:r>
    <w:r w:rsidR="00F55B7B">
      <w:rPr>
        <w:rFonts w:ascii="EB Garamond" w:eastAsia="EB Garamond" w:hAnsi="EB Garamond" w:cs="EB Garamond"/>
        <w:color w:val="000000"/>
        <w:sz w:val="15"/>
        <w:szCs w:val="15"/>
      </w:rPr>
      <w:t>100</w:t>
    </w:r>
    <w:r>
      <w:rPr>
        <w:rFonts w:ascii="EB Garamond" w:eastAsia="EB Garamond" w:hAnsi="EB Garamond" w:cs="EB Garamond"/>
        <w:color w:val="000000"/>
        <w:sz w:val="15"/>
        <w:szCs w:val="15"/>
      </w:rPr>
      <w:t xml:space="preserve"> – Pp. </w:t>
    </w:r>
    <w:r w:rsidR="00F55B7B">
      <w:rPr>
        <w:rFonts w:ascii="EB Garamond" w:eastAsia="EB Garamond" w:hAnsi="EB Garamond" w:cs="EB Garamond"/>
        <w:color w:val="000000"/>
        <w:sz w:val="15"/>
        <w:szCs w:val="15"/>
      </w:rPr>
      <w:t>114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2E21" w14:textId="6AED78A6" w:rsidR="002C2798" w:rsidRDefault="00E07F81">
    <w:pPr>
      <w:ind w:left="142"/>
      <w:rPr>
        <w:rFonts w:ascii="EB Garamond" w:eastAsia="EB Garamond" w:hAnsi="EB Garamond" w:cs="EB Garamond"/>
        <w:i/>
        <w:sz w:val="22"/>
        <w:szCs w:val="22"/>
      </w:rPr>
    </w:pPr>
    <w:r w:rsidRPr="00E07F81">
      <w:rPr>
        <w:rFonts w:ascii="EB Garamond" w:eastAsia="EB Garamond" w:hAnsi="EB Garamond" w:cs="EB Garamond"/>
        <w:i/>
        <w:sz w:val="22"/>
        <w:szCs w:val="22"/>
      </w:rPr>
      <w:t>Preferencias sobre la modalidad de estudios en estudiantes de ingeniería</w:t>
    </w:r>
    <w:r w:rsidR="004B5AFF">
      <w:rPr>
        <w:rFonts w:ascii="EB Garamond" w:eastAsia="EB Garamond" w:hAnsi="EB Garamond" w:cs="EB Garamond"/>
        <w:i/>
        <w:sz w:val="22"/>
        <w:szCs w:val="22"/>
      </w:rPr>
      <w:t>: estudio de caso en la Universidad Católica Andrés Bello, Caracas</w:t>
    </w:r>
  </w:p>
  <w:p w14:paraId="2E6F91A3" w14:textId="77777777" w:rsidR="002C2798" w:rsidRPr="006B3D10" w:rsidRDefault="00A25983">
    <w:pPr>
      <w:jc w:val="center"/>
      <w:rPr>
        <w:rFonts w:ascii="EB Garamond" w:eastAsia="EB Garamond" w:hAnsi="EB Garamond" w:cs="EB Garamond"/>
        <w:i/>
        <w:sz w:val="10"/>
        <w:szCs w:val="10"/>
      </w:rPr>
    </w:pPr>
    <w:r w:rsidRPr="006B3D10">
      <w:rPr>
        <w:noProof/>
        <w:sz w:val="12"/>
        <w:szCs w:val="12"/>
      </w:rPr>
      <mc:AlternateContent>
        <mc:Choice Requires="wpg">
          <w:drawing>
            <wp:anchor distT="0" distB="0" distL="114300" distR="114300" simplePos="0" relativeHeight="251662336" behindDoc="0" locked="0" layoutInCell="1" hidden="0" allowOverlap="1" wp14:anchorId="5B6CAECC" wp14:editId="737AA937">
              <wp:simplePos x="0" y="0"/>
              <wp:positionH relativeFrom="column">
                <wp:posOffset>38101</wp:posOffset>
              </wp:positionH>
              <wp:positionV relativeFrom="paragraph">
                <wp:posOffset>50800</wp:posOffset>
              </wp:positionV>
              <wp:extent cx="6219825" cy="12700"/>
              <wp:effectExtent l="0" t="0" r="0" b="0"/>
              <wp:wrapNone/>
              <wp:docPr id="9" name="Conector recto de flecha 9"/>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6du="http://schemas.microsoft.com/office/word/2023/wordml/word16du"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9"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03704743" w14:textId="46BD44CD" w:rsidR="002C2798" w:rsidRDefault="00222429">
    <w:pPr>
      <w:ind w:right="143"/>
      <w:jc w:val="right"/>
      <w:rPr>
        <w:rFonts w:ascii="EB Garamond" w:eastAsia="EB Garamond" w:hAnsi="EB Garamond" w:cs="EB Garamond"/>
        <w:smallCaps/>
        <w:sz w:val="22"/>
        <w:szCs w:val="22"/>
      </w:rPr>
    </w:pPr>
    <w:r>
      <w:rPr>
        <w:rFonts w:ascii="EB Garamond" w:eastAsia="EB Garamond" w:hAnsi="EB Garamond" w:cs="EB Garamond"/>
        <w:smallCaps/>
        <w:sz w:val="22"/>
        <w:szCs w:val="22"/>
      </w:rPr>
      <w:t>BERARDO DI ATTANASIO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0A97"/>
    <w:multiLevelType w:val="hybridMultilevel"/>
    <w:tmpl w:val="C3262862"/>
    <w:lvl w:ilvl="0" w:tplc="86AAB064">
      <w:start w:val="1"/>
      <w:numFmt w:val="upperRoman"/>
      <w:lvlText w:val="%1."/>
      <w:lvlJc w:val="left"/>
      <w:pPr>
        <w:ind w:left="2080" w:hanging="166"/>
        <w:jc w:val="right"/>
      </w:pPr>
      <w:rPr>
        <w:rFonts w:ascii="Arial" w:eastAsia="Arial" w:hAnsi="Arial" w:cs="Arial" w:hint="default"/>
        <w:b/>
        <w:bCs/>
        <w:i w:val="0"/>
        <w:iCs w:val="0"/>
        <w:spacing w:val="-1"/>
        <w:w w:val="99"/>
        <w:sz w:val="20"/>
        <w:szCs w:val="20"/>
        <w:lang w:val="es-ES" w:eastAsia="en-US" w:bidi="ar-SA"/>
      </w:rPr>
    </w:lvl>
    <w:lvl w:ilvl="1" w:tplc="882A4254">
      <w:numFmt w:val="bullet"/>
      <w:lvlText w:val="•"/>
      <w:lvlJc w:val="left"/>
      <w:pPr>
        <w:ind w:left="2383" w:hanging="166"/>
      </w:pPr>
      <w:rPr>
        <w:rFonts w:hint="default"/>
        <w:lang w:val="es-ES" w:eastAsia="en-US" w:bidi="ar-SA"/>
      </w:rPr>
    </w:lvl>
    <w:lvl w:ilvl="2" w:tplc="F2C27E28">
      <w:numFmt w:val="bullet"/>
      <w:lvlText w:val="•"/>
      <w:lvlJc w:val="left"/>
      <w:pPr>
        <w:ind w:left="2687" w:hanging="166"/>
      </w:pPr>
      <w:rPr>
        <w:rFonts w:hint="default"/>
        <w:lang w:val="es-ES" w:eastAsia="en-US" w:bidi="ar-SA"/>
      </w:rPr>
    </w:lvl>
    <w:lvl w:ilvl="3" w:tplc="2D9404DC">
      <w:numFmt w:val="bullet"/>
      <w:lvlText w:val="•"/>
      <w:lvlJc w:val="left"/>
      <w:pPr>
        <w:ind w:left="2990" w:hanging="166"/>
      </w:pPr>
      <w:rPr>
        <w:rFonts w:hint="default"/>
        <w:lang w:val="es-ES" w:eastAsia="en-US" w:bidi="ar-SA"/>
      </w:rPr>
    </w:lvl>
    <w:lvl w:ilvl="4" w:tplc="A428337E">
      <w:numFmt w:val="bullet"/>
      <w:lvlText w:val="•"/>
      <w:lvlJc w:val="left"/>
      <w:pPr>
        <w:ind w:left="3294" w:hanging="166"/>
      </w:pPr>
      <w:rPr>
        <w:rFonts w:hint="default"/>
        <w:lang w:val="es-ES" w:eastAsia="en-US" w:bidi="ar-SA"/>
      </w:rPr>
    </w:lvl>
    <w:lvl w:ilvl="5" w:tplc="EC86737C">
      <w:numFmt w:val="bullet"/>
      <w:lvlText w:val="•"/>
      <w:lvlJc w:val="left"/>
      <w:pPr>
        <w:ind w:left="3598" w:hanging="166"/>
      </w:pPr>
      <w:rPr>
        <w:rFonts w:hint="default"/>
        <w:lang w:val="es-ES" w:eastAsia="en-US" w:bidi="ar-SA"/>
      </w:rPr>
    </w:lvl>
    <w:lvl w:ilvl="6" w:tplc="D546693E">
      <w:numFmt w:val="bullet"/>
      <w:lvlText w:val="•"/>
      <w:lvlJc w:val="left"/>
      <w:pPr>
        <w:ind w:left="3901" w:hanging="166"/>
      </w:pPr>
      <w:rPr>
        <w:rFonts w:hint="default"/>
        <w:lang w:val="es-ES" w:eastAsia="en-US" w:bidi="ar-SA"/>
      </w:rPr>
    </w:lvl>
    <w:lvl w:ilvl="7" w:tplc="EEEA3988">
      <w:numFmt w:val="bullet"/>
      <w:lvlText w:val="•"/>
      <w:lvlJc w:val="left"/>
      <w:pPr>
        <w:ind w:left="4205" w:hanging="166"/>
      </w:pPr>
      <w:rPr>
        <w:rFonts w:hint="default"/>
        <w:lang w:val="es-ES" w:eastAsia="en-US" w:bidi="ar-SA"/>
      </w:rPr>
    </w:lvl>
    <w:lvl w:ilvl="8" w:tplc="995CE5A6">
      <w:numFmt w:val="bullet"/>
      <w:lvlText w:val="•"/>
      <w:lvlJc w:val="left"/>
      <w:pPr>
        <w:ind w:left="4508" w:hanging="166"/>
      </w:pPr>
      <w:rPr>
        <w:rFonts w:hint="default"/>
        <w:lang w:val="es-ES" w:eastAsia="en-US" w:bidi="ar-SA"/>
      </w:rPr>
    </w:lvl>
  </w:abstractNum>
  <w:abstractNum w:abstractNumId="1" w15:restartNumberingAfterBreak="0">
    <w:nsid w:val="01875886"/>
    <w:multiLevelType w:val="hybridMultilevel"/>
    <w:tmpl w:val="4B5A195A"/>
    <w:lvl w:ilvl="0" w:tplc="480A1816">
      <w:start w:val="1"/>
      <w:numFmt w:val="low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1F42161"/>
    <w:multiLevelType w:val="hybridMultilevel"/>
    <w:tmpl w:val="94C014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2A654C4"/>
    <w:multiLevelType w:val="hybridMultilevel"/>
    <w:tmpl w:val="57AA6F04"/>
    <w:lvl w:ilvl="0" w:tplc="F44CB5BA">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960D20"/>
    <w:multiLevelType w:val="hybridMultilevel"/>
    <w:tmpl w:val="6826FFA2"/>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123F3571"/>
    <w:multiLevelType w:val="hybridMultilevel"/>
    <w:tmpl w:val="33BE77BE"/>
    <w:lvl w:ilvl="0" w:tplc="101A0FB2">
      <w:start w:val="5"/>
      <w:numFmt w:val="bullet"/>
      <w:lvlText w:val="•"/>
      <w:lvlJc w:val="left"/>
      <w:pPr>
        <w:ind w:left="720" w:hanging="660"/>
      </w:pPr>
      <w:rPr>
        <w:rFonts w:ascii="Arial MT" w:eastAsia="Arial" w:hAnsi="Arial M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947D39"/>
    <w:multiLevelType w:val="hybridMultilevel"/>
    <w:tmpl w:val="A2A4E3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31714F7"/>
    <w:multiLevelType w:val="multilevel"/>
    <w:tmpl w:val="E73C702A"/>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5DF4B8C"/>
    <w:multiLevelType w:val="hybridMultilevel"/>
    <w:tmpl w:val="12A22A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9D47FC6"/>
    <w:multiLevelType w:val="hybridMultilevel"/>
    <w:tmpl w:val="1F90313C"/>
    <w:lvl w:ilvl="0" w:tplc="209458AC">
      <w:start w:val="1"/>
      <w:numFmt w:val="lowerRoman"/>
      <w:lvlText w:val="%1)"/>
      <w:lvlJc w:val="left"/>
      <w:pPr>
        <w:ind w:left="852" w:hanging="720"/>
      </w:pPr>
      <w:rPr>
        <w:rFonts w:hint="default"/>
      </w:rPr>
    </w:lvl>
    <w:lvl w:ilvl="1" w:tplc="0C0A0019" w:tentative="1">
      <w:start w:val="1"/>
      <w:numFmt w:val="lowerLetter"/>
      <w:lvlText w:val="%2."/>
      <w:lvlJc w:val="left"/>
      <w:pPr>
        <w:ind w:left="1212" w:hanging="360"/>
      </w:pPr>
    </w:lvl>
    <w:lvl w:ilvl="2" w:tplc="0C0A001B" w:tentative="1">
      <w:start w:val="1"/>
      <w:numFmt w:val="lowerRoman"/>
      <w:lvlText w:val="%3."/>
      <w:lvlJc w:val="right"/>
      <w:pPr>
        <w:ind w:left="1932" w:hanging="180"/>
      </w:pPr>
    </w:lvl>
    <w:lvl w:ilvl="3" w:tplc="0C0A000F" w:tentative="1">
      <w:start w:val="1"/>
      <w:numFmt w:val="decimal"/>
      <w:lvlText w:val="%4."/>
      <w:lvlJc w:val="left"/>
      <w:pPr>
        <w:ind w:left="2652" w:hanging="360"/>
      </w:pPr>
    </w:lvl>
    <w:lvl w:ilvl="4" w:tplc="0C0A0019" w:tentative="1">
      <w:start w:val="1"/>
      <w:numFmt w:val="lowerLetter"/>
      <w:lvlText w:val="%5."/>
      <w:lvlJc w:val="left"/>
      <w:pPr>
        <w:ind w:left="3372" w:hanging="360"/>
      </w:pPr>
    </w:lvl>
    <w:lvl w:ilvl="5" w:tplc="0C0A001B" w:tentative="1">
      <w:start w:val="1"/>
      <w:numFmt w:val="lowerRoman"/>
      <w:lvlText w:val="%6."/>
      <w:lvlJc w:val="right"/>
      <w:pPr>
        <w:ind w:left="4092" w:hanging="180"/>
      </w:pPr>
    </w:lvl>
    <w:lvl w:ilvl="6" w:tplc="0C0A000F" w:tentative="1">
      <w:start w:val="1"/>
      <w:numFmt w:val="decimal"/>
      <w:lvlText w:val="%7."/>
      <w:lvlJc w:val="left"/>
      <w:pPr>
        <w:ind w:left="4812" w:hanging="360"/>
      </w:pPr>
    </w:lvl>
    <w:lvl w:ilvl="7" w:tplc="0C0A0019" w:tentative="1">
      <w:start w:val="1"/>
      <w:numFmt w:val="lowerLetter"/>
      <w:lvlText w:val="%8."/>
      <w:lvlJc w:val="left"/>
      <w:pPr>
        <w:ind w:left="5532" w:hanging="360"/>
      </w:pPr>
    </w:lvl>
    <w:lvl w:ilvl="8" w:tplc="0C0A001B" w:tentative="1">
      <w:start w:val="1"/>
      <w:numFmt w:val="lowerRoman"/>
      <w:lvlText w:val="%9."/>
      <w:lvlJc w:val="right"/>
      <w:pPr>
        <w:ind w:left="6252" w:hanging="180"/>
      </w:pPr>
    </w:lvl>
  </w:abstractNum>
  <w:abstractNum w:abstractNumId="10" w15:restartNumberingAfterBreak="0">
    <w:nsid w:val="1ABF4493"/>
    <w:multiLevelType w:val="hybridMultilevel"/>
    <w:tmpl w:val="8ED62C1C"/>
    <w:lvl w:ilvl="0" w:tplc="A03A5342">
      <w:start w:val="6"/>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1" w15:restartNumberingAfterBreak="0">
    <w:nsid w:val="1B7B71B8"/>
    <w:multiLevelType w:val="hybridMultilevel"/>
    <w:tmpl w:val="7126637C"/>
    <w:lvl w:ilvl="0" w:tplc="101A0FB2">
      <w:start w:val="5"/>
      <w:numFmt w:val="bullet"/>
      <w:lvlText w:val="•"/>
      <w:lvlJc w:val="left"/>
      <w:pPr>
        <w:ind w:left="720" w:hanging="660"/>
      </w:pPr>
      <w:rPr>
        <w:rFonts w:ascii="Arial MT" w:eastAsia="Arial" w:hAnsi="Arial MT" w:cs="Arial"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12" w15:restartNumberingAfterBreak="0">
    <w:nsid w:val="1C4A7C7C"/>
    <w:multiLevelType w:val="multilevel"/>
    <w:tmpl w:val="DCD8F0E6"/>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21980945"/>
    <w:multiLevelType w:val="multilevel"/>
    <w:tmpl w:val="98321D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25E2AC9"/>
    <w:multiLevelType w:val="multilevel"/>
    <w:tmpl w:val="33965E24"/>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9F146DC"/>
    <w:multiLevelType w:val="hybridMultilevel"/>
    <w:tmpl w:val="70667EFC"/>
    <w:lvl w:ilvl="0" w:tplc="101A0FB2">
      <w:start w:val="5"/>
      <w:numFmt w:val="bullet"/>
      <w:lvlText w:val="•"/>
      <w:lvlJc w:val="left"/>
      <w:pPr>
        <w:ind w:left="720" w:hanging="660"/>
      </w:pPr>
      <w:rPr>
        <w:rFonts w:ascii="Arial MT" w:eastAsia="Arial" w:hAnsi="Arial M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E2A503D"/>
    <w:multiLevelType w:val="hybridMultilevel"/>
    <w:tmpl w:val="3B825738"/>
    <w:lvl w:ilvl="0" w:tplc="D66CAA70">
      <w:start w:val="8"/>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7" w15:restartNumberingAfterBreak="0">
    <w:nsid w:val="2F063C2C"/>
    <w:multiLevelType w:val="hybridMultilevel"/>
    <w:tmpl w:val="B226CBEA"/>
    <w:lvl w:ilvl="0" w:tplc="D96ECD26">
      <w:start w:val="7"/>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8" w15:restartNumberingAfterBreak="0">
    <w:nsid w:val="325110A5"/>
    <w:multiLevelType w:val="hybridMultilevel"/>
    <w:tmpl w:val="1B481260"/>
    <w:lvl w:ilvl="0" w:tplc="132E3010">
      <w:start w:val="1"/>
      <w:numFmt w:val="lowerRoman"/>
      <w:lvlText w:val="%1)"/>
      <w:lvlJc w:val="left"/>
      <w:pPr>
        <w:ind w:left="852" w:hanging="720"/>
      </w:pPr>
      <w:rPr>
        <w:rFonts w:hint="default"/>
      </w:rPr>
    </w:lvl>
    <w:lvl w:ilvl="1" w:tplc="0C0A0019" w:tentative="1">
      <w:start w:val="1"/>
      <w:numFmt w:val="lowerLetter"/>
      <w:lvlText w:val="%2."/>
      <w:lvlJc w:val="left"/>
      <w:pPr>
        <w:ind w:left="1212" w:hanging="360"/>
      </w:pPr>
    </w:lvl>
    <w:lvl w:ilvl="2" w:tplc="0C0A001B" w:tentative="1">
      <w:start w:val="1"/>
      <w:numFmt w:val="lowerRoman"/>
      <w:lvlText w:val="%3."/>
      <w:lvlJc w:val="right"/>
      <w:pPr>
        <w:ind w:left="1932" w:hanging="180"/>
      </w:pPr>
    </w:lvl>
    <w:lvl w:ilvl="3" w:tplc="0C0A000F" w:tentative="1">
      <w:start w:val="1"/>
      <w:numFmt w:val="decimal"/>
      <w:lvlText w:val="%4."/>
      <w:lvlJc w:val="left"/>
      <w:pPr>
        <w:ind w:left="2652" w:hanging="360"/>
      </w:pPr>
    </w:lvl>
    <w:lvl w:ilvl="4" w:tplc="0C0A0019" w:tentative="1">
      <w:start w:val="1"/>
      <w:numFmt w:val="lowerLetter"/>
      <w:lvlText w:val="%5."/>
      <w:lvlJc w:val="left"/>
      <w:pPr>
        <w:ind w:left="3372" w:hanging="360"/>
      </w:pPr>
    </w:lvl>
    <w:lvl w:ilvl="5" w:tplc="0C0A001B" w:tentative="1">
      <w:start w:val="1"/>
      <w:numFmt w:val="lowerRoman"/>
      <w:lvlText w:val="%6."/>
      <w:lvlJc w:val="right"/>
      <w:pPr>
        <w:ind w:left="4092" w:hanging="180"/>
      </w:pPr>
    </w:lvl>
    <w:lvl w:ilvl="6" w:tplc="0C0A000F" w:tentative="1">
      <w:start w:val="1"/>
      <w:numFmt w:val="decimal"/>
      <w:lvlText w:val="%7."/>
      <w:lvlJc w:val="left"/>
      <w:pPr>
        <w:ind w:left="4812" w:hanging="360"/>
      </w:pPr>
    </w:lvl>
    <w:lvl w:ilvl="7" w:tplc="0C0A0019" w:tentative="1">
      <w:start w:val="1"/>
      <w:numFmt w:val="lowerLetter"/>
      <w:lvlText w:val="%8."/>
      <w:lvlJc w:val="left"/>
      <w:pPr>
        <w:ind w:left="5532" w:hanging="360"/>
      </w:pPr>
    </w:lvl>
    <w:lvl w:ilvl="8" w:tplc="0C0A001B" w:tentative="1">
      <w:start w:val="1"/>
      <w:numFmt w:val="lowerRoman"/>
      <w:lvlText w:val="%9."/>
      <w:lvlJc w:val="right"/>
      <w:pPr>
        <w:ind w:left="6252" w:hanging="180"/>
      </w:pPr>
    </w:lvl>
  </w:abstractNum>
  <w:abstractNum w:abstractNumId="19" w15:restartNumberingAfterBreak="0">
    <w:nsid w:val="32C61FCB"/>
    <w:multiLevelType w:val="hybridMultilevel"/>
    <w:tmpl w:val="AAE0E0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843C71"/>
    <w:multiLevelType w:val="multilevel"/>
    <w:tmpl w:val="1CE85FF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337C8B"/>
    <w:multiLevelType w:val="hybridMultilevel"/>
    <w:tmpl w:val="03343AA4"/>
    <w:lvl w:ilvl="0" w:tplc="0C0A0001">
      <w:start w:val="1"/>
      <w:numFmt w:val="bullet"/>
      <w:lvlText w:val=""/>
      <w:lvlJc w:val="left"/>
      <w:pPr>
        <w:ind w:left="1440" w:hanging="360"/>
      </w:pPr>
      <w:rPr>
        <w:rFonts w:ascii="Symbol" w:hAnsi="Symbol"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22" w15:restartNumberingAfterBreak="0">
    <w:nsid w:val="3AE35AF3"/>
    <w:multiLevelType w:val="hybridMultilevel"/>
    <w:tmpl w:val="CA804E04"/>
    <w:lvl w:ilvl="0" w:tplc="8DBE56C2">
      <w:start w:val="1"/>
      <w:numFmt w:val="lowerRoman"/>
      <w:lvlText w:val="%1)"/>
      <w:lvlJc w:val="left"/>
      <w:pPr>
        <w:ind w:left="852" w:hanging="720"/>
      </w:pPr>
      <w:rPr>
        <w:rFonts w:hint="default"/>
      </w:rPr>
    </w:lvl>
    <w:lvl w:ilvl="1" w:tplc="0C0A0019" w:tentative="1">
      <w:start w:val="1"/>
      <w:numFmt w:val="lowerLetter"/>
      <w:lvlText w:val="%2."/>
      <w:lvlJc w:val="left"/>
      <w:pPr>
        <w:ind w:left="1212" w:hanging="360"/>
      </w:pPr>
    </w:lvl>
    <w:lvl w:ilvl="2" w:tplc="0C0A001B" w:tentative="1">
      <w:start w:val="1"/>
      <w:numFmt w:val="lowerRoman"/>
      <w:lvlText w:val="%3."/>
      <w:lvlJc w:val="right"/>
      <w:pPr>
        <w:ind w:left="1932" w:hanging="180"/>
      </w:pPr>
    </w:lvl>
    <w:lvl w:ilvl="3" w:tplc="0C0A000F" w:tentative="1">
      <w:start w:val="1"/>
      <w:numFmt w:val="decimal"/>
      <w:lvlText w:val="%4."/>
      <w:lvlJc w:val="left"/>
      <w:pPr>
        <w:ind w:left="2652" w:hanging="360"/>
      </w:pPr>
    </w:lvl>
    <w:lvl w:ilvl="4" w:tplc="0C0A0019" w:tentative="1">
      <w:start w:val="1"/>
      <w:numFmt w:val="lowerLetter"/>
      <w:lvlText w:val="%5."/>
      <w:lvlJc w:val="left"/>
      <w:pPr>
        <w:ind w:left="3372" w:hanging="360"/>
      </w:pPr>
    </w:lvl>
    <w:lvl w:ilvl="5" w:tplc="0C0A001B" w:tentative="1">
      <w:start w:val="1"/>
      <w:numFmt w:val="lowerRoman"/>
      <w:lvlText w:val="%6."/>
      <w:lvlJc w:val="right"/>
      <w:pPr>
        <w:ind w:left="4092" w:hanging="180"/>
      </w:pPr>
    </w:lvl>
    <w:lvl w:ilvl="6" w:tplc="0C0A000F" w:tentative="1">
      <w:start w:val="1"/>
      <w:numFmt w:val="decimal"/>
      <w:lvlText w:val="%7."/>
      <w:lvlJc w:val="left"/>
      <w:pPr>
        <w:ind w:left="4812" w:hanging="360"/>
      </w:pPr>
    </w:lvl>
    <w:lvl w:ilvl="7" w:tplc="0C0A0019" w:tentative="1">
      <w:start w:val="1"/>
      <w:numFmt w:val="lowerLetter"/>
      <w:lvlText w:val="%8."/>
      <w:lvlJc w:val="left"/>
      <w:pPr>
        <w:ind w:left="5532" w:hanging="360"/>
      </w:pPr>
    </w:lvl>
    <w:lvl w:ilvl="8" w:tplc="0C0A001B" w:tentative="1">
      <w:start w:val="1"/>
      <w:numFmt w:val="lowerRoman"/>
      <w:lvlText w:val="%9."/>
      <w:lvlJc w:val="right"/>
      <w:pPr>
        <w:ind w:left="6252" w:hanging="180"/>
      </w:pPr>
    </w:lvl>
  </w:abstractNum>
  <w:abstractNum w:abstractNumId="23" w15:restartNumberingAfterBreak="0">
    <w:nsid w:val="3CEF6AF5"/>
    <w:multiLevelType w:val="hybridMultilevel"/>
    <w:tmpl w:val="D2E06A18"/>
    <w:lvl w:ilvl="0" w:tplc="200A0001">
      <w:start w:val="1"/>
      <w:numFmt w:val="bullet"/>
      <w:lvlText w:val=""/>
      <w:lvlJc w:val="left"/>
      <w:pPr>
        <w:ind w:left="1080" w:hanging="360"/>
      </w:pPr>
      <w:rPr>
        <w:rFonts w:ascii="Symbol" w:hAnsi="Symbol" w:hint="default"/>
      </w:r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24" w15:restartNumberingAfterBreak="0">
    <w:nsid w:val="3E120654"/>
    <w:multiLevelType w:val="hybridMultilevel"/>
    <w:tmpl w:val="0A6AC32E"/>
    <w:lvl w:ilvl="0" w:tplc="200A0001">
      <w:start w:val="1"/>
      <w:numFmt w:val="bullet"/>
      <w:lvlText w:val=""/>
      <w:lvlJc w:val="left"/>
      <w:pPr>
        <w:ind w:left="1080" w:hanging="360"/>
      </w:pPr>
      <w:rPr>
        <w:rFonts w:ascii="Symbol" w:hAnsi="Symbol"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40913341"/>
    <w:multiLevelType w:val="hybridMultilevel"/>
    <w:tmpl w:val="DE98F8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6CC3509"/>
    <w:multiLevelType w:val="hybridMultilevel"/>
    <w:tmpl w:val="A07654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86E5D30"/>
    <w:multiLevelType w:val="multilevel"/>
    <w:tmpl w:val="AC802E1C"/>
    <w:lvl w:ilvl="0">
      <w:start w:val="2"/>
      <w:numFmt w:val="upperLetter"/>
      <w:lvlText w:val="%1."/>
      <w:lvlJc w:val="left"/>
      <w:pPr>
        <w:ind w:left="720" w:hanging="360"/>
      </w:pPr>
      <w:rPr>
        <w:i w:val="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0673D88"/>
    <w:multiLevelType w:val="hybridMultilevel"/>
    <w:tmpl w:val="516C31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2EF542B"/>
    <w:multiLevelType w:val="hybridMultilevel"/>
    <w:tmpl w:val="F580B196"/>
    <w:lvl w:ilvl="0" w:tplc="945AC0C2">
      <w:numFmt w:val="bullet"/>
      <w:lvlText w:val="•"/>
      <w:lvlJc w:val="left"/>
      <w:pPr>
        <w:ind w:left="1080" w:hanging="720"/>
      </w:pPr>
      <w:rPr>
        <w:rFonts w:ascii="Arial MT" w:eastAsia="Arial" w:hAnsi="Arial M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3B22CA4"/>
    <w:multiLevelType w:val="hybridMultilevel"/>
    <w:tmpl w:val="98683F3A"/>
    <w:lvl w:ilvl="0" w:tplc="101A0FB2">
      <w:start w:val="5"/>
      <w:numFmt w:val="bullet"/>
      <w:lvlText w:val="•"/>
      <w:lvlJc w:val="left"/>
      <w:pPr>
        <w:ind w:left="720" w:hanging="660"/>
      </w:pPr>
      <w:rPr>
        <w:rFonts w:ascii="Arial MT" w:eastAsia="Arial" w:hAnsi="Arial M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3B624DD"/>
    <w:multiLevelType w:val="hybridMultilevel"/>
    <w:tmpl w:val="4F96AE4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98B7982"/>
    <w:multiLevelType w:val="hybridMultilevel"/>
    <w:tmpl w:val="270E99A8"/>
    <w:lvl w:ilvl="0" w:tplc="065C7760">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A360972"/>
    <w:multiLevelType w:val="hybridMultilevel"/>
    <w:tmpl w:val="FED85D2A"/>
    <w:lvl w:ilvl="0" w:tplc="0ABABBB8">
      <w:start w:val="3"/>
      <w:numFmt w:val="lowerRoman"/>
      <w:lvlText w:val="%1."/>
      <w:lvlJc w:val="left"/>
      <w:pPr>
        <w:ind w:left="1146" w:hanging="72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4" w15:restartNumberingAfterBreak="0">
    <w:nsid w:val="63173A8D"/>
    <w:multiLevelType w:val="hybridMultilevel"/>
    <w:tmpl w:val="294E08FC"/>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5" w15:restartNumberingAfterBreak="0">
    <w:nsid w:val="6E312584"/>
    <w:multiLevelType w:val="hybridMultilevel"/>
    <w:tmpl w:val="6AB40C7A"/>
    <w:lvl w:ilvl="0" w:tplc="C83EB0A0">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FD462AE"/>
    <w:multiLevelType w:val="multilevel"/>
    <w:tmpl w:val="D2B866BE"/>
    <w:lvl w:ilvl="0">
      <w:start w:val="1"/>
      <w:numFmt w:val="decimal"/>
      <w:lvlText w:val="[%1]"/>
      <w:lvlJc w:val="left"/>
      <w:pPr>
        <w:ind w:left="1425" w:hanging="360"/>
      </w:pPr>
      <w:rPr>
        <w:rFonts w:ascii="EB Garamond" w:eastAsia="EB Garamond" w:hAnsi="EB Garamond" w:cs="EB Garamond"/>
        <w:b/>
        <w:color w:val="333333"/>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37" w15:restartNumberingAfterBreak="0">
    <w:nsid w:val="73333595"/>
    <w:multiLevelType w:val="hybridMultilevel"/>
    <w:tmpl w:val="5282DA06"/>
    <w:lvl w:ilvl="0" w:tplc="EF4A71FC">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4BB0CC0"/>
    <w:multiLevelType w:val="multilevel"/>
    <w:tmpl w:val="AA7022E0"/>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74C32B72"/>
    <w:multiLevelType w:val="hybridMultilevel"/>
    <w:tmpl w:val="DA580A06"/>
    <w:lvl w:ilvl="0" w:tplc="19AC4CE2">
      <w:start w:val="1"/>
      <w:numFmt w:val="lowerRoman"/>
      <w:lvlText w:val="%1)"/>
      <w:lvlJc w:val="left"/>
      <w:pPr>
        <w:ind w:left="852" w:hanging="720"/>
      </w:pPr>
      <w:rPr>
        <w:rFonts w:hint="default"/>
      </w:rPr>
    </w:lvl>
    <w:lvl w:ilvl="1" w:tplc="0C0A0019" w:tentative="1">
      <w:start w:val="1"/>
      <w:numFmt w:val="lowerLetter"/>
      <w:lvlText w:val="%2."/>
      <w:lvlJc w:val="left"/>
      <w:pPr>
        <w:ind w:left="1212" w:hanging="360"/>
      </w:pPr>
    </w:lvl>
    <w:lvl w:ilvl="2" w:tplc="0C0A001B" w:tentative="1">
      <w:start w:val="1"/>
      <w:numFmt w:val="lowerRoman"/>
      <w:lvlText w:val="%3."/>
      <w:lvlJc w:val="right"/>
      <w:pPr>
        <w:ind w:left="1932" w:hanging="180"/>
      </w:pPr>
    </w:lvl>
    <w:lvl w:ilvl="3" w:tplc="0C0A000F" w:tentative="1">
      <w:start w:val="1"/>
      <w:numFmt w:val="decimal"/>
      <w:lvlText w:val="%4."/>
      <w:lvlJc w:val="left"/>
      <w:pPr>
        <w:ind w:left="2652" w:hanging="360"/>
      </w:pPr>
    </w:lvl>
    <w:lvl w:ilvl="4" w:tplc="0C0A0019" w:tentative="1">
      <w:start w:val="1"/>
      <w:numFmt w:val="lowerLetter"/>
      <w:lvlText w:val="%5."/>
      <w:lvlJc w:val="left"/>
      <w:pPr>
        <w:ind w:left="3372" w:hanging="360"/>
      </w:pPr>
    </w:lvl>
    <w:lvl w:ilvl="5" w:tplc="0C0A001B" w:tentative="1">
      <w:start w:val="1"/>
      <w:numFmt w:val="lowerRoman"/>
      <w:lvlText w:val="%6."/>
      <w:lvlJc w:val="right"/>
      <w:pPr>
        <w:ind w:left="4092" w:hanging="180"/>
      </w:pPr>
    </w:lvl>
    <w:lvl w:ilvl="6" w:tplc="0C0A000F" w:tentative="1">
      <w:start w:val="1"/>
      <w:numFmt w:val="decimal"/>
      <w:lvlText w:val="%7."/>
      <w:lvlJc w:val="left"/>
      <w:pPr>
        <w:ind w:left="4812" w:hanging="360"/>
      </w:pPr>
    </w:lvl>
    <w:lvl w:ilvl="7" w:tplc="0C0A0019" w:tentative="1">
      <w:start w:val="1"/>
      <w:numFmt w:val="lowerLetter"/>
      <w:lvlText w:val="%8."/>
      <w:lvlJc w:val="left"/>
      <w:pPr>
        <w:ind w:left="5532" w:hanging="360"/>
      </w:pPr>
    </w:lvl>
    <w:lvl w:ilvl="8" w:tplc="0C0A001B" w:tentative="1">
      <w:start w:val="1"/>
      <w:numFmt w:val="lowerRoman"/>
      <w:lvlText w:val="%9."/>
      <w:lvlJc w:val="right"/>
      <w:pPr>
        <w:ind w:left="6252" w:hanging="180"/>
      </w:pPr>
    </w:lvl>
  </w:abstractNum>
  <w:abstractNum w:abstractNumId="40" w15:restartNumberingAfterBreak="0">
    <w:nsid w:val="7D6F6D86"/>
    <w:multiLevelType w:val="hybridMultilevel"/>
    <w:tmpl w:val="526C5474"/>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E0721E0"/>
    <w:multiLevelType w:val="hybridMultilevel"/>
    <w:tmpl w:val="803E569A"/>
    <w:lvl w:ilvl="0" w:tplc="101A0FB2">
      <w:start w:val="5"/>
      <w:numFmt w:val="bullet"/>
      <w:lvlText w:val="•"/>
      <w:lvlJc w:val="left"/>
      <w:pPr>
        <w:ind w:left="993" w:hanging="660"/>
      </w:pPr>
      <w:rPr>
        <w:rFonts w:ascii="Arial MT" w:eastAsia="Arial" w:hAnsi="Arial MT" w:cs="Arial" w:hint="default"/>
      </w:rPr>
    </w:lvl>
    <w:lvl w:ilvl="1" w:tplc="0C0A0003" w:tentative="1">
      <w:start w:val="1"/>
      <w:numFmt w:val="bullet"/>
      <w:lvlText w:val="o"/>
      <w:lvlJc w:val="left"/>
      <w:pPr>
        <w:ind w:left="1713" w:hanging="360"/>
      </w:pPr>
      <w:rPr>
        <w:rFonts w:ascii="Courier New" w:hAnsi="Courier New" w:cs="Courier New" w:hint="default"/>
      </w:rPr>
    </w:lvl>
    <w:lvl w:ilvl="2" w:tplc="0C0A0005" w:tentative="1">
      <w:start w:val="1"/>
      <w:numFmt w:val="bullet"/>
      <w:lvlText w:val=""/>
      <w:lvlJc w:val="left"/>
      <w:pPr>
        <w:ind w:left="2433" w:hanging="360"/>
      </w:pPr>
      <w:rPr>
        <w:rFonts w:ascii="Wingdings" w:hAnsi="Wingdings" w:hint="default"/>
      </w:rPr>
    </w:lvl>
    <w:lvl w:ilvl="3" w:tplc="0C0A0001" w:tentative="1">
      <w:start w:val="1"/>
      <w:numFmt w:val="bullet"/>
      <w:lvlText w:val=""/>
      <w:lvlJc w:val="left"/>
      <w:pPr>
        <w:ind w:left="3153" w:hanging="360"/>
      </w:pPr>
      <w:rPr>
        <w:rFonts w:ascii="Symbol" w:hAnsi="Symbol" w:hint="default"/>
      </w:rPr>
    </w:lvl>
    <w:lvl w:ilvl="4" w:tplc="0C0A0003" w:tentative="1">
      <w:start w:val="1"/>
      <w:numFmt w:val="bullet"/>
      <w:lvlText w:val="o"/>
      <w:lvlJc w:val="left"/>
      <w:pPr>
        <w:ind w:left="3873" w:hanging="360"/>
      </w:pPr>
      <w:rPr>
        <w:rFonts w:ascii="Courier New" w:hAnsi="Courier New" w:cs="Courier New" w:hint="default"/>
      </w:rPr>
    </w:lvl>
    <w:lvl w:ilvl="5" w:tplc="0C0A0005" w:tentative="1">
      <w:start w:val="1"/>
      <w:numFmt w:val="bullet"/>
      <w:lvlText w:val=""/>
      <w:lvlJc w:val="left"/>
      <w:pPr>
        <w:ind w:left="4593" w:hanging="360"/>
      </w:pPr>
      <w:rPr>
        <w:rFonts w:ascii="Wingdings" w:hAnsi="Wingdings" w:hint="default"/>
      </w:rPr>
    </w:lvl>
    <w:lvl w:ilvl="6" w:tplc="0C0A0001" w:tentative="1">
      <w:start w:val="1"/>
      <w:numFmt w:val="bullet"/>
      <w:lvlText w:val=""/>
      <w:lvlJc w:val="left"/>
      <w:pPr>
        <w:ind w:left="5313" w:hanging="360"/>
      </w:pPr>
      <w:rPr>
        <w:rFonts w:ascii="Symbol" w:hAnsi="Symbol" w:hint="default"/>
      </w:rPr>
    </w:lvl>
    <w:lvl w:ilvl="7" w:tplc="0C0A0003" w:tentative="1">
      <w:start w:val="1"/>
      <w:numFmt w:val="bullet"/>
      <w:lvlText w:val="o"/>
      <w:lvlJc w:val="left"/>
      <w:pPr>
        <w:ind w:left="6033" w:hanging="360"/>
      </w:pPr>
      <w:rPr>
        <w:rFonts w:ascii="Courier New" w:hAnsi="Courier New" w:cs="Courier New" w:hint="default"/>
      </w:rPr>
    </w:lvl>
    <w:lvl w:ilvl="8" w:tplc="0C0A0005" w:tentative="1">
      <w:start w:val="1"/>
      <w:numFmt w:val="bullet"/>
      <w:lvlText w:val=""/>
      <w:lvlJc w:val="left"/>
      <w:pPr>
        <w:ind w:left="6753" w:hanging="360"/>
      </w:pPr>
      <w:rPr>
        <w:rFonts w:ascii="Wingdings" w:hAnsi="Wingdings" w:hint="default"/>
      </w:rPr>
    </w:lvl>
  </w:abstractNum>
  <w:num w:numId="1" w16cid:durableId="1413698640">
    <w:abstractNumId w:val="38"/>
  </w:num>
  <w:num w:numId="2" w16cid:durableId="1182553502">
    <w:abstractNumId w:val="14"/>
  </w:num>
  <w:num w:numId="3" w16cid:durableId="1474635783">
    <w:abstractNumId w:val="36"/>
  </w:num>
  <w:num w:numId="4" w16cid:durableId="472215560">
    <w:abstractNumId w:val="7"/>
  </w:num>
  <w:num w:numId="5" w16cid:durableId="926114942">
    <w:abstractNumId w:val="27"/>
  </w:num>
  <w:num w:numId="6" w16cid:durableId="1331910631">
    <w:abstractNumId w:val="12"/>
  </w:num>
  <w:num w:numId="7" w16cid:durableId="1064644140">
    <w:abstractNumId w:val="24"/>
  </w:num>
  <w:num w:numId="8" w16cid:durableId="984435762">
    <w:abstractNumId w:val="23"/>
  </w:num>
  <w:num w:numId="9" w16cid:durableId="13657380">
    <w:abstractNumId w:val="34"/>
  </w:num>
  <w:num w:numId="10" w16cid:durableId="335815766">
    <w:abstractNumId w:val="8"/>
  </w:num>
  <w:num w:numId="11" w16cid:durableId="711344114">
    <w:abstractNumId w:val="21"/>
  </w:num>
  <w:num w:numId="12" w16cid:durableId="1301884664">
    <w:abstractNumId w:val="4"/>
  </w:num>
  <w:num w:numId="13" w16cid:durableId="635915159">
    <w:abstractNumId w:val="28"/>
  </w:num>
  <w:num w:numId="14" w16cid:durableId="2101825693">
    <w:abstractNumId w:val="0"/>
  </w:num>
  <w:num w:numId="15" w16cid:durableId="279805187">
    <w:abstractNumId w:val="31"/>
  </w:num>
  <w:num w:numId="16" w16cid:durableId="578253594">
    <w:abstractNumId w:val="19"/>
  </w:num>
  <w:num w:numId="17" w16cid:durableId="1009062445">
    <w:abstractNumId w:val="6"/>
  </w:num>
  <w:num w:numId="18" w16cid:durableId="987125917">
    <w:abstractNumId w:val="29"/>
  </w:num>
  <w:num w:numId="19" w16cid:durableId="319968631">
    <w:abstractNumId w:val="25"/>
  </w:num>
  <w:num w:numId="20" w16cid:durableId="832911550">
    <w:abstractNumId w:val="40"/>
  </w:num>
  <w:num w:numId="21" w16cid:durableId="883056344">
    <w:abstractNumId w:val="11"/>
  </w:num>
  <w:num w:numId="22" w16cid:durableId="1446582423">
    <w:abstractNumId w:val="5"/>
  </w:num>
  <w:num w:numId="23" w16cid:durableId="1984036989">
    <w:abstractNumId w:val="3"/>
  </w:num>
  <w:num w:numId="24" w16cid:durableId="1781991654">
    <w:abstractNumId w:val="30"/>
  </w:num>
  <w:num w:numId="25" w16cid:durableId="566036700">
    <w:abstractNumId w:val="37"/>
  </w:num>
  <w:num w:numId="26" w16cid:durableId="438909817">
    <w:abstractNumId w:val="15"/>
  </w:num>
  <w:num w:numId="27" w16cid:durableId="1731268705">
    <w:abstractNumId w:val="35"/>
  </w:num>
  <w:num w:numId="28" w16cid:durableId="1419256939">
    <w:abstractNumId w:val="41"/>
  </w:num>
  <w:num w:numId="29" w16cid:durableId="1855336389">
    <w:abstractNumId w:val="33"/>
  </w:num>
  <w:num w:numId="30" w16cid:durableId="642276042">
    <w:abstractNumId w:val="10"/>
  </w:num>
  <w:num w:numId="31" w16cid:durableId="1134566630">
    <w:abstractNumId w:val="17"/>
  </w:num>
  <w:num w:numId="32" w16cid:durableId="10911099">
    <w:abstractNumId w:val="16"/>
  </w:num>
  <w:num w:numId="33" w16cid:durableId="205073301">
    <w:abstractNumId w:val="22"/>
  </w:num>
  <w:num w:numId="34" w16cid:durableId="1235168728">
    <w:abstractNumId w:val="39"/>
  </w:num>
  <w:num w:numId="35" w16cid:durableId="99877582">
    <w:abstractNumId w:val="1"/>
  </w:num>
  <w:num w:numId="36" w16cid:durableId="917712298">
    <w:abstractNumId w:val="18"/>
  </w:num>
  <w:num w:numId="37" w16cid:durableId="2043550131">
    <w:abstractNumId w:val="9"/>
  </w:num>
  <w:num w:numId="38" w16cid:durableId="213541369">
    <w:abstractNumId w:val="13"/>
  </w:num>
  <w:num w:numId="39" w16cid:durableId="2013340595">
    <w:abstractNumId w:val="2"/>
  </w:num>
  <w:num w:numId="40" w16cid:durableId="1098142501">
    <w:abstractNumId w:val="20"/>
  </w:num>
  <w:num w:numId="41" w16cid:durableId="141846947">
    <w:abstractNumId w:val="26"/>
  </w:num>
  <w:num w:numId="42" w16cid:durableId="13954351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798"/>
    <w:rsid w:val="00001158"/>
    <w:rsid w:val="00003811"/>
    <w:rsid w:val="00005B58"/>
    <w:rsid w:val="00012DA8"/>
    <w:rsid w:val="0001390B"/>
    <w:rsid w:val="00020616"/>
    <w:rsid w:val="00021148"/>
    <w:rsid w:val="00022235"/>
    <w:rsid w:val="00024457"/>
    <w:rsid w:val="00025165"/>
    <w:rsid w:val="00031A28"/>
    <w:rsid w:val="00031C6D"/>
    <w:rsid w:val="000323B0"/>
    <w:rsid w:val="00032E9A"/>
    <w:rsid w:val="000342F7"/>
    <w:rsid w:val="000356E3"/>
    <w:rsid w:val="0003586B"/>
    <w:rsid w:val="00042C05"/>
    <w:rsid w:val="00045CE6"/>
    <w:rsid w:val="00046C4E"/>
    <w:rsid w:val="00054C94"/>
    <w:rsid w:val="000564FB"/>
    <w:rsid w:val="00060892"/>
    <w:rsid w:val="00065BC3"/>
    <w:rsid w:val="00070C53"/>
    <w:rsid w:val="00072695"/>
    <w:rsid w:val="00073394"/>
    <w:rsid w:val="000736FC"/>
    <w:rsid w:val="00074C19"/>
    <w:rsid w:val="00075C0B"/>
    <w:rsid w:val="00076432"/>
    <w:rsid w:val="00076D53"/>
    <w:rsid w:val="00077989"/>
    <w:rsid w:val="0008130B"/>
    <w:rsid w:val="00082C30"/>
    <w:rsid w:val="00083177"/>
    <w:rsid w:val="00085C52"/>
    <w:rsid w:val="00085F2F"/>
    <w:rsid w:val="00085F78"/>
    <w:rsid w:val="000905E6"/>
    <w:rsid w:val="0009334C"/>
    <w:rsid w:val="000943DA"/>
    <w:rsid w:val="00094600"/>
    <w:rsid w:val="00094CC9"/>
    <w:rsid w:val="000A10ED"/>
    <w:rsid w:val="000A235F"/>
    <w:rsid w:val="000A2A63"/>
    <w:rsid w:val="000A4508"/>
    <w:rsid w:val="000A6722"/>
    <w:rsid w:val="000B72DA"/>
    <w:rsid w:val="000B7F19"/>
    <w:rsid w:val="000C0EC2"/>
    <w:rsid w:val="000C7A4D"/>
    <w:rsid w:val="000D0F23"/>
    <w:rsid w:val="000D1DB1"/>
    <w:rsid w:val="000D33EB"/>
    <w:rsid w:val="000D6C2D"/>
    <w:rsid w:val="000E1F56"/>
    <w:rsid w:val="000E240B"/>
    <w:rsid w:val="000E297D"/>
    <w:rsid w:val="000E349F"/>
    <w:rsid w:val="000E4338"/>
    <w:rsid w:val="000F1B21"/>
    <w:rsid w:val="000F21EE"/>
    <w:rsid w:val="000F2C52"/>
    <w:rsid w:val="000F68B6"/>
    <w:rsid w:val="001006E4"/>
    <w:rsid w:val="0010072F"/>
    <w:rsid w:val="00100FA9"/>
    <w:rsid w:val="00104F99"/>
    <w:rsid w:val="00106E4C"/>
    <w:rsid w:val="00107C81"/>
    <w:rsid w:val="00112C4D"/>
    <w:rsid w:val="00114E28"/>
    <w:rsid w:val="001218EA"/>
    <w:rsid w:val="0012466E"/>
    <w:rsid w:val="00124A40"/>
    <w:rsid w:val="0012617E"/>
    <w:rsid w:val="00132041"/>
    <w:rsid w:val="00133AF0"/>
    <w:rsid w:val="0013529C"/>
    <w:rsid w:val="00143AFB"/>
    <w:rsid w:val="001444DB"/>
    <w:rsid w:val="00150D52"/>
    <w:rsid w:val="001510CF"/>
    <w:rsid w:val="00151232"/>
    <w:rsid w:val="00154CB7"/>
    <w:rsid w:val="00161D68"/>
    <w:rsid w:val="00162647"/>
    <w:rsid w:val="00163AF4"/>
    <w:rsid w:val="00164964"/>
    <w:rsid w:val="0016520B"/>
    <w:rsid w:val="00166456"/>
    <w:rsid w:val="0016679C"/>
    <w:rsid w:val="00170616"/>
    <w:rsid w:val="00171687"/>
    <w:rsid w:val="00171F4E"/>
    <w:rsid w:val="00181C57"/>
    <w:rsid w:val="001848A1"/>
    <w:rsid w:val="0019010E"/>
    <w:rsid w:val="001943A6"/>
    <w:rsid w:val="00195409"/>
    <w:rsid w:val="00195B82"/>
    <w:rsid w:val="001A0E77"/>
    <w:rsid w:val="001A1CE4"/>
    <w:rsid w:val="001A4F95"/>
    <w:rsid w:val="001A6976"/>
    <w:rsid w:val="001A6A1A"/>
    <w:rsid w:val="001B1991"/>
    <w:rsid w:val="001B1B73"/>
    <w:rsid w:val="001B43ED"/>
    <w:rsid w:val="001B5A3A"/>
    <w:rsid w:val="001B6BA2"/>
    <w:rsid w:val="001B6C14"/>
    <w:rsid w:val="001B7775"/>
    <w:rsid w:val="001C355C"/>
    <w:rsid w:val="001C4F3E"/>
    <w:rsid w:val="001D1AD8"/>
    <w:rsid w:val="001D3A7C"/>
    <w:rsid w:val="001D3B23"/>
    <w:rsid w:val="001D44AB"/>
    <w:rsid w:val="001D73F3"/>
    <w:rsid w:val="001E09FA"/>
    <w:rsid w:val="001E224D"/>
    <w:rsid w:val="001E3FA2"/>
    <w:rsid w:val="001E3FD1"/>
    <w:rsid w:val="001E62FB"/>
    <w:rsid w:val="001F0762"/>
    <w:rsid w:val="001F13AF"/>
    <w:rsid w:val="001F4845"/>
    <w:rsid w:val="001F5995"/>
    <w:rsid w:val="001F7615"/>
    <w:rsid w:val="001F7F72"/>
    <w:rsid w:val="00201B3F"/>
    <w:rsid w:val="0020320F"/>
    <w:rsid w:val="002147D5"/>
    <w:rsid w:val="002178DC"/>
    <w:rsid w:val="00217BB0"/>
    <w:rsid w:val="002214D0"/>
    <w:rsid w:val="00221BD2"/>
    <w:rsid w:val="00222429"/>
    <w:rsid w:val="00223E0A"/>
    <w:rsid w:val="00224A73"/>
    <w:rsid w:val="00226CBF"/>
    <w:rsid w:val="002310C5"/>
    <w:rsid w:val="0023121A"/>
    <w:rsid w:val="002371C4"/>
    <w:rsid w:val="00237299"/>
    <w:rsid w:val="002378C0"/>
    <w:rsid w:val="00245650"/>
    <w:rsid w:val="00246F15"/>
    <w:rsid w:val="002507D3"/>
    <w:rsid w:val="002519EA"/>
    <w:rsid w:val="002532E7"/>
    <w:rsid w:val="002533D1"/>
    <w:rsid w:val="00254EF1"/>
    <w:rsid w:val="00256437"/>
    <w:rsid w:val="00256439"/>
    <w:rsid w:val="00256B8C"/>
    <w:rsid w:val="00257BA1"/>
    <w:rsid w:val="002631AB"/>
    <w:rsid w:val="00265982"/>
    <w:rsid w:val="00271908"/>
    <w:rsid w:val="002719CF"/>
    <w:rsid w:val="00277C70"/>
    <w:rsid w:val="00280D01"/>
    <w:rsid w:val="00281E43"/>
    <w:rsid w:val="00293B41"/>
    <w:rsid w:val="00296149"/>
    <w:rsid w:val="002A3705"/>
    <w:rsid w:val="002A40B9"/>
    <w:rsid w:val="002A4CA1"/>
    <w:rsid w:val="002A778C"/>
    <w:rsid w:val="002A78D1"/>
    <w:rsid w:val="002A7F6A"/>
    <w:rsid w:val="002B011C"/>
    <w:rsid w:val="002B0743"/>
    <w:rsid w:val="002B099D"/>
    <w:rsid w:val="002B20DE"/>
    <w:rsid w:val="002C2798"/>
    <w:rsid w:val="002C2945"/>
    <w:rsid w:val="002C7171"/>
    <w:rsid w:val="002C72BA"/>
    <w:rsid w:val="002D052F"/>
    <w:rsid w:val="002D108B"/>
    <w:rsid w:val="002D20F1"/>
    <w:rsid w:val="002D6C0A"/>
    <w:rsid w:val="002D7536"/>
    <w:rsid w:val="002E2591"/>
    <w:rsid w:val="002E6B5F"/>
    <w:rsid w:val="002E710A"/>
    <w:rsid w:val="002E71A5"/>
    <w:rsid w:val="002F10DD"/>
    <w:rsid w:val="002F174C"/>
    <w:rsid w:val="002F2DC5"/>
    <w:rsid w:val="002F3B9B"/>
    <w:rsid w:val="002F5BF1"/>
    <w:rsid w:val="002F5E2C"/>
    <w:rsid w:val="002F6562"/>
    <w:rsid w:val="00306C39"/>
    <w:rsid w:val="003125F3"/>
    <w:rsid w:val="0031332E"/>
    <w:rsid w:val="00316EF3"/>
    <w:rsid w:val="00317C20"/>
    <w:rsid w:val="00320D31"/>
    <w:rsid w:val="003215CA"/>
    <w:rsid w:val="00327307"/>
    <w:rsid w:val="003273EE"/>
    <w:rsid w:val="003308AA"/>
    <w:rsid w:val="00332AE2"/>
    <w:rsid w:val="003411A3"/>
    <w:rsid w:val="003427B1"/>
    <w:rsid w:val="003449DD"/>
    <w:rsid w:val="00345552"/>
    <w:rsid w:val="00356127"/>
    <w:rsid w:val="00356989"/>
    <w:rsid w:val="00371432"/>
    <w:rsid w:val="00373F99"/>
    <w:rsid w:val="00375FA9"/>
    <w:rsid w:val="00385AC4"/>
    <w:rsid w:val="003873A2"/>
    <w:rsid w:val="00387F53"/>
    <w:rsid w:val="003916B3"/>
    <w:rsid w:val="003A4295"/>
    <w:rsid w:val="003A5016"/>
    <w:rsid w:val="003A5F25"/>
    <w:rsid w:val="003A6017"/>
    <w:rsid w:val="003B117C"/>
    <w:rsid w:val="003B157B"/>
    <w:rsid w:val="003B1E1B"/>
    <w:rsid w:val="003B3233"/>
    <w:rsid w:val="003B763A"/>
    <w:rsid w:val="003B7FB6"/>
    <w:rsid w:val="003C302E"/>
    <w:rsid w:val="003C443F"/>
    <w:rsid w:val="003C4816"/>
    <w:rsid w:val="003C7D37"/>
    <w:rsid w:val="003D09D3"/>
    <w:rsid w:val="003D0A2F"/>
    <w:rsid w:val="003D0BD6"/>
    <w:rsid w:val="003D1796"/>
    <w:rsid w:val="003D1F0C"/>
    <w:rsid w:val="003D239E"/>
    <w:rsid w:val="003D3E4A"/>
    <w:rsid w:val="003D5267"/>
    <w:rsid w:val="003E2DA4"/>
    <w:rsid w:val="003E312E"/>
    <w:rsid w:val="003E37AA"/>
    <w:rsid w:val="003E4F09"/>
    <w:rsid w:val="003E5C3C"/>
    <w:rsid w:val="003E685D"/>
    <w:rsid w:val="003F222D"/>
    <w:rsid w:val="003F23FF"/>
    <w:rsid w:val="003F2836"/>
    <w:rsid w:val="003F67E9"/>
    <w:rsid w:val="00407F2D"/>
    <w:rsid w:val="00410AD3"/>
    <w:rsid w:val="00413E78"/>
    <w:rsid w:val="004142A2"/>
    <w:rsid w:val="00415742"/>
    <w:rsid w:val="00415D6B"/>
    <w:rsid w:val="004168E0"/>
    <w:rsid w:val="004174B2"/>
    <w:rsid w:val="00430A0D"/>
    <w:rsid w:val="00433FCD"/>
    <w:rsid w:val="00435801"/>
    <w:rsid w:val="004402F9"/>
    <w:rsid w:val="004403F9"/>
    <w:rsid w:val="00441D95"/>
    <w:rsid w:val="00442FA8"/>
    <w:rsid w:val="004449ED"/>
    <w:rsid w:val="004470C9"/>
    <w:rsid w:val="0045282E"/>
    <w:rsid w:val="0045324F"/>
    <w:rsid w:val="00453790"/>
    <w:rsid w:val="0045385C"/>
    <w:rsid w:val="00454111"/>
    <w:rsid w:val="00454FD5"/>
    <w:rsid w:val="004557CD"/>
    <w:rsid w:val="0045789C"/>
    <w:rsid w:val="00464FA4"/>
    <w:rsid w:val="00465BC7"/>
    <w:rsid w:val="0047041E"/>
    <w:rsid w:val="00472B2E"/>
    <w:rsid w:val="00476668"/>
    <w:rsid w:val="00480A1A"/>
    <w:rsid w:val="00480E86"/>
    <w:rsid w:val="00481CB3"/>
    <w:rsid w:val="00484392"/>
    <w:rsid w:val="00486AC5"/>
    <w:rsid w:val="00494254"/>
    <w:rsid w:val="00496520"/>
    <w:rsid w:val="0049793F"/>
    <w:rsid w:val="004A0909"/>
    <w:rsid w:val="004A3AC4"/>
    <w:rsid w:val="004A3D5B"/>
    <w:rsid w:val="004A6F76"/>
    <w:rsid w:val="004A7932"/>
    <w:rsid w:val="004B2FE9"/>
    <w:rsid w:val="004B5AFF"/>
    <w:rsid w:val="004C06AB"/>
    <w:rsid w:val="004C1419"/>
    <w:rsid w:val="004C1912"/>
    <w:rsid w:val="004C3EA5"/>
    <w:rsid w:val="004D09D9"/>
    <w:rsid w:val="004D1C8F"/>
    <w:rsid w:val="004D268D"/>
    <w:rsid w:val="004D71C5"/>
    <w:rsid w:val="004E0EA4"/>
    <w:rsid w:val="004E4053"/>
    <w:rsid w:val="004E4231"/>
    <w:rsid w:val="004E58C1"/>
    <w:rsid w:val="004E5C1B"/>
    <w:rsid w:val="004E7798"/>
    <w:rsid w:val="004F05D0"/>
    <w:rsid w:val="004F18EA"/>
    <w:rsid w:val="004F272D"/>
    <w:rsid w:val="004F7B87"/>
    <w:rsid w:val="00501F84"/>
    <w:rsid w:val="00502208"/>
    <w:rsid w:val="00502BE5"/>
    <w:rsid w:val="00511D60"/>
    <w:rsid w:val="00517DA8"/>
    <w:rsid w:val="0052202A"/>
    <w:rsid w:val="00523D69"/>
    <w:rsid w:val="00524A9E"/>
    <w:rsid w:val="005257CC"/>
    <w:rsid w:val="0053009C"/>
    <w:rsid w:val="00531746"/>
    <w:rsid w:val="00532DCF"/>
    <w:rsid w:val="0053375F"/>
    <w:rsid w:val="005338F7"/>
    <w:rsid w:val="00534FEC"/>
    <w:rsid w:val="005362A3"/>
    <w:rsid w:val="005371CA"/>
    <w:rsid w:val="00541E80"/>
    <w:rsid w:val="00551134"/>
    <w:rsid w:val="005558FF"/>
    <w:rsid w:val="005621F2"/>
    <w:rsid w:val="005657D2"/>
    <w:rsid w:val="00566664"/>
    <w:rsid w:val="005733D2"/>
    <w:rsid w:val="00575679"/>
    <w:rsid w:val="00576241"/>
    <w:rsid w:val="00582704"/>
    <w:rsid w:val="00582E31"/>
    <w:rsid w:val="0058396E"/>
    <w:rsid w:val="005852EB"/>
    <w:rsid w:val="00586FFD"/>
    <w:rsid w:val="00594B2A"/>
    <w:rsid w:val="005A0A0E"/>
    <w:rsid w:val="005A0F68"/>
    <w:rsid w:val="005A1757"/>
    <w:rsid w:val="005A22B4"/>
    <w:rsid w:val="005A613F"/>
    <w:rsid w:val="005A69E1"/>
    <w:rsid w:val="005A6BD9"/>
    <w:rsid w:val="005B1FF1"/>
    <w:rsid w:val="005B23E8"/>
    <w:rsid w:val="005B300E"/>
    <w:rsid w:val="005B59C3"/>
    <w:rsid w:val="005B6CCE"/>
    <w:rsid w:val="005B7BF9"/>
    <w:rsid w:val="005C0CD6"/>
    <w:rsid w:val="005C11D3"/>
    <w:rsid w:val="005C1CF6"/>
    <w:rsid w:val="005D12CA"/>
    <w:rsid w:val="005D1FA2"/>
    <w:rsid w:val="005D56C9"/>
    <w:rsid w:val="005D6C41"/>
    <w:rsid w:val="005D705C"/>
    <w:rsid w:val="005D7141"/>
    <w:rsid w:val="005E02CD"/>
    <w:rsid w:val="005E1481"/>
    <w:rsid w:val="005F17F5"/>
    <w:rsid w:val="005F4229"/>
    <w:rsid w:val="005F70A2"/>
    <w:rsid w:val="006017C9"/>
    <w:rsid w:val="00604537"/>
    <w:rsid w:val="006047CF"/>
    <w:rsid w:val="006056A8"/>
    <w:rsid w:val="00605917"/>
    <w:rsid w:val="00605E82"/>
    <w:rsid w:val="00611227"/>
    <w:rsid w:val="00614A9D"/>
    <w:rsid w:val="0061522F"/>
    <w:rsid w:val="00615C0F"/>
    <w:rsid w:val="006226A2"/>
    <w:rsid w:val="00623063"/>
    <w:rsid w:val="00625250"/>
    <w:rsid w:val="00625B9F"/>
    <w:rsid w:val="00625DF7"/>
    <w:rsid w:val="00626D12"/>
    <w:rsid w:val="00633254"/>
    <w:rsid w:val="00634A1E"/>
    <w:rsid w:val="00634B2F"/>
    <w:rsid w:val="00634EDB"/>
    <w:rsid w:val="00641853"/>
    <w:rsid w:val="006457E2"/>
    <w:rsid w:val="00650BA3"/>
    <w:rsid w:val="00651360"/>
    <w:rsid w:val="00651A31"/>
    <w:rsid w:val="00652E37"/>
    <w:rsid w:val="00653147"/>
    <w:rsid w:val="00655509"/>
    <w:rsid w:val="00657319"/>
    <w:rsid w:val="00660F80"/>
    <w:rsid w:val="00662C3D"/>
    <w:rsid w:val="00663FF8"/>
    <w:rsid w:val="006667F0"/>
    <w:rsid w:val="00671C66"/>
    <w:rsid w:val="00673EF5"/>
    <w:rsid w:val="00674659"/>
    <w:rsid w:val="00674CD9"/>
    <w:rsid w:val="0067543F"/>
    <w:rsid w:val="00680818"/>
    <w:rsid w:val="00680A9F"/>
    <w:rsid w:val="00684232"/>
    <w:rsid w:val="006921E8"/>
    <w:rsid w:val="006A2489"/>
    <w:rsid w:val="006B3D10"/>
    <w:rsid w:val="006B594B"/>
    <w:rsid w:val="006B6AEE"/>
    <w:rsid w:val="006C031F"/>
    <w:rsid w:val="006C0BA9"/>
    <w:rsid w:val="006C52A2"/>
    <w:rsid w:val="006C77B2"/>
    <w:rsid w:val="006D0C4E"/>
    <w:rsid w:val="006D3300"/>
    <w:rsid w:val="006E1C12"/>
    <w:rsid w:val="006E2940"/>
    <w:rsid w:val="006E4BE5"/>
    <w:rsid w:val="006E76D7"/>
    <w:rsid w:val="006F0824"/>
    <w:rsid w:val="006F0D74"/>
    <w:rsid w:val="006F119C"/>
    <w:rsid w:val="006F26A3"/>
    <w:rsid w:val="006F3C2F"/>
    <w:rsid w:val="00702B35"/>
    <w:rsid w:val="0070383C"/>
    <w:rsid w:val="00704618"/>
    <w:rsid w:val="00704F3E"/>
    <w:rsid w:val="00707B2D"/>
    <w:rsid w:val="00707CAF"/>
    <w:rsid w:val="00711C8F"/>
    <w:rsid w:val="00712A2E"/>
    <w:rsid w:val="007132C8"/>
    <w:rsid w:val="0071406B"/>
    <w:rsid w:val="0071520C"/>
    <w:rsid w:val="00721329"/>
    <w:rsid w:val="00722A48"/>
    <w:rsid w:val="00723079"/>
    <w:rsid w:val="00726F71"/>
    <w:rsid w:val="007270BD"/>
    <w:rsid w:val="0072772C"/>
    <w:rsid w:val="00727811"/>
    <w:rsid w:val="007320FA"/>
    <w:rsid w:val="007353CE"/>
    <w:rsid w:val="0073628A"/>
    <w:rsid w:val="00741B07"/>
    <w:rsid w:val="007431D2"/>
    <w:rsid w:val="00744373"/>
    <w:rsid w:val="00744D1F"/>
    <w:rsid w:val="00745C3E"/>
    <w:rsid w:val="007467AE"/>
    <w:rsid w:val="007479DD"/>
    <w:rsid w:val="007513A2"/>
    <w:rsid w:val="007523E4"/>
    <w:rsid w:val="0075243D"/>
    <w:rsid w:val="00754465"/>
    <w:rsid w:val="00757B5D"/>
    <w:rsid w:val="0076251A"/>
    <w:rsid w:val="00762925"/>
    <w:rsid w:val="00762E34"/>
    <w:rsid w:val="00766D8C"/>
    <w:rsid w:val="007705C5"/>
    <w:rsid w:val="00771C55"/>
    <w:rsid w:val="007726F5"/>
    <w:rsid w:val="0077407F"/>
    <w:rsid w:val="007757EB"/>
    <w:rsid w:val="007762E0"/>
    <w:rsid w:val="00781FB0"/>
    <w:rsid w:val="007821EF"/>
    <w:rsid w:val="00790538"/>
    <w:rsid w:val="0079101E"/>
    <w:rsid w:val="00795485"/>
    <w:rsid w:val="00797561"/>
    <w:rsid w:val="007A095B"/>
    <w:rsid w:val="007A1C05"/>
    <w:rsid w:val="007A1CEA"/>
    <w:rsid w:val="007A55D7"/>
    <w:rsid w:val="007A68B3"/>
    <w:rsid w:val="007A7D2F"/>
    <w:rsid w:val="007B263D"/>
    <w:rsid w:val="007B4A22"/>
    <w:rsid w:val="007B6100"/>
    <w:rsid w:val="007B648A"/>
    <w:rsid w:val="007C0983"/>
    <w:rsid w:val="007C1741"/>
    <w:rsid w:val="007D2735"/>
    <w:rsid w:val="007D27D5"/>
    <w:rsid w:val="007D5D84"/>
    <w:rsid w:val="007E0011"/>
    <w:rsid w:val="007E21D8"/>
    <w:rsid w:val="007E4F6B"/>
    <w:rsid w:val="007E54F2"/>
    <w:rsid w:val="007E7056"/>
    <w:rsid w:val="007F15D1"/>
    <w:rsid w:val="007F3DA6"/>
    <w:rsid w:val="007F4E28"/>
    <w:rsid w:val="007F63F4"/>
    <w:rsid w:val="007F69BA"/>
    <w:rsid w:val="00800116"/>
    <w:rsid w:val="00800FB0"/>
    <w:rsid w:val="008058D6"/>
    <w:rsid w:val="00807673"/>
    <w:rsid w:val="00810A2E"/>
    <w:rsid w:val="00812BBD"/>
    <w:rsid w:val="00821ADE"/>
    <w:rsid w:val="008238D5"/>
    <w:rsid w:val="00823B09"/>
    <w:rsid w:val="00824818"/>
    <w:rsid w:val="00825B4B"/>
    <w:rsid w:val="00827D66"/>
    <w:rsid w:val="008307F9"/>
    <w:rsid w:val="00830A38"/>
    <w:rsid w:val="00830D10"/>
    <w:rsid w:val="00835012"/>
    <w:rsid w:val="0084311B"/>
    <w:rsid w:val="0084473B"/>
    <w:rsid w:val="00844940"/>
    <w:rsid w:val="00845EE8"/>
    <w:rsid w:val="00850825"/>
    <w:rsid w:val="008529F6"/>
    <w:rsid w:val="00853449"/>
    <w:rsid w:val="00860527"/>
    <w:rsid w:val="00867281"/>
    <w:rsid w:val="00873AD3"/>
    <w:rsid w:val="00876609"/>
    <w:rsid w:val="008809D1"/>
    <w:rsid w:val="008876E9"/>
    <w:rsid w:val="00887D79"/>
    <w:rsid w:val="008901E2"/>
    <w:rsid w:val="00891AED"/>
    <w:rsid w:val="008924FA"/>
    <w:rsid w:val="00893B5F"/>
    <w:rsid w:val="00896677"/>
    <w:rsid w:val="008A047A"/>
    <w:rsid w:val="008A06EE"/>
    <w:rsid w:val="008A196F"/>
    <w:rsid w:val="008A25F8"/>
    <w:rsid w:val="008A5751"/>
    <w:rsid w:val="008A7427"/>
    <w:rsid w:val="008A7C6B"/>
    <w:rsid w:val="008B0C24"/>
    <w:rsid w:val="008B10F5"/>
    <w:rsid w:val="008B2436"/>
    <w:rsid w:val="008B318C"/>
    <w:rsid w:val="008C1052"/>
    <w:rsid w:val="008C6CF2"/>
    <w:rsid w:val="008D1E94"/>
    <w:rsid w:val="008D423C"/>
    <w:rsid w:val="008D49C0"/>
    <w:rsid w:val="008D7035"/>
    <w:rsid w:val="008E11EC"/>
    <w:rsid w:val="008E2254"/>
    <w:rsid w:val="008E37AF"/>
    <w:rsid w:val="008E44F2"/>
    <w:rsid w:val="008E558B"/>
    <w:rsid w:val="008E61A7"/>
    <w:rsid w:val="008F2052"/>
    <w:rsid w:val="008F3124"/>
    <w:rsid w:val="008F78EA"/>
    <w:rsid w:val="008F7A78"/>
    <w:rsid w:val="0090155F"/>
    <w:rsid w:val="00901B78"/>
    <w:rsid w:val="00906BDA"/>
    <w:rsid w:val="00910450"/>
    <w:rsid w:val="009108DA"/>
    <w:rsid w:val="00910DC2"/>
    <w:rsid w:val="009115B8"/>
    <w:rsid w:val="00911EF8"/>
    <w:rsid w:val="00912050"/>
    <w:rsid w:val="009149C0"/>
    <w:rsid w:val="00914AA7"/>
    <w:rsid w:val="009164CF"/>
    <w:rsid w:val="00916F5C"/>
    <w:rsid w:val="00917109"/>
    <w:rsid w:val="00921646"/>
    <w:rsid w:val="0092329F"/>
    <w:rsid w:val="00923D70"/>
    <w:rsid w:val="0093009F"/>
    <w:rsid w:val="00930354"/>
    <w:rsid w:val="00930D05"/>
    <w:rsid w:val="00931DA4"/>
    <w:rsid w:val="00932A91"/>
    <w:rsid w:val="009376A9"/>
    <w:rsid w:val="00937E29"/>
    <w:rsid w:val="00937F23"/>
    <w:rsid w:val="00940FAC"/>
    <w:rsid w:val="009452E6"/>
    <w:rsid w:val="00950350"/>
    <w:rsid w:val="009526D3"/>
    <w:rsid w:val="00954171"/>
    <w:rsid w:val="00954D2C"/>
    <w:rsid w:val="00957EA3"/>
    <w:rsid w:val="0096184C"/>
    <w:rsid w:val="00961D71"/>
    <w:rsid w:val="00964AEB"/>
    <w:rsid w:val="009762ED"/>
    <w:rsid w:val="00977492"/>
    <w:rsid w:val="00980EF6"/>
    <w:rsid w:val="0098108C"/>
    <w:rsid w:val="00983D15"/>
    <w:rsid w:val="00984B5B"/>
    <w:rsid w:val="009860A6"/>
    <w:rsid w:val="00987804"/>
    <w:rsid w:val="0099390C"/>
    <w:rsid w:val="009950A2"/>
    <w:rsid w:val="009953C1"/>
    <w:rsid w:val="00995688"/>
    <w:rsid w:val="0099620B"/>
    <w:rsid w:val="0099641D"/>
    <w:rsid w:val="009974FF"/>
    <w:rsid w:val="009A32CF"/>
    <w:rsid w:val="009A32FF"/>
    <w:rsid w:val="009A3B09"/>
    <w:rsid w:val="009A47AB"/>
    <w:rsid w:val="009A4A70"/>
    <w:rsid w:val="009A7676"/>
    <w:rsid w:val="009A7827"/>
    <w:rsid w:val="009B1137"/>
    <w:rsid w:val="009B27B9"/>
    <w:rsid w:val="009B77AE"/>
    <w:rsid w:val="009C0537"/>
    <w:rsid w:val="009C2E4F"/>
    <w:rsid w:val="009C3C58"/>
    <w:rsid w:val="009C4051"/>
    <w:rsid w:val="009C4D55"/>
    <w:rsid w:val="009D3193"/>
    <w:rsid w:val="009D544B"/>
    <w:rsid w:val="009D5900"/>
    <w:rsid w:val="009E2EC1"/>
    <w:rsid w:val="009F1ED3"/>
    <w:rsid w:val="009F42BD"/>
    <w:rsid w:val="009F6A3A"/>
    <w:rsid w:val="009F6AFE"/>
    <w:rsid w:val="009F6F44"/>
    <w:rsid w:val="009F7F57"/>
    <w:rsid w:val="00A028E4"/>
    <w:rsid w:val="00A06801"/>
    <w:rsid w:val="00A07F39"/>
    <w:rsid w:val="00A12458"/>
    <w:rsid w:val="00A13C46"/>
    <w:rsid w:val="00A15F8B"/>
    <w:rsid w:val="00A200D5"/>
    <w:rsid w:val="00A23FDA"/>
    <w:rsid w:val="00A25983"/>
    <w:rsid w:val="00A25F72"/>
    <w:rsid w:val="00A30EBE"/>
    <w:rsid w:val="00A3185B"/>
    <w:rsid w:val="00A34FA5"/>
    <w:rsid w:val="00A350F1"/>
    <w:rsid w:val="00A36A9A"/>
    <w:rsid w:val="00A37E29"/>
    <w:rsid w:val="00A40157"/>
    <w:rsid w:val="00A42B56"/>
    <w:rsid w:val="00A47B70"/>
    <w:rsid w:val="00A51658"/>
    <w:rsid w:val="00A54400"/>
    <w:rsid w:val="00A5719B"/>
    <w:rsid w:val="00A65FD5"/>
    <w:rsid w:val="00A700E1"/>
    <w:rsid w:val="00A7169F"/>
    <w:rsid w:val="00A81251"/>
    <w:rsid w:val="00A820B6"/>
    <w:rsid w:val="00A839BD"/>
    <w:rsid w:val="00A84AE9"/>
    <w:rsid w:val="00A852A6"/>
    <w:rsid w:val="00A861A9"/>
    <w:rsid w:val="00A862A3"/>
    <w:rsid w:val="00A915D9"/>
    <w:rsid w:val="00A9324D"/>
    <w:rsid w:val="00A955A9"/>
    <w:rsid w:val="00A95601"/>
    <w:rsid w:val="00A95ACE"/>
    <w:rsid w:val="00AA1786"/>
    <w:rsid w:val="00AA49AF"/>
    <w:rsid w:val="00AA640F"/>
    <w:rsid w:val="00AB01A3"/>
    <w:rsid w:val="00AB0318"/>
    <w:rsid w:val="00AB0DCE"/>
    <w:rsid w:val="00AB5B81"/>
    <w:rsid w:val="00AB7917"/>
    <w:rsid w:val="00AC01CD"/>
    <w:rsid w:val="00AC0AD3"/>
    <w:rsid w:val="00AC1C84"/>
    <w:rsid w:val="00AC1D72"/>
    <w:rsid w:val="00AC32BA"/>
    <w:rsid w:val="00AC6F75"/>
    <w:rsid w:val="00AC7693"/>
    <w:rsid w:val="00AE01DC"/>
    <w:rsid w:val="00AE6CD1"/>
    <w:rsid w:val="00AE7B43"/>
    <w:rsid w:val="00AF7F80"/>
    <w:rsid w:val="00B0383A"/>
    <w:rsid w:val="00B0577A"/>
    <w:rsid w:val="00B06611"/>
    <w:rsid w:val="00B100B8"/>
    <w:rsid w:val="00B1352B"/>
    <w:rsid w:val="00B156E5"/>
    <w:rsid w:val="00B1751B"/>
    <w:rsid w:val="00B20CF2"/>
    <w:rsid w:val="00B22D95"/>
    <w:rsid w:val="00B235F5"/>
    <w:rsid w:val="00B26470"/>
    <w:rsid w:val="00B274EE"/>
    <w:rsid w:val="00B30531"/>
    <w:rsid w:val="00B31814"/>
    <w:rsid w:val="00B3689C"/>
    <w:rsid w:val="00B36BBD"/>
    <w:rsid w:val="00B36D85"/>
    <w:rsid w:val="00B37067"/>
    <w:rsid w:val="00B4183B"/>
    <w:rsid w:val="00B42A43"/>
    <w:rsid w:val="00B4308A"/>
    <w:rsid w:val="00B43234"/>
    <w:rsid w:val="00B44A18"/>
    <w:rsid w:val="00B4598E"/>
    <w:rsid w:val="00B45D68"/>
    <w:rsid w:val="00B46FE0"/>
    <w:rsid w:val="00B47B60"/>
    <w:rsid w:val="00B5292F"/>
    <w:rsid w:val="00B532D5"/>
    <w:rsid w:val="00B60478"/>
    <w:rsid w:val="00B60826"/>
    <w:rsid w:val="00B61416"/>
    <w:rsid w:val="00B62043"/>
    <w:rsid w:val="00B64796"/>
    <w:rsid w:val="00B64F1D"/>
    <w:rsid w:val="00B657EA"/>
    <w:rsid w:val="00B66544"/>
    <w:rsid w:val="00B726B8"/>
    <w:rsid w:val="00B72F55"/>
    <w:rsid w:val="00B7660E"/>
    <w:rsid w:val="00B90930"/>
    <w:rsid w:val="00B92A14"/>
    <w:rsid w:val="00B94E27"/>
    <w:rsid w:val="00B971BE"/>
    <w:rsid w:val="00BA13DA"/>
    <w:rsid w:val="00BA260E"/>
    <w:rsid w:val="00BA28BE"/>
    <w:rsid w:val="00BA64F7"/>
    <w:rsid w:val="00BA6912"/>
    <w:rsid w:val="00BB087B"/>
    <w:rsid w:val="00BB3020"/>
    <w:rsid w:val="00BB364A"/>
    <w:rsid w:val="00BB6DC5"/>
    <w:rsid w:val="00BC5565"/>
    <w:rsid w:val="00BC7623"/>
    <w:rsid w:val="00BC7E39"/>
    <w:rsid w:val="00BD4D68"/>
    <w:rsid w:val="00BD4E0A"/>
    <w:rsid w:val="00BE20C1"/>
    <w:rsid w:val="00BE2F7E"/>
    <w:rsid w:val="00BE3DC4"/>
    <w:rsid w:val="00BE538D"/>
    <w:rsid w:val="00BF5121"/>
    <w:rsid w:val="00C06475"/>
    <w:rsid w:val="00C176D8"/>
    <w:rsid w:val="00C24F09"/>
    <w:rsid w:val="00C25686"/>
    <w:rsid w:val="00C25E43"/>
    <w:rsid w:val="00C30A71"/>
    <w:rsid w:val="00C31C5D"/>
    <w:rsid w:val="00C326D9"/>
    <w:rsid w:val="00C363D5"/>
    <w:rsid w:val="00C43E6F"/>
    <w:rsid w:val="00C4410A"/>
    <w:rsid w:val="00C4781E"/>
    <w:rsid w:val="00C5398C"/>
    <w:rsid w:val="00C572BD"/>
    <w:rsid w:val="00C602F9"/>
    <w:rsid w:val="00C644DB"/>
    <w:rsid w:val="00C64724"/>
    <w:rsid w:val="00C66610"/>
    <w:rsid w:val="00C66B97"/>
    <w:rsid w:val="00C70457"/>
    <w:rsid w:val="00C70DF8"/>
    <w:rsid w:val="00C7214A"/>
    <w:rsid w:val="00C72B51"/>
    <w:rsid w:val="00C73176"/>
    <w:rsid w:val="00C73762"/>
    <w:rsid w:val="00C73C0F"/>
    <w:rsid w:val="00C77319"/>
    <w:rsid w:val="00C77D04"/>
    <w:rsid w:val="00C80394"/>
    <w:rsid w:val="00C8586B"/>
    <w:rsid w:val="00C90E7B"/>
    <w:rsid w:val="00C92A01"/>
    <w:rsid w:val="00C92FFA"/>
    <w:rsid w:val="00C95C58"/>
    <w:rsid w:val="00C9692E"/>
    <w:rsid w:val="00C97339"/>
    <w:rsid w:val="00C97569"/>
    <w:rsid w:val="00CA58F7"/>
    <w:rsid w:val="00CB1EBC"/>
    <w:rsid w:val="00CB2B31"/>
    <w:rsid w:val="00CB3317"/>
    <w:rsid w:val="00CB3D8C"/>
    <w:rsid w:val="00CB6011"/>
    <w:rsid w:val="00CB73FF"/>
    <w:rsid w:val="00CB766D"/>
    <w:rsid w:val="00CC117B"/>
    <w:rsid w:val="00CC6834"/>
    <w:rsid w:val="00CC7916"/>
    <w:rsid w:val="00CD2F51"/>
    <w:rsid w:val="00CD6F0F"/>
    <w:rsid w:val="00CE1602"/>
    <w:rsid w:val="00CE1AD4"/>
    <w:rsid w:val="00CE687E"/>
    <w:rsid w:val="00CF22EC"/>
    <w:rsid w:val="00CF4DF6"/>
    <w:rsid w:val="00CF5C5C"/>
    <w:rsid w:val="00CF5E9F"/>
    <w:rsid w:val="00CF655C"/>
    <w:rsid w:val="00D0068E"/>
    <w:rsid w:val="00D03631"/>
    <w:rsid w:val="00D058D2"/>
    <w:rsid w:val="00D06368"/>
    <w:rsid w:val="00D10DB4"/>
    <w:rsid w:val="00D14926"/>
    <w:rsid w:val="00D1592E"/>
    <w:rsid w:val="00D3190A"/>
    <w:rsid w:val="00D335D9"/>
    <w:rsid w:val="00D415DF"/>
    <w:rsid w:val="00D42BE0"/>
    <w:rsid w:val="00D430D0"/>
    <w:rsid w:val="00D47746"/>
    <w:rsid w:val="00D47892"/>
    <w:rsid w:val="00D526CA"/>
    <w:rsid w:val="00D53A8C"/>
    <w:rsid w:val="00D637B1"/>
    <w:rsid w:val="00D672D6"/>
    <w:rsid w:val="00D67E03"/>
    <w:rsid w:val="00D67EE6"/>
    <w:rsid w:val="00D77B00"/>
    <w:rsid w:val="00D77D9C"/>
    <w:rsid w:val="00D8148D"/>
    <w:rsid w:val="00D83E4C"/>
    <w:rsid w:val="00D87D5E"/>
    <w:rsid w:val="00D90B20"/>
    <w:rsid w:val="00D90EEE"/>
    <w:rsid w:val="00D91411"/>
    <w:rsid w:val="00D94443"/>
    <w:rsid w:val="00D97911"/>
    <w:rsid w:val="00D97A54"/>
    <w:rsid w:val="00DA27F1"/>
    <w:rsid w:val="00DA39B4"/>
    <w:rsid w:val="00DA48A7"/>
    <w:rsid w:val="00DA5664"/>
    <w:rsid w:val="00DA5ED5"/>
    <w:rsid w:val="00DA6481"/>
    <w:rsid w:val="00DB4526"/>
    <w:rsid w:val="00DB506A"/>
    <w:rsid w:val="00DB574B"/>
    <w:rsid w:val="00DB7F85"/>
    <w:rsid w:val="00DC1A2F"/>
    <w:rsid w:val="00DC2352"/>
    <w:rsid w:val="00DC7F96"/>
    <w:rsid w:val="00DD314B"/>
    <w:rsid w:val="00DD422C"/>
    <w:rsid w:val="00DD4875"/>
    <w:rsid w:val="00DD4AAD"/>
    <w:rsid w:val="00DD5B39"/>
    <w:rsid w:val="00DE1F2F"/>
    <w:rsid w:val="00DE2F03"/>
    <w:rsid w:val="00DE31F4"/>
    <w:rsid w:val="00DE408D"/>
    <w:rsid w:val="00DE4FEC"/>
    <w:rsid w:val="00DE5CFF"/>
    <w:rsid w:val="00DE64D5"/>
    <w:rsid w:val="00DF1636"/>
    <w:rsid w:val="00DF657C"/>
    <w:rsid w:val="00E07F81"/>
    <w:rsid w:val="00E20D67"/>
    <w:rsid w:val="00E23521"/>
    <w:rsid w:val="00E2655F"/>
    <w:rsid w:val="00E3188C"/>
    <w:rsid w:val="00E33CA2"/>
    <w:rsid w:val="00E40A9B"/>
    <w:rsid w:val="00E46068"/>
    <w:rsid w:val="00E512E6"/>
    <w:rsid w:val="00E53E14"/>
    <w:rsid w:val="00E55A7A"/>
    <w:rsid w:val="00E664D9"/>
    <w:rsid w:val="00E74A28"/>
    <w:rsid w:val="00E74B3D"/>
    <w:rsid w:val="00E770E5"/>
    <w:rsid w:val="00E8126C"/>
    <w:rsid w:val="00E82275"/>
    <w:rsid w:val="00E83F13"/>
    <w:rsid w:val="00E86325"/>
    <w:rsid w:val="00E8709A"/>
    <w:rsid w:val="00E87E8D"/>
    <w:rsid w:val="00E87FBA"/>
    <w:rsid w:val="00E90C7A"/>
    <w:rsid w:val="00E924E6"/>
    <w:rsid w:val="00E93818"/>
    <w:rsid w:val="00E94C21"/>
    <w:rsid w:val="00E96807"/>
    <w:rsid w:val="00EA5DC2"/>
    <w:rsid w:val="00EA7474"/>
    <w:rsid w:val="00EB0045"/>
    <w:rsid w:val="00EB0576"/>
    <w:rsid w:val="00EB2317"/>
    <w:rsid w:val="00EB2D8A"/>
    <w:rsid w:val="00EB6011"/>
    <w:rsid w:val="00EC1C03"/>
    <w:rsid w:val="00EC4AEE"/>
    <w:rsid w:val="00ED47C9"/>
    <w:rsid w:val="00ED4ED1"/>
    <w:rsid w:val="00ED66EF"/>
    <w:rsid w:val="00EE00AF"/>
    <w:rsid w:val="00EE1310"/>
    <w:rsid w:val="00EE2D59"/>
    <w:rsid w:val="00EE4415"/>
    <w:rsid w:val="00EE4703"/>
    <w:rsid w:val="00EE62D2"/>
    <w:rsid w:val="00F01331"/>
    <w:rsid w:val="00F0274B"/>
    <w:rsid w:val="00F03672"/>
    <w:rsid w:val="00F04B38"/>
    <w:rsid w:val="00F06E91"/>
    <w:rsid w:val="00F14CFC"/>
    <w:rsid w:val="00F1566C"/>
    <w:rsid w:val="00F15B5C"/>
    <w:rsid w:val="00F2335C"/>
    <w:rsid w:val="00F25860"/>
    <w:rsid w:val="00F27CAA"/>
    <w:rsid w:val="00F3385A"/>
    <w:rsid w:val="00F359A3"/>
    <w:rsid w:val="00F365DE"/>
    <w:rsid w:val="00F44C81"/>
    <w:rsid w:val="00F455F2"/>
    <w:rsid w:val="00F47BD5"/>
    <w:rsid w:val="00F53B5C"/>
    <w:rsid w:val="00F53CB0"/>
    <w:rsid w:val="00F544EB"/>
    <w:rsid w:val="00F55B7B"/>
    <w:rsid w:val="00F5665F"/>
    <w:rsid w:val="00F56D10"/>
    <w:rsid w:val="00F608CD"/>
    <w:rsid w:val="00F62D87"/>
    <w:rsid w:val="00F744A5"/>
    <w:rsid w:val="00F74C6A"/>
    <w:rsid w:val="00F76B38"/>
    <w:rsid w:val="00F76C30"/>
    <w:rsid w:val="00F80A4F"/>
    <w:rsid w:val="00F81E05"/>
    <w:rsid w:val="00F81E90"/>
    <w:rsid w:val="00F82A88"/>
    <w:rsid w:val="00F8777C"/>
    <w:rsid w:val="00F90122"/>
    <w:rsid w:val="00F907E1"/>
    <w:rsid w:val="00F910BE"/>
    <w:rsid w:val="00F91975"/>
    <w:rsid w:val="00F94333"/>
    <w:rsid w:val="00FA2DA4"/>
    <w:rsid w:val="00FA2F5B"/>
    <w:rsid w:val="00FA5CDB"/>
    <w:rsid w:val="00FB2E60"/>
    <w:rsid w:val="00FB4AD2"/>
    <w:rsid w:val="00FB640B"/>
    <w:rsid w:val="00FC16F3"/>
    <w:rsid w:val="00FC2307"/>
    <w:rsid w:val="00FC49FC"/>
    <w:rsid w:val="00FC7072"/>
    <w:rsid w:val="00FD742E"/>
    <w:rsid w:val="00FE1AC3"/>
    <w:rsid w:val="00FE384D"/>
    <w:rsid w:val="00FE4F1D"/>
    <w:rsid w:val="00FE59D3"/>
    <w:rsid w:val="00FF0018"/>
    <w:rsid w:val="00FF0C8E"/>
    <w:rsid w:val="00FF0D9D"/>
    <w:rsid w:val="00FF18A1"/>
    <w:rsid w:val="00FF5E30"/>
    <w:rsid w:val="00FF5F53"/>
    <w:rsid w:val="00FF71E8"/>
    <w:rsid w:val="00FF7A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97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A7A"/>
    <w:rPr>
      <w:lang w:val="es-E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character" w:styleId="Hipervnculo">
    <w:name w:val="Hyperlink"/>
    <w:basedOn w:val="Fuentedeprrafopredeter"/>
    <w:uiPriority w:val="99"/>
    <w:unhideWhenUsed/>
    <w:rsid w:val="0045385C"/>
    <w:rPr>
      <w:color w:val="0563C1" w:themeColor="hyperlink"/>
      <w:u w:val="single"/>
    </w:rPr>
  </w:style>
  <w:style w:type="character" w:styleId="Mencinsinresolver">
    <w:name w:val="Unresolved Mention"/>
    <w:basedOn w:val="Fuentedeprrafopredeter"/>
    <w:uiPriority w:val="99"/>
    <w:semiHidden/>
    <w:unhideWhenUsed/>
    <w:rsid w:val="0045385C"/>
    <w:rPr>
      <w:color w:val="605E5C"/>
      <w:shd w:val="clear" w:color="auto" w:fill="E1DFDD"/>
    </w:rPr>
  </w:style>
  <w:style w:type="paragraph" w:styleId="Prrafodelista">
    <w:name w:val="List Paragraph"/>
    <w:basedOn w:val="Normal"/>
    <w:uiPriority w:val="34"/>
    <w:qFormat/>
    <w:rsid w:val="008529F6"/>
    <w:pPr>
      <w:ind w:left="720"/>
      <w:contextualSpacing/>
    </w:pPr>
  </w:style>
  <w:style w:type="table" w:styleId="Tablaconcuadrcula">
    <w:name w:val="Table Grid"/>
    <w:basedOn w:val="Tablanormal"/>
    <w:uiPriority w:val="39"/>
    <w:rsid w:val="002371C4"/>
    <w:rPr>
      <w:rFonts w:asciiTheme="minorHAnsi" w:eastAsiaTheme="minorHAnsi" w:hAnsiTheme="minorHAnsi"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A047A"/>
    <w:rPr>
      <w:sz w:val="16"/>
      <w:szCs w:val="16"/>
    </w:rPr>
  </w:style>
  <w:style w:type="paragraph" w:styleId="Textocomentario">
    <w:name w:val="annotation text"/>
    <w:basedOn w:val="Normal"/>
    <w:link w:val="TextocomentarioCar"/>
    <w:uiPriority w:val="99"/>
    <w:semiHidden/>
    <w:unhideWhenUsed/>
    <w:rsid w:val="008A047A"/>
    <w:rPr>
      <w:sz w:val="20"/>
      <w:szCs w:val="20"/>
    </w:rPr>
  </w:style>
  <w:style w:type="character" w:customStyle="1" w:styleId="TextocomentarioCar">
    <w:name w:val="Texto comentario Car"/>
    <w:basedOn w:val="Fuentedeprrafopredeter"/>
    <w:link w:val="Textocomentario"/>
    <w:uiPriority w:val="99"/>
    <w:semiHidden/>
    <w:rsid w:val="008A047A"/>
    <w:rPr>
      <w:sz w:val="20"/>
      <w:szCs w:val="20"/>
    </w:rPr>
  </w:style>
  <w:style w:type="paragraph" w:styleId="Asuntodelcomentario">
    <w:name w:val="annotation subject"/>
    <w:basedOn w:val="Textocomentario"/>
    <w:next w:val="Textocomentario"/>
    <w:link w:val="AsuntodelcomentarioCar"/>
    <w:uiPriority w:val="99"/>
    <w:semiHidden/>
    <w:unhideWhenUsed/>
    <w:rsid w:val="008A047A"/>
    <w:rPr>
      <w:b/>
      <w:bCs/>
    </w:rPr>
  </w:style>
  <w:style w:type="character" w:customStyle="1" w:styleId="AsuntodelcomentarioCar">
    <w:name w:val="Asunto del comentario Car"/>
    <w:basedOn w:val="TextocomentarioCar"/>
    <w:link w:val="Asuntodelcomentario"/>
    <w:uiPriority w:val="99"/>
    <w:semiHidden/>
    <w:rsid w:val="008A047A"/>
    <w:rPr>
      <w:b/>
      <w:bCs/>
      <w:sz w:val="20"/>
      <w:szCs w:val="20"/>
    </w:rPr>
  </w:style>
  <w:style w:type="character" w:styleId="Hipervnculovisitado">
    <w:name w:val="FollowedHyperlink"/>
    <w:basedOn w:val="Fuentedeprrafopredeter"/>
    <w:uiPriority w:val="99"/>
    <w:semiHidden/>
    <w:unhideWhenUsed/>
    <w:rsid w:val="009F6A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492">
      <w:bodyDiv w:val="1"/>
      <w:marLeft w:val="0"/>
      <w:marRight w:val="0"/>
      <w:marTop w:val="0"/>
      <w:marBottom w:val="0"/>
      <w:divBdr>
        <w:top w:val="none" w:sz="0" w:space="0" w:color="auto"/>
        <w:left w:val="none" w:sz="0" w:space="0" w:color="auto"/>
        <w:bottom w:val="none" w:sz="0" w:space="0" w:color="auto"/>
        <w:right w:val="none" w:sz="0" w:space="0" w:color="auto"/>
      </w:divBdr>
      <w:divsChild>
        <w:div w:id="474375508">
          <w:marLeft w:val="0"/>
          <w:marRight w:val="0"/>
          <w:marTop w:val="0"/>
          <w:marBottom w:val="0"/>
          <w:divBdr>
            <w:top w:val="none" w:sz="0" w:space="0" w:color="auto"/>
            <w:left w:val="none" w:sz="0" w:space="0" w:color="auto"/>
            <w:bottom w:val="none" w:sz="0" w:space="0" w:color="auto"/>
            <w:right w:val="none" w:sz="0" w:space="0" w:color="auto"/>
          </w:divBdr>
          <w:divsChild>
            <w:div w:id="25064797">
              <w:marLeft w:val="0"/>
              <w:marRight w:val="0"/>
              <w:marTop w:val="0"/>
              <w:marBottom w:val="0"/>
              <w:divBdr>
                <w:top w:val="none" w:sz="0" w:space="0" w:color="auto"/>
                <w:left w:val="none" w:sz="0" w:space="0" w:color="auto"/>
                <w:bottom w:val="none" w:sz="0" w:space="0" w:color="auto"/>
                <w:right w:val="none" w:sz="0" w:space="0" w:color="auto"/>
              </w:divBdr>
              <w:divsChild>
                <w:div w:id="1504080263">
                  <w:marLeft w:val="0"/>
                  <w:marRight w:val="0"/>
                  <w:marTop w:val="0"/>
                  <w:marBottom w:val="0"/>
                  <w:divBdr>
                    <w:top w:val="none" w:sz="0" w:space="0" w:color="auto"/>
                    <w:left w:val="none" w:sz="0" w:space="0" w:color="auto"/>
                    <w:bottom w:val="none" w:sz="0" w:space="0" w:color="auto"/>
                    <w:right w:val="none" w:sz="0" w:space="0" w:color="auto"/>
                  </w:divBdr>
                  <w:divsChild>
                    <w:div w:id="1993829483">
                      <w:marLeft w:val="0"/>
                      <w:marRight w:val="0"/>
                      <w:marTop w:val="0"/>
                      <w:marBottom w:val="0"/>
                      <w:divBdr>
                        <w:top w:val="none" w:sz="0" w:space="0" w:color="auto"/>
                        <w:left w:val="none" w:sz="0" w:space="0" w:color="auto"/>
                        <w:bottom w:val="none" w:sz="0" w:space="0" w:color="auto"/>
                        <w:right w:val="none" w:sz="0" w:space="0" w:color="auto"/>
                      </w:divBdr>
                    </w:div>
                    <w:div w:id="183973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55820">
      <w:bodyDiv w:val="1"/>
      <w:marLeft w:val="0"/>
      <w:marRight w:val="0"/>
      <w:marTop w:val="0"/>
      <w:marBottom w:val="0"/>
      <w:divBdr>
        <w:top w:val="none" w:sz="0" w:space="0" w:color="auto"/>
        <w:left w:val="none" w:sz="0" w:space="0" w:color="auto"/>
        <w:bottom w:val="none" w:sz="0" w:space="0" w:color="auto"/>
        <w:right w:val="none" w:sz="0" w:space="0" w:color="auto"/>
      </w:divBdr>
    </w:div>
    <w:div w:id="60443113">
      <w:bodyDiv w:val="1"/>
      <w:marLeft w:val="0"/>
      <w:marRight w:val="0"/>
      <w:marTop w:val="0"/>
      <w:marBottom w:val="0"/>
      <w:divBdr>
        <w:top w:val="none" w:sz="0" w:space="0" w:color="auto"/>
        <w:left w:val="none" w:sz="0" w:space="0" w:color="auto"/>
        <w:bottom w:val="none" w:sz="0" w:space="0" w:color="auto"/>
        <w:right w:val="none" w:sz="0" w:space="0" w:color="auto"/>
      </w:divBdr>
    </w:div>
    <w:div w:id="132406327">
      <w:bodyDiv w:val="1"/>
      <w:marLeft w:val="0"/>
      <w:marRight w:val="0"/>
      <w:marTop w:val="0"/>
      <w:marBottom w:val="0"/>
      <w:divBdr>
        <w:top w:val="none" w:sz="0" w:space="0" w:color="auto"/>
        <w:left w:val="none" w:sz="0" w:space="0" w:color="auto"/>
        <w:bottom w:val="none" w:sz="0" w:space="0" w:color="auto"/>
        <w:right w:val="none" w:sz="0" w:space="0" w:color="auto"/>
      </w:divBdr>
    </w:div>
    <w:div w:id="399716900">
      <w:bodyDiv w:val="1"/>
      <w:marLeft w:val="0"/>
      <w:marRight w:val="0"/>
      <w:marTop w:val="0"/>
      <w:marBottom w:val="0"/>
      <w:divBdr>
        <w:top w:val="none" w:sz="0" w:space="0" w:color="auto"/>
        <w:left w:val="none" w:sz="0" w:space="0" w:color="auto"/>
        <w:bottom w:val="none" w:sz="0" w:space="0" w:color="auto"/>
        <w:right w:val="none" w:sz="0" w:space="0" w:color="auto"/>
      </w:divBdr>
    </w:div>
    <w:div w:id="486167491">
      <w:bodyDiv w:val="1"/>
      <w:marLeft w:val="0"/>
      <w:marRight w:val="0"/>
      <w:marTop w:val="0"/>
      <w:marBottom w:val="0"/>
      <w:divBdr>
        <w:top w:val="none" w:sz="0" w:space="0" w:color="auto"/>
        <w:left w:val="none" w:sz="0" w:space="0" w:color="auto"/>
        <w:bottom w:val="none" w:sz="0" w:space="0" w:color="auto"/>
        <w:right w:val="none" w:sz="0" w:space="0" w:color="auto"/>
      </w:divBdr>
    </w:div>
    <w:div w:id="859776644">
      <w:bodyDiv w:val="1"/>
      <w:marLeft w:val="0"/>
      <w:marRight w:val="0"/>
      <w:marTop w:val="0"/>
      <w:marBottom w:val="0"/>
      <w:divBdr>
        <w:top w:val="none" w:sz="0" w:space="0" w:color="auto"/>
        <w:left w:val="none" w:sz="0" w:space="0" w:color="auto"/>
        <w:bottom w:val="none" w:sz="0" w:space="0" w:color="auto"/>
        <w:right w:val="none" w:sz="0" w:space="0" w:color="auto"/>
      </w:divBdr>
    </w:div>
    <w:div w:id="937061224">
      <w:bodyDiv w:val="1"/>
      <w:marLeft w:val="0"/>
      <w:marRight w:val="0"/>
      <w:marTop w:val="0"/>
      <w:marBottom w:val="0"/>
      <w:divBdr>
        <w:top w:val="none" w:sz="0" w:space="0" w:color="auto"/>
        <w:left w:val="none" w:sz="0" w:space="0" w:color="auto"/>
        <w:bottom w:val="none" w:sz="0" w:space="0" w:color="auto"/>
        <w:right w:val="none" w:sz="0" w:space="0" w:color="auto"/>
      </w:divBdr>
    </w:div>
    <w:div w:id="1136683175">
      <w:bodyDiv w:val="1"/>
      <w:marLeft w:val="0"/>
      <w:marRight w:val="0"/>
      <w:marTop w:val="0"/>
      <w:marBottom w:val="0"/>
      <w:divBdr>
        <w:top w:val="none" w:sz="0" w:space="0" w:color="auto"/>
        <w:left w:val="none" w:sz="0" w:space="0" w:color="auto"/>
        <w:bottom w:val="none" w:sz="0" w:space="0" w:color="auto"/>
        <w:right w:val="none" w:sz="0" w:space="0" w:color="auto"/>
      </w:divBdr>
    </w:div>
    <w:div w:id="1162894243">
      <w:bodyDiv w:val="1"/>
      <w:marLeft w:val="0"/>
      <w:marRight w:val="0"/>
      <w:marTop w:val="0"/>
      <w:marBottom w:val="0"/>
      <w:divBdr>
        <w:top w:val="none" w:sz="0" w:space="0" w:color="auto"/>
        <w:left w:val="none" w:sz="0" w:space="0" w:color="auto"/>
        <w:bottom w:val="none" w:sz="0" w:space="0" w:color="auto"/>
        <w:right w:val="none" w:sz="0" w:space="0" w:color="auto"/>
      </w:divBdr>
    </w:div>
    <w:div w:id="1176187918">
      <w:bodyDiv w:val="1"/>
      <w:marLeft w:val="0"/>
      <w:marRight w:val="0"/>
      <w:marTop w:val="0"/>
      <w:marBottom w:val="0"/>
      <w:divBdr>
        <w:top w:val="none" w:sz="0" w:space="0" w:color="auto"/>
        <w:left w:val="none" w:sz="0" w:space="0" w:color="auto"/>
        <w:bottom w:val="none" w:sz="0" w:space="0" w:color="auto"/>
        <w:right w:val="none" w:sz="0" w:space="0" w:color="auto"/>
      </w:divBdr>
    </w:div>
    <w:div w:id="1214848388">
      <w:bodyDiv w:val="1"/>
      <w:marLeft w:val="0"/>
      <w:marRight w:val="0"/>
      <w:marTop w:val="0"/>
      <w:marBottom w:val="0"/>
      <w:divBdr>
        <w:top w:val="none" w:sz="0" w:space="0" w:color="auto"/>
        <w:left w:val="none" w:sz="0" w:space="0" w:color="auto"/>
        <w:bottom w:val="none" w:sz="0" w:space="0" w:color="auto"/>
        <w:right w:val="none" w:sz="0" w:space="0" w:color="auto"/>
      </w:divBdr>
    </w:div>
    <w:div w:id="1395084369">
      <w:bodyDiv w:val="1"/>
      <w:marLeft w:val="0"/>
      <w:marRight w:val="0"/>
      <w:marTop w:val="0"/>
      <w:marBottom w:val="0"/>
      <w:divBdr>
        <w:top w:val="none" w:sz="0" w:space="0" w:color="auto"/>
        <w:left w:val="none" w:sz="0" w:space="0" w:color="auto"/>
        <w:bottom w:val="none" w:sz="0" w:space="0" w:color="auto"/>
        <w:right w:val="none" w:sz="0" w:space="0" w:color="auto"/>
      </w:divBdr>
    </w:div>
    <w:div w:id="1412501981">
      <w:bodyDiv w:val="1"/>
      <w:marLeft w:val="0"/>
      <w:marRight w:val="0"/>
      <w:marTop w:val="0"/>
      <w:marBottom w:val="0"/>
      <w:divBdr>
        <w:top w:val="none" w:sz="0" w:space="0" w:color="auto"/>
        <w:left w:val="none" w:sz="0" w:space="0" w:color="auto"/>
        <w:bottom w:val="none" w:sz="0" w:space="0" w:color="auto"/>
        <w:right w:val="none" w:sz="0" w:space="0" w:color="auto"/>
      </w:divBdr>
    </w:div>
    <w:div w:id="1602840414">
      <w:bodyDiv w:val="1"/>
      <w:marLeft w:val="0"/>
      <w:marRight w:val="0"/>
      <w:marTop w:val="0"/>
      <w:marBottom w:val="0"/>
      <w:divBdr>
        <w:top w:val="none" w:sz="0" w:space="0" w:color="auto"/>
        <w:left w:val="none" w:sz="0" w:space="0" w:color="auto"/>
        <w:bottom w:val="none" w:sz="0" w:space="0" w:color="auto"/>
        <w:right w:val="none" w:sz="0" w:space="0" w:color="auto"/>
      </w:divBdr>
    </w:div>
    <w:div w:id="1751350644">
      <w:bodyDiv w:val="1"/>
      <w:marLeft w:val="0"/>
      <w:marRight w:val="0"/>
      <w:marTop w:val="0"/>
      <w:marBottom w:val="0"/>
      <w:divBdr>
        <w:top w:val="none" w:sz="0" w:space="0" w:color="auto"/>
        <w:left w:val="none" w:sz="0" w:space="0" w:color="auto"/>
        <w:bottom w:val="none" w:sz="0" w:space="0" w:color="auto"/>
        <w:right w:val="none" w:sz="0" w:space="0" w:color="auto"/>
      </w:divBdr>
    </w:div>
    <w:div w:id="2004115685">
      <w:bodyDiv w:val="1"/>
      <w:marLeft w:val="0"/>
      <w:marRight w:val="0"/>
      <w:marTop w:val="0"/>
      <w:marBottom w:val="0"/>
      <w:divBdr>
        <w:top w:val="none" w:sz="0" w:space="0" w:color="auto"/>
        <w:left w:val="none" w:sz="0" w:space="0" w:color="auto"/>
        <w:bottom w:val="none" w:sz="0" w:space="0" w:color="auto"/>
        <w:right w:val="none" w:sz="0" w:space="0" w:color="auto"/>
      </w:divBdr>
    </w:div>
    <w:div w:id="2133934463">
      <w:bodyDiv w:val="1"/>
      <w:marLeft w:val="0"/>
      <w:marRight w:val="0"/>
      <w:marTop w:val="0"/>
      <w:marBottom w:val="0"/>
      <w:divBdr>
        <w:top w:val="none" w:sz="0" w:space="0" w:color="auto"/>
        <w:left w:val="none" w:sz="0" w:space="0" w:color="auto"/>
        <w:bottom w:val="none" w:sz="0" w:space="0" w:color="auto"/>
        <w:right w:val="none" w:sz="0" w:space="0" w:color="auto"/>
      </w:divBdr>
    </w:div>
    <w:div w:id="2144345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hyperlink" Target="https://doi.org/10.1016/j.chb.2021.106713" TargetMode="External"/><Relationship Id="rId3" Type="http://schemas.openxmlformats.org/officeDocument/2006/relationships/numbering" Target="numbering.xml"/><Relationship Id="rId21" Type="http://schemas.openxmlformats.org/officeDocument/2006/relationships/hyperlink" Target="https://doi.org/10.1016/j.compedu.2021.104262"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hyperlink" Target="https://doi.org/10.1080/00131857.2020.1821182"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doi.org/10.1007/s42438-020-00155-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doi.org/10.1371/journal.pone.0239490"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doi.org/10.3390/su12208438" TargetMode="External"/><Relationship Id="rId28" Type="http://schemas.openxmlformats.org/officeDocument/2006/relationships/header" Target="header3.xml"/><Relationship Id="rId10" Type="http://schemas.openxmlformats.org/officeDocument/2006/relationships/hyperlink" Target="mailto:bdiattan@ucab.edu.ve" TargetMode="External"/><Relationship Id="rId19" Type="http://schemas.openxmlformats.org/officeDocument/2006/relationships/image" Target="media/image4.png"/><Relationship Id="rId4" Type="http://schemas.openxmlformats.org/officeDocument/2006/relationships/styles" Target="styles.xml"/><Relationship Id="rId9" Type="http://schemas.openxmlformats.org/officeDocument/2006/relationships/hyperlink" Target="https://n2t.net/ark:/87558/tekhne.v29i2.7825" TargetMode="External"/><Relationship Id="rId14" Type="http://schemas.openxmlformats.org/officeDocument/2006/relationships/header" Target="header2.xml"/><Relationship Id="rId22" Type="http://schemas.openxmlformats.org/officeDocument/2006/relationships/hyperlink" Target="https://doi.org/10.3389/feduc.2021.645758" TargetMode="External"/><Relationship Id="rId27" Type="http://schemas.openxmlformats.org/officeDocument/2006/relationships/hyperlink" Target="https://doi.org/10.1002/hbe2.191"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4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yNZ/QwHHxoBbIkzAx5bE86p5dg==">CgMxLjAilAIKC0FBQUF5bXVSRGdzEt4BCgtBQUFBeW11UkRncxILQUFBQXltdVJEZ3MaDQoJdGV4dC9odG1sEgAiDgoKdGV4dC9wbGFpbhIAKiUiH0FOT05ZTU9VU18xMDMwOTk0MTYzNzY2NTI0MTA4OTAoADgBMNuwkKKIMTjbsJCiiDFKNAokYXBwbGljYXRpb24vdm5kLmdvb2dsZS1hcHBzLmRvY3MubWRzGgzC19rkAQYiBAgKEAFaDGlhNHlhdTZhYWRsb3ICIAB4AIIBFHN1Z2dlc3Qua2w1Yms0OXRrM3Q4mgEGCAAQABgAsAEAuAEAGNuwkKKIMSDbsJCiiDEwAEIUc3VnZ2VzdC5rbDViazQ5dGszdDgi0AIKC0FBQUF5bXVSRGc4EpoCCgtBQUFBeW11UkRnOBILQUFBQXltdVJEZzgaDQoJdGV4dC9odG1sEgAiDgoKdGV4dC9wbGFpbhIAKiUiH0FOT05ZTU9VU18xMDMwOTk0MTYzNzY2NTI0MTA4OTAoADgBMMTZkaKIMTiA3pGiiDFKcAokYXBwbGljYXRpb24vdm5kLmdvb2dsZS1hcHBzLmRvY3MubWRzGkjC19rkAUISQAo8CjZDw7Ntb2Zvcm11bGFyIHVuIMOhcmVhIGRlIGludmVzdGlnYWNpw7NuIGRlIGxhIFVDQUI/IDoQARgAEAFaDHdvOHp4bG82bHQyd3ICIAB4AIIBFHN1Z2dlc3QucXh1bnZvN3E0dXM5mgEGCAAQABgAsAEAuAEAGMTZkaKIMSCA3pGiiDEwAEIUc3VnZ2VzdC5xeHVudm83cTR1czkyDmguampiM3FhaG14b3I5Mg5oLmFtMnAwM2QzYmZsbzIOaC43Nmcwd2R1ZGVzdGgyDmguaThvcW1lOTZ1NnJzMg5oLmtqa21paDJrMjZtbzINaC44Z2VuZnB2bnhxNTgAaiEKFHN1Z2dlc3QuNXdmMHlxNWhqZDNyEglBbm9ueW1vdXNqIQoUc3VnZ2VzdC5qeHloZjZ2ZXc2bmISCUFub255bW91c2ohChRzdWdnZXN0LmxpYmZ0cm5pYjNvaxIJQW5vbnltb3VzaiEKFHN1Z2dlc3Qua2w1Yms0OXRrM3Q4EglBbm9ueW1vdXNqIQoUc3VnZ2VzdC5rZHhkZndoZHRrNHUSCUFub255bW91c2ohChRzdWdnZXN0LjhoeTQxZGV3dzZxMhIJQW5vbnltb3VzaiEKFHN1Z2dlc3QucXh1bnZvN3E0dXM5EglBbm9ueW1vdXNqIQoUc3VnZ2VzdC5laHkzdHZqa3k2MWYSCUFub255bW91c2ohChRzdWdnZXN0LnExcXBpNDc2MzFyMRIJQW5vbnltb3VzaiEKFHN1Z2dlc3QuaW9vcHNxZmdmOGE2EglBbm9ueW1vdXNqIQoUc3VnZ2VzdC5nd3FyZWxlZDF6M2ISCUFub255bW91c3IhMUZyUU5SSVJTU2VfWHM1V3dRbG1zcUpmWWxxcjhWQUNs</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2A53A9-E2A3-4F3C-A14F-16F06306E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7679</Words>
  <Characters>42238</Characters>
  <Application>Microsoft Office Word</Application>
  <DocSecurity>0</DocSecurity>
  <Lines>351</Lines>
  <Paragraphs>99</Paragraphs>
  <ScaleCrop>false</ScaleCrop>
  <Company/>
  <LinksUpToDate>false</LinksUpToDate>
  <CharactersWithSpaces>49818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2026-07-27T15:51:00Z</dcterms:created>
  <dcterms:modified xsi:type="dcterms:W3CDTF">2026-07-27T16:01:00Z</dcterms:modified>
</cp:coreProperties>
</file>