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0" w:rsidRPr="00885864" w:rsidRDefault="00894A00" w:rsidP="00894A00">
      <w:pPr>
        <w:tabs>
          <w:tab w:val="left" w:pos="426"/>
        </w:tabs>
        <w:spacing w:after="0" w:line="240" w:lineRule="auto"/>
        <w:rPr>
          <w:rStyle w:val="Hipervnculo"/>
          <w:rFonts w:ascii="EB Garamond" w:hAnsi="EB Garamond" w:cs="Arial"/>
          <w:sz w:val="20"/>
          <w:szCs w:val="32"/>
        </w:rPr>
      </w:pPr>
      <w:r w:rsidRPr="00894A00">
        <w:rPr>
          <w:rFonts w:ascii="EB Garamond" w:hAnsi="EB Garamond" w:cs="Arial"/>
          <w:sz w:val="20"/>
          <w:szCs w:val="32"/>
        </w:rPr>
        <w:t>ARK:</w:t>
      </w:r>
      <w:r w:rsidR="00885864" w:rsidRPr="00885864">
        <w:t xml:space="preserve"> </w:t>
      </w:r>
      <w:r w:rsidR="00885864">
        <w:rPr>
          <w:rFonts w:ascii="Cambria Math"/>
          <w:spacing w:val="-2"/>
        </w:rPr>
        <w:fldChar w:fldCharType="begin"/>
      </w:r>
      <w:r w:rsidR="005A1407">
        <w:rPr>
          <w:rFonts w:ascii="Cambria Math"/>
          <w:spacing w:val="-2"/>
        </w:rPr>
        <w:instrText>HYPERLINK "https://revistasenlinea.saber.ucab.edu.ve/index.php/tekhne/article/view/7338"</w:instrText>
      </w:r>
      <w:r w:rsidR="005A1407">
        <w:rPr>
          <w:rFonts w:ascii="Cambria Math"/>
          <w:spacing w:val="-2"/>
        </w:rPr>
      </w:r>
      <w:r w:rsidR="00885864">
        <w:rPr>
          <w:rFonts w:ascii="Cambria Math"/>
          <w:spacing w:val="-2"/>
        </w:rPr>
        <w:fldChar w:fldCharType="separate"/>
      </w:r>
      <w:r w:rsidR="00885864" w:rsidRPr="00885864">
        <w:rPr>
          <w:rStyle w:val="Hipervnculo"/>
          <w:rFonts w:ascii="Cambria Math"/>
          <w:spacing w:val="-2"/>
        </w:rPr>
        <w:t>https://n2t.net/ark:/87558/tekhne.28.2.1</w:t>
      </w:r>
    </w:p>
    <w:p w:rsidR="00894A00" w:rsidRPr="00894A00" w:rsidRDefault="00885864" w:rsidP="00894A00">
      <w:pPr>
        <w:tabs>
          <w:tab w:val="left" w:pos="426"/>
        </w:tabs>
        <w:spacing w:after="0" w:line="240" w:lineRule="auto"/>
        <w:rPr>
          <w:rFonts w:ascii="EB Garamond" w:hAnsi="EB Garamond" w:cs="Arial"/>
          <w:b/>
          <w:sz w:val="20"/>
          <w:szCs w:val="32"/>
        </w:rPr>
      </w:pPr>
      <w:r>
        <w:rPr>
          <w:rFonts w:ascii="Cambria Math"/>
          <w:spacing w:val="-2"/>
        </w:rPr>
        <w:fldChar w:fldCharType="end"/>
      </w:r>
      <w:bookmarkStart w:id="0" w:name="_GoBack"/>
      <w:bookmarkEnd w:id="0"/>
    </w:p>
    <w:p w:rsidR="001D35DE" w:rsidRPr="00894A00" w:rsidRDefault="009C61E7" w:rsidP="00F84C97">
      <w:pPr>
        <w:tabs>
          <w:tab w:val="left" w:pos="426"/>
        </w:tabs>
        <w:spacing w:after="0" w:line="240" w:lineRule="auto"/>
        <w:jc w:val="center"/>
        <w:rPr>
          <w:rFonts w:ascii="EB Garamond" w:hAnsi="EB Garamond" w:cs="Arial"/>
          <w:b/>
          <w:sz w:val="32"/>
          <w:szCs w:val="32"/>
        </w:rPr>
      </w:pPr>
      <w:r w:rsidRPr="00894A00">
        <w:rPr>
          <w:rFonts w:ascii="EB Garamond" w:hAnsi="EB Garamond" w:cs="Arial"/>
          <w:b/>
          <w:sz w:val="32"/>
          <w:szCs w:val="32"/>
        </w:rPr>
        <w:t xml:space="preserve">Técnica </w:t>
      </w:r>
      <w:r w:rsidR="00747873" w:rsidRPr="00894A00">
        <w:rPr>
          <w:rFonts w:ascii="EB Garamond" w:hAnsi="EB Garamond" w:cs="Arial"/>
          <w:b/>
          <w:sz w:val="32"/>
          <w:szCs w:val="32"/>
        </w:rPr>
        <w:t>para</w:t>
      </w:r>
      <w:r w:rsidR="000D6BB4" w:rsidRPr="00894A00">
        <w:rPr>
          <w:rFonts w:ascii="EB Garamond" w:hAnsi="EB Garamond" w:cs="Arial"/>
          <w:b/>
          <w:sz w:val="32"/>
          <w:szCs w:val="32"/>
        </w:rPr>
        <w:t xml:space="preserve"> E</w:t>
      </w:r>
      <w:r w:rsidR="00DF38C3" w:rsidRPr="00894A00">
        <w:rPr>
          <w:rFonts w:ascii="EB Garamond" w:hAnsi="EB Garamond" w:cs="Arial"/>
          <w:b/>
          <w:sz w:val="32"/>
          <w:szCs w:val="32"/>
        </w:rPr>
        <w:t xml:space="preserve">valuar </w:t>
      </w:r>
      <w:r w:rsidR="0042171C" w:rsidRPr="00894A00">
        <w:rPr>
          <w:rFonts w:ascii="EB Garamond" w:hAnsi="EB Garamond" w:cs="Arial"/>
          <w:b/>
          <w:sz w:val="32"/>
          <w:szCs w:val="32"/>
        </w:rPr>
        <w:t xml:space="preserve">la Fiabilidad </w:t>
      </w:r>
      <w:r w:rsidRPr="00894A00">
        <w:rPr>
          <w:rFonts w:ascii="EB Garamond" w:hAnsi="EB Garamond" w:cs="Arial"/>
          <w:b/>
          <w:sz w:val="32"/>
          <w:szCs w:val="32"/>
        </w:rPr>
        <w:t>del Sistema Talu</w:t>
      </w:r>
      <w:r w:rsidR="00600E86" w:rsidRPr="00894A00">
        <w:rPr>
          <w:rFonts w:ascii="EB Garamond" w:hAnsi="EB Garamond" w:cs="Arial"/>
          <w:b/>
          <w:sz w:val="32"/>
          <w:szCs w:val="32"/>
        </w:rPr>
        <w:t xml:space="preserve">d y la </w:t>
      </w:r>
    </w:p>
    <w:p w:rsidR="00704DF1" w:rsidRDefault="00600E86" w:rsidP="00F84C97">
      <w:pPr>
        <w:tabs>
          <w:tab w:val="left" w:pos="426"/>
        </w:tabs>
        <w:spacing w:after="0" w:line="240" w:lineRule="auto"/>
        <w:jc w:val="center"/>
        <w:rPr>
          <w:rFonts w:ascii="EB Garamond" w:hAnsi="EB Garamond" w:cs="Arial"/>
          <w:b/>
          <w:sz w:val="32"/>
          <w:szCs w:val="32"/>
        </w:rPr>
      </w:pPr>
      <w:r w:rsidRPr="00894A00">
        <w:rPr>
          <w:rFonts w:ascii="EB Garamond" w:hAnsi="EB Garamond" w:cs="Arial"/>
          <w:b/>
          <w:sz w:val="32"/>
          <w:szCs w:val="32"/>
        </w:rPr>
        <w:t>Fiabilidad del Factor de</w:t>
      </w:r>
      <w:r w:rsidR="009C61E7" w:rsidRPr="00894A00">
        <w:rPr>
          <w:rFonts w:ascii="EB Garamond" w:hAnsi="EB Garamond" w:cs="Arial"/>
          <w:b/>
          <w:sz w:val="32"/>
          <w:szCs w:val="32"/>
        </w:rPr>
        <w:t xml:space="preserve"> Seguridad del Sistema Talud en Suelos</w:t>
      </w:r>
      <w:r w:rsidR="003040F5" w:rsidRPr="00894A00">
        <w:rPr>
          <w:rFonts w:ascii="EB Garamond" w:hAnsi="EB Garamond" w:cs="Arial"/>
          <w:b/>
          <w:sz w:val="32"/>
          <w:szCs w:val="32"/>
        </w:rPr>
        <w:t>,</w:t>
      </w:r>
      <w:r w:rsidRPr="00894A00">
        <w:rPr>
          <w:rFonts w:ascii="EB Garamond" w:hAnsi="EB Garamond" w:cs="Arial"/>
          <w:b/>
          <w:sz w:val="32"/>
          <w:szCs w:val="32"/>
        </w:rPr>
        <w:t xml:space="preserve"> </w:t>
      </w:r>
      <w:r w:rsidR="00DF38C3" w:rsidRPr="00894A00">
        <w:rPr>
          <w:rFonts w:ascii="EB Garamond" w:hAnsi="EB Garamond" w:cs="Arial"/>
          <w:b/>
          <w:sz w:val="32"/>
          <w:szCs w:val="32"/>
        </w:rPr>
        <w:t xml:space="preserve">utilizando </w:t>
      </w:r>
      <w:r w:rsidR="00D95ADD" w:rsidRPr="00894A00">
        <w:rPr>
          <w:rFonts w:ascii="EB Garamond" w:hAnsi="EB Garamond" w:cs="Arial"/>
          <w:b/>
          <w:sz w:val="32"/>
          <w:szCs w:val="32"/>
        </w:rPr>
        <w:t>Factores de Seguridad</w:t>
      </w:r>
      <w:r w:rsidR="00DF38C3" w:rsidRPr="00894A00">
        <w:rPr>
          <w:rFonts w:ascii="EB Garamond" w:hAnsi="EB Garamond" w:cs="Arial"/>
          <w:b/>
          <w:sz w:val="32"/>
          <w:szCs w:val="32"/>
        </w:rPr>
        <w:t xml:space="preserve"> </w:t>
      </w:r>
      <w:r w:rsidR="00D95ADD" w:rsidRPr="00894A00">
        <w:rPr>
          <w:rFonts w:ascii="EB Garamond" w:hAnsi="EB Garamond" w:cs="Arial"/>
          <w:b/>
          <w:sz w:val="32"/>
          <w:szCs w:val="32"/>
        </w:rPr>
        <w:t>A</w:t>
      </w:r>
      <w:r w:rsidR="00825EEA" w:rsidRPr="00894A00">
        <w:rPr>
          <w:rFonts w:ascii="EB Garamond" w:hAnsi="EB Garamond" w:cs="Arial"/>
          <w:b/>
          <w:sz w:val="32"/>
          <w:szCs w:val="32"/>
        </w:rPr>
        <w:t>leatorios</w:t>
      </w:r>
    </w:p>
    <w:p w:rsidR="00894A00" w:rsidRDefault="00894A00" w:rsidP="00F84C97">
      <w:pPr>
        <w:tabs>
          <w:tab w:val="left" w:pos="426"/>
        </w:tabs>
        <w:spacing w:after="0" w:line="240" w:lineRule="auto"/>
        <w:jc w:val="center"/>
        <w:rPr>
          <w:rFonts w:ascii="EB Garamond" w:hAnsi="EB Garamond" w:cs="Arial"/>
          <w:b/>
          <w:sz w:val="20"/>
          <w:szCs w:val="32"/>
        </w:rPr>
      </w:pPr>
    </w:p>
    <w:p w:rsidR="00894A00" w:rsidRPr="001274E1" w:rsidRDefault="00894A00" w:rsidP="00894A00">
      <w:pPr>
        <w:tabs>
          <w:tab w:val="left" w:pos="426"/>
        </w:tabs>
        <w:spacing w:after="0" w:line="240" w:lineRule="auto"/>
        <w:jc w:val="right"/>
        <w:rPr>
          <w:rFonts w:ascii="EB Garamond" w:hAnsi="EB Garamond" w:cs="Arial"/>
          <w:i/>
          <w:sz w:val="28"/>
          <w:szCs w:val="32"/>
          <w:vertAlign w:val="superscript"/>
          <w:lang w:val="pt-BR"/>
        </w:rPr>
      </w:pPr>
      <w:r w:rsidRPr="001274E1">
        <w:rPr>
          <w:rFonts w:ascii="EB Garamond" w:hAnsi="EB Garamond" w:cs="Arial"/>
          <w:i/>
          <w:sz w:val="28"/>
          <w:szCs w:val="32"/>
          <w:lang w:val="pt-BR"/>
        </w:rPr>
        <w:t>Manuel Felipe Brito Quijada</w:t>
      </w:r>
      <w:r w:rsidRPr="001274E1">
        <w:rPr>
          <w:rFonts w:ascii="EB Garamond" w:hAnsi="EB Garamond" w:cs="Arial"/>
          <w:i/>
          <w:sz w:val="28"/>
          <w:szCs w:val="32"/>
          <w:vertAlign w:val="superscript"/>
          <w:lang w:val="pt-BR"/>
        </w:rPr>
        <w:t>1</w:t>
      </w:r>
    </w:p>
    <w:p w:rsidR="00894A00" w:rsidRPr="001274E1" w:rsidRDefault="00551573" w:rsidP="00894A00">
      <w:pPr>
        <w:tabs>
          <w:tab w:val="left" w:pos="426"/>
        </w:tabs>
        <w:spacing w:after="0" w:line="240" w:lineRule="auto"/>
        <w:jc w:val="right"/>
        <w:rPr>
          <w:rFonts w:ascii="EB Garamond" w:hAnsi="EB Garamond" w:cs="Arial"/>
          <w:sz w:val="26"/>
          <w:szCs w:val="32"/>
          <w:vertAlign w:val="superscript"/>
          <w:lang w:val="pt-BR"/>
        </w:rPr>
      </w:pPr>
      <w:hyperlink r:id="rId9" w:history="1">
        <w:r w:rsidR="00894A00" w:rsidRPr="001274E1">
          <w:rPr>
            <w:rStyle w:val="Hipervnculo"/>
            <w:rFonts w:ascii="EB Garamond" w:hAnsi="EB Garamond" w:cs="Arial"/>
            <w:sz w:val="26"/>
            <w:szCs w:val="32"/>
            <w:lang w:val="pt-BR"/>
          </w:rPr>
          <w:t>manuelbritophb@gmail.com</w:t>
        </w:r>
        <w:r w:rsidR="00894A00" w:rsidRPr="001274E1">
          <w:rPr>
            <w:rStyle w:val="Hipervnculo"/>
            <w:rFonts w:ascii="EB Garamond" w:hAnsi="EB Garamond" w:cs="Arial"/>
            <w:sz w:val="26"/>
            <w:szCs w:val="32"/>
            <w:vertAlign w:val="superscript"/>
            <w:lang w:val="pt-BR"/>
          </w:rPr>
          <w:t>1</w:t>
        </w:r>
      </w:hyperlink>
    </w:p>
    <w:p w:rsidR="00894A00" w:rsidRPr="00894A00" w:rsidRDefault="00762444" w:rsidP="00894A00">
      <w:pPr>
        <w:tabs>
          <w:tab w:val="left" w:pos="426"/>
        </w:tabs>
        <w:spacing w:after="0" w:line="240" w:lineRule="auto"/>
        <w:jc w:val="right"/>
        <w:rPr>
          <w:rFonts w:ascii="EB Garamond" w:hAnsi="EB Garamond" w:cs="Arial"/>
          <w:sz w:val="26"/>
          <w:szCs w:val="32"/>
        </w:rPr>
      </w:pPr>
      <w:r>
        <w:rPr>
          <w:rFonts w:ascii="EB Garamond" w:hAnsi="EB Garamond" w:cs="Arial"/>
          <w:sz w:val="26"/>
          <w:szCs w:val="32"/>
        </w:rPr>
        <w:t>https://orcid.org/0009-0003-9828-977X</w:t>
      </w:r>
      <w:r w:rsidRPr="00885864">
        <w:rPr>
          <w:rFonts w:ascii="EB Garamond" w:hAnsi="EB Garamond" w:cs="Arial"/>
          <w:sz w:val="28"/>
          <w:szCs w:val="32"/>
          <w:vertAlign w:val="superscript"/>
        </w:rPr>
        <w:t>1</w:t>
      </w:r>
    </w:p>
    <w:p w:rsidR="00F105CB" w:rsidRPr="00894A00" w:rsidRDefault="00894A00" w:rsidP="00894A00">
      <w:pPr>
        <w:tabs>
          <w:tab w:val="left" w:pos="426"/>
        </w:tabs>
        <w:spacing w:after="0" w:line="240" w:lineRule="auto"/>
        <w:jc w:val="right"/>
        <w:rPr>
          <w:rFonts w:ascii="EB Garamond" w:hAnsi="EB Garamond" w:cs="Arial"/>
          <w:sz w:val="26"/>
          <w:szCs w:val="32"/>
        </w:rPr>
      </w:pPr>
      <w:r w:rsidRPr="00894A00">
        <w:rPr>
          <w:rFonts w:ascii="EB Garamond" w:hAnsi="EB Garamond" w:cs="Arial"/>
          <w:sz w:val="26"/>
          <w:szCs w:val="32"/>
        </w:rPr>
        <w:t>Universidad Central de Venezuela</w:t>
      </w:r>
      <w:r>
        <w:rPr>
          <w:rFonts w:ascii="EB Garamond" w:hAnsi="EB Garamond" w:cs="Arial"/>
          <w:sz w:val="26"/>
          <w:szCs w:val="32"/>
        </w:rPr>
        <w:t>, Facultad de Ingeniería</w:t>
      </w:r>
    </w:p>
    <w:p w:rsidR="00182791" w:rsidRPr="001274E1" w:rsidRDefault="00C94C77" w:rsidP="001274E1">
      <w:pPr>
        <w:spacing w:after="0" w:line="240" w:lineRule="auto"/>
        <w:rPr>
          <w:rFonts w:ascii="Arial" w:hAnsi="Arial" w:cs="Arial"/>
          <w:sz w:val="24"/>
          <w:szCs w:val="28"/>
        </w:rPr>
      </w:pPr>
      <w:r>
        <w:rPr>
          <w:noProof/>
          <w:lang w:eastAsia="es-VE"/>
        </w:rPr>
        <mc:AlternateContent>
          <mc:Choice Requires="wps">
            <w:drawing>
              <wp:anchor distT="0" distB="0" distL="114300" distR="114300" simplePos="0" relativeHeight="251659264" behindDoc="0" locked="0" layoutInCell="1" hidden="0" allowOverlap="1" wp14:anchorId="57BCA49E" wp14:editId="7B04322A">
                <wp:simplePos x="0" y="0"/>
                <wp:positionH relativeFrom="column">
                  <wp:posOffset>99695</wp:posOffset>
                </wp:positionH>
                <wp:positionV relativeFrom="paragraph">
                  <wp:posOffset>177165</wp:posOffset>
                </wp:positionV>
                <wp:extent cx="6273165" cy="2762250"/>
                <wp:effectExtent l="0" t="0" r="13335" b="19050"/>
                <wp:wrapTopAndBottom/>
                <wp:docPr id="14" name="14 Rectángulo"/>
                <wp:cNvGraphicFramePr/>
                <a:graphic xmlns:a="http://schemas.openxmlformats.org/drawingml/2006/main">
                  <a:graphicData uri="http://schemas.microsoft.com/office/word/2010/wordprocessingShape">
                    <wps:wsp>
                      <wps:cNvSpPr/>
                      <wps:spPr>
                        <a:xfrm>
                          <a:off x="0" y="0"/>
                          <a:ext cx="6273165" cy="276225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D90FC5" w:rsidRPr="00CE2FC6" w:rsidRDefault="00D90FC5" w:rsidP="00D90FC5">
                            <w:pPr>
                              <w:spacing w:after="0" w:line="360" w:lineRule="auto"/>
                              <w:jc w:val="both"/>
                              <w:rPr>
                                <w:rFonts w:ascii="EB Garamond" w:hAnsi="EB Garamond" w:cs="Arial"/>
                                <w:b/>
                                <w:sz w:val="24"/>
                                <w:szCs w:val="24"/>
                              </w:rPr>
                            </w:pPr>
                            <w:r w:rsidRPr="00CE2FC6">
                              <w:rPr>
                                <w:rFonts w:ascii="EB Garamond" w:hAnsi="EB Garamond" w:cs="Arial"/>
                                <w:b/>
                                <w:sz w:val="24"/>
                                <w:szCs w:val="24"/>
                              </w:rPr>
                              <w:t>Resumen</w:t>
                            </w:r>
                          </w:p>
                          <w:p w:rsidR="00D90FC5" w:rsidRPr="001274E1" w:rsidRDefault="00830E33" w:rsidP="00D90FC5">
                            <w:pPr>
                              <w:spacing w:after="0" w:line="240" w:lineRule="auto"/>
                              <w:jc w:val="both"/>
                              <w:rPr>
                                <w:rFonts w:ascii="EB Garamond" w:hAnsi="EB Garamond" w:cs="Arial"/>
                                <w:b/>
                                <w:sz w:val="19"/>
                                <w:szCs w:val="19"/>
                              </w:rPr>
                            </w:pPr>
                            <w:r w:rsidRPr="001274E1">
                              <w:rPr>
                                <w:rFonts w:ascii="EB Garamond" w:hAnsi="EB Garamond" w:cs="Arial"/>
                                <w:sz w:val="19"/>
                                <w:szCs w:val="19"/>
                              </w:rPr>
                              <w:t>En este artículo se propone una técnica para evaluar la fiabilidad del sistema talud (FST) y la fiabilidad del factor de seguridad del sistema talud (FFSST)</w:t>
                            </w:r>
                            <w:r w:rsidR="00D90FC5" w:rsidRPr="001274E1">
                              <w:rPr>
                                <w:rFonts w:ascii="EB Garamond" w:hAnsi="EB Garamond" w:cs="Arial"/>
                                <w:sz w:val="19"/>
                                <w:szCs w:val="19"/>
                              </w:rPr>
                              <w:t xml:space="preserve"> utilizando </w:t>
                            </w:r>
                            <w:r w:rsidR="00D95ADD" w:rsidRPr="001274E1">
                              <w:rPr>
                                <w:rFonts w:ascii="EB Garamond" w:hAnsi="EB Garamond" w:cs="Arial"/>
                                <w:sz w:val="19"/>
                                <w:szCs w:val="19"/>
                              </w:rPr>
                              <w:t>factores de seguridad</w:t>
                            </w:r>
                            <w:r w:rsidR="00D90FC5" w:rsidRPr="001274E1">
                              <w:rPr>
                                <w:rFonts w:ascii="EB Garamond" w:hAnsi="EB Garamond" w:cs="Arial"/>
                                <w:sz w:val="19"/>
                                <w:szCs w:val="19"/>
                              </w:rPr>
                              <w:t xml:space="preserve"> aleatorios</w:t>
                            </w:r>
                            <w:r w:rsidRPr="001274E1">
                              <w:rPr>
                                <w:rFonts w:ascii="EB Garamond" w:hAnsi="EB Garamond" w:cs="Arial"/>
                                <w:sz w:val="19"/>
                                <w:szCs w:val="19"/>
                              </w:rPr>
                              <w:t>, considerando así, los efectos de la incertidumbre de los parámetros geotécnicos, no considerados en los métodos de equilibrio limite</w:t>
                            </w:r>
                            <w:r w:rsidR="00FB6F27" w:rsidRPr="001274E1">
                              <w:rPr>
                                <w:rFonts w:ascii="EB Garamond" w:hAnsi="EB Garamond" w:cs="Arial"/>
                                <w:sz w:val="19"/>
                                <w:szCs w:val="19"/>
                              </w:rPr>
                              <w:t>.</w:t>
                            </w:r>
                            <w:r w:rsidR="00D90FC5" w:rsidRPr="001274E1">
                              <w:rPr>
                                <w:rFonts w:ascii="EB Garamond" w:hAnsi="EB Garamond" w:cs="Arial"/>
                                <w:sz w:val="19"/>
                                <w:szCs w:val="19"/>
                              </w:rPr>
                              <w:t xml:space="preserve"> Existen numerosos métodos  que tienen varias consideraciones para el análisis que so</w:t>
                            </w:r>
                            <w:r w:rsidRPr="001274E1">
                              <w:rPr>
                                <w:rFonts w:ascii="EB Garamond" w:hAnsi="EB Garamond" w:cs="Arial"/>
                                <w:sz w:val="19"/>
                                <w:szCs w:val="19"/>
                              </w:rPr>
                              <w:t>n</w:t>
                            </w:r>
                            <w:r w:rsidR="00D90FC5" w:rsidRPr="001274E1">
                              <w:rPr>
                                <w:rFonts w:ascii="EB Garamond" w:hAnsi="EB Garamond" w:cs="Arial"/>
                                <w:sz w:val="19"/>
                                <w:szCs w:val="19"/>
                              </w:rPr>
                              <w:t xml:space="preserve"> para satisfacer el equilibrio de fuerzas y momentos entre dovelas o tajadas. Los métodos de equilibrio limite (MEL) y el método de elemento finito (MEF) son comúnmente utilizados para calcular la estabilidad de taludes. En general,  tres métodos  son usados en análisis probabilístico de estabilidad de taludes: el método de primer orden segundo momento (FOSM), el método de la estimación puntual (MEP) y el método de</w:t>
                            </w:r>
                            <w:r w:rsidR="0037192F" w:rsidRPr="001274E1">
                              <w:rPr>
                                <w:rFonts w:ascii="EB Garamond" w:hAnsi="EB Garamond" w:cs="Arial"/>
                                <w:sz w:val="19"/>
                                <w:szCs w:val="19"/>
                              </w:rPr>
                              <w:t xml:space="preserve"> S</w:t>
                            </w:r>
                            <w:r w:rsidR="00D90FC5" w:rsidRPr="001274E1">
                              <w:rPr>
                                <w:rFonts w:ascii="EB Garamond" w:hAnsi="EB Garamond" w:cs="Arial"/>
                                <w:sz w:val="19"/>
                                <w:szCs w:val="19"/>
                              </w:rPr>
                              <w:t>imulación de Monte Carlo (MSMC). La técnica presentada es una alternativa diseñada para cuantificar los efectos de la incertidumbre de los parámetros de entrada en los parámetros de salida de un sistema talud.  La data de quince sitios de estudios son usados para el análisis de la (</w:t>
                            </w:r>
                            <w:r w:rsidR="00D90FC5" w:rsidRPr="001274E1">
                              <w:rPr>
                                <w:rFonts w:ascii="EB Garamond" w:hAnsi="EB Garamond" w:cs="Arial"/>
                                <w:b/>
                                <w:sz w:val="19"/>
                                <w:szCs w:val="19"/>
                              </w:rPr>
                              <w:t>FST</w:t>
                            </w:r>
                            <w:r w:rsidR="00D90FC5" w:rsidRPr="001274E1">
                              <w:rPr>
                                <w:rFonts w:ascii="EB Garamond" w:hAnsi="EB Garamond" w:cs="Arial"/>
                                <w:sz w:val="19"/>
                                <w:szCs w:val="19"/>
                              </w:rPr>
                              <w:t>) y la (</w:t>
                            </w:r>
                            <w:r w:rsidR="00D90FC5" w:rsidRPr="001274E1">
                              <w:rPr>
                                <w:rFonts w:ascii="EB Garamond" w:hAnsi="EB Garamond" w:cs="Arial"/>
                                <w:b/>
                                <w:sz w:val="19"/>
                                <w:szCs w:val="19"/>
                              </w:rPr>
                              <w:t>FFSST</w:t>
                            </w:r>
                            <w:r w:rsidR="00D90FC5" w:rsidRPr="001274E1">
                              <w:rPr>
                                <w:rFonts w:ascii="EB Garamond" w:hAnsi="EB Garamond" w:cs="Arial"/>
                                <w:sz w:val="19"/>
                                <w:szCs w:val="19"/>
                              </w:rPr>
                              <w:t>) en suelo</w:t>
                            </w:r>
                            <w:r w:rsidR="0078236F" w:rsidRPr="001274E1">
                              <w:rPr>
                                <w:rFonts w:ascii="EB Garamond" w:hAnsi="EB Garamond" w:cs="Arial"/>
                                <w:sz w:val="19"/>
                                <w:szCs w:val="19"/>
                              </w:rPr>
                              <w:t>s</w:t>
                            </w:r>
                            <w:r w:rsidR="00D90FC5" w:rsidRPr="001274E1">
                              <w:rPr>
                                <w:rFonts w:ascii="EB Garamond" w:hAnsi="EB Garamond" w:cs="Arial"/>
                                <w:sz w:val="19"/>
                                <w:szCs w:val="19"/>
                              </w:rPr>
                              <w:t>.</w:t>
                            </w:r>
                            <w:r w:rsidR="00D90FC5" w:rsidRPr="001274E1">
                              <w:rPr>
                                <w:rFonts w:ascii="EB Garamond" w:hAnsi="EB Garamond" w:cs="Arial"/>
                                <w:color w:val="FF0000"/>
                                <w:sz w:val="19"/>
                                <w:szCs w:val="19"/>
                              </w:rPr>
                              <w:t xml:space="preserve"> </w:t>
                            </w:r>
                            <w:r w:rsidR="00D90FC5" w:rsidRPr="001274E1">
                              <w:rPr>
                                <w:rFonts w:ascii="EB Garamond" w:hAnsi="EB Garamond" w:cs="Arial"/>
                                <w:sz w:val="19"/>
                                <w:szCs w:val="19"/>
                              </w:rPr>
                              <w:t>Los  resultados obtenidos de la FST y la FFSST son comparados con los factores de seguridad obtenidos y publicados por otros profesionales.</w:t>
                            </w:r>
                            <w:r w:rsidR="00D90FC5" w:rsidRPr="001274E1">
                              <w:rPr>
                                <w:rFonts w:ascii="EB Garamond" w:hAnsi="EB Garamond" w:cs="Arial"/>
                                <w:color w:val="FF0000"/>
                                <w:sz w:val="19"/>
                                <w:szCs w:val="19"/>
                              </w:rPr>
                              <w:t xml:space="preserve"> </w:t>
                            </w:r>
                            <w:r w:rsidR="0037192F" w:rsidRPr="001274E1">
                              <w:rPr>
                                <w:rFonts w:ascii="EB Garamond" w:hAnsi="EB Garamond" w:cs="Arial"/>
                                <w:sz w:val="19"/>
                                <w:szCs w:val="19"/>
                              </w:rPr>
                              <w:t xml:space="preserve">Los resultados obtenidos </w:t>
                            </w:r>
                            <w:r w:rsidR="00D90FC5" w:rsidRPr="001274E1">
                              <w:rPr>
                                <w:rFonts w:ascii="EB Garamond" w:hAnsi="EB Garamond" w:cs="Arial"/>
                                <w:sz w:val="19"/>
                                <w:szCs w:val="19"/>
                              </w:rPr>
                              <w:t xml:space="preserve">en el presente estudio evidencian que la técnica propuesta para  la evaluación de la fiabilidad del factor de seguridad del sistema talud (FFSST) en suelos, da resultados consistentes al hacer la comparación con los resultados de los factores de seguridad publicados en las referencias citadas. </w:t>
                            </w:r>
                          </w:p>
                          <w:p w:rsidR="00D90FC5" w:rsidRPr="001274E1" w:rsidRDefault="00D90FC5" w:rsidP="00D90FC5">
                            <w:pPr>
                              <w:spacing w:after="0" w:line="240" w:lineRule="auto"/>
                              <w:jc w:val="both"/>
                              <w:rPr>
                                <w:rFonts w:ascii="EB Garamond" w:hAnsi="EB Garamond" w:cs="Arial"/>
                                <w:sz w:val="19"/>
                                <w:szCs w:val="19"/>
                              </w:rPr>
                            </w:pPr>
                          </w:p>
                          <w:p w:rsidR="00D90FC5" w:rsidRPr="001274E1" w:rsidRDefault="00D90FC5" w:rsidP="00D90FC5">
                            <w:pPr>
                              <w:spacing w:after="0" w:line="240" w:lineRule="auto"/>
                              <w:jc w:val="both"/>
                              <w:rPr>
                                <w:rFonts w:ascii="EB Garamond" w:hAnsi="EB Garamond" w:cs="Arial"/>
                                <w:sz w:val="19"/>
                                <w:szCs w:val="19"/>
                              </w:rPr>
                            </w:pPr>
                            <w:r w:rsidRPr="001274E1">
                              <w:rPr>
                                <w:rFonts w:ascii="EB Garamond" w:hAnsi="EB Garamond" w:cs="Arial"/>
                                <w:sz w:val="19"/>
                                <w:szCs w:val="19"/>
                              </w:rPr>
                              <w:t>Palabras claves: estabilidad de talud, factor de seguridad, probabilidad de falla, índice de fiabilidad, fiabilidad del factor de seguridad del sistema talud.</w:t>
                            </w:r>
                          </w:p>
                          <w:p w:rsidR="00D90FC5" w:rsidRPr="00D90FC5" w:rsidRDefault="00D90FC5" w:rsidP="00D90FC5">
                            <w:pPr>
                              <w:ind w:left="708" w:right="364" w:firstLine="708"/>
                              <w:jc w:val="both"/>
                              <w:textDirection w:val="btLr"/>
                            </w:pPr>
                          </w:p>
                          <w:p w:rsidR="00D90FC5" w:rsidRDefault="00D90FC5" w:rsidP="00D90FC5">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14 Rectángulo" o:spid="_x0000_s1026" style="position:absolute;margin-left:7.85pt;margin-top:13.95pt;width:493.9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" fillcolor="white [3201]">
                <v:stroke startarrowwidth="narrow" startarrowlength="short" endarrowwidth="narrow" endarrowlength="short"/>
                <v:textbox inset="2.53958mm,1.2694mm,2.53958mm,1.2694mm">
                  <w:txbxContent>
                    <w:p w:rsidR="00D90FC5" w:rsidRPr="00CE2FC6" w:rsidRDefault="00D90FC5" w:rsidP="00D90FC5">
                      <w:pPr>
                        <w:spacing w:after="0" w:line="360" w:lineRule="auto"/>
                        <w:jc w:val="both"/>
                        <w:rPr>
                          <w:rFonts w:ascii="EB Garamond" w:hAnsi="EB Garamond" w:cs="Arial"/>
                          <w:b/>
                          <w:sz w:val="24"/>
                          <w:szCs w:val="24"/>
                        </w:rPr>
                      </w:pPr>
                      <w:r w:rsidRPr="00CE2FC6">
                        <w:rPr>
                          <w:rFonts w:ascii="EB Garamond" w:hAnsi="EB Garamond" w:cs="Arial"/>
                          <w:b/>
                          <w:sz w:val="24"/>
                          <w:szCs w:val="24"/>
                        </w:rPr>
                        <w:t>Resumen</w:t>
                      </w:r>
                    </w:p>
                    <w:p w:rsidR="00D90FC5" w:rsidRPr="001274E1" w:rsidRDefault="00830E33" w:rsidP="00D90FC5">
                      <w:pPr>
                        <w:spacing w:after="0" w:line="240" w:lineRule="auto"/>
                        <w:jc w:val="both"/>
                        <w:rPr>
                          <w:rFonts w:ascii="EB Garamond" w:hAnsi="EB Garamond" w:cs="Arial"/>
                          <w:b/>
                          <w:sz w:val="19"/>
                          <w:szCs w:val="19"/>
                        </w:rPr>
                      </w:pPr>
                      <w:r w:rsidRPr="001274E1">
                        <w:rPr>
                          <w:rFonts w:ascii="EB Garamond" w:hAnsi="EB Garamond" w:cs="Arial"/>
                          <w:sz w:val="19"/>
                          <w:szCs w:val="19"/>
                        </w:rPr>
                        <w:t>En este artículo se propone una técnica para evaluar la fiabilidad del sistema talud (FST) y la fiabilidad del factor de seguridad del sistema talud (FFSST)</w:t>
                      </w:r>
                      <w:r w:rsidR="00D90FC5" w:rsidRPr="001274E1">
                        <w:rPr>
                          <w:rFonts w:ascii="EB Garamond" w:hAnsi="EB Garamond" w:cs="Arial"/>
                          <w:sz w:val="19"/>
                          <w:szCs w:val="19"/>
                        </w:rPr>
                        <w:t xml:space="preserve"> utilizando </w:t>
                      </w:r>
                      <w:r w:rsidR="00D95ADD" w:rsidRPr="001274E1">
                        <w:rPr>
                          <w:rFonts w:ascii="EB Garamond" w:hAnsi="EB Garamond" w:cs="Arial"/>
                          <w:sz w:val="19"/>
                          <w:szCs w:val="19"/>
                        </w:rPr>
                        <w:t>factores de seguridad</w:t>
                      </w:r>
                      <w:r w:rsidR="00D90FC5" w:rsidRPr="001274E1">
                        <w:rPr>
                          <w:rFonts w:ascii="EB Garamond" w:hAnsi="EB Garamond" w:cs="Arial"/>
                          <w:sz w:val="19"/>
                          <w:szCs w:val="19"/>
                        </w:rPr>
                        <w:t xml:space="preserve"> aleatorios</w:t>
                      </w:r>
                      <w:r w:rsidRPr="001274E1">
                        <w:rPr>
                          <w:rFonts w:ascii="EB Garamond" w:hAnsi="EB Garamond" w:cs="Arial"/>
                          <w:sz w:val="19"/>
                          <w:szCs w:val="19"/>
                        </w:rPr>
                        <w:t>, considerando así, los efectos de la incertidumbre de los parámetros geotécnicos, no considerados en los métodos de equilibrio limite</w:t>
                      </w:r>
                      <w:r w:rsidR="00FB6F27" w:rsidRPr="001274E1">
                        <w:rPr>
                          <w:rFonts w:ascii="EB Garamond" w:hAnsi="EB Garamond" w:cs="Arial"/>
                          <w:sz w:val="19"/>
                          <w:szCs w:val="19"/>
                        </w:rPr>
                        <w:t>.</w:t>
                      </w:r>
                      <w:r w:rsidR="00D90FC5" w:rsidRPr="001274E1">
                        <w:rPr>
                          <w:rFonts w:ascii="EB Garamond" w:hAnsi="EB Garamond" w:cs="Arial"/>
                          <w:sz w:val="19"/>
                          <w:szCs w:val="19"/>
                        </w:rPr>
                        <w:t xml:space="preserve"> Existen numerosos métodos  que tienen varias consideraciones para el análisis que so</w:t>
                      </w:r>
                      <w:r w:rsidRPr="001274E1">
                        <w:rPr>
                          <w:rFonts w:ascii="EB Garamond" w:hAnsi="EB Garamond" w:cs="Arial"/>
                          <w:sz w:val="19"/>
                          <w:szCs w:val="19"/>
                        </w:rPr>
                        <w:t>n</w:t>
                      </w:r>
                      <w:r w:rsidR="00D90FC5" w:rsidRPr="001274E1">
                        <w:rPr>
                          <w:rFonts w:ascii="EB Garamond" w:hAnsi="EB Garamond" w:cs="Arial"/>
                          <w:sz w:val="19"/>
                          <w:szCs w:val="19"/>
                        </w:rPr>
                        <w:t xml:space="preserve"> para satisfacer el equilibrio de fuerzas y momentos entre dovelas o tajadas. Los métodos de equilibrio limite (MEL) y el método de elemento finito (MEF) son comúnmente utilizados para calcular la estabilidad de taludes. En general,  tres métodos  son usados en análisis probabilístico de estabilidad de taludes: el método de primer orden segundo momento (FOSM), el método de la estimación puntual (MEP) y el método de</w:t>
                      </w:r>
                      <w:r w:rsidR="0037192F" w:rsidRPr="001274E1">
                        <w:rPr>
                          <w:rFonts w:ascii="EB Garamond" w:hAnsi="EB Garamond" w:cs="Arial"/>
                          <w:sz w:val="19"/>
                          <w:szCs w:val="19"/>
                        </w:rPr>
                        <w:t xml:space="preserve"> S</w:t>
                      </w:r>
                      <w:r w:rsidR="00D90FC5" w:rsidRPr="001274E1">
                        <w:rPr>
                          <w:rFonts w:ascii="EB Garamond" w:hAnsi="EB Garamond" w:cs="Arial"/>
                          <w:sz w:val="19"/>
                          <w:szCs w:val="19"/>
                        </w:rPr>
                        <w:t>imulación de Monte Carlo (MSMC). La técnica presentada es una alternativa diseñada para cuantificar los efectos de la incertidumbre de los parámetros de entrada en los parámetros de salida de un sistema talud.  La data de quince sitios de estudios son usados para el análisis de la (</w:t>
                      </w:r>
                      <w:r w:rsidR="00D90FC5" w:rsidRPr="001274E1">
                        <w:rPr>
                          <w:rFonts w:ascii="EB Garamond" w:hAnsi="EB Garamond" w:cs="Arial"/>
                          <w:b/>
                          <w:sz w:val="19"/>
                          <w:szCs w:val="19"/>
                        </w:rPr>
                        <w:t>FST</w:t>
                      </w:r>
                      <w:r w:rsidR="00D90FC5" w:rsidRPr="001274E1">
                        <w:rPr>
                          <w:rFonts w:ascii="EB Garamond" w:hAnsi="EB Garamond" w:cs="Arial"/>
                          <w:sz w:val="19"/>
                          <w:szCs w:val="19"/>
                        </w:rPr>
                        <w:t>) y la (</w:t>
                      </w:r>
                      <w:r w:rsidR="00D90FC5" w:rsidRPr="001274E1">
                        <w:rPr>
                          <w:rFonts w:ascii="EB Garamond" w:hAnsi="EB Garamond" w:cs="Arial"/>
                          <w:b/>
                          <w:sz w:val="19"/>
                          <w:szCs w:val="19"/>
                        </w:rPr>
                        <w:t>FFSST</w:t>
                      </w:r>
                      <w:r w:rsidR="00D90FC5" w:rsidRPr="001274E1">
                        <w:rPr>
                          <w:rFonts w:ascii="EB Garamond" w:hAnsi="EB Garamond" w:cs="Arial"/>
                          <w:sz w:val="19"/>
                          <w:szCs w:val="19"/>
                        </w:rPr>
                        <w:t>) en suelo</w:t>
                      </w:r>
                      <w:r w:rsidR="0078236F" w:rsidRPr="001274E1">
                        <w:rPr>
                          <w:rFonts w:ascii="EB Garamond" w:hAnsi="EB Garamond" w:cs="Arial"/>
                          <w:sz w:val="19"/>
                          <w:szCs w:val="19"/>
                        </w:rPr>
                        <w:t>s</w:t>
                      </w:r>
                      <w:r w:rsidR="00D90FC5" w:rsidRPr="001274E1">
                        <w:rPr>
                          <w:rFonts w:ascii="EB Garamond" w:hAnsi="EB Garamond" w:cs="Arial"/>
                          <w:sz w:val="19"/>
                          <w:szCs w:val="19"/>
                        </w:rPr>
                        <w:t>.</w:t>
                      </w:r>
                      <w:r w:rsidR="00D90FC5" w:rsidRPr="001274E1">
                        <w:rPr>
                          <w:rFonts w:ascii="EB Garamond" w:hAnsi="EB Garamond" w:cs="Arial"/>
                          <w:color w:val="FF0000"/>
                          <w:sz w:val="19"/>
                          <w:szCs w:val="19"/>
                        </w:rPr>
                        <w:t xml:space="preserve"> </w:t>
                      </w:r>
                      <w:r w:rsidR="00D90FC5" w:rsidRPr="001274E1">
                        <w:rPr>
                          <w:rFonts w:ascii="EB Garamond" w:hAnsi="EB Garamond" w:cs="Arial"/>
                          <w:sz w:val="19"/>
                          <w:szCs w:val="19"/>
                        </w:rPr>
                        <w:t>Los  resultados obtenidos de la FST y la FFSST son comparados con los factores de seguridad obtenidos y publicados por otros profesionales.</w:t>
                      </w:r>
                      <w:r w:rsidR="00D90FC5" w:rsidRPr="001274E1">
                        <w:rPr>
                          <w:rFonts w:ascii="EB Garamond" w:hAnsi="EB Garamond" w:cs="Arial"/>
                          <w:color w:val="FF0000"/>
                          <w:sz w:val="19"/>
                          <w:szCs w:val="19"/>
                        </w:rPr>
                        <w:t xml:space="preserve"> </w:t>
                      </w:r>
                      <w:r w:rsidR="0037192F" w:rsidRPr="001274E1">
                        <w:rPr>
                          <w:rFonts w:ascii="EB Garamond" w:hAnsi="EB Garamond" w:cs="Arial"/>
                          <w:sz w:val="19"/>
                          <w:szCs w:val="19"/>
                        </w:rPr>
                        <w:t xml:space="preserve">Los resultados obtenidos </w:t>
                      </w:r>
                      <w:r w:rsidR="00D90FC5" w:rsidRPr="001274E1">
                        <w:rPr>
                          <w:rFonts w:ascii="EB Garamond" w:hAnsi="EB Garamond" w:cs="Arial"/>
                          <w:sz w:val="19"/>
                          <w:szCs w:val="19"/>
                        </w:rPr>
                        <w:t xml:space="preserve">en el presente estudio evidencian que la técnica propuesta para  la evaluación de la fiabilidad del factor de seguridad del sistema talud (FFSST) en suelos, da resultados consistentes al hacer la comparación con los resultados de los factores de seguridad publicados en las referencias citadas. </w:t>
                      </w:r>
                    </w:p>
                    <w:p w:rsidR="00D90FC5" w:rsidRPr="001274E1" w:rsidRDefault="00D90FC5" w:rsidP="00D90FC5">
                      <w:pPr>
                        <w:spacing w:after="0" w:line="240" w:lineRule="auto"/>
                        <w:jc w:val="both"/>
                        <w:rPr>
                          <w:rFonts w:ascii="EB Garamond" w:hAnsi="EB Garamond" w:cs="Arial"/>
                          <w:sz w:val="19"/>
                          <w:szCs w:val="19"/>
                        </w:rPr>
                      </w:pPr>
                    </w:p>
                    <w:p w:rsidR="00D90FC5" w:rsidRPr="001274E1" w:rsidRDefault="00D90FC5" w:rsidP="00D90FC5">
                      <w:pPr>
                        <w:spacing w:after="0" w:line="240" w:lineRule="auto"/>
                        <w:jc w:val="both"/>
                        <w:rPr>
                          <w:rFonts w:ascii="EB Garamond" w:hAnsi="EB Garamond" w:cs="Arial"/>
                          <w:sz w:val="19"/>
                          <w:szCs w:val="19"/>
                        </w:rPr>
                      </w:pPr>
                      <w:r w:rsidRPr="001274E1">
                        <w:rPr>
                          <w:rFonts w:ascii="EB Garamond" w:hAnsi="EB Garamond" w:cs="Arial"/>
                          <w:sz w:val="19"/>
                          <w:szCs w:val="19"/>
                        </w:rPr>
                        <w:t>Palabras claves: estabilidad de talud, factor de seguridad, probabilidad de falla, índice de fiabilidad, fiabilidad del factor de seguridad del sistema talud.</w:t>
                      </w:r>
                    </w:p>
                    <w:p w:rsidR="00D90FC5" w:rsidRPr="00D90FC5" w:rsidRDefault="00D90FC5" w:rsidP="00D90FC5">
                      <w:pPr>
                        <w:ind w:left="708" w:right="364" w:firstLine="708"/>
                        <w:jc w:val="both"/>
                        <w:textDirection w:val="btLr"/>
                      </w:pPr>
                    </w:p>
                    <w:p w:rsidR="00D90FC5" w:rsidRDefault="00D90FC5" w:rsidP="00D90FC5">
                      <w:pPr>
                        <w:ind w:left="708" w:right="364" w:firstLine="708"/>
                        <w:jc w:val="both"/>
                        <w:textDirection w:val="btLr"/>
                      </w:pPr>
                    </w:p>
                  </w:txbxContent>
                </v:textbox>
                <w10:wrap type="topAndBottom"/>
              </v:rect>
            </w:pict>
          </mc:Fallback>
        </mc:AlternateContent>
      </w:r>
    </w:p>
    <w:p w:rsidR="00D90FC5" w:rsidRPr="001274E1" w:rsidRDefault="001274E1" w:rsidP="001274E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center"/>
        <w:rPr>
          <w:rFonts w:ascii="Arial" w:hAnsi="Arial" w:cs="Arial"/>
          <w:b/>
          <w:sz w:val="24"/>
          <w:szCs w:val="24"/>
        </w:rPr>
      </w:pPr>
      <w:r>
        <w:rPr>
          <w:noProof/>
          <w:lang w:eastAsia="es-VE"/>
        </w:rPr>
        <mc:AlternateContent>
          <mc:Choice Requires="wps">
            <w:drawing>
              <wp:anchor distT="0" distB="0" distL="114300" distR="114300" simplePos="0" relativeHeight="251661312" behindDoc="0" locked="0" layoutInCell="1" hidden="0" allowOverlap="1" wp14:anchorId="26DD58A3" wp14:editId="149E2655">
                <wp:simplePos x="0" y="0"/>
                <wp:positionH relativeFrom="column">
                  <wp:posOffset>99695</wp:posOffset>
                </wp:positionH>
                <wp:positionV relativeFrom="paragraph">
                  <wp:posOffset>3488055</wp:posOffset>
                </wp:positionV>
                <wp:extent cx="6273165" cy="2695575"/>
                <wp:effectExtent l="0" t="0" r="13335" b="28575"/>
                <wp:wrapTopAndBottom/>
                <wp:docPr id="15" name="15 Rectángulo"/>
                <wp:cNvGraphicFramePr/>
                <a:graphic xmlns:a="http://schemas.openxmlformats.org/drawingml/2006/main">
                  <a:graphicData uri="http://schemas.microsoft.com/office/word/2010/wordprocessingShape">
                    <wps:wsp>
                      <wps:cNvSpPr/>
                      <wps:spPr>
                        <a:xfrm>
                          <a:off x="0" y="0"/>
                          <a:ext cx="6273165" cy="269557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D80B8A" w:rsidRPr="000C4BA1" w:rsidRDefault="00D80B8A" w:rsidP="00D80B8A">
                            <w:pPr>
                              <w:spacing w:after="0" w:line="240" w:lineRule="auto"/>
                              <w:rPr>
                                <w:rFonts w:ascii="Arial" w:hAnsi="Arial" w:cs="Arial"/>
                                <w:sz w:val="20"/>
                                <w:szCs w:val="20"/>
                                <w:lang w:val="en-US"/>
                              </w:rPr>
                            </w:pPr>
                          </w:p>
                          <w:p w:rsidR="00D80B8A" w:rsidRPr="00CE2FC6" w:rsidRDefault="00D80B8A" w:rsidP="00D80B8A">
                            <w:pPr>
                              <w:jc w:val="both"/>
                              <w:rPr>
                                <w:rFonts w:ascii="Arial" w:hAnsi="Arial" w:cs="Arial"/>
                                <w:b/>
                                <w:sz w:val="25"/>
                                <w:szCs w:val="25"/>
                                <w:lang w:val="en-US"/>
                              </w:rPr>
                            </w:pPr>
                            <w:r w:rsidRPr="00CE2FC6">
                              <w:rPr>
                                <w:rFonts w:ascii="Arial" w:hAnsi="Arial" w:cs="Arial"/>
                                <w:b/>
                                <w:sz w:val="25"/>
                                <w:szCs w:val="25"/>
                                <w:lang w:val="en-US"/>
                              </w:rPr>
                              <w:t>Abstract</w:t>
                            </w:r>
                          </w:p>
                          <w:p w:rsidR="00D80B8A" w:rsidRPr="00CE2FC6" w:rsidRDefault="00D80B8A" w:rsidP="00D80B8A">
                            <w:pPr>
                              <w:spacing w:after="0" w:line="240" w:lineRule="auto"/>
                              <w:jc w:val="both"/>
                              <w:rPr>
                                <w:rFonts w:ascii="EB Garamond" w:hAnsi="EB Garamond" w:cs="Arial"/>
                                <w:sz w:val="19"/>
                                <w:szCs w:val="19"/>
                                <w:lang w:val="en-US"/>
                              </w:rPr>
                            </w:pPr>
                            <w:r w:rsidRPr="00CE2FC6">
                              <w:rPr>
                                <w:rFonts w:ascii="EB Garamond" w:hAnsi="EB Garamond" w:cs="Arial"/>
                                <w:sz w:val="19"/>
                                <w:szCs w:val="19"/>
                                <w:lang w:val="en"/>
                              </w:rPr>
                              <w:t xml:space="preserve">This article presents a </w:t>
                            </w:r>
                            <w:r w:rsidR="00FB6F27" w:rsidRPr="00CE2FC6">
                              <w:rPr>
                                <w:rFonts w:ascii="EB Garamond" w:hAnsi="EB Garamond" w:cs="Arial"/>
                                <w:sz w:val="19"/>
                                <w:szCs w:val="19"/>
                                <w:lang w:val="en"/>
                              </w:rPr>
                              <w:t xml:space="preserve">technique </w:t>
                            </w:r>
                            <w:r w:rsidR="002C6F94" w:rsidRPr="00CE2FC6">
                              <w:rPr>
                                <w:rFonts w:ascii="EB Garamond" w:hAnsi="EB Garamond" w:cs="Arial"/>
                                <w:sz w:val="19"/>
                                <w:szCs w:val="19"/>
                                <w:lang w:val="en"/>
                              </w:rPr>
                              <w:t xml:space="preserve">to evaluate </w:t>
                            </w:r>
                            <w:r w:rsidRPr="00CE2FC6">
                              <w:rPr>
                                <w:rFonts w:ascii="EB Garamond" w:hAnsi="EB Garamond" w:cs="Arial"/>
                                <w:sz w:val="19"/>
                                <w:szCs w:val="19"/>
                                <w:lang w:val="en"/>
                              </w:rPr>
                              <w:t>the reliability o</w:t>
                            </w:r>
                            <w:r w:rsidR="002C6F94" w:rsidRPr="00CE2FC6">
                              <w:rPr>
                                <w:rFonts w:ascii="EB Garamond" w:hAnsi="EB Garamond" w:cs="Arial"/>
                                <w:sz w:val="19"/>
                                <w:szCs w:val="19"/>
                                <w:lang w:val="en"/>
                              </w:rPr>
                              <w:t xml:space="preserve">f the slope system (FST) and </w:t>
                            </w:r>
                            <w:r w:rsidRPr="00CE2FC6">
                              <w:rPr>
                                <w:rFonts w:ascii="EB Garamond" w:hAnsi="EB Garamond" w:cs="Arial"/>
                                <w:sz w:val="19"/>
                                <w:szCs w:val="19"/>
                                <w:lang w:val="en"/>
                              </w:rPr>
                              <w:t>the reliability of the safety fac</w:t>
                            </w:r>
                            <w:r w:rsidR="002C6F94" w:rsidRPr="00CE2FC6">
                              <w:rPr>
                                <w:rFonts w:ascii="EB Garamond" w:hAnsi="EB Garamond" w:cs="Arial"/>
                                <w:sz w:val="19"/>
                                <w:szCs w:val="19"/>
                                <w:lang w:val="en"/>
                              </w:rPr>
                              <w:t>tor of the slope system (FFSST) in Soil</w:t>
                            </w:r>
                            <w:r w:rsidR="000723F5" w:rsidRPr="00CE2FC6">
                              <w:rPr>
                                <w:rFonts w:ascii="EB Garamond" w:hAnsi="EB Garamond" w:cs="Arial"/>
                                <w:sz w:val="19"/>
                                <w:szCs w:val="19"/>
                                <w:lang w:val="en"/>
                              </w:rPr>
                              <w:t>s</w:t>
                            </w:r>
                            <w:r w:rsidRPr="00CE2FC6">
                              <w:rPr>
                                <w:rFonts w:ascii="EB Garamond" w:hAnsi="EB Garamond" w:cs="Arial"/>
                                <w:sz w:val="19"/>
                                <w:szCs w:val="19"/>
                                <w:lang w:val="en"/>
                              </w:rPr>
                              <w:t xml:space="preserve"> </w:t>
                            </w:r>
                            <w:r w:rsidR="002C6F94" w:rsidRPr="00CE2FC6">
                              <w:rPr>
                                <w:rFonts w:ascii="EB Garamond" w:hAnsi="EB Garamond" w:cs="Arial"/>
                                <w:sz w:val="19"/>
                                <w:szCs w:val="19"/>
                                <w:lang w:val="en"/>
                              </w:rPr>
                              <w:t>using Random Safe</w:t>
                            </w:r>
                            <w:r w:rsidR="00784E45" w:rsidRPr="00CE2FC6">
                              <w:rPr>
                                <w:rFonts w:ascii="EB Garamond" w:hAnsi="EB Garamond" w:cs="Arial"/>
                                <w:sz w:val="19"/>
                                <w:szCs w:val="19"/>
                                <w:lang w:val="en"/>
                              </w:rPr>
                              <w:t>ty Factors, considering thus, the effect of the uncertainty of the geotechnical parameters, not considered in the limit equilibrium methods. There</w:t>
                            </w:r>
                            <w:r w:rsidRPr="00CE2FC6">
                              <w:rPr>
                                <w:rFonts w:ascii="EB Garamond" w:hAnsi="EB Garamond" w:cs="Arial"/>
                                <w:sz w:val="19"/>
                                <w:szCs w:val="19"/>
                                <w:lang w:val="en"/>
                              </w:rPr>
                              <w:t xml:space="preserve"> are numerous methods that have several considerations for the analysis in order to satisfy the balance of forces and moments between </w:t>
                            </w:r>
                            <w:proofErr w:type="spellStart"/>
                            <w:r w:rsidRPr="00CE2FC6">
                              <w:rPr>
                                <w:rFonts w:ascii="EB Garamond" w:hAnsi="EB Garamond" w:cs="Arial"/>
                                <w:sz w:val="19"/>
                                <w:szCs w:val="19"/>
                                <w:lang w:val="en"/>
                              </w:rPr>
                              <w:t>voussoirs</w:t>
                            </w:r>
                            <w:proofErr w:type="spellEnd"/>
                            <w:r w:rsidRPr="00CE2FC6">
                              <w:rPr>
                                <w:rFonts w:ascii="EB Garamond" w:hAnsi="EB Garamond" w:cs="Arial"/>
                                <w:sz w:val="19"/>
                                <w:szCs w:val="19"/>
                                <w:lang w:val="en"/>
                              </w:rPr>
                              <w:t xml:space="preserve"> or slices. The limit equilibrium methods (MEL) and the finite element method (FEM) are commonly used to calculate slope stability. In general, three methods are used in probabilistic analysis of slope stability: the first order second moment method (FOSM), the point estimation method (MEP) and the Monte Carlo simulation method (MSMC). The technique presented is an alternative designed to quantify the effects of the uncertainty of the input parameters on the output parameters of a slope system. Data from fifteen study sites are used for analysis of (FST) and slope system factor of safety reliability (FFSST) in soil</w:t>
                            </w:r>
                            <w:proofErr w:type="gramStart"/>
                            <w:r w:rsidRPr="00CE2FC6">
                              <w:rPr>
                                <w:rFonts w:ascii="EB Garamond" w:hAnsi="EB Garamond" w:cs="Arial"/>
                                <w:sz w:val="19"/>
                                <w:szCs w:val="19"/>
                                <w:lang w:val="en"/>
                              </w:rPr>
                              <w:t>..</w:t>
                            </w:r>
                            <w:proofErr w:type="gramEnd"/>
                            <w:r w:rsidRPr="00CE2FC6">
                              <w:rPr>
                                <w:rFonts w:ascii="EB Garamond" w:hAnsi="EB Garamond" w:cs="Arial"/>
                                <w:sz w:val="19"/>
                                <w:szCs w:val="19"/>
                                <w:lang w:val="en"/>
                              </w:rPr>
                              <w:t xml:space="preserve"> The results obtained from the FST and the FFSST are compared with the safety factors obtained and published by other professionals</w:t>
                            </w:r>
                            <w:proofErr w:type="gramStart"/>
                            <w:r w:rsidRPr="00CE2FC6">
                              <w:rPr>
                                <w:rFonts w:ascii="EB Garamond" w:hAnsi="EB Garamond" w:cs="Arial"/>
                                <w:sz w:val="19"/>
                                <w:szCs w:val="19"/>
                                <w:lang w:val="en"/>
                              </w:rPr>
                              <w:t>.</w:t>
                            </w:r>
                            <w:r w:rsidRPr="00CE2FC6">
                              <w:rPr>
                                <w:rFonts w:ascii="EB Garamond" w:hAnsi="EB Garamond" w:cs="Arial"/>
                                <w:color w:val="FF0000"/>
                                <w:sz w:val="19"/>
                                <w:szCs w:val="19"/>
                                <w:lang w:val="en"/>
                              </w:rPr>
                              <w:t>.</w:t>
                            </w:r>
                            <w:proofErr w:type="gramEnd"/>
                            <w:r w:rsidRPr="00CE2FC6">
                              <w:rPr>
                                <w:rFonts w:ascii="EB Garamond" w:hAnsi="EB Garamond" w:cs="Arial"/>
                                <w:color w:val="FF0000"/>
                                <w:sz w:val="19"/>
                                <w:szCs w:val="19"/>
                                <w:lang w:val="en"/>
                              </w:rPr>
                              <w:t xml:space="preserve"> </w:t>
                            </w:r>
                            <w:r w:rsidRPr="00CE2FC6">
                              <w:rPr>
                                <w:rFonts w:ascii="EB Garamond" w:hAnsi="EB Garamond" w:cs="Arial"/>
                                <w:sz w:val="19"/>
                                <w:szCs w:val="19"/>
                                <w:lang w:val="en"/>
                              </w:rPr>
                              <w:t>The results obtained in the present study show that the technique proposed for the evaluation of the reliability of the safety factor of the slope system (FFSST) in soils, gives consistent results when making the comparison with the results of the safety factors published in the references cited.</w:t>
                            </w:r>
                          </w:p>
                          <w:p w:rsidR="00D80B8A" w:rsidRPr="00CE2FC6" w:rsidRDefault="00D80B8A" w:rsidP="00D80B8A">
                            <w:pPr>
                              <w:spacing w:after="0" w:line="240" w:lineRule="auto"/>
                              <w:jc w:val="both"/>
                              <w:rPr>
                                <w:rFonts w:ascii="EB Garamond" w:hAnsi="EB Garamond" w:cs="Arial"/>
                                <w:sz w:val="19"/>
                                <w:szCs w:val="19"/>
                                <w:lang w:val="en"/>
                              </w:rPr>
                            </w:pPr>
                          </w:p>
                          <w:p w:rsidR="00D80B8A" w:rsidRPr="00CE2FC6" w:rsidRDefault="00D80B8A" w:rsidP="00D80B8A">
                            <w:pPr>
                              <w:spacing w:after="0" w:line="360" w:lineRule="auto"/>
                              <w:jc w:val="both"/>
                              <w:rPr>
                                <w:rFonts w:ascii="EB Garamond" w:hAnsi="EB Garamond" w:cs="Arial"/>
                                <w:sz w:val="19"/>
                                <w:szCs w:val="19"/>
                                <w:lang w:val="en-US"/>
                              </w:rPr>
                            </w:pPr>
                            <w:r w:rsidRPr="00CE2FC6">
                              <w:rPr>
                                <w:rFonts w:ascii="EB Garamond" w:hAnsi="EB Garamond" w:cs="Arial"/>
                                <w:sz w:val="19"/>
                                <w:szCs w:val="19"/>
                                <w:lang w:val="en"/>
                              </w:rPr>
                              <w:t>Keywords: slope stability, safety factor, probability of failure, reliability index, reliability of the safety factor of the slope system.</w:t>
                            </w:r>
                          </w:p>
                          <w:p w:rsidR="00D90FC5" w:rsidRPr="002D4C0E" w:rsidRDefault="00D90FC5" w:rsidP="00D90FC5">
                            <w:pPr>
                              <w:spacing w:line="288" w:lineRule="auto"/>
                              <w:textDirection w:val="btLr"/>
                              <w:rPr>
                                <w:sz w:val="18"/>
                                <w:szCs w:val="18"/>
                                <w:lang w:val="en-US"/>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15 Rectángulo" o:spid="_x0000_s1027" style="position:absolute;left:0;text-align:left;margin-left:7.85pt;margin-top:274.65pt;width:493.95pt;height:21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" fillcolor="white [3201]">
                <v:stroke startarrowwidth="narrow" startarrowlength="short" endarrowwidth="narrow" endarrowlength="short"/>
                <v:textbox inset="2.53958mm,1.2694mm,2.53958mm,1.2694mm">
                  <w:txbxContent>
                    <w:p w:rsidR="00D80B8A" w:rsidRPr="000C4BA1" w:rsidRDefault="00D80B8A" w:rsidP="00D80B8A">
                      <w:pPr>
                        <w:spacing w:after="0" w:line="240" w:lineRule="auto"/>
                        <w:rPr>
                          <w:rFonts w:ascii="Arial" w:hAnsi="Arial" w:cs="Arial"/>
                          <w:sz w:val="20"/>
                          <w:szCs w:val="20"/>
                          <w:lang w:val="en-US"/>
                        </w:rPr>
                      </w:pPr>
                    </w:p>
                    <w:p w:rsidR="00D80B8A" w:rsidRPr="00CE2FC6" w:rsidRDefault="00D80B8A" w:rsidP="00D80B8A">
                      <w:pPr>
                        <w:jc w:val="both"/>
                        <w:rPr>
                          <w:rFonts w:ascii="Arial" w:hAnsi="Arial" w:cs="Arial"/>
                          <w:b/>
                          <w:sz w:val="25"/>
                          <w:szCs w:val="25"/>
                          <w:lang w:val="en-US"/>
                        </w:rPr>
                      </w:pPr>
                      <w:r w:rsidRPr="00CE2FC6">
                        <w:rPr>
                          <w:rFonts w:ascii="Arial" w:hAnsi="Arial" w:cs="Arial"/>
                          <w:b/>
                          <w:sz w:val="25"/>
                          <w:szCs w:val="25"/>
                          <w:lang w:val="en-US"/>
                        </w:rPr>
                        <w:t>Abstract</w:t>
                      </w:r>
                    </w:p>
                    <w:p w:rsidR="00D80B8A" w:rsidRPr="00CE2FC6" w:rsidRDefault="00D80B8A" w:rsidP="00D80B8A">
                      <w:pPr>
                        <w:spacing w:after="0" w:line="240" w:lineRule="auto"/>
                        <w:jc w:val="both"/>
                        <w:rPr>
                          <w:rFonts w:ascii="EB Garamond" w:hAnsi="EB Garamond" w:cs="Arial"/>
                          <w:sz w:val="19"/>
                          <w:szCs w:val="19"/>
                          <w:lang w:val="en-US"/>
                        </w:rPr>
                      </w:pPr>
                      <w:r w:rsidRPr="00CE2FC6">
                        <w:rPr>
                          <w:rFonts w:ascii="EB Garamond" w:hAnsi="EB Garamond" w:cs="Arial"/>
                          <w:sz w:val="19"/>
                          <w:szCs w:val="19"/>
                          <w:lang w:val="en"/>
                        </w:rPr>
                        <w:t xml:space="preserve">This article presents a </w:t>
                      </w:r>
                      <w:r w:rsidR="00FB6F27" w:rsidRPr="00CE2FC6">
                        <w:rPr>
                          <w:rFonts w:ascii="EB Garamond" w:hAnsi="EB Garamond" w:cs="Arial"/>
                          <w:sz w:val="19"/>
                          <w:szCs w:val="19"/>
                          <w:lang w:val="en"/>
                        </w:rPr>
                        <w:t xml:space="preserve">technique </w:t>
                      </w:r>
                      <w:r w:rsidR="002C6F94" w:rsidRPr="00CE2FC6">
                        <w:rPr>
                          <w:rFonts w:ascii="EB Garamond" w:hAnsi="EB Garamond" w:cs="Arial"/>
                          <w:sz w:val="19"/>
                          <w:szCs w:val="19"/>
                          <w:lang w:val="en"/>
                        </w:rPr>
                        <w:t xml:space="preserve">to evaluate </w:t>
                      </w:r>
                      <w:r w:rsidRPr="00CE2FC6">
                        <w:rPr>
                          <w:rFonts w:ascii="EB Garamond" w:hAnsi="EB Garamond" w:cs="Arial"/>
                          <w:sz w:val="19"/>
                          <w:szCs w:val="19"/>
                          <w:lang w:val="en"/>
                        </w:rPr>
                        <w:t>the reliability o</w:t>
                      </w:r>
                      <w:r w:rsidR="002C6F94" w:rsidRPr="00CE2FC6">
                        <w:rPr>
                          <w:rFonts w:ascii="EB Garamond" w:hAnsi="EB Garamond" w:cs="Arial"/>
                          <w:sz w:val="19"/>
                          <w:szCs w:val="19"/>
                          <w:lang w:val="en"/>
                        </w:rPr>
                        <w:t xml:space="preserve">f the slope system (FST) and </w:t>
                      </w:r>
                      <w:r w:rsidRPr="00CE2FC6">
                        <w:rPr>
                          <w:rFonts w:ascii="EB Garamond" w:hAnsi="EB Garamond" w:cs="Arial"/>
                          <w:sz w:val="19"/>
                          <w:szCs w:val="19"/>
                          <w:lang w:val="en"/>
                        </w:rPr>
                        <w:t>the reliability of the safety fac</w:t>
                      </w:r>
                      <w:r w:rsidR="002C6F94" w:rsidRPr="00CE2FC6">
                        <w:rPr>
                          <w:rFonts w:ascii="EB Garamond" w:hAnsi="EB Garamond" w:cs="Arial"/>
                          <w:sz w:val="19"/>
                          <w:szCs w:val="19"/>
                          <w:lang w:val="en"/>
                        </w:rPr>
                        <w:t>tor of the slope system (FFSST) in Soil</w:t>
                      </w:r>
                      <w:r w:rsidR="000723F5" w:rsidRPr="00CE2FC6">
                        <w:rPr>
                          <w:rFonts w:ascii="EB Garamond" w:hAnsi="EB Garamond" w:cs="Arial"/>
                          <w:sz w:val="19"/>
                          <w:szCs w:val="19"/>
                          <w:lang w:val="en"/>
                        </w:rPr>
                        <w:t>s</w:t>
                      </w:r>
                      <w:r w:rsidRPr="00CE2FC6">
                        <w:rPr>
                          <w:rFonts w:ascii="EB Garamond" w:hAnsi="EB Garamond" w:cs="Arial"/>
                          <w:sz w:val="19"/>
                          <w:szCs w:val="19"/>
                          <w:lang w:val="en"/>
                        </w:rPr>
                        <w:t xml:space="preserve"> </w:t>
                      </w:r>
                      <w:r w:rsidR="002C6F94" w:rsidRPr="00CE2FC6">
                        <w:rPr>
                          <w:rFonts w:ascii="EB Garamond" w:hAnsi="EB Garamond" w:cs="Arial"/>
                          <w:sz w:val="19"/>
                          <w:szCs w:val="19"/>
                          <w:lang w:val="en"/>
                        </w:rPr>
                        <w:t>using Random Safe</w:t>
                      </w:r>
                      <w:r w:rsidR="00784E45" w:rsidRPr="00CE2FC6">
                        <w:rPr>
                          <w:rFonts w:ascii="EB Garamond" w:hAnsi="EB Garamond" w:cs="Arial"/>
                          <w:sz w:val="19"/>
                          <w:szCs w:val="19"/>
                          <w:lang w:val="en"/>
                        </w:rPr>
                        <w:t>ty Factors, considering thus, the effect of the uncertainty of the geotechnical parameters, not considered in the limit equilibrium methods. There</w:t>
                      </w:r>
                      <w:r w:rsidRPr="00CE2FC6">
                        <w:rPr>
                          <w:rFonts w:ascii="EB Garamond" w:hAnsi="EB Garamond" w:cs="Arial"/>
                          <w:sz w:val="19"/>
                          <w:szCs w:val="19"/>
                          <w:lang w:val="en"/>
                        </w:rPr>
                        <w:t xml:space="preserve"> are numerous methods that have several considerations for the analysis in order to satisfy the balance of forces and moments between </w:t>
                      </w:r>
                      <w:proofErr w:type="spellStart"/>
                      <w:r w:rsidRPr="00CE2FC6">
                        <w:rPr>
                          <w:rFonts w:ascii="EB Garamond" w:hAnsi="EB Garamond" w:cs="Arial"/>
                          <w:sz w:val="19"/>
                          <w:szCs w:val="19"/>
                          <w:lang w:val="en"/>
                        </w:rPr>
                        <w:t>voussoirs</w:t>
                      </w:r>
                      <w:proofErr w:type="spellEnd"/>
                      <w:r w:rsidRPr="00CE2FC6">
                        <w:rPr>
                          <w:rFonts w:ascii="EB Garamond" w:hAnsi="EB Garamond" w:cs="Arial"/>
                          <w:sz w:val="19"/>
                          <w:szCs w:val="19"/>
                          <w:lang w:val="en"/>
                        </w:rPr>
                        <w:t xml:space="preserve"> or slices. The limit equilibrium methods (MEL) and the finite element method (FEM) are commonly used to calculate slope stability. In general, three methods are used in probabilistic analysis of slope stability: the first order second moment method (FOSM), the point estimation method (MEP) and the Monte Carlo simulation method (MSMC). The technique presented is an alternative designed to quantify the effects of the uncertainty of the input parameters on the output parameters of a slope system. Data from fifteen study sites are used for analysis of (FST) and slope system factor of safety reliability (FFSST) in soil</w:t>
                      </w:r>
                      <w:proofErr w:type="gramStart"/>
                      <w:r w:rsidRPr="00CE2FC6">
                        <w:rPr>
                          <w:rFonts w:ascii="EB Garamond" w:hAnsi="EB Garamond" w:cs="Arial"/>
                          <w:sz w:val="19"/>
                          <w:szCs w:val="19"/>
                          <w:lang w:val="en"/>
                        </w:rPr>
                        <w:t>..</w:t>
                      </w:r>
                      <w:proofErr w:type="gramEnd"/>
                      <w:r w:rsidRPr="00CE2FC6">
                        <w:rPr>
                          <w:rFonts w:ascii="EB Garamond" w:hAnsi="EB Garamond" w:cs="Arial"/>
                          <w:sz w:val="19"/>
                          <w:szCs w:val="19"/>
                          <w:lang w:val="en"/>
                        </w:rPr>
                        <w:t xml:space="preserve"> The results obtained from the FST and the FFSST are compared with the safety factors obtained and published by other professionals</w:t>
                      </w:r>
                      <w:proofErr w:type="gramStart"/>
                      <w:r w:rsidRPr="00CE2FC6">
                        <w:rPr>
                          <w:rFonts w:ascii="EB Garamond" w:hAnsi="EB Garamond" w:cs="Arial"/>
                          <w:sz w:val="19"/>
                          <w:szCs w:val="19"/>
                          <w:lang w:val="en"/>
                        </w:rPr>
                        <w:t>.</w:t>
                      </w:r>
                      <w:r w:rsidRPr="00CE2FC6">
                        <w:rPr>
                          <w:rFonts w:ascii="EB Garamond" w:hAnsi="EB Garamond" w:cs="Arial"/>
                          <w:color w:val="FF0000"/>
                          <w:sz w:val="19"/>
                          <w:szCs w:val="19"/>
                          <w:lang w:val="en"/>
                        </w:rPr>
                        <w:t>.</w:t>
                      </w:r>
                      <w:proofErr w:type="gramEnd"/>
                      <w:r w:rsidRPr="00CE2FC6">
                        <w:rPr>
                          <w:rFonts w:ascii="EB Garamond" w:hAnsi="EB Garamond" w:cs="Arial"/>
                          <w:color w:val="FF0000"/>
                          <w:sz w:val="19"/>
                          <w:szCs w:val="19"/>
                          <w:lang w:val="en"/>
                        </w:rPr>
                        <w:t xml:space="preserve"> </w:t>
                      </w:r>
                      <w:r w:rsidRPr="00CE2FC6">
                        <w:rPr>
                          <w:rFonts w:ascii="EB Garamond" w:hAnsi="EB Garamond" w:cs="Arial"/>
                          <w:sz w:val="19"/>
                          <w:szCs w:val="19"/>
                          <w:lang w:val="en"/>
                        </w:rPr>
                        <w:t>The results obtained in the present study show that the technique proposed for the evaluation of the reliability of the safety factor of the slope system (FFSST) in soils, gives consistent results when making the comparison with the results of the safety factors published in the references cited.</w:t>
                      </w:r>
                    </w:p>
                    <w:p w:rsidR="00D80B8A" w:rsidRPr="00CE2FC6" w:rsidRDefault="00D80B8A" w:rsidP="00D80B8A">
                      <w:pPr>
                        <w:spacing w:after="0" w:line="240" w:lineRule="auto"/>
                        <w:jc w:val="both"/>
                        <w:rPr>
                          <w:rFonts w:ascii="EB Garamond" w:hAnsi="EB Garamond" w:cs="Arial"/>
                          <w:sz w:val="19"/>
                          <w:szCs w:val="19"/>
                          <w:lang w:val="en"/>
                        </w:rPr>
                      </w:pPr>
                    </w:p>
                    <w:p w:rsidR="00D80B8A" w:rsidRPr="00CE2FC6" w:rsidRDefault="00D80B8A" w:rsidP="00D80B8A">
                      <w:pPr>
                        <w:spacing w:after="0" w:line="360" w:lineRule="auto"/>
                        <w:jc w:val="both"/>
                        <w:rPr>
                          <w:rFonts w:ascii="EB Garamond" w:hAnsi="EB Garamond" w:cs="Arial"/>
                          <w:sz w:val="19"/>
                          <w:szCs w:val="19"/>
                          <w:lang w:val="en-US"/>
                        </w:rPr>
                      </w:pPr>
                      <w:r w:rsidRPr="00CE2FC6">
                        <w:rPr>
                          <w:rFonts w:ascii="EB Garamond" w:hAnsi="EB Garamond" w:cs="Arial"/>
                          <w:sz w:val="19"/>
                          <w:szCs w:val="19"/>
                          <w:lang w:val="en"/>
                        </w:rPr>
                        <w:t>Keywords: slope stability, safety factor, probability of failure, reliability index, reliability of the safety factor of the slope system.</w:t>
                      </w:r>
                    </w:p>
                    <w:p w:rsidR="00D90FC5" w:rsidRPr="002D4C0E" w:rsidRDefault="00D90FC5" w:rsidP="00D90FC5">
                      <w:pPr>
                        <w:spacing w:line="288" w:lineRule="auto"/>
                        <w:textDirection w:val="btLr"/>
                        <w:rPr>
                          <w:sz w:val="18"/>
                          <w:szCs w:val="18"/>
                          <w:lang w:val="en-US"/>
                        </w:rPr>
                      </w:pPr>
                    </w:p>
                  </w:txbxContent>
                </v:textbox>
                <w10:wrap type="topAndBottom"/>
              </v:rect>
            </w:pict>
          </mc:Fallback>
        </mc:AlternateContent>
      </w:r>
      <w:r w:rsidR="00C94C77" w:rsidRPr="00DC27F9">
        <w:rPr>
          <w:rFonts w:ascii="EB Garamond" w:eastAsia="Times New Roman" w:hAnsi="EB Garamond" w:cs="Arial"/>
          <w:b/>
          <w:color w:val="202124"/>
          <w:sz w:val="32"/>
          <w:szCs w:val="32"/>
          <w:lang w:val="en"/>
        </w:rPr>
        <w:t xml:space="preserve">Technique to </w:t>
      </w:r>
      <w:r w:rsidR="00E0554A" w:rsidRPr="00DC27F9">
        <w:rPr>
          <w:rFonts w:ascii="EB Garamond" w:eastAsia="Times New Roman" w:hAnsi="EB Garamond" w:cs="Arial"/>
          <w:b/>
          <w:color w:val="202124"/>
          <w:sz w:val="32"/>
          <w:szCs w:val="32"/>
          <w:lang w:val="en"/>
        </w:rPr>
        <w:t>E</w:t>
      </w:r>
      <w:r w:rsidR="001D0E91" w:rsidRPr="00DC27F9">
        <w:rPr>
          <w:rFonts w:ascii="EB Garamond" w:eastAsia="Times New Roman" w:hAnsi="EB Garamond" w:cs="Arial"/>
          <w:b/>
          <w:color w:val="202124"/>
          <w:sz w:val="32"/>
          <w:szCs w:val="32"/>
          <w:lang w:val="en"/>
        </w:rPr>
        <w:t>valuate</w:t>
      </w:r>
      <w:r w:rsidR="00C94C77" w:rsidRPr="00DC27F9">
        <w:rPr>
          <w:rFonts w:ascii="EB Garamond" w:eastAsia="Times New Roman" w:hAnsi="EB Garamond" w:cs="Arial"/>
          <w:b/>
          <w:color w:val="202124"/>
          <w:sz w:val="32"/>
          <w:szCs w:val="32"/>
          <w:lang w:val="en"/>
        </w:rPr>
        <w:t xml:space="preserve"> the </w:t>
      </w:r>
      <w:r w:rsidR="000056B9" w:rsidRPr="00DC27F9">
        <w:rPr>
          <w:rFonts w:ascii="EB Garamond" w:eastAsia="Times New Roman" w:hAnsi="EB Garamond" w:cs="Arial"/>
          <w:b/>
          <w:color w:val="202124"/>
          <w:sz w:val="32"/>
          <w:szCs w:val="32"/>
          <w:lang w:val="en"/>
        </w:rPr>
        <w:t xml:space="preserve">Reliability of the Slope System </w:t>
      </w:r>
      <w:r w:rsidR="00C94C77" w:rsidRPr="00DC27F9">
        <w:rPr>
          <w:rFonts w:ascii="EB Garamond" w:eastAsia="Times New Roman" w:hAnsi="EB Garamond" w:cs="Arial"/>
          <w:b/>
          <w:color w:val="202124"/>
          <w:sz w:val="32"/>
          <w:szCs w:val="32"/>
          <w:lang w:val="en"/>
        </w:rPr>
        <w:t>and the Reliability of the Safety Factor of the Slope System in Soils</w:t>
      </w:r>
      <w:r w:rsidR="000056B9" w:rsidRPr="00DC27F9">
        <w:rPr>
          <w:rFonts w:ascii="EB Garamond" w:eastAsia="Times New Roman" w:hAnsi="EB Garamond" w:cs="Arial"/>
          <w:b/>
          <w:color w:val="202124"/>
          <w:sz w:val="32"/>
          <w:szCs w:val="32"/>
          <w:lang w:val="en"/>
        </w:rPr>
        <w:t xml:space="preserve"> u</w:t>
      </w:r>
      <w:r w:rsidR="00D95ADD" w:rsidRPr="00DC27F9">
        <w:rPr>
          <w:rFonts w:ascii="EB Garamond" w:eastAsia="Times New Roman" w:hAnsi="EB Garamond" w:cs="Arial"/>
          <w:b/>
          <w:color w:val="202124"/>
          <w:sz w:val="32"/>
          <w:szCs w:val="32"/>
          <w:lang w:val="en"/>
        </w:rPr>
        <w:t xml:space="preserve">sing </w:t>
      </w:r>
      <w:r w:rsidR="00D95ADD" w:rsidRPr="00DC27F9">
        <w:rPr>
          <w:rFonts w:ascii="EB Garamond" w:eastAsia="Times New Roman" w:hAnsi="EB Garamond" w:cs="Arial"/>
          <w:b/>
          <w:color w:val="202124"/>
          <w:sz w:val="32"/>
          <w:szCs w:val="32"/>
          <w:lang w:val="en"/>
        </w:rPr>
        <w:lastRenderedPageBreak/>
        <w:t xml:space="preserve">Random </w:t>
      </w:r>
      <w:r w:rsidR="000056B9" w:rsidRPr="00DC27F9">
        <w:rPr>
          <w:rFonts w:ascii="EB Garamond" w:eastAsia="Times New Roman" w:hAnsi="EB Garamond" w:cs="Arial"/>
          <w:b/>
          <w:color w:val="202124"/>
          <w:sz w:val="32"/>
          <w:szCs w:val="32"/>
          <w:lang w:val="en"/>
        </w:rPr>
        <w:t>Safety Factors</w:t>
      </w:r>
    </w:p>
    <w:p w:rsidR="00DC27F9" w:rsidRPr="00DC27F9" w:rsidRDefault="001274E1" w:rsidP="00DC27F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center"/>
        <w:rPr>
          <w:rFonts w:ascii="EB Garamond" w:eastAsia="Times New Roman" w:hAnsi="EB Garamond" w:cs="Arial"/>
          <w:b/>
          <w:color w:val="202124"/>
          <w:sz w:val="32"/>
          <w:szCs w:val="32"/>
          <w:lang w:val="pt-BR"/>
        </w:rPr>
      </w:pPr>
      <w:r>
        <w:rPr>
          <w:noProof/>
          <w:lang w:eastAsia="es-VE"/>
        </w:rPr>
        <mc:AlternateContent>
          <mc:Choice Requires="wps">
            <w:drawing>
              <wp:anchor distT="0" distB="0" distL="114300" distR="114300" simplePos="0" relativeHeight="251663360" behindDoc="0" locked="0" layoutInCell="1" hidden="0" allowOverlap="1" wp14:anchorId="38DF5226" wp14:editId="6A5F4AB4">
                <wp:simplePos x="0" y="0"/>
                <wp:positionH relativeFrom="column">
                  <wp:posOffset>-71755</wp:posOffset>
                </wp:positionH>
                <wp:positionV relativeFrom="paragraph">
                  <wp:posOffset>747395</wp:posOffset>
                </wp:positionV>
                <wp:extent cx="6273165" cy="3048000"/>
                <wp:effectExtent l="0" t="0" r="13335" b="19050"/>
                <wp:wrapTopAndBottom/>
                <wp:docPr id="2" name="2 Rectángulo"/>
                <wp:cNvGraphicFramePr/>
                <a:graphic xmlns:a="http://schemas.openxmlformats.org/drawingml/2006/main">
                  <a:graphicData uri="http://schemas.microsoft.com/office/word/2010/wordprocessingShape">
                    <wps:wsp>
                      <wps:cNvSpPr/>
                      <wps:spPr>
                        <a:xfrm>
                          <a:off x="0" y="0"/>
                          <a:ext cx="6273165" cy="30480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rsidR="00BF5D37" w:rsidRPr="00BF5D37" w:rsidRDefault="00BF5D37" w:rsidP="001274E1">
                            <w:pPr>
                              <w:spacing w:after="40" w:line="288" w:lineRule="auto"/>
                              <w:textDirection w:val="btLr"/>
                              <w:rPr>
                                <w:rFonts w:ascii="EB Garamond" w:hAnsi="EB Garamond" w:cs="Arial"/>
                                <w:b/>
                                <w:sz w:val="24"/>
                                <w:szCs w:val="24"/>
                                <w:lang w:val="en-US"/>
                              </w:rPr>
                            </w:pPr>
                            <w:proofErr w:type="spellStart"/>
                            <w:r w:rsidRPr="00BF5D37">
                              <w:rPr>
                                <w:rFonts w:ascii="EB Garamond" w:hAnsi="EB Garamond" w:cs="Arial"/>
                                <w:b/>
                                <w:sz w:val="24"/>
                                <w:szCs w:val="24"/>
                                <w:lang w:val="en-US"/>
                              </w:rPr>
                              <w:t>Resumo</w:t>
                            </w:r>
                            <w:proofErr w:type="spellEnd"/>
                          </w:p>
                          <w:p w:rsidR="00DC27F9" w:rsidRDefault="001274E1" w:rsidP="001274E1">
                            <w:pPr>
                              <w:spacing w:after="40" w:line="288" w:lineRule="auto"/>
                              <w:textDirection w:val="btLr"/>
                              <w:rPr>
                                <w:rFonts w:ascii="EB Garamond" w:hAnsi="EB Garamond" w:cs="Arial"/>
                                <w:sz w:val="19"/>
                                <w:szCs w:val="19"/>
                                <w:lang w:val="en-US"/>
                              </w:rPr>
                            </w:pPr>
                            <w:r w:rsidRPr="001274E1">
                              <w:rPr>
                                <w:rFonts w:ascii="EB Garamond" w:hAnsi="EB Garamond" w:cs="Arial"/>
                                <w:sz w:val="19"/>
                                <w:szCs w:val="19"/>
                                <w:lang w:val="en-US"/>
                              </w:rPr>
                              <w:t xml:space="preserve">Este </w:t>
                            </w:r>
                            <w:proofErr w:type="spellStart"/>
                            <w:r w:rsidRPr="001274E1">
                              <w:rPr>
                                <w:rFonts w:ascii="EB Garamond" w:hAnsi="EB Garamond" w:cs="Arial"/>
                                <w:sz w:val="19"/>
                                <w:szCs w:val="19"/>
                                <w:lang w:val="en-US"/>
                              </w:rPr>
                              <w:t>artigo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apresenta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uma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avaliar</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(FST) e 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utilizando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Aleatórios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assim</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efeito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incerteza</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geotécnicos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limite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Existem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inúmeros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possuem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diversas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considerações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gramStart"/>
                            <w:r w:rsidRPr="001274E1">
                              <w:rPr>
                                <w:rFonts w:ascii="EB Garamond" w:hAnsi="EB Garamond" w:cs="Arial"/>
                                <w:sz w:val="19"/>
                                <w:szCs w:val="19"/>
                                <w:lang w:val="en-US"/>
                              </w:rPr>
                              <w:t>a</w:t>
                            </w:r>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fim</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satisfazer</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forças</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momentos</w:t>
                            </w:r>
                            <w:proofErr w:type="spellEnd"/>
                            <w:r w:rsidRPr="001274E1">
                              <w:rPr>
                                <w:rFonts w:ascii="EB Garamond" w:hAnsi="EB Garamond" w:cs="Arial"/>
                                <w:sz w:val="19"/>
                                <w:szCs w:val="19"/>
                                <w:lang w:val="en-US"/>
                              </w:rPr>
                              <w:t xml:space="preserve"> entre </w:t>
                            </w:r>
                            <w:proofErr w:type="spellStart"/>
                            <w:r w:rsidRPr="001274E1">
                              <w:rPr>
                                <w:rFonts w:ascii="EB Garamond" w:hAnsi="EB Garamond" w:cs="Arial"/>
                                <w:sz w:val="19"/>
                                <w:szCs w:val="19"/>
                                <w:lang w:val="en-US"/>
                              </w:rPr>
                              <w:t>aduelas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ou</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fatias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limite</w:t>
                            </w:r>
                            <w:proofErr w:type="spellEnd"/>
                            <w:r w:rsidRPr="001274E1">
                              <w:rPr>
                                <w:rFonts w:ascii="EB Garamond" w:hAnsi="EB Garamond" w:cs="Arial"/>
                                <w:sz w:val="19"/>
                                <w:szCs w:val="19"/>
                                <w:lang w:val="en-US"/>
                              </w:rPr>
                              <w:t xml:space="preserve"> (MEL) 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elementos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finitos</w:t>
                            </w:r>
                            <w:proofErr w:type="spellEnd"/>
                            <w:r w:rsidRPr="001274E1">
                              <w:rPr>
                                <w:rFonts w:ascii="EB Garamond" w:hAnsi="EB Garamond" w:cs="Arial"/>
                                <w:sz w:val="19"/>
                                <w:szCs w:val="19"/>
                                <w:lang w:val="en-US"/>
                              </w:rPr>
                              <w:t xml:space="preserve"> (FEM)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comumente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calcular</w:t>
                            </w:r>
                            <w:proofErr w:type="spellEnd"/>
                            <w:r w:rsidRPr="001274E1">
                              <w:rPr>
                                <w:rFonts w:ascii="EB Garamond" w:hAnsi="EB Garamond" w:cs="Arial"/>
                                <w:sz w:val="19"/>
                                <w:szCs w:val="19"/>
                                <w:lang w:val="en-US"/>
                              </w:rPr>
                              <w:t xml:space="preserve"> </w:t>
                            </w:r>
                            <w:proofErr w:type="gramStart"/>
                            <w:r w:rsidRPr="001274E1">
                              <w:rPr>
                                <w:rFonts w:ascii="EB Garamond" w:hAnsi="EB Garamond" w:cs="Arial"/>
                                <w:sz w:val="19"/>
                                <w:szCs w:val="19"/>
                                <w:lang w:val="en-US"/>
                              </w:rPr>
                              <w:t>a</w:t>
                            </w:r>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estabilidade</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geral</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três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proofErr w:type="gramStart"/>
                            <w:r w:rsidRPr="001274E1">
                              <w:rPr>
                                <w:rFonts w:ascii="EB Garamond" w:hAnsi="EB Garamond" w:cs="Arial"/>
                                <w:sz w:val="19"/>
                                <w:szCs w:val="19"/>
                                <w:lang w:val="en-US"/>
                              </w:rPr>
                              <w:t>na</w:t>
                            </w:r>
                            <w:proofErr w:type="spellEnd"/>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probabilística</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estabilidade</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momentos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primeira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ordem</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segundo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momento</w:t>
                            </w:r>
                            <w:proofErr w:type="spellEnd"/>
                            <w:r w:rsidRPr="001274E1">
                              <w:rPr>
                                <w:rFonts w:ascii="EB Garamond" w:hAnsi="EB Garamond" w:cs="Arial"/>
                                <w:sz w:val="19"/>
                                <w:szCs w:val="19"/>
                                <w:lang w:val="en-US"/>
                              </w:rPr>
                              <w:t xml:space="preserve"> (FOSM),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estimativa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pontual</w:t>
                            </w:r>
                            <w:proofErr w:type="spellEnd"/>
                            <w:r w:rsidRPr="001274E1">
                              <w:rPr>
                                <w:rFonts w:ascii="EB Garamond" w:hAnsi="EB Garamond" w:cs="Arial"/>
                                <w:sz w:val="19"/>
                                <w:szCs w:val="19"/>
                                <w:lang w:val="en-US"/>
                              </w:rPr>
                              <w:t xml:space="preserve"> (MEP) 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simulação</w:t>
                            </w:r>
                            <w:proofErr w:type="spellEnd"/>
                            <w:r w:rsidRPr="001274E1">
                              <w:rPr>
                                <w:rFonts w:ascii="EB Garamond" w:hAnsi="EB Garamond" w:cs="Arial"/>
                                <w:sz w:val="19"/>
                                <w:szCs w:val="19"/>
                                <w:lang w:val="en-US"/>
                              </w:rPr>
                              <w:t xml:space="preserve"> de Monte Carlo (MSMC). </w:t>
                            </w:r>
                            <w:proofErr w:type="gramStart"/>
                            <w:r w:rsidRPr="001274E1">
                              <w:rPr>
                                <w:rFonts w:ascii="EB Garamond" w:hAnsi="EB Garamond" w:cs="Arial"/>
                                <w:sz w:val="19"/>
                                <w:szCs w:val="19"/>
                                <w:lang w:val="en-US"/>
                              </w:rPr>
                              <w:t xml:space="preserve">A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apresentada</w:t>
                            </w:r>
                            <w:proofErr w:type="spellEnd"/>
                            <w:r w:rsidRPr="001274E1">
                              <w:rPr>
                                <w:rFonts w:ascii="EB Garamond" w:hAnsi="EB Garamond" w:cs="Arial"/>
                                <w:sz w:val="19"/>
                                <w:szCs w:val="19"/>
                                <w:lang w:val="en-US"/>
                              </w:rPr>
                              <w:t xml:space="preserve"> é </w:t>
                            </w:r>
                            <w:proofErr w:type="spellStart"/>
                            <w:r w:rsidRPr="001274E1">
                              <w:rPr>
                                <w:rFonts w:ascii="EB Garamond" w:hAnsi="EB Garamond" w:cs="Arial"/>
                                <w:sz w:val="19"/>
                                <w:szCs w:val="19"/>
                                <w:lang w:val="en-US"/>
                              </w:rPr>
                              <w:t>uma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alternativa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projetada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quantificar</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efeitos</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incerteza</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entrada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sobre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saída</w:t>
                            </w:r>
                            <w:proofErr w:type="spellEnd"/>
                            <w:r w:rsidRPr="001274E1">
                              <w:rPr>
                                <w:rFonts w:ascii="EB Garamond" w:hAnsi="EB Garamond" w:cs="Arial"/>
                                <w:sz w:val="19"/>
                                <w:szCs w:val="19"/>
                                <w:lang w:val="en-US"/>
                              </w:rPr>
                              <w:t xml:space="preserve"> de um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w:t>
                            </w:r>
                            <w:proofErr w:type="gramEnd"/>
                            <w:r w:rsidRPr="001274E1">
                              <w:rPr>
                                <w:rFonts w:ascii="EB Garamond" w:hAnsi="EB Garamond" w:cs="Arial"/>
                                <w:sz w:val="19"/>
                                <w:szCs w:val="19"/>
                                <w:lang w:val="en-US"/>
                              </w:rPr>
                              <w:t xml:space="preserve"> Dados de </w:t>
                            </w:r>
                            <w:proofErr w:type="spellStart"/>
                            <w:r w:rsidRPr="001274E1">
                              <w:rPr>
                                <w:rFonts w:ascii="EB Garamond" w:hAnsi="EB Garamond" w:cs="Arial"/>
                                <w:sz w:val="19"/>
                                <w:szCs w:val="19"/>
                                <w:lang w:val="en-US"/>
                              </w:rPr>
                              <w:t>quinze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locais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estudo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(FST) 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do FST e do FFSST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comparados</w:t>
                            </w:r>
                            <w:proofErr w:type="spellEnd"/>
                            <w:r w:rsidRPr="001274E1">
                              <w:rPr>
                                <w:rFonts w:ascii="EB Garamond" w:hAnsi="EB Garamond" w:cs="Arial"/>
                                <w:sz w:val="19"/>
                                <w:szCs w:val="19"/>
                                <w:lang w:val="en-US"/>
                              </w:rPr>
                              <w:t xml:space="preserve"> com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publicados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por</w:t>
                            </w:r>
                            <w:proofErr w:type="spellEnd"/>
                            <w:r w:rsidRPr="001274E1">
                              <w:rPr>
                                <w:rFonts w:ascii="EB Garamond" w:hAnsi="EB Garamond" w:cs="Arial"/>
                                <w:sz w:val="19"/>
                                <w:szCs w:val="19"/>
                                <w:lang w:val="en-US"/>
                              </w:rPr>
                              <w:t xml:space="preserve"> outros </w:t>
                            </w:r>
                            <w:proofErr w:type="spellStart"/>
                            <w:r w:rsidRPr="001274E1">
                              <w:rPr>
                                <w:rFonts w:ascii="EB Garamond" w:hAnsi="EB Garamond" w:cs="Arial"/>
                                <w:sz w:val="19"/>
                                <w:szCs w:val="19"/>
                                <w:lang w:val="en-US"/>
                              </w:rPr>
                              <w:t>profissionais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no </w:t>
                            </w:r>
                            <w:proofErr w:type="spellStart"/>
                            <w:r w:rsidRPr="001274E1">
                              <w:rPr>
                                <w:rFonts w:ascii="EB Garamond" w:hAnsi="EB Garamond" w:cs="Arial"/>
                                <w:sz w:val="19"/>
                                <w:szCs w:val="19"/>
                                <w:lang w:val="en-US"/>
                              </w:rPr>
                              <w:t>presente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estudo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mostram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que</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proposta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avaliação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apresenta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consistentes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ao</w:t>
                            </w:r>
                            <w:proofErr w:type="spellEnd"/>
                            <w:r w:rsidRPr="001274E1">
                              <w:rPr>
                                <w:rFonts w:ascii="EB Garamond" w:hAnsi="EB Garamond" w:cs="Arial"/>
                                <w:sz w:val="19"/>
                                <w:szCs w:val="19"/>
                                <w:lang w:val="en-US"/>
                              </w:rPr>
                              <w:t xml:space="preserve"> se </w:t>
                            </w:r>
                            <w:proofErr w:type="spellStart"/>
                            <w:r w:rsidRPr="001274E1">
                              <w:rPr>
                                <w:rFonts w:ascii="EB Garamond" w:hAnsi="EB Garamond" w:cs="Arial"/>
                                <w:sz w:val="19"/>
                                <w:szCs w:val="19"/>
                                <w:lang w:val="en-US"/>
                              </w:rPr>
                              <w:t>fazer</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comparação</w:t>
                            </w:r>
                            <w:proofErr w:type="spellEnd"/>
                            <w:r w:rsidRPr="001274E1">
                              <w:rPr>
                                <w:rFonts w:ascii="EB Garamond" w:hAnsi="EB Garamond" w:cs="Arial"/>
                                <w:sz w:val="19"/>
                                <w:szCs w:val="19"/>
                                <w:lang w:val="en-US"/>
                              </w:rPr>
                              <w:t xml:space="preserve"> com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publicados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referências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citadas</w:t>
                            </w:r>
                            <w:proofErr w:type="spellEnd"/>
                            <w:r w:rsidRPr="001274E1">
                              <w:rPr>
                                <w:rFonts w:ascii="EB Garamond" w:hAnsi="EB Garamond" w:cs="Arial"/>
                                <w:sz w:val="19"/>
                                <w:szCs w:val="19"/>
                                <w:lang w:val="en-US"/>
                              </w:rPr>
                              <w:t>.</w:t>
                            </w:r>
                          </w:p>
                          <w:p w:rsidR="001274E1" w:rsidRPr="001274E1" w:rsidRDefault="001274E1" w:rsidP="001274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EB Garamond" w:eastAsia="Times New Roman" w:hAnsi="EB Garamond" w:cs="Courier New"/>
                                <w:color w:val="1F1F1F"/>
                                <w:sz w:val="19"/>
                                <w:szCs w:val="19"/>
                                <w:lang w:val="pt-BR" w:eastAsia="es-VE"/>
                              </w:rPr>
                            </w:pPr>
                            <w:r w:rsidRPr="001274E1">
                              <w:rPr>
                                <w:rFonts w:ascii="EB Garamond" w:eastAsia="Times New Roman" w:hAnsi="EB Garamond" w:cs="Courier New"/>
                                <w:color w:val="1F1F1F"/>
                                <w:sz w:val="19"/>
                                <w:szCs w:val="19"/>
                                <w:lang w:val="pt-PT" w:eastAsia="es-VE"/>
                              </w:rPr>
                              <w:t>Palavras-chave: estabilidade de taludes, fator de segurança, probabilidade de falha, índice de confiabilidade, confiabilidade do fator de segurança do sistema de taludes.</w:t>
                            </w:r>
                          </w:p>
                          <w:p w:rsidR="001274E1" w:rsidRPr="001274E1" w:rsidRDefault="001274E1" w:rsidP="00DC27F9">
                            <w:pPr>
                              <w:spacing w:line="288" w:lineRule="auto"/>
                              <w:textDirection w:val="btLr"/>
                              <w:rPr>
                                <w:rFonts w:ascii="EB Garamond" w:hAnsi="EB Garamond"/>
                                <w:sz w:val="19"/>
                                <w:szCs w:val="19"/>
                                <w:lang w:val="pt-BR"/>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2 Rectángulo" o:spid="_x0000_s1028" style="position:absolute;left:0;text-align:left;margin-left:-5.65pt;margin-top:58.85pt;width:493.95pt;height:24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" fillcolor="white [3201]">
                <v:stroke startarrowwidth="narrow" startarrowlength="short" endarrowwidth="narrow" endarrowlength="short"/>
                <v:textbox inset="2.53958mm,1.2694mm,2.53958mm,1.2694mm">
                  <w:txbxContent>
                    <w:p w:rsidR="00BF5D37" w:rsidRPr="00BF5D37" w:rsidRDefault="00BF5D37" w:rsidP="001274E1">
                      <w:pPr>
                        <w:spacing w:after="40" w:line="288" w:lineRule="auto"/>
                        <w:textDirection w:val="btLr"/>
                        <w:rPr>
                          <w:rFonts w:ascii="EB Garamond" w:hAnsi="EB Garamond" w:cs="Arial"/>
                          <w:b/>
                          <w:sz w:val="24"/>
                          <w:szCs w:val="24"/>
                          <w:lang w:val="en-US"/>
                        </w:rPr>
                      </w:pPr>
                      <w:proofErr w:type="spellStart"/>
                      <w:r w:rsidRPr="00BF5D37">
                        <w:rPr>
                          <w:rFonts w:ascii="EB Garamond" w:hAnsi="EB Garamond" w:cs="Arial"/>
                          <w:b/>
                          <w:sz w:val="24"/>
                          <w:szCs w:val="24"/>
                          <w:lang w:val="en-US"/>
                        </w:rPr>
                        <w:t>Resumo</w:t>
                      </w:r>
                      <w:proofErr w:type="spellEnd"/>
                    </w:p>
                    <w:p w:rsidR="00DC27F9" w:rsidRDefault="001274E1" w:rsidP="001274E1">
                      <w:pPr>
                        <w:spacing w:after="40" w:line="288" w:lineRule="auto"/>
                        <w:textDirection w:val="btLr"/>
                        <w:rPr>
                          <w:rFonts w:ascii="EB Garamond" w:hAnsi="EB Garamond" w:cs="Arial"/>
                          <w:sz w:val="19"/>
                          <w:szCs w:val="19"/>
                          <w:lang w:val="en-US"/>
                        </w:rPr>
                      </w:pPr>
                      <w:r w:rsidRPr="001274E1">
                        <w:rPr>
                          <w:rFonts w:ascii="EB Garamond" w:hAnsi="EB Garamond" w:cs="Arial"/>
                          <w:sz w:val="19"/>
                          <w:szCs w:val="19"/>
                          <w:lang w:val="en-US"/>
                        </w:rPr>
                        <w:t xml:space="preserve">Este </w:t>
                      </w:r>
                      <w:proofErr w:type="spellStart"/>
                      <w:r w:rsidRPr="001274E1">
                        <w:rPr>
                          <w:rFonts w:ascii="EB Garamond" w:hAnsi="EB Garamond" w:cs="Arial"/>
                          <w:sz w:val="19"/>
                          <w:szCs w:val="19"/>
                          <w:lang w:val="en-US"/>
                        </w:rPr>
                        <w:t>artigo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apresenta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uma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avaliar</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(FST) e 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utilizando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Aleatórios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assim</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efeito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incerteza</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geotécnicos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limite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Existem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inúmeros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possuem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diversas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considerações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gramStart"/>
                      <w:r w:rsidRPr="001274E1">
                        <w:rPr>
                          <w:rFonts w:ascii="EB Garamond" w:hAnsi="EB Garamond" w:cs="Arial"/>
                          <w:sz w:val="19"/>
                          <w:szCs w:val="19"/>
                          <w:lang w:val="en-US"/>
                        </w:rPr>
                        <w:t>a</w:t>
                      </w:r>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fim</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satisfazer</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forças</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momentos</w:t>
                      </w:r>
                      <w:proofErr w:type="spellEnd"/>
                      <w:r w:rsidRPr="001274E1">
                        <w:rPr>
                          <w:rFonts w:ascii="EB Garamond" w:hAnsi="EB Garamond" w:cs="Arial"/>
                          <w:sz w:val="19"/>
                          <w:szCs w:val="19"/>
                          <w:lang w:val="en-US"/>
                        </w:rPr>
                        <w:t xml:space="preserve"> entre </w:t>
                      </w:r>
                      <w:proofErr w:type="spellStart"/>
                      <w:r w:rsidRPr="001274E1">
                        <w:rPr>
                          <w:rFonts w:ascii="EB Garamond" w:hAnsi="EB Garamond" w:cs="Arial"/>
                          <w:sz w:val="19"/>
                          <w:szCs w:val="19"/>
                          <w:lang w:val="en-US"/>
                        </w:rPr>
                        <w:t>aduelas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ou</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fatias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equilíbrio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limite</w:t>
                      </w:r>
                      <w:proofErr w:type="spellEnd"/>
                      <w:r w:rsidRPr="001274E1">
                        <w:rPr>
                          <w:rFonts w:ascii="EB Garamond" w:hAnsi="EB Garamond" w:cs="Arial"/>
                          <w:sz w:val="19"/>
                          <w:szCs w:val="19"/>
                          <w:lang w:val="en-US"/>
                        </w:rPr>
                        <w:t xml:space="preserve"> (MEL) 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elementos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finitos</w:t>
                      </w:r>
                      <w:proofErr w:type="spellEnd"/>
                      <w:r w:rsidRPr="001274E1">
                        <w:rPr>
                          <w:rFonts w:ascii="EB Garamond" w:hAnsi="EB Garamond" w:cs="Arial"/>
                          <w:sz w:val="19"/>
                          <w:szCs w:val="19"/>
                          <w:lang w:val="en-US"/>
                        </w:rPr>
                        <w:t xml:space="preserve"> (FEM)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comumente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calcular</w:t>
                      </w:r>
                      <w:proofErr w:type="spellEnd"/>
                      <w:r w:rsidRPr="001274E1">
                        <w:rPr>
                          <w:rFonts w:ascii="EB Garamond" w:hAnsi="EB Garamond" w:cs="Arial"/>
                          <w:sz w:val="19"/>
                          <w:szCs w:val="19"/>
                          <w:lang w:val="en-US"/>
                        </w:rPr>
                        <w:t xml:space="preserve"> </w:t>
                      </w:r>
                      <w:proofErr w:type="gramStart"/>
                      <w:r w:rsidRPr="001274E1">
                        <w:rPr>
                          <w:rFonts w:ascii="EB Garamond" w:hAnsi="EB Garamond" w:cs="Arial"/>
                          <w:sz w:val="19"/>
                          <w:szCs w:val="19"/>
                          <w:lang w:val="en-US"/>
                        </w:rPr>
                        <w:t>a</w:t>
                      </w:r>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estabilidade</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geral</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três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métodos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proofErr w:type="gramStart"/>
                      <w:r w:rsidRPr="001274E1">
                        <w:rPr>
                          <w:rFonts w:ascii="EB Garamond" w:hAnsi="EB Garamond" w:cs="Arial"/>
                          <w:sz w:val="19"/>
                          <w:szCs w:val="19"/>
                          <w:lang w:val="en-US"/>
                        </w:rPr>
                        <w:t>na</w:t>
                      </w:r>
                      <w:proofErr w:type="spellEnd"/>
                      <w:proofErr w:type="gram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probabilística</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estabilidade</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momentos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primeira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ordem</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segundo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momento</w:t>
                      </w:r>
                      <w:proofErr w:type="spellEnd"/>
                      <w:r w:rsidRPr="001274E1">
                        <w:rPr>
                          <w:rFonts w:ascii="EB Garamond" w:hAnsi="EB Garamond" w:cs="Arial"/>
                          <w:sz w:val="19"/>
                          <w:szCs w:val="19"/>
                          <w:lang w:val="en-US"/>
                        </w:rPr>
                        <w:t xml:space="preserve"> (FOSM),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estimativa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pontual</w:t>
                      </w:r>
                      <w:proofErr w:type="spellEnd"/>
                      <w:r w:rsidRPr="001274E1">
                        <w:rPr>
                          <w:rFonts w:ascii="EB Garamond" w:hAnsi="EB Garamond" w:cs="Arial"/>
                          <w:sz w:val="19"/>
                          <w:szCs w:val="19"/>
                          <w:lang w:val="en-US"/>
                        </w:rPr>
                        <w:t xml:space="preserve"> (MEP) e o </w:t>
                      </w:r>
                      <w:proofErr w:type="spellStart"/>
                      <w:r w:rsidRPr="001274E1">
                        <w:rPr>
                          <w:rFonts w:ascii="EB Garamond" w:hAnsi="EB Garamond" w:cs="Arial"/>
                          <w:sz w:val="19"/>
                          <w:szCs w:val="19"/>
                          <w:lang w:val="en-US"/>
                        </w:rPr>
                        <w:t>método</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simulação</w:t>
                      </w:r>
                      <w:proofErr w:type="spellEnd"/>
                      <w:r w:rsidRPr="001274E1">
                        <w:rPr>
                          <w:rFonts w:ascii="EB Garamond" w:hAnsi="EB Garamond" w:cs="Arial"/>
                          <w:sz w:val="19"/>
                          <w:szCs w:val="19"/>
                          <w:lang w:val="en-US"/>
                        </w:rPr>
                        <w:t xml:space="preserve"> de Monte Carlo (MSMC). </w:t>
                      </w:r>
                      <w:proofErr w:type="gramStart"/>
                      <w:r w:rsidRPr="001274E1">
                        <w:rPr>
                          <w:rFonts w:ascii="EB Garamond" w:hAnsi="EB Garamond" w:cs="Arial"/>
                          <w:sz w:val="19"/>
                          <w:szCs w:val="19"/>
                          <w:lang w:val="en-US"/>
                        </w:rPr>
                        <w:t xml:space="preserve">A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apresentada</w:t>
                      </w:r>
                      <w:proofErr w:type="spellEnd"/>
                      <w:r w:rsidRPr="001274E1">
                        <w:rPr>
                          <w:rFonts w:ascii="EB Garamond" w:hAnsi="EB Garamond" w:cs="Arial"/>
                          <w:sz w:val="19"/>
                          <w:szCs w:val="19"/>
                          <w:lang w:val="en-US"/>
                        </w:rPr>
                        <w:t xml:space="preserve"> é </w:t>
                      </w:r>
                      <w:proofErr w:type="spellStart"/>
                      <w:r w:rsidRPr="001274E1">
                        <w:rPr>
                          <w:rFonts w:ascii="EB Garamond" w:hAnsi="EB Garamond" w:cs="Arial"/>
                          <w:sz w:val="19"/>
                          <w:szCs w:val="19"/>
                          <w:lang w:val="en-US"/>
                        </w:rPr>
                        <w:t>uma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alternativa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projetada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quantificar</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efeitos</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incerteza</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entrada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sobre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parâmetros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saída</w:t>
                      </w:r>
                      <w:proofErr w:type="spellEnd"/>
                      <w:r w:rsidRPr="001274E1">
                        <w:rPr>
                          <w:rFonts w:ascii="EB Garamond" w:hAnsi="EB Garamond" w:cs="Arial"/>
                          <w:sz w:val="19"/>
                          <w:szCs w:val="19"/>
                          <w:lang w:val="en-US"/>
                        </w:rPr>
                        <w:t xml:space="preserve"> de um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w:t>
                      </w:r>
                      <w:proofErr w:type="gramEnd"/>
                      <w:r w:rsidRPr="001274E1">
                        <w:rPr>
                          <w:rFonts w:ascii="EB Garamond" w:hAnsi="EB Garamond" w:cs="Arial"/>
                          <w:sz w:val="19"/>
                          <w:szCs w:val="19"/>
                          <w:lang w:val="en-US"/>
                        </w:rPr>
                        <w:t xml:space="preserve"> Dados de </w:t>
                      </w:r>
                      <w:proofErr w:type="spellStart"/>
                      <w:r w:rsidRPr="001274E1">
                        <w:rPr>
                          <w:rFonts w:ascii="EB Garamond" w:hAnsi="EB Garamond" w:cs="Arial"/>
                          <w:sz w:val="19"/>
                          <w:szCs w:val="19"/>
                          <w:lang w:val="en-US"/>
                        </w:rPr>
                        <w:t>quinze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locais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estudo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utilizados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análise</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(FST) 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do FST e do FFSST </w:t>
                      </w:r>
                      <w:proofErr w:type="spellStart"/>
                      <w:r w:rsidRPr="001274E1">
                        <w:rPr>
                          <w:rFonts w:ascii="EB Garamond" w:hAnsi="EB Garamond" w:cs="Arial"/>
                          <w:sz w:val="19"/>
                          <w:szCs w:val="19"/>
                          <w:lang w:val="en-US"/>
                        </w:rPr>
                        <w:t>são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comparados</w:t>
                      </w:r>
                      <w:proofErr w:type="spellEnd"/>
                      <w:r w:rsidRPr="001274E1">
                        <w:rPr>
                          <w:rFonts w:ascii="EB Garamond" w:hAnsi="EB Garamond" w:cs="Arial"/>
                          <w:sz w:val="19"/>
                          <w:szCs w:val="19"/>
                          <w:lang w:val="en-US"/>
                        </w:rPr>
                        <w:t xml:space="preserve"> com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e </w:t>
                      </w:r>
                      <w:proofErr w:type="spellStart"/>
                      <w:r w:rsidRPr="001274E1">
                        <w:rPr>
                          <w:rFonts w:ascii="EB Garamond" w:hAnsi="EB Garamond" w:cs="Arial"/>
                          <w:sz w:val="19"/>
                          <w:szCs w:val="19"/>
                          <w:lang w:val="en-US"/>
                        </w:rPr>
                        <w:t>publicados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por</w:t>
                      </w:r>
                      <w:proofErr w:type="spellEnd"/>
                      <w:r w:rsidRPr="001274E1">
                        <w:rPr>
                          <w:rFonts w:ascii="EB Garamond" w:hAnsi="EB Garamond" w:cs="Arial"/>
                          <w:sz w:val="19"/>
                          <w:szCs w:val="19"/>
                          <w:lang w:val="en-US"/>
                        </w:rPr>
                        <w:t xml:space="preserve"> outros </w:t>
                      </w:r>
                      <w:proofErr w:type="spellStart"/>
                      <w:r w:rsidRPr="001274E1">
                        <w:rPr>
                          <w:rFonts w:ascii="EB Garamond" w:hAnsi="EB Garamond" w:cs="Arial"/>
                          <w:sz w:val="19"/>
                          <w:szCs w:val="19"/>
                          <w:lang w:val="en-US"/>
                        </w:rPr>
                        <w:t>profissionais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obtidos</w:t>
                      </w:r>
                      <w:proofErr w:type="spellEnd"/>
                      <w:r w:rsidRPr="001274E1">
                        <w:rPr>
                          <w:rFonts w:ascii="EB Garamond" w:hAnsi="EB Garamond" w:cs="Arial"/>
                          <w:sz w:val="19"/>
                          <w:szCs w:val="19"/>
                          <w:lang w:val="en-US"/>
                        </w:rPr>
                        <w:t xml:space="preserve"> no </w:t>
                      </w:r>
                      <w:proofErr w:type="spellStart"/>
                      <w:r w:rsidRPr="001274E1">
                        <w:rPr>
                          <w:rFonts w:ascii="EB Garamond" w:hAnsi="EB Garamond" w:cs="Arial"/>
                          <w:sz w:val="19"/>
                          <w:szCs w:val="19"/>
                          <w:lang w:val="en-US"/>
                        </w:rPr>
                        <w:t>presente</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estudo</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mostram</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que</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técnica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proposta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para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avaliação</w:t>
                      </w:r>
                      <w:proofErr w:type="spellEnd"/>
                      <w:r w:rsidRPr="001274E1">
                        <w:rPr>
                          <w:rFonts w:ascii="EB Garamond" w:hAnsi="EB Garamond" w:cs="Arial"/>
                          <w:sz w:val="19"/>
                          <w:szCs w:val="19"/>
                          <w:lang w:val="en-US"/>
                        </w:rPr>
                        <w:t xml:space="preserve"> da </w:t>
                      </w:r>
                      <w:proofErr w:type="spellStart"/>
                      <w:r w:rsidRPr="001274E1">
                        <w:rPr>
                          <w:rFonts w:ascii="EB Garamond" w:hAnsi="EB Garamond" w:cs="Arial"/>
                          <w:sz w:val="19"/>
                          <w:szCs w:val="19"/>
                          <w:lang w:val="en-US"/>
                        </w:rPr>
                        <w:t>confiabilidade</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fator</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do </w:t>
                      </w:r>
                      <w:proofErr w:type="spellStart"/>
                      <w:r w:rsidRPr="001274E1">
                        <w:rPr>
                          <w:rFonts w:ascii="EB Garamond" w:hAnsi="EB Garamond" w:cs="Arial"/>
                          <w:sz w:val="19"/>
                          <w:szCs w:val="19"/>
                          <w:lang w:val="en-US"/>
                        </w:rPr>
                        <w:t>sistema</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taludes</w:t>
                      </w:r>
                      <w:proofErr w:type="spellEnd"/>
                      <w:r w:rsidRPr="001274E1">
                        <w:rPr>
                          <w:rFonts w:ascii="EB Garamond" w:hAnsi="EB Garamond" w:cs="Arial"/>
                          <w:sz w:val="19"/>
                          <w:szCs w:val="19"/>
                          <w:lang w:val="en-US"/>
                        </w:rPr>
                        <w:t xml:space="preserve"> (FFSST) </w:t>
                      </w:r>
                      <w:proofErr w:type="spellStart"/>
                      <w:r w:rsidRPr="001274E1">
                        <w:rPr>
                          <w:rFonts w:ascii="EB Garamond" w:hAnsi="EB Garamond" w:cs="Arial"/>
                          <w:sz w:val="19"/>
                          <w:szCs w:val="19"/>
                          <w:lang w:val="en-US"/>
                        </w:rPr>
                        <w:t>em</w:t>
                      </w:r>
                      <w:proofErr w:type="spellEnd"/>
                      <w:r w:rsidRPr="001274E1">
                        <w:rPr>
                          <w:rFonts w:ascii="EB Garamond" w:hAnsi="EB Garamond" w:cs="Arial"/>
                          <w:sz w:val="19"/>
                          <w:szCs w:val="19"/>
                          <w:lang w:val="en-US"/>
                        </w:rPr>
                        <w:t xml:space="preserve"> solos, </w:t>
                      </w:r>
                      <w:proofErr w:type="spellStart"/>
                      <w:r w:rsidRPr="001274E1">
                        <w:rPr>
                          <w:rFonts w:ascii="EB Garamond" w:hAnsi="EB Garamond" w:cs="Arial"/>
                          <w:sz w:val="19"/>
                          <w:szCs w:val="19"/>
                          <w:lang w:val="en-US"/>
                        </w:rPr>
                        <w:t>apresenta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consistentes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ao</w:t>
                      </w:r>
                      <w:proofErr w:type="spellEnd"/>
                      <w:r w:rsidRPr="001274E1">
                        <w:rPr>
                          <w:rFonts w:ascii="EB Garamond" w:hAnsi="EB Garamond" w:cs="Arial"/>
                          <w:sz w:val="19"/>
                          <w:szCs w:val="19"/>
                          <w:lang w:val="en-US"/>
                        </w:rPr>
                        <w:t xml:space="preserve"> se </w:t>
                      </w:r>
                      <w:proofErr w:type="spellStart"/>
                      <w:r w:rsidRPr="001274E1">
                        <w:rPr>
                          <w:rFonts w:ascii="EB Garamond" w:hAnsi="EB Garamond" w:cs="Arial"/>
                          <w:sz w:val="19"/>
                          <w:szCs w:val="19"/>
                          <w:lang w:val="en-US"/>
                        </w:rPr>
                        <w:t>fazer</w:t>
                      </w:r>
                      <w:proofErr w:type="spellEnd"/>
                      <w:r w:rsidRPr="001274E1">
                        <w:rPr>
                          <w:rFonts w:ascii="EB Garamond" w:hAnsi="EB Garamond" w:cs="Arial"/>
                          <w:sz w:val="19"/>
                          <w:szCs w:val="19"/>
                          <w:lang w:val="en-US"/>
                        </w:rPr>
                        <w:t xml:space="preserve"> a </w:t>
                      </w:r>
                      <w:proofErr w:type="spellStart"/>
                      <w:r w:rsidRPr="001274E1">
                        <w:rPr>
                          <w:rFonts w:ascii="EB Garamond" w:hAnsi="EB Garamond" w:cs="Arial"/>
                          <w:sz w:val="19"/>
                          <w:szCs w:val="19"/>
                          <w:lang w:val="en-US"/>
                        </w:rPr>
                        <w:t>comparação</w:t>
                      </w:r>
                      <w:proofErr w:type="spellEnd"/>
                      <w:r w:rsidRPr="001274E1">
                        <w:rPr>
                          <w:rFonts w:ascii="EB Garamond" w:hAnsi="EB Garamond" w:cs="Arial"/>
                          <w:sz w:val="19"/>
                          <w:szCs w:val="19"/>
                          <w:lang w:val="en-US"/>
                        </w:rPr>
                        <w:t xml:space="preserve"> com </w:t>
                      </w:r>
                      <w:proofErr w:type="spellStart"/>
                      <w:r w:rsidRPr="001274E1">
                        <w:rPr>
                          <w:rFonts w:ascii="EB Garamond" w:hAnsi="EB Garamond" w:cs="Arial"/>
                          <w:sz w:val="19"/>
                          <w:szCs w:val="19"/>
                          <w:lang w:val="en-US"/>
                        </w:rPr>
                        <w:t>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resultados</w:t>
                      </w:r>
                      <w:proofErr w:type="spellEnd"/>
                      <w:r w:rsidRPr="001274E1">
                        <w:rPr>
                          <w:rFonts w:ascii="EB Garamond" w:hAnsi="EB Garamond" w:cs="Arial"/>
                          <w:sz w:val="19"/>
                          <w:szCs w:val="19"/>
                          <w:lang w:val="en-US"/>
                        </w:rPr>
                        <w:t xml:space="preserve"> dos </w:t>
                      </w:r>
                      <w:proofErr w:type="spellStart"/>
                      <w:r w:rsidRPr="001274E1">
                        <w:rPr>
                          <w:rFonts w:ascii="EB Garamond" w:hAnsi="EB Garamond" w:cs="Arial"/>
                          <w:sz w:val="19"/>
                          <w:szCs w:val="19"/>
                          <w:lang w:val="en-US"/>
                        </w:rPr>
                        <w:t>fatores</w:t>
                      </w:r>
                      <w:proofErr w:type="spellEnd"/>
                      <w:r w:rsidRPr="001274E1">
                        <w:rPr>
                          <w:rFonts w:ascii="EB Garamond" w:hAnsi="EB Garamond" w:cs="Arial"/>
                          <w:sz w:val="19"/>
                          <w:szCs w:val="19"/>
                          <w:lang w:val="en-US"/>
                        </w:rPr>
                        <w:t xml:space="preserve"> de </w:t>
                      </w:r>
                      <w:proofErr w:type="spellStart"/>
                      <w:r w:rsidRPr="001274E1">
                        <w:rPr>
                          <w:rFonts w:ascii="EB Garamond" w:hAnsi="EB Garamond" w:cs="Arial"/>
                          <w:sz w:val="19"/>
                          <w:szCs w:val="19"/>
                          <w:lang w:val="en-US"/>
                        </w:rPr>
                        <w:t>segurança</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publicados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nas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referências</w:t>
                      </w:r>
                      <w:proofErr w:type="spellEnd"/>
                      <w:r w:rsidRPr="001274E1">
                        <w:rPr>
                          <w:rFonts w:ascii="EB Garamond" w:hAnsi="EB Garamond" w:cs="Arial"/>
                          <w:sz w:val="19"/>
                          <w:szCs w:val="19"/>
                          <w:lang w:val="en-US"/>
                        </w:rPr>
                        <w:t xml:space="preserve"> </w:t>
                      </w:r>
                      <w:proofErr w:type="spellStart"/>
                      <w:r w:rsidRPr="001274E1">
                        <w:rPr>
                          <w:rFonts w:ascii="EB Garamond" w:hAnsi="EB Garamond" w:cs="Arial"/>
                          <w:sz w:val="19"/>
                          <w:szCs w:val="19"/>
                          <w:lang w:val="en-US"/>
                        </w:rPr>
                        <w:t>citadas</w:t>
                      </w:r>
                      <w:proofErr w:type="spellEnd"/>
                      <w:r w:rsidRPr="001274E1">
                        <w:rPr>
                          <w:rFonts w:ascii="EB Garamond" w:hAnsi="EB Garamond" w:cs="Arial"/>
                          <w:sz w:val="19"/>
                          <w:szCs w:val="19"/>
                          <w:lang w:val="en-US"/>
                        </w:rPr>
                        <w:t>.</w:t>
                      </w:r>
                    </w:p>
                    <w:p w:rsidR="001274E1" w:rsidRPr="001274E1" w:rsidRDefault="001274E1" w:rsidP="001274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EB Garamond" w:eastAsia="Times New Roman" w:hAnsi="EB Garamond" w:cs="Courier New"/>
                          <w:color w:val="1F1F1F"/>
                          <w:sz w:val="19"/>
                          <w:szCs w:val="19"/>
                          <w:lang w:val="pt-BR" w:eastAsia="es-VE"/>
                        </w:rPr>
                      </w:pPr>
                      <w:r w:rsidRPr="001274E1">
                        <w:rPr>
                          <w:rFonts w:ascii="EB Garamond" w:eastAsia="Times New Roman" w:hAnsi="EB Garamond" w:cs="Courier New"/>
                          <w:color w:val="1F1F1F"/>
                          <w:sz w:val="19"/>
                          <w:szCs w:val="19"/>
                          <w:lang w:val="pt-PT" w:eastAsia="es-VE"/>
                        </w:rPr>
                        <w:t>Palavras-chave: estabilidade de taludes, fator de segurança, probabilidade de falha, índice de confiabilidade, confiabilidade do fator de segurança do sistema de taludes.</w:t>
                      </w:r>
                    </w:p>
                    <w:p w:rsidR="001274E1" w:rsidRPr="001274E1" w:rsidRDefault="001274E1" w:rsidP="00DC27F9">
                      <w:pPr>
                        <w:spacing w:line="288" w:lineRule="auto"/>
                        <w:textDirection w:val="btLr"/>
                        <w:rPr>
                          <w:rFonts w:ascii="EB Garamond" w:hAnsi="EB Garamond"/>
                          <w:sz w:val="19"/>
                          <w:szCs w:val="19"/>
                          <w:lang w:val="pt-BR"/>
                        </w:rPr>
                      </w:pPr>
                    </w:p>
                  </w:txbxContent>
                </v:textbox>
                <w10:wrap type="topAndBottom"/>
              </v:rect>
            </w:pict>
          </mc:Fallback>
        </mc:AlternateContent>
      </w:r>
      <w:r w:rsidR="00DC27F9" w:rsidRPr="00885864">
        <w:rPr>
          <w:lang w:val="pt-BR"/>
        </w:rPr>
        <w:t xml:space="preserve"> </w:t>
      </w:r>
      <w:r w:rsidR="00DC27F9" w:rsidRPr="00DC27F9">
        <w:rPr>
          <w:rFonts w:ascii="EB Garamond" w:hAnsi="EB Garamond"/>
          <w:b/>
          <w:noProof/>
          <w:sz w:val="32"/>
          <w:lang w:val="pt-BR" w:eastAsia="es-VE"/>
        </w:rPr>
        <w:t>Técnica para avaliar a confiabilidade do sistema de taludes e a confiabilidade do fator de segurança do sistema de taludes em solos utilizando fatores de segurança aleatórios</w:t>
      </w:r>
    </w:p>
    <w:p w:rsidR="00375868" w:rsidRPr="00762444" w:rsidRDefault="00375868" w:rsidP="00375868">
      <w:pPr>
        <w:pStyle w:val="Prrafodelista"/>
        <w:tabs>
          <w:tab w:val="left" w:pos="3686"/>
        </w:tabs>
        <w:spacing w:after="0"/>
        <w:ind w:left="1134"/>
        <w:rPr>
          <w:rFonts w:ascii="Arial" w:hAnsi="Arial" w:cs="Arial"/>
          <w:b/>
          <w:sz w:val="20"/>
          <w:szCs w:val="20"/>
          <w:lang w:val="pt-BR"/>
        </w:rPr>
      </w:pPr>
    </w:p>
    <w:p w:rsidR="005A6AB0" w:rsidRPr="00762444" w:rsidRDefault="005A6AB0" w:rsidP="00F84C97">
      <w:pPr>
        <w:pStyle w:val="Prrafodelista"/>
        <w:spacing w:after="0"/>
        <w:ind w:left="1080"/>
        <w:rPr>
          <w:rFonts w:ascii="Arial" w:hAnsi="Arial" w:cs="Arial"/>
          <w:b/>
          <w:sz w:val="20"/>
          <w:szCs w:val="20"/>
          <w:lang w:val="pt-BR"/>
        </w:rPr>
      </w:pPr>
    </w:p>
    <w:p w:rsidR="00D21B15" w:rsidRPr="00762444" w:rsidRDefault="00D21B15" w:rsidP="00F84C97">
      <w:pPr>
        <w:spacing w:after="0" w:line="360" w:lineRule="auto"/>
        <w:jc w:val="both"/>
        <w:rPr>
          <w:rFonts w:ascii="Arial" w:hAnsi="Arial" w:cs="Arial"/>
          <w:sz w:val="20"/>
          <w:szCs w:val="20"/>
          <w:lang w:val="pt-BR"/>
        </w:rPr>
        <w:sectPr w:rsidR="00D21B15" w:rsidRPr="00762444" w:rsidSect="00372F79">
          <w:headerReference w:type="default" r:id="rId10"/>
          <w:footerReference w:type="default" r:id="rId11"/>
          <w:headerReference w:type="first" r:id="rId12"/>
          <w:type w:val="continuous"/>
          <w:pgSz w:w="12240" w:h="15840"/>
          <w:pgMar w:top="1418" w:right="1418" w:bottom="1418" w:left="1418" w:header="709" w:footer="709" w:gutter="0"/>
          <w:pgNumType w:start="1"/>
          <w:cols w:space="708"/>
          <w:titlePg/>
          <w:docGrid w:linePitch="360"/>
        </w:sectPr>
      </w:pPr>
    </w:p>
    <w:p w:rsidR="001274E1" w:rsidRPr="00BF5D37" w:rsidRDefault="00BF5D37" w:rsidP="00BF5D37">
      <w:pPr>
        <w:pStyle w:val="Prrafodelista"/>
        <w:spacing w:after="0" w:line="360" w:lineRule="auto"/>
        <w:ind w:left="1080"/>
        <w:rPr>
          <w:rFonts w:ascii="Arial" w:hAnsi="Arial" w:cs="Arial"/>
          <w:b/>
          <w:sz w:val="18"/>
          <w:szCs w:val="20"/>
        </w:rPr>
      </w:pPr>
      <w:r>
        <w:rPr>
          <w:rFonts w:ascii="Arial" w:hAnsi="Arial" w:cs="Arial"/>
          <w:b/>
          <w:sz w:val="18"/>
          <w:szCs w:val="20"/>
        </w:rPr>
        <w:lastRenderedPageBreak/>
        <w:t xml:space="preserve">I. </w:t>
      </w:r>
      <w:r w:rsidRPr="00BF5D37">
        <w:rPr>
          <w:rFonts w:ascii="Arial" w:hAnsi="Arial" w:cs="Arial"/>
          <w:b/>
          <w:sz w:val="18"/>
          <w:szCs w:val="20"/>
        </w:rPr>
        <w:t>INTRODUCCIÓN</w:t>
      </w:r>
    </w:p>
    <w:p w:rsidR="006F74A5"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En el análisis de estabilidad de taludes, el método de equilibrio límite y el método de elemento finito son comúnmente usados. </w:t>
      </w:r>
      <w:r w:rsidR="00A72595" w:rsidRPr="00BF5D37">
        <w:rPr>
          <w:rFonts w:ascii="Arial" w:hAnsi="Arial" w:cs="Arial"/>
          <w:sz w:val="20"/>
          <w:szCs w:val="20"/>
        </w:rPr>
        <w:t>L</w:t>
      </w:r>
      <w:r w:rsidRPr="00BF5D37">
        <w:rPr>
          <w:rFonts w:ascii="Arial" w:hAnsi="Arial" w:cs="Arial"/>
          <w:sz w:val="20"/>
          <w:szCs w:val="20"/>
        </w:rPr>
        <w:t>os mé</w:t>
      </w:r>
      <w:r w:rsidR="00A72595" w:rsidRPr="00BF5D37">
        <w:rPr>
          <w:rFonts w:ascii="Arial" w:hAnsi="Arial" w:cs="Arial"/>
          <w:sz w:val="20"/>
          <w:szCs w:val="20"/>
        </w:rPr>
        <w:t xml:space="preserve">todos determinísticos </w:t>
      </w:r>
      <w:r w:rsidR="001B39BC" w:rsidRPr="00BF5D37">
        <w:rPr>
          <w:rFonts w:ascii="Arial" w:hAnsi="Arial" w:cs="Arial"/>
          <w:sz w:val="20"/>
          <w:szCs w:val="20"/>
        </w:rPr>
        <w:t xml:space="preserve">no toman </w:t>
      </w:r>
      <w:r w:rsidRPr="00BF5D37">
        <w:rPr>
          <w:rFonts w:ascii="Arial" w:hAnsi="Arial" w:cs="Arial"/>
          <w:sz w:val="20"/>
          <w:szCs w:val="20"/>
        </w:rPr>
        <w:t xml:space="preserve">explícitamente en consideración la variabilidad y la incertidumbre de los parámetros del suelo.  </w:t>
      </w:r>
    </w:p>
    <w:p w:rsidR="00AF41E5" w:rsidRPr="00BF5D37" w:rsidRDefault="007316DA" w:rsidP="00F84C97">
      <w:pPr>
        <w:spacing w:after="0" w:line="360" w:lineRule="auto"/>
        <w:jc w:val="both"/>
        <w:rPr>
          <w:rFonts w:ascii="Arial" w:hAnsi="Arial" w:cs="Arial"/>
          <w:sz w:val="20"/>
          <w:szCs w:val="20"/>
        </w:rPr>
      </w:pPr>
      <w:r w:rsidRPr="00BF5D37">
        <w:rPr>
          <w:rFonts w:ascii="Arial" w:hAnsi="Arial" w:cs="Arial"/>
          <w:sz w:val="20"/>
          <w:szCs w:val="20"/>
        </w:rPr>
        <w:t>El objetivo</w:t>
      </w:r>
      <w:r w:rsidR="00435724" w:rsidRPr="00BF5D37">
        <w:rPr>
          <w:rFonts w:ascii="Arial" w:hAnsi="Arial" w:cs="Arial"/>
          <w:sz w:val="20"/>
          <w:szCs w:val="20"/>
        </w:rPr>
        <w:t xml:space="preserve"> de esta propuesta es desarrollar una  técnica</w:t>
      </w:r>
      <w:r w:rsidRPr="00BF5D37">
        <w:rPr>
          <w:rFonts w:ascii="Arial" w:hAnsi="Arial" w:cs="Arial"/>
          <w:sz w:val="20"/>
          <w:szCs w:val="20"/>
        </w:rPr>
        <w:t xml:space="preserve"> o procedimiento para </w:t>
      </w:r>
      <w:r w:rsidR="00BC15E2" w:rsidRPr="00BF5D37">
        <w:rPr>
          <w:rFonts w:ascii="Arial" w:hAnsi="Arial" w:cs="Arial"/>
          <w:sz w:val="20"/>
          <w:szCs w:val="20"/>
        </w:rPr>
        <w:t xml:space="preserve">cuantificar la </w:t>
      </w:r>
      <w:proofErr w:type="spellStart"/>
      <w:r w:rsidR="00BC15E2" w:rsidRPr="00BF5D37">
        <w:rPr>
          <w:rFonts w:ascii="Arial" w:hAnsi="Arial" w:cs="Arial"/>
          <w:sz w:val="20"/>
          <w:szCs w:val="20"/>
        </w:rPr>
        <w:t>prefiabilidad</w:t>
      </w:r>
      <w:proofErr w:type="spellEnd"/>
      <w:r w:rsidR="00BC15E2" w:rsidRPr="00BF5D37">
        <w:rPr>
          <w:rFonts w:ascii="Arial" w:hAnsi="Arial" w:cs="Arial"/>
          <w:sz w:val="20"/>
          <w:szCs w:val="20"/>
        </w:rPr>
        <w:t xml:space="preserve"> del sistema talud (PFST), la fiabilidad del sistema talud (FST) y la fiabilidad del factor de seguridad del sistema talud (FFSST) en suelos</w:t>
      </w:r>
      <w:r w:rsidR="001643BD" w:rsidRPr="00BF5D37">
        <w:rPr>
          <w:rFonts w:ascii="Arial" w:hAnsi="Arial" w:cs="Arial"/>
          <w:sz w:val="20"/>
          <w:szCs w:val="20"/>
        </w:rPr>
        <w:t>,</w:t>
      </w:r>
      <w:r w:rsidR="00BC15E2" w:rsidRPr="00BF5D37">
        <w:rPr>
          <w:rFonts w:ascii="Arial" w:hAnsi="Arial" w:cs="Arial"/>
          <w:sz w:val="20"/>
          <w:szCs w:val="20"/>
        </w:rPr>
        <w:t xml:space="preserve">  tomando</w:t>
      </w:r>
      <w:r w:rsidRPr="00BF5D37">
        <w:rPr>
          <w:rFonts w:ascii="Arial" w:hAnsi="Arial" w:cs="Arial"/>
          <w:sz w:val="20"/>
          <w:szCs w:val="20"/>
        </w:rPr>
        <w:t xml:space="preserve"> en consideración la incertidumbre</w:t>
      </w:r>
      <w:r w:rsidR="0038700C" w:rsidRPr="00BF5D37">
        <w:rPr>
          <w:rFonts w:ascii="Arial" w:hAnsi="Arial" w:cs="Arial"/>
          <w:sz w:val="20"/>
          <w:szCs w:val="20"/>
        </w:rPr>
        <w:t xml:space="preserve"> de las propiedades geotécnicas del suelo que no son consideradas en los métodos tradicionales de análisis de estabilidad de taludes como es el caso de l</w:t>
      </w:r>
      <w:r w:rsidR="006A3DE3" w:rsidRPr="00BF5D37">
        <w:rPr>
          <w:rFonts w:ascii="Arial" w:hAnsi="Arial" w:cs="Arial"/>
          <w:sz w:val="20"/>
          <w:szCs w:val="20"/>
        </w:rPr>
        <w:t xml:space="preserve">os métodos de </w:t>
      </w:r>
      <w:r w:rsidR="006A3DE3" w:rsidRPr="00BF5D37">
        <w:rPr>
          <w:rFonts w:ascii="Arial" w:hAnsi="Arial" w:cs="Arial"/>
          <w:sz w:val="20"/>
          <w:szCs w:val="20"/>
        </w:rPr>
        <w:lastRenderedPageBreak/>
        <w:t>equilibrio limite</w:t>
      </w:r>
      <w:r w:rsidR="00BC15E2" w:rsidRPr="00BF5D37">
        <w:rPr>
          <w:rFonts w:ascii="Arial" w:hAnsi="Arial" w:cs="Arial"/>
          <w:sz w:val="20"/>
          <w:szCs w:val="20"/>
        </w:rPr>
        <w:t xml:space="preserve">. </w:t>
      </w:r>
      <w:r w:rsidR="00704DF1" w:rsidRPr="00BF5D37">
        <w:rPr>
          <w:rFonts w:ascii="Arial" w:hAnsi="Arial" w:cs="Arial"/>
          <w:sz w:val="20"/>
          <w:szCs w:val="20"/>
        </w:rPr>
        <w:t xml:space="preserve">Esta técnica  tiene como datos de entradas los factores de seguridad aleatorizados obtenidos con la aplicación de métodos de equilibrio límite; en el presente caso, se utilizó el método de </w:t>
      </w:r>
      <w:proofErr w:type="spellStart"/>
      <w:r w:rsidR="00704DF1" w:rsidRPr="00BF5D37">
        <w:rPr>
          <w:rFonts w:ascii="Arial" w:hAnsi="Arial" w:cs="Arial"/>
          <w:sz w:val="20"/>
          <w:szCs w:val="20"/>
        </w:rPr>
        <w:t>Fellenius</w:t>
      </w:r>
      <w:proofErr w:type="spellEnd"/>
      <w:r w:rsidR="00704DF1" w:rsidRPr="00BF5D37">
        <w:rPr>
          <w:rFonts w:ascii="Arial" w:hAnsi="Arial" w:cs="Arial"/>
          <w:sz w:val="20"/>
          <w:szCs w:val="20"/>
        </w:rPr>
        <w:t xml:space="preserve"> y el método simplificado de </w:t>
      </w:r>
      <w:proofErr w:type="spellStart"/>
      <w:r w:rsidR="00704DF1" w:rsidRPr="00BF5D37">
        <w:rPr>
          <w:rFonts w:ascii="Arial" w:hAnsi="Arial" w:cs="Arial"/>
          <w:sz w:val="20"/>
          <w:szCs w:val="20"/>
        </w:rPr>
        <w:t>Bishop</w:t>
      </w:r>
      <w:proofErr w:type="spellEnd"/>
      <w:r w:rsidR="00704DF1" w:rsidRPr="00BF5D37">
        <w:rPr>
          <w:rFonts w:ascii="Arial" w:hAnsi="Arial" w:cs="Arial"/>
          <w:sz w:val="20"/>
          <w:szCs w:val="20"/>
        </w:rPr>
        <w:t>, en consonancia con lo publicado según referencias.</w:t>
      </w:r>
      <w:r w:rsidR="00D63C9D" w:rsidRPr="00BF5D37">
        <w:rPr>
          <w:rFonts w:ascii="Arial" w:hAnsi="Arial" w:cs="Arial"/>
          <w:sz w:val="20"/>
          <w:szCs w:val="20"/>
        </w:rPr>
        <w:t xml:space="preserve"> </w:t>
      </w:r>
    </w:p>
    <w:p w:rsidR="00BF5D37" w:rsidRDefault="00704DF1" w:rsidP="00BF5D37">
      <w:pPr>
        <w:spacing w:after="40" w:line="360" w:lineRule="auto"/>
        <w:jc w:val="both"/>
        <w:rPr>
          <w:rFonts w:ascii="Arial" w:hAnsi="Arial" w:cs="Arial"/>
          <w:sz w:val="20"/>
          <w:szCs w:val="20"/>
        </w:rPr>
      </w:pPr>
      <w:r w:rsidRPr="00BF5D37">
        <w:rPr>
          <w:rFonts w:ascii="Arial" w:hAnsi="Arial" w:cs="Arial"/>
          <w:sz w:val="20"/>
          <w:szCs w:val="20"/>
        </w:rPr>
        <w:t>La PFST es un indicativo inicial de la probabilidad de falla y de la estabilidad general  del sistema talud. En la determinación de la FFSST  se considera un nive</w:t>
      </w:r>
      <w:r w:rsidR="006C47D7" w:rsidRPr="00BF5D37">
        <w:rPr>
          <w:rFonts w:ascii="Arial" w:hAnsi="Arial" w:cs="Arial"/>
          <w:sz w:val="20"/>
          <w:szCs w:val="20"/>
        </w:rPr>
        <w:t>l de significancia de 0,05; e</w:t>
      </w:r>
      <w:r w:rsidRPr="00BF5D37">
        <w:rPr>
          <w:rFonts w:ascii="Arial" w:hAnsi="Arial" w:cs="Arial"/>
          <w:sz w:val="20"/>
          <w:szCs w:val="20"/>
        </w:rPr>
        <w:t xml:space="preserve">ste valor puede ser </w:t>
      </w:r>
      <w:r w:rsidR="00094502" w:rsidRPr="00BF5D37">
        <w:rPr>
          <w:rFonts w:ascii="Arial" w:hAnsi="Arial" w:cs="Arial"/>
          <w:sz w:val="20"/>
          <w:szCs w:val="20"/>
        </w:rPr>
        <w:t>optativo</w:t>
      </w:r>
      <w:r w:rsidRPr="00BF5D37">
        <w:rPr>
          <w:rFonts w:ascii="Arial" w:hAnsi="Arial" w:cs="Arial"/>
          <w:sz w:val="20"/>
          <w:szCs w:val="20"/>
        </w:rPr>
        <w:t xml:space="preserve"> y se puede considerar otro nivel de confianza a juicio del Ing. Geotécnico.</w:t>
      </w:r>
      <w:r w:rsidR="00651A3A" w:rsidRPr="00BF5D37">
        <w:rPr>
          <w:rFonts w:ascii="Arial" w:hAnsi="Arial" w:cs="Arial"/>
          <w:sz w:val="20"/>
          <w:szCs w:val="20"/>
        </w:rPr>
        <w:t xml:space="preserve"> </w:t>
      </w:r>
      <w:r w:rsidR="00F47B0D" w:rsidRPr="00BF5D37">
        <w:rPr>
          <w:rFonts w:ascii="Arial" w:hAnsi="Arial" w:cs="Arial"/>
          <w:sz w:val="20"/>
          <w:szCs w:val="20"/>
        </w:rPr>
        <w:t xml:space="preserve">La técnica propuesta es aplicada a la data de quince sitios de estudios. </w:t>
      </w:r>
      <w:r w:rsidR="00517B84" w:rsidRPr="00BF5D37">
        <w:rPr>
          <w:rFonts w:ascii="Arial" w:hAnsi="Arial" w:cs="Arial"/>
          <w:sz w:val="20"/>
          <w:szCs w:val="20"/>
        </w:rPr>
        <w:t>En la tabla 4</w:t>
      </w:r>
      <w:r w:rsidR="00651A3A" w:rsidRPr="00BF5D37">
        <w:rPr>
          <w:rFonts w:ascii="Arial" w:hAnsi="Arial" w:cs="Arial"/>
          <w:sz w:val="20"/>
          <w:szCs w:val="20"/>
        </w:rPr>
        <w:t xml:space="preserve"> y</w:t>
      </w:r>
      <w:r w:rsidR="00517B84" w:rsidRPr="00BF5D37">
        <w:rPr>
          <w:rFonts w:ascii="Arial" w:hAnsi="Arial" w:cs="Arial"/>
          <w:sz w:val="20"/>
          <w:szCs w:val="20"/>
        </w:rPr>
        <w:t xml:space="preserve"> 5</w:t>
      </w:r>
      <w:r w:rsidR="00D63C9D" w:rsidRPr="00BF5D37">
        <w:rPr>
          <w:rFonts w:ascii="Arial" w:hAnsi="Arial" w:cs="Arial"/>
          <w:sz w:val="20"/>
          <w:szCs w:val="20"/>
        </w:rPr>
        <w:t xml:space="preserve">  se </w:t>
      </w:r>
      <w:r w:rsidR="00F47B0D" w:rsidRPr="00BF5D37">
        <w:rPr>
          <w:rFonts w:ascii="Arial" w:hAnsi="Arial" w:cs="Arial"/>
          <w:sz w:val="20"/>
          <w:szCs w:val="20"/>
        </w:rPr>
        <w:t>resumen</w:t>
      </w:r>
      <w:r w:rsidR="00D63C9D" w:rsidRPr="00BF5D37">
        <w:rPr>
          <w:rFonts w:ascii="Arial" w:hAnsi="Arial" w:cs="Arial"/>
          <w:sz w:val="20"/>
          <w:szCs w:val="20"/>
        </w:rPr>
        <w:t xml:space="preserve"> los resultados de la FFSST</w:t>
      </w:r>
      <w:r w:rsidR="00F47B0D" w:rsidRPr="00BF5D37">
        <w:rPr>
          <w:rFonts w:ascii="Arial" w:hAnsi="Arial" w:cs="Arial"/>
          <w:sz w:val="20"/>
          <w:szCs w:val="20"/>
        </w:rPr>
        <w:t xml:space="preserve"> de los quince casos analizados</w:t>
      </w:r>
      <w:r w:rsidR="00D40173" w:rsidRPr="00BF5D37">
        <w:rPr>
          <w:rFonts w:ascii="Arial" w:hAnsi="Arial" w:cs="Arial"/>
          <w:sz w:val="20"/>
          <w:szCs w:val="20"/>
        </w:rPr>
        <w:t>. S</w:t>
      </w:r>
      <w:r w:rsidR="00F9115D" w:rsidRPr="00BF5D37">
        <w:rPr>
          <w:rFonts w:ascii="Arial" w:hAnsi="Arial" w:cs="Arial"/>
          <w:sz w:val="20"/>
          <w:szCs w:val="20"/>
        </w:rPr>
        <w:t xml:space="preserve">e </w:t>
      </w:r>
      <w:r w:rsidR="00F9115D" w:rsidRPr="00BF5D37">
        <w:rPr>
          <w:rFonts w:ascii="Arial" w:hAnsi="Arial" w:cs="Arial"/>
          <w:sz w:val="20"/>
          <w:szCs w:val="20"/>
        </w:rPr>
        <w:lastRenderedPageBreak/>
        <w:t xml:space="preserve">incluye en la presente memoria, tres hojas electrónicas de cálculo,  tablas </w:t>
      </w:r>
      <w:r w:rsidR="00155A38" w:rsidRPr="00BF5D37">
        <w:rPr>
          <w:rFonts w:ascii="Arial" w:hAnsi="Arial" w:cs="Arial"/>
          <w:sz w:val="20"/>
          <w:szCs w:val="20"/>
        </w:rPr>
        <w:t>(</w:t>
      </w:r>
      <w:r w:rsidR="00517B84" w:rsidRPr="00BF5D37">
        <w:rPr>
          <w:rFonts w:ascii="Arial" w:hAnsi="Arial" w:cs="Arial"/>
          <w:sz w:val="20"/>
          <w:szCs w:val="20"/>
        </w:rPr>
        <w:t>6, 7 y 8</w:t>
      </w:r>
      <w:r w:rsidR="00155A38" w:rsidRPr="00BF5D37">
        <w:rPr>
          <w:rFonts w:ascii="Arial" w:hAnsi="Arial" w:cs="Arial"/>
          <w:sz w:val="20"/>
          <w:szCs w:val="20"/>
        </w:rPr>
        <w:t>)</w:t>
      </w:r>
      <w:r w:rsidR="00F9115D" w:rsidRPr="00BF5D37">
        <w:rPr>
          <w:rFonts w:ascii="Arial" w:hAnsi="Arial" w:cs="Arial"/>
          <w:sz w:val="20"/>
          <w:szCs w:val="20"/>
        </w:rPr>
        <w:t xml:space="preserve"> y tres figuras (2-4) de contraste entre la FFSST y los FS publicados según referencias.</w:t>
      </w:r>
      <w:r w:rsidR="00980AD0" w:rsidRPr="00BF5D37">
        <w:rPr>
          <w:rFonts w:ascii="Arial" w:hAnsi="Arial" w:cs="Arial"/>
          <w:sz w:val="20"/>
          <w:szCs w:val="20"/>
        </w:rPr>
        <w:t xml:space="preserve"> Se cumple con los postulados de la regresión lineal múltiple, obteniéndos</w:t>
      </w:r>
      <w:r w:rsidR="00BF5D37">
        <w:rPr>
          <w:rFonts w:ascii="Arial" w:hAnsi="Arial" w:cs="Arial"/>
          <w:sz w:val="20"/>
          <w:szCs w:val="20"/>
        </w:rPr>
        <w:t xml:space="preserve">e la FFSST representativa de la </w:t>
      </w:r>
      <w:r w:rsidR="00BF5D37" w:rsidRPr="00BF5D37">
        <w:rPr>
          <w:rFonts w:ascii="Arial" w:hAnsi="Arial" w:cs="Arial"/>
          <w:sz w:val="20"/>
          <w:szCs w:val="20"/>
        </w:rPr>
        <w:t>estabilidad del sistema talud</w:t>
      </w:r>
    </w:p>
    <w:p w:rsidR="00B164B6" w:rsidRPr="00BF5D37" w:rsidRDefault="00BF5D37" w:rsidP="00BF5D37">
      <w:pPr>
        <w:spacing w:after="0" w:line="360" w:lineRule="auto"/>
        <w:jc w:val="center"/>
        <w:rPr>
          <w:rFonts w:ascii="Arial" w:hAnsi="Arial" w:cs="Arial"/>
          <w:b/>
          <w:sz w:val="18"/>
          <w:szCs w:val="20"/>
        </w:rPr>
      </w:pPr>
      <w:r w:rsidRPr="00BF5D37">
        <w:rPr>
          <w:rFonts w:ascii="Arial" w:hAnsi="Arial" w:cs="Arial"/>
          <w:b/>
          <w:sz w:val="18"/>
          <w:szCs w:val="20"/>
        </w:rPr>
        <w:t>II. ANTECEDENTES</w:t>
      </w:r>
    </w:p>
    <w:p w:rsidR="00B164B6" w:rsidRPr="00BF5D37" w:rsidRDefault="00B164B6" w:rsidP="00F84C97">
      <w:pPr>
        <w:spacing w:after="0" w:line="360" w:lineRule="auto"/>
        <w:jc w:val="both"/>
        <w:rPr>
          <w:rFonts w:ascii="Arial" w:hAnsi="Arial" w:cs="Arial"/>
          <w:sz w:val="20"/>
          <w:szCs w:val="20"/>
        </w:rPr>
      </w:pPr>
      <w:r w:rsidRPr="00BF5D37">
        <w:rPr>
          <w:rFonts w:ascii="Arial" w:hAnsi="Arial" w:cs="Arial"/>
          <w:sz w:val="20"/>
          <w:szCs w:val="20"/>
        </w:rPr>
        <w:t xml:space="preserve">El desarrollo de los conceptos y técnicas para el análisis de confiabilidad de componentes, equipos y sistemas ha estado asociado al desarrollo de tecnologías complejas y de alto riesgo, tales como la aeronáutica, militar y nuclear. A partir de los años 60 tiene lugar un gran desarrollo de los fundamentos y de los conceptos teóricos relacionados con la confiabilidad y se produce la consolidación de la Teoría de la Confiabilidad.  </w:t>
      </w:r>
      <w:proofErr w:type="spellStart"/>
      <w:r w:rsidRPr="00BF5D37">
        <w:rPr>
          <w:rFonts w:ascii="Arial" w:hAnsi="Arial" w:cs="Arial"/>
          <w:sz w:val="20"/>
          <w:szCs w:val="20"/>
        </w:rPr>
        <w:t>Barlow</w:t>
      </w:r>
      <w:proofErr w:type="spellEnd"/>
      <w:r w:rsidRPr="00BF5D37">
        <w:rPr>
          <w:rFonts w:ascii="Arial" w:hAnsi="Arial" w:cs="Arial"/>
          <w:sz w:val="20"/>
          <w:szCs w:val="20"/>
        </w:rPr>
        <w:t xml:space="preserve"> and </w:t>
      </w:r>
      <w:proofErr w:type="spellStart"/>
      <w:r w:rsidRPr="00BF5D37">
        <w:rPr>
          <w:rFonts w:ascii="Arial" w:hAnsi="Arial" w:cs="Arial"/>
          <w:sz w:val="20"/>
          <w:szCs w:val="20"/>
        </w:rPr>
        <w:t>Proschan</w:t>
      </w:r>
      <w:proofErr w:type="spellEnd"/>
      <w:r w:rsidRPr="00BF5D37">
        <w:rPr>
          <w:rFonts w:ascii="Arial" w:hAnsi="Arial" w:cs="Arial"/>
          <w:sz w:val="20"/>
          <w:szCs w:val="20"/>
        </w:rPr>
        <w:t xml:space="preserve">  (1964,1975</w:t>
      </w:r>
      <w:r w:rsidR="00DB2252" w:rsidRPr="00BF5D37">
        <w:rPr>
          <w:rFonts w:ascii="Arial" w:hAnsi="Arial" w:cs="Arial"/>
          <w:sz w:val="20"/>
          <w:szCs w:val="20"/>
        </w:rPr>
        <w:t>-ref. 12</w:t>
      </w:r>
      <w:r w:rsidRPr="00BF5D37">
        <w:rPr>
          <w:rFonts w:ascii="Arial" w:hAnsi="Arial" w:cs="Arial"/>
          <w:sz w:val="20"/>
          <w:szCs w:val="20"/>
        </w:rPr>
        <w:t>)</w:t>
      </w:r>
      <w:r w:rsidR="008F417E" w:rsidRPr="00BF5D37">
        <w:rPr>
          <w:rFonts w:ascii="Arial" w:hAnsi="Arial" w:cs="Arial"/>
          <w:sz w:val="20"/>
          <w:szCs w:val="20"/>
        </w:rPr>
        <w:t xml:space="preserve">, </w:t>
      </w:r>
      <w:r w:rsidR="00620512" w:rsidRPr="00BF5D37">
        <w:rPr>
          <w:rFonts w:ascii="Arial" w:hAnsi="Arial" w:cs="Arial"/>
          <w:sz w:val="20"/>
          <w:szCs w:val="20"/>
        </w:rPr>
        <w:t xml:space="preserve"> </w:t>
      </w:r>
      <w:r w:rsidRPr="00BF5D37">
        <w:rPr>
          <w:rFonts w:ascii="Arial" w:hAnsi="Arial" w:cs="Arial"/>
          <w:sz w:val="20"/>
          <w:szCs w:val="20"/>
        </w:rPr>
        <w:t xml:space="preserve">y </w:t>
      </w:r>
      <w:proofErr w:type="spellStart"/>
      <w:r w:rsidRPr="00BF5D37">
        <w:rPr>
          <w:rFonts w:ascii="Arial" w:hAnsi="Arial" w:cs="Arial"/>
          <w:sz w:val="20"/>
          <w:szCs w:val="20"/>
        </w:rPr>
        <w:t>Gendenko</w:t>
      </w:r>
      <w:proofErr w:type="spellEnd"/>
      <w:r w:rsidRPr="00BF5D37">
        <w:rPr>
          <w:rFonts w:ascii="Arial" w:hAnsi="Arial" w:cs="Arial"/>
          <w:sz w:val="20"/>
          <w:szCs w:val="20"/>
        </w:rPr>
        <w:t xml:space="preserve"> et al. (1965</w:t>
      </w:r>
      <w:r w:rsidR="00DB2252" w:rsidRPr="00BF5D37">
        <w:rPr>
          <w:rFonts w:ascii="Arial" w:hAnsi="Arial" w:cs="Arial"/>
          <w:sz w:val="20"/>
          <w:szCs w:val="20"/>
        </w:rPr>
        <w:t>-ref. 13</w:t>
      </w:r>
      <w:r w:rsidRPr="00BF5D37">
        <w:rPr>
          <w:rFonts w:ascii="Arial" w:hAnsi="Arial" w:cs="Arial"/>
          <w:sz w:val="20"/>
          <w:szCs w:val="20"/>
        </w:rPr>
        <w:t xml:space="preserve">) exponen por primera vez una teoría matemática de la confiabilidad. </w:t>
      </w:r>
    </w:p>
    <w:p w:rsidR="000B1253" w:rsidRPr="00BF5D37" w:rsidRDefault="0099286E" w:rsidP="00BF5D37">
      <w:pPr>
        <w:spacing w:after="40" w:line="360" w:lineRule="auto"/>
        <w:jc w:val="both"/>
        <w:rPr>
          <w:rFonts w:ascii="Arial" w:hAnsi="Arial" w:cs="Arial"/>
          <w:b/>
          <w:sz w:val="20"/>
          <w:szCs w:val="20"/>
        </w:rPr>
      </w:pPr>
      <w:r w:rsidRPr="00BF5D37">
        <w:rPr>
          <w:rFonts w:ascii="Arial" w:hAnsi="Arial" w:cs="Arial"/>
          <w:sz w:val="20"/>
          <w:szCs w:val="20"/>
        </w:rPr>
        <w:t>S</w:t>
      </w:r>
      <w:r w:rsidR="00B164B6" w:rsidRPr="00BF5D37">
        <w:rPr>
          <w:rFonts w:ascii="Arial" w:hAnsi="Arial" w:cs="Arial"/>
          <w:sz w:val="20"/>
          <w:szCs w:val="20"/>
        </w:rPr>
        <w:t>e han desarrollado varias metodologías probabilísticas complementarios al método determinístico</w:t>
      </w:r>
      <w:r w:rsidR="00CB0993" w:rsidRPr="00BF5D37">
        <w:rPr>
          <w:rFonts w:ascii="Arial" w:hAnsi="Arial" w:cs="Arial"/>
          <w:sz w:val="20"/>
          <w:szCs w:val="20"/>
        </w:rPr>
        <w:t xml:space="preserve"> e incorporando las incertidumbres</w:t>
      </w:r>
      <w:r w:rsidR="00B164B6" w:rsidRPr="00BF5D37">
        <w:rPr>
          <w:rFonts w:ascii="Arial" w:hAnsi="Arial" w:cs="Arial"/>
          <w:sz w:val="20"/>
          <w:szCs w:val="20"/>
        </w:rPr>
        <w:t xml:space="preserve"> para evaluar la estabilidad de taludes: </w:t>
      </w:r>
      <w:r w:rsidR="00B164B6" w:rsidRPr="00BF5D37">
        <w:rPr>
          <w:rStyle w:val="fontstyle01"/>
          <w:rFonts w:ascii="Arial" w:hAnsi="Arial" w:cs="Arial"/>
          <w:sz w:val="20"/>
          <w:szCs w:val="20"/>
        </w:rPr>
        <w:t>e</w:t>
      </w:r>
      <w:r w:rsidR="00D12E9F" w:rsidRPr="00BF5D37">
        <w:rPr>
          <w:rStyle w:val="fontstyle01"/>
          <w:rFonts w:ascii="Arial" w:hAnsi="Arial" w:cs="Arial"/>
          <w:sz w:val="20"/>
          <w:szCs w:val="20"/>
        </w:rPr>
        <w:t xml:space="preserve">l método de primer orden (FORM); este método también se </w:t>
      </w:r>
      <w:r w:rsidR="007178A0" w:rsidRPr="00BF5D37">
        <w:rPr>
          <w:rStyle w:val="fontstyle01"/>
          <w:rFonts w:ascii="Arial" w:hAnsi="Arial" w:cs="Arial"/>
          <w:sz w:val="20"/>
          <w:szCs w:val="20"/>
        </w:rPr>
        <w:t>conoce</w:t>
      </w:r>
      <w:r w:rsidR="00D12E9F" w:rsidRPr="00BF5D37">
        <w:rPr>
          <w:rStyle w:val="fontstyle01"/>
          <w:rFonts w:ascii="Arial" w:hAnsi="Arial" w:cs="Arial"/>
          <w:sz w:val="20"/>
          <w:szCs w:val="20"/>
        </w:rPr>
        <w:t xml:space="preserve"> como </w:t>
      </w:r>
      <w:r w:rsidR="007178A0" w:rsidRPr="00BF5D37">
        <w:rPr>
          <w:rStyle w:val="fontstyle01"/>
          <w:rFonts w:ascii="Arial" w:hAnsi="Arial" w:cs="Arial"/>
          <w:sz w:val="20"/>
          <w:szCs w:val="20"/>
        </w:rPr>
        <w:t>Índice</w:t>
      </w:r>
      <w:r w:rsidR="00D12E9F" w:rsidRPr="00BF5D37">
        <w:rPr>
          <w:rStyle w:val="fontstyle01"/>
          <w:rFonts w:ascii="Arial" w:hAnsi="Arial" w:cs="Arial"/>
          <w:sz w:val="20"/>
          <w:szCs w:val="20"/>
        </w:rPr>
        <w:t xml:space="preserve"> de </w:t>
      </w:r>
      <w:proofErr w:type="spellStart"/>
      <w:r w:rsidR="00D12E9F" w:rsidRPr="00BF5D37">
        <w:rPr>
          <w:rStyle w:val="fontstyle01"/>
          <w:rFonts w:ascii="Arial" w:hAnsi="Arial" w:cs="Arial"/>
          <w:sz w:val="20"/>
          <w:szCs w:val="20"/>
        </w:rPr>
        <w:t>Confiabiliad</w:t>
      </w:r>
      <w:proofErr w:type="spellEnd"/>
      <w:r w:rsidR="00D12E9F" w:rsidRPr="00BF5D37">
        <w:rPr>
          <w:rStyle w:val="fontstyle01"/>
          <w:rFonts w:ascii="Arial" w:hAnsi="Arial" w:cs="Arial"/>
          <w:sz w:val="20"/>
          <w:szCs w:val="20"/>
        </w:rPr>
        <w:t xml:space="preserve"> de</w:t>
      </w:r>
      <w:r w:rsidR="00BF5D37">
        <w:rPr>
          <w:rStyle w:val="fontstyle01"/>
          <w:rFonts w:ascii="Arial" w:hAnsi="Arial" w:cs="Arial"/>
          <w:sz w:val="20"/>
          <w:szCs w:val="20"/>
        </w:rPr>
        <w:t xml:space="preserve"> </w:t>
      </w:r>
      <w:proofErr w:type="spellStart"/>
      <w:r w:rsidR="00BF5D37" w:rsidRPr="00BF5D37">
        <w:rPr>
          <w:rStyle w:val="fontstyle01"/>
          <w:rFonts w:ascii="Arial" w:hAnsi="Arial" w:cs="Arial"/>
          <w:sz w:val="20"/>
          <w:szCs w:val="20"/>
        </w:rPr>
        <w:t>Hasofer-Lind</w:t>
      </w:r>
      <w:proofErr w:type="spellEnd"/>
      <w:r w:rsidR="00BF5D37" w:rsidRPr="00BF5D37">
        <w:rPr>
          <w:rStyle w:val="fontstyle01"/>
          <w:rFonts w:ascii="Arial" w:hAnsi="Arial" w:cs="Arial"/>
          <w:sz w:val="20"/>
          <w:szCs w:val="20"/>
        </w:rPr>
        <w:t xml:space="preserve">, desarrollado por Michael </w:t>
      </w:r>
      <w:proofErr w:type="spellStart"/>
      <w:r w:rsidR="00BF5D37" w:rsidRPr="00BF5D37">
        <w:rPr>
          <w:rStyle w:val="fontstyle01"/>
          <w:rFonts w:ascii="Arial" w:hAnsi="Arial" w:cs="Arial"/>
          <w:sz w:val="20"/>
          <w:szCs w:val="20"/>
        </w:rPr>
        <w:t>Hasofer</w:t>
      </w:r>
      <w:proofErr w:type="spellEnd"/>
      <w:r w:rsidR="00BF5D37" w:rsidRPr="00BF5D37">
        <w:rPr>
          <w:rStyle w:val="fontstyle01"/>
          <w:rFonts w:ascii="Arial" w:hAnsi="Arial" w:cs="Arial"/>
          <w:sz w:val="20"/>
          <w:szCs w:val="20"/>
        </w:rPr>
        <w:t xml:space="preserve"> y Niels </w:t>
      </w:r>
      <w:proofErr w:type="spellStart"/>
      <w:r w:rsidR="00BF5D37" w:rsidRPr="00BF5D37">
        <w:rPr>
          <w:rStyle w:val="fontstyle01"/>
          <w:rFonts w:ascii="Arial" w:hAnsi="Arial" w:cs="Arial"/>
          <w:sz w:val="20"/>
          <w:szCs w:val="20"/>
        </w:rPr>
        <w:t>Lind</w:t>
      </w:r>
      <w:proofErr w:type="spellEnd"/>
      <w:r w:rsidR="00BF5D37" w:rsidRPr="00BF5D37">
        <w:rPr>
          <w:rStyle w:val="fontstyle01"/>
          <w:rFonts w:ascii="Arial" w:hAnsi="Arial" w:cs="Arial"/>
          <w:sz w:val="20"/>
          <w:szCs w:val="20"/>
        </w:rPr>
        <w:t xml:space="preserve"> en 1974. (ref.14 y 15); el método de primer orden segundo momento (FOSM), también conocido como método de segundo momento de primer orden de valor medio,  es un método probabilístico para determinar los momentos estocásticos de una función con variables de entrada aleatorias (ref.16-17); el método de superficies de respuesta (RSM), este método fue introducido  por George E. </w:t>
      </w:r>
      <w:proofErr w:type="spellStart"/>
      <w:r w:rsidR="00BF5D37" w:rsidRPr="00BF5D37">
        <w:rPr>
          <w:rStyle w:val="fontstyle01"/>
          <w:rFonts w:ascii="Arial" w:hAnsi="Arial" w:cs="Arial"/>
          <w:sz w:val="20"/>
          <w:szCs w:val="20"/>
        </w:rPr>
        <w:t>P.Box</w:t>
      </w:r>
      <w:proofErr w:type="spellEnd"/>
      <w:r w:rsidR="00BF5D37" w:rsidRPr="00BF5D37">
        <w:rPr>
          <w:rStyle w:val="fontstyle01"/>
          <w:rFonts w:ascii="Arial" w:hAnsi="Arial" w:cs="Arial"/>
          <w:sz w:val="20"/>
          <w:szCs w:val="20"/>
        </w:rPr>
        <w:t xml:space="preserve"> y </w:t>
      </w:r>
      <w:r w:rsidR="00BF5D37" w:rsidRPr="00BF5D37">
        <w:rPr>
          <w:rStyle w:val="fontstyle01"/>
          <w:rFonts w:ascii="Arial" w:hAnsi="Arial" w:cs="Arial"/>
          <w:sz w:val="20"/>
          <w:szCs w:val="20"/>
        </w:rPr>
        <w:lastRenderedPageBreak/>
        <w:t xml:space="preserve">K.B Wilson (1951) es un método que explora las relaciones entre varias variables explicativas y una o más variables respuestas (ref.18) y la Simulación de Monte Carlo (MCS) que fue desarrollado  por John Von Neumann y </w:t>
      </w:r>
      <w:proofErr w:type="spellStart"/>
      <w:r w:rsidR="00BF5D37" w:rsidRPr="00BF5D37">
        <w:rPr>
          <w:rStyle w:val="fontstyle01"/>
          <w:rFonts w:ascii="Arial" w:hAnsi="Arial" w:cs="Arial"/>
          <w:sz w:val="20"/>
          <w:szCs w:val="20"/>
        </w:rPr>
        <w:t>Stanislaw</w:t>
      </w:r>
      <w:proofErr w:type="spellEnd"/>
      <w:r w:rsidR="00BF5D37" w:rsidRPr="00BF5D37">
        <w:rPr>
          <w:rStyle w:val="fontstyle01"/>
          <w:rFonts w:ascii="Arial" w:hAnsi="Arial" w:cs="Arial"/>
          <w:sz w:val="20"/>
          <w:szCs w:val="20"/>
        </w:rPr>
        <w:t xml:space="preserve"> </w:t>
      </w:r>
      <w:proofErr w:type="spellStart"/>
      <w:r w:rsidR="00BF5D37" w:rsidRPr="00BF5D37">
        <w:rPr>
          <w:rStyle w:val="fontstyle01"/>
          <w:rFonts w:ascii="Arial" w:hAnsi="Arial" w:cs="Arial"/>
          <w:sz w:val="20"/>
          <w:szCs w:val="20"/>
        </w:rPr>
        <w:t>Ulam</w:t>
      </w:r>
      <w:proofErr w:type="spellEnd"/>
      <w:r w:rsidR="00BF5D37" w:rsidRPr="00BF5D37">
        <w:rPr>
          <w:rStyle w:val="fontstyle01"/>
          <w:rFonts w:ascii="Arial" w:hAnsi="Arial" w:cs="Arial"/>
          <w:sz w:val="20"/>
          <w:szCs w:val="20"/>
        </w:rPr>
        <w:t xml:space="preserve"> (1944). (ref. 19-20). </w:t>
      </w:r>
      <w:r w:rsidR="00BF5D37" w:rsidRPr="00BF5D37">
        <w:rPr>
          <w:rFonts w:ascii="Arial" w:hAnsi="Arial" w:cs="Arial"/>
          <w:sz w:val="20"/>
          <w:szCs w:val="20"/>
        </w:rPr>
        <w:t xml:space="preserve">El método probabilístico  aplicado a estabilidad de taludes determina la confiabilidad del talud basado en el cálculo del índice de confiabilidad y la probabilidad de falla correspondiente a la superficie de falla o superficie de deslizamiento critica. </w:t>
      </w:r>
    </w:p>
    <w:p w:rsidR="00BF5D37" w:rsidRPr="00BF5D37" w:rsidRDefault="00BF5D37" w:rsidP="00BF5D37">
      <w:pPr>
        <w:spacing w:after="0" w:line="360" w:lineRule="auto"/>
        <w:jc w:val="center"/>
        <w:rPr>
          <w:rFonts w:ascii="Arial" w:hAnsi="Arial" w:cs="Arial"/>
          <w:b/>
          <w:sz w:val="18"/>
          <w:szCs w:val="20"/>
        </w:rPr>
      </w:pPr>
      <w:r w:rsidRPr="00BF5D37">
        <w:rPr>
          <w:rFonts w:ascii="Arial" w:hAnsi="Arial" w:cs="Arial"/>
          <w:b/>
          <w:sz w:val="18"/>
          <w:szCs w:val="20"/>
        </w:rPr>
        <w:t>III. PROCEDIMIENTO METODOLOGÍCO</w:t>
      </w:r>
    </w:p>
    <w:p w:rsidR="00250D14" w:rsidRPr="00BF5D37" w:rsidRDefault="00250D14" w:rsidP="00F84C97">
      <w:pPr>
        <w:spacing w:after="0" w:line="360" w:lineRule="auto"/>
        <w:jc w:val="both"/>
        <w:rPr>
          <w:rFonts w:ascii="Arial" w:hAnsi="Arial" w:cs="Arial"/>
          <w:sz w:val="20"/>
          <w:szCs w:val="20"/>
        </w:rPr>
      </w:pPr>
      <w:r w:rsidRPr="00BF5D37">
        <w:rPr>
          <w:rFonts w:ascii="Arial" w:hAnsi="Arial" w:cs="Arial"/>
          <w:sz w:val="20"/>
          <w:szCs w:val="20"/>
        </w:rPr>
        <w:t>Se propone el diseño de una propuesta técnica cuya metodología está basada en la integración de criterios estadísticos, probabilísticos y de fiabilidad, para determinar</w:t>
      </w:r>
      <w:r w:rsidR="00317F98" w:rsidRPr="00BF5D37">
        <w:rPr>
          <w:rFonts w:ascii="Arial" w:hAnsi="Arial" w:cs="Arial"/>
          <w:sz w:val="20"/>
          <w:szCs w:val="20"/>
        </w:rPr>
        <w:t xml:space="preserve"> la </w:t>
      </w:r>
      <w:proofErr w:type="spellStart"/>
      <w:r w:rsidR="00317F98" w:rsidRPr="00BF5D37">
        <w:rPr>
          <w:rFonts w:ascii="Arial" w:hAnsi="Arial" w:cs="Arial"/>
          <w:sz w:val="20"/>
          <w:szCs w:val="20"/>
        </w:rPr>
        <w:t>prefiabilidad</w:t>
      </w:r>
      <w:proofErr w:type="spellEnd"/>
      <w:r w:rsidR="00317F98" w:rsidRPr="00BF5D37">
        <w:rPr>
          <w:rFonts w:ascii="Arial" w:hAnsi="Arial" w:cs="Arial"/>
          <w:sz w:val="20"/>
          <w:szCs w:val="20"/>
        </w:rPr>
        <w:t xml:space="preserve"> del sistema talud (PFST),</w:t>
      </w:r>
      <w:r w:rsidRPr="00BF5D37">
        <w:rPr>
          <w:rFonts w:ascii="Arial" w:hAnsi="Arial" w:cs="Arial"/>
          <w:sz w:val="20"/>
          <w:szCs w:val="20"/>
        </w:rPr>
        <w:t xml:space="preserve"> la fiabilidad del sistema talud (FST) y la fiabilidad del factor de</w:t>
      </w:r>
      <w:r w:rsidR="00FB19B0" w:rsidRPr="00BF5D37">
        <w:rPr>
          <w:rFonts w:ascii="Arial" w:hAnsi="Arial" w:cs="Arial"/>
          <w:sz w:val="20"/>
          <w:szCs w:val="20"/>
        </w:rPr>
        <w:t xml:space="preserve"> seguridad del sistema talud (FF</w:t>
      </w:r>
      <w:r w:rsidRPr="00BF5D37">
        <w:rPr>
          <w:rFonts w:ascii="Arial" w:hAnsi="Arial" w:cs="Arial"/>
          <w:sz w:val="20"/>
          <w:szCs w:val="20"/>
        </w:rPr>
        <w:t xml:space="preserve">SST); con esta propuesta </w:t>
      </w:r>
      <w:r w:rsidR="00317F98" w:rsidRPr="00BF5D37">
        <w:rPr>
          <w:rFonts w:ascii="Arial" w:hAnsi="Arial" w:cs="Arial"/>
          <w:sz w:val="20"/>
          <w:szCs w:val="20"/>
        </w:rPr>
        <w:t>técnica</w:t>
      </w:r>
      <w:r w:rsidRPr="00BF5D37">
        <w:rPr>
          <w:rFonts w:ascii="Arial" w:hAnsi="Arial" w:cs="Arial"/>
          <w:sz w:val="20"/>
          <w:szCs w:val="20"/>
        </w:rPr>
        <w:t>, la gestión de la incertidumbre en el análisis de estabilidad de taludes  contará con una nueva herramienta, complementaria de los métodos determinísticos.</w:t>
      </w:r>
    </w:p>
    <w:p w:rsidR="00704DF1" w:rsidRPr="00BF5D37" w:rsidRDefault="00BD5FEC" w:rsidP="00F84C97">
      <w:pPr>
        <w:spacing w:after="0" w:line="360" w:lineRule="auto"/>
        <w:jc w:val="both"/>
        <w:rPr>
          <w:rFonts w:ascii="Arial" w:hAnsi="Arial" w:cs="Arial"/>
          <w:sz w:val="20"/>
          <w:szCs w:val="20"/>
        </w:rPr>
      </w:pPr>
      <w:r w:rsidRPr="00BF5D37">
        <w:rPr>
          <w:rFonts w:ascii="Arial" w:hAnsi="Arial" w:cs="Arial"/>
          <w:sz w:val="20"/>
          <w:szCs w:val="20"/>
        </w:rPr>
        <w:t>Las laderas y  taludes constituyen</w:t>
      </w:r>
      <w:r w:rsidR="00704DF1" w:rsidRPr="00BF5D37">
        <w:rPr>
          <w:rFonts w:ascii="Arial" w:hAnsi="Arial" w:cs="Arial"/>
          <w:sz w:val="20"/>
          <w:szCs w:val="20"/>
        </w:rPr>
        <w:t xml:space="preserve"> un sistema, es una fuente de datos cuyos parámetros (</w:t>
      </w:r>
      <m:oMath>
        <m:r>
          <m:rPr>
            <m:scr m:val="script"/>
          </m:rPr>
          <w:rPr>
            <w:rFonts w:ascii="Cambria Math" w:hAnsi="Cambria Math" w:cs="Arial"/>
            <w:sz w:val="20"/>
            <w:szCs w:val="20"/>
          </w:rPr>
          <m:t xml:space="preserve">∅,  c,  </m:t>
        </m:r>
        <m:r>
          <w:rPr>
            <w:rFonts w:ascii="Cambria Math" w:hAnsi="Cambria Math" w:cs="Arial"/>
            <w:sz w:val="20"/>
            <w:szCs w:val="20"/>
          </w:rPr>
          <m:t xml:space="preserve">γ ,  </m:t>
        </m:r>
        <m:r>
          <m:rPr>
            <m:scr m:val="script"/>
          </m:rPr>
          <w:rPr>
            <w:rFonts w:ascii="Cambria Math" w:hAnsi="Cambria Math" w:cs="Arial"/>
            <w:sz w:val="20"/>
            <w:szCs w:val="20"/>
          </w:rPr>
          <m:t xml:space="preserve">u….. </m:t>
        </m:r>
      </m:oMath>
      <w:r w:rsidR="00704DF1" w:rsidRPr="00BF5D37">
        <w:rPr>
          <w:rFonts w:ascii="Arial" w:hAnsi="Arial" w:cs="Arial"/>
          <w:sz w:val="20"/>
          <w:szCs w:val="20"/>
        </w:rPr>
        <w:t>) pueden ser evaluados para la interpretación y conocimiento del comportamiento de dicho sistema.</w:t>
      </w:r>
    </w:p>
    <w:p w:rsidR="00704DF1"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El  factor de seguridad (FS) en la práctica geotécnica no considera el grado de incertidumbre asociado al sistema, cuya complejidad e incertidumbre requiere la implementación de herramientas probabilísticas que permitan considerar los efectos de la variabilidad e incertidumbre </w:t>
      </w:r>
      <w:r w:rsidR="0022166A" w:rsidRPr="00BF5D37">
        <w:rPr>
          <w:rFonts w:ascii="Arial" w:hAnsi="Arial" w:cs="Arial"/>
          <w:sz w:val="20"/>
          <w:szCs w:val="20"/>
        </w:rPr>
        <w:t xml:space="preserve"> de los parámetros o propiedades </w:t>
      </w:r>
      <w:r w:rsidR="00DA040C" w:rsidRPr="00BF5D37">
        <w:rPr>
          <w:rFonts w:ascii="Arial" w:hAnsi="Arial" w:cs="Arial"/>
          <w:sz w:val="20"/>
          <w:szCs w:val="20"/>
        </w:rPr>
        <w:t xml:space="preserve">geotécnicos del suelo </w:t>
      </w:r>
      <w:r w:rsidRPr="00BF5D37">
        <w:rPr>
          <w:rFonts w:ascii="Arial" w:hAnsi="Arial" w:cs="Arial"/>
          <w:sz w:val="20"/>
          <w:szCs w:val="20"/>
        </w:rPr>
        <w:t xml:space="preserve">en el sistema </w:t>
      </w:r>
      <w:r w:rsidRPr="00BF5D37">
        <w:rPr>
          <w:rFonts w:ascii="Arial" w:hAnsi="Arial" w:cs="Arial"/>
          <w:sz w:val="20"/>
          <w:szCs w:val="20"/>
        </w:rPr>
        <w:lastRenderedPageBreak/>
        <w:t>talud; en este sentido, se requiere evaluar el factor de seguridad mediante el uso de números aleatorios, siendo la técnica de simulación una forma de estudiar los procesos aleatorios.</w:t>
      </w:r>
    </w:p>
    <w:p w:rsidR="007B7496"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En alcance a lo previamente expuesto, se plantea un procedimiento técnico que permite mediante una hoja </w:t>
      </w:r>
      <w:r w:rsidR="00182791" w:rsidRPr="00BF5D37">
        <w:rPr>
          <w:rFonts w:ascii="Arial" w:hAnsi="Arial" w:cs="Arial"/>
          <w:sz w:val="20"/>
          <w:szCs w:val="20"/>
        </w:rPr>
        <w:t xml:space="preserve">electrónica </w:t>
      </w:r>
      <w:r w:rsidRPr="00BF5D37">
        <w:rPr>
          <w:rFonts w:ascii="Arial" w:hAnsi="Arial" w:cs="Arial"/>
          <w:sz w:val="20"/>
          <w:szCs w:val="20"/>
        </w:rPr>
        <w:t>de cálculo</w:t>
      </w:r>
      <w:r w:rsidR="00182791" w:rsidRPr="00BF5D37">
        <w:rPr>
          <w:rFonts w:ascii="Arial" w:hAnsi="Arial" w:cs="Arial"/>
          <w:sz w:val="20"/>
          <w:szCs w:val="20"/>
        </w:rPr>
        <w:t>,</w:t>
      </w:r>
      <w:r w:rsidRPr="00BF5D37">
        <w:rPr>
          <w:rFonts w:ascii="Arial" w:hAnsi="Arial" w:cs="Arial"/>
          <w:sz w:val="20"/>
          <w:szCs w:val="20"/>
        </w:rPr>
        <w:t xml:space="preserve"> calcular la </w:t>
      </w:r>
      <w:proofErr w:type="spellStart"/>
      <w:r w:rsidRPr="00BF5D37">
        <w:rPr>
          <w:rFonts w:ascii="Arial" w:hAnsi="Arial" w:cs="Arial"/>
          <w:sz w:val="20"/>
          <w:szCs w:val="20"/>
        </w:rPr>
        <w:t>prefiabilidad</w:t>
      </w:r>
      <w:proofErr w:type="spellEnd"/>
      <w:r w:rsidRPr="00BF5D37">
        <w:rPr>
          <w:rFonts w:ascii="Arial" w:hAnsi="Arial" w:cs="Arial"/>
          <w:sz w:val="20"/>
          <w:szCs w:val="20"/>
        </w:rPr>
        <w:t xml:space="preserve"> del sistema talud (PFST), la fiabilidad del sistema talud (FST) y la fiabilidad del factor de seguridad del sistema talud (FFSST) en suelos mediante el </w:t>
      </w:r>
      <w:r w:rsidRPr="00BF5D37">
        <w:rPr>
          <w:rFonts w:ascii="Arial" w:hAnsi="Arial" w:cs="Arial"/>
          <w:b/>
          <w:i/>
          <w:sz w:val="20"/>
          <w:szCs w:val="20"/>
        </w:rPr>
        <w:t xml:space="preserve">uso de números aleatorios con la aplicación de una función </w:t>
      </w:r>
      <w:proofErr w:type="spellStart"/>
      <w:r w:rsidRPr="00BF5D37">
        <w:rPr>
          <w:rFonts w:ascii="Arial" w:hAnsi="Arial" w:cs="Arial"/>
          <w:b/>
          <w:i/>
          <w:sz w:val="20"/>
          <w:szCs w:val="20"/>
        </w:rPr>
        <w:t>sigmoide</w:t>
      </w:r>
      <w:proofErr w:type="spellEnd"/>
      <w:r w:rsidRPr="00BF5D37">
        <w:rPr>
          <w:rFonts w:ascii="Arial" w:hAnsi="Arial" w:cs="Arial"/>
          <w:sz w:val="20"/>
          <w:szCs w:val="20"/>
        </w:rPr>
        <w:t xml:space="preserve">. A  partir de </w:t>
      </w:r>
      <w:r w:rsidR="00103B3C" w:rsidRPr="00BF5D37">
        <w:rPr>
          <w:rFonts w:ascii="Arial" w:hAnsi="Arial" w:cs="Arial"/>
          <w:sz w:val="20"/>
          <w:szCs w:val="20"/>
        </w:rPr>
        <w:t>la</w:t>
      </w:r>
      <w:r w:rsidRPr="00BF5D37">
        <w:rPr>
          <w:rFonts w:ascii="Arial" w:hAnsi="Arial" w:cs="Arial"/>
          <w:sz w:val="20"/>
          <w:szCs w:val="20"/>
        </w:rPr>
        <w:t xml:space="preserve"> función</w:t>
      </w:r>
      <w:r w:rsidR="00103B3C" w:rsidRPr="00BF5D37">
        <w:rPr>
          <w:rFonts w:ascii="Arial" w:hAnsi="Arial" w:cs="Arial"/>
          <w:sz w:val="20"/>
          <w:szCs w:val="20"/>
        </w:rPr>
        <w:t xml:space="preserve"> </w:t>
      </w:r>
      <w:proofErr w:type="spellStart"/>
      <w:r w:rsidR="00103B3C" w:rsidRPr="00BF5D37">
        <w:rPr>
          <w:rFonts w:ascii="Arial" w:hAnsi="Arial" w:cs="Arial"/>
          <w:sz w:val="20"/>
          <w:szCs w:val="20"/>
        </w:rPr>
        <w:t>sigmoide</w:t>
      </w:r>
      <w:proofErr w:type="spellEnd"/>
      <w:r w:rsidRPr="00BF5D37">
        <w:rPr>
          <w:rFonts w:ascii="Arial" w:hAnsi="Arial" w:cs="Arial"/>
          <w:sz w:val="20"/>
          <w:szCs w:val="20"/>
        </w:rPr>
        <w:t xml:space="preserve"> se desarrol</w:t>
      </w:r>
      <w:r w:rsidR="00960DCA" w:rsidRPr="00BF5D37">
        <w:rPr>
          <w:rFonts w:ascii="Arial" w:hAnsi="Arial" w:cs="Arial"/>
          <w:sz w:val="20"/>
          <w:szCs w:val="20"/>
        </w:rPr>
        <w:t>la todo el proceso para obtener la f</w:t>
      </w:r>
      <w:r w:rsidRPr="00BF5D37">
        <w:rPr>
          <w:rFonts w:ascii="Arial" w:hAnsi="Arial" w:cs="Arial"/>
          <w:sz w:val="20"/>
          <w:szCs w:val="20"/>
        </w:rPr>
        <w:t>iabilida</w:t>
      </w:r>
      <w:r w:rsidR="00960DCA" w:rsidRPr="00BF5D37">
        <w:rPr>
          <w:rFonts w:ascii="Arial" w:hAnsi="Arial" w:cs="Arial"/>
          <w:sz w:val="20"/>
          <w:szCs w:val="20"/>
        </w:rPr>
        <w:t>d del sistema t</w:t>
      </w:r>
      <w:r w:rsidRPr="00BF5D37">
        <w:rPr>
          <w:rFonts w:ascii="Arial" w:hAnsi="Arial" w:cs="Arial"/>
          <w:sz w:val="20"/>
          <w:szCs w:val="20"/>
        </w:rPr>
        <w:t>alud</w:t>
      </w:r>
      <w:r w:rsidR="00960DCA" w:rsidRPr="00BF5D37">
        <w:rPr>
          <w:rFonts w:ascii="Arial" w:hAnsi="Arial" w:cs="Arial"/>
          <w:sz w:val="20"/>
          <w:szCs w:val="20"/>
        </w:rPr>
        <w:t xml:space="preserve">  (FST) y la  fiabilidad del  factor de seguridad del sistema t</w:t>
      </w:r>
      <w:r w:rsidRPr="00BF5D37">
        <w:rPr>
          <w:rFonts w:ascii="Arial" w:hAnsi="Arial" w:cs="Arial"/>
          <w:sz w:val="20"/>
          <w:szCs w:val="20"/>
        </w:rPr>
        <w:t>alud</w:t>
      </w:r>
      <w:r w:rsidR="00A21E42" w:rsidRPr="00BF5D37">
        <w:rPr>
          <w:rFonts w:ascii="Arial" w:hAnsi="Arial" w:cs="Arial"/>
          <w:sz w:val="20"/>
          <w:szCs w:val="20"/>
        </w:rPr>
        <w:t xml:space="preserve"> </w:t>
      </w:r>
      <w:r w:rsidRPr="00BF5D37">
        <w:rPr>
          <w:rFonts w:ascii="Arial" w:hAnsi="Arial" w:cs="Arial"/>
          <w:sz w:val="20"/>
          <w:szCs w:val="20"/>
        </w:rPr>
        <w:t xml:space="preserve">(FFSST)”, siendo este el </w:t>
      </w:r>
      <w:r w:rsidRPr="00BF5D37">
        <w:rPr>
          <w:rFonts w:ascii="Arial" w:hAnsi="Arial" w:cs="Arial"/>
          <w:b/>
          <w:sz w:val="20"/>
          <w:szCs w:val="20"/>
        </w:rPr>
        <w:t>objetivo principal de la investigación</w:t>
      </w:r>
      <w:r w:rsidRPr="00BF5D37">
        <w:rPr>
          <w:rFonts w:ascii="Arial" w:hAnsi="Arial" w:cs="Arial"/>
          <w:sz w:val="20"/>
          <w:szCs w:val="20"/>
        </w:rPr>
        <w:t xml:space="preserve"> para contrastar la FFSST con los FS obtenidos y publicados por otros profesionales. También se ha incluido en el proceso, la evaluación estadística basados en criterios estadísticos de la estadística descriptiva y de la estadística inferencial</w:t>
      </w:r>
      <w:r w:rsidR="00960DCA" w:rsidRPr="00BF5D37">
        <w:rPr>
          <w:rFonts w:ascii="Arial" w:hAnsi="Arial" w:cs="Arial"/>
          <w:sz w:val="20"/>
          <w:szCs w:val="20"/>
        </w:rPr>
        <w:t xml:space="preserve"> e igualmente, se determina la PFST</w:t>
      </w:r>
      <w:r w:rsidRPr="00BF5D37">
        <w:rPr>
          <w:rFonts w:ascii="Arial" w:hAnsi="Arial" w:cs="Arial"/>
          <w:sz w:val="20"/>
          <w:szCs w:val="20"/>
        </w:rPr>
        <w:t xml:space="preserve"> usando los valores de entra</w:t>
      </w:r>
      <w:r w:rsidR="00182791" w:rsidRPr="00BF5D37">
        <w:rPr>
          <w:rFonts w:ascii="Arial" w:hAnsi="Arial" w:cs="Arial"/>
          <w:sz w:val="20"/>
          <w:szCs w:val="20"/>
        </w:rPr>
        <w:t>da de los factores de seguridad aleatorizados (</w:t>
      </w:r>
      <w:proofErr w:type="spellStart"/>
      <w:r w:rsidR="00182791" w:rsidRPr="00BF5D37">
        <w:rPr>
          <w:rFonts w:ascii="Arial" w:hAnsi="Arial" w:cs="Arial"/>
          <w:sz w:val="20"/>
          <w:szCs w:val="20"/>
        </w:rPr>
        <w:t>FSinput</w:t>
      </w:r>
      <w:proofErr w:type="spellEnd"/>
      <w:r w:rsidR="00182791" w:rsidRPr="00BF5D37">
        <w:rPr>
          <w:rFonts w:ascii="Arial" w:hAnsi="Arial" w:cs="Arial"/>
          <w:sz w:val="20"/>
          <w:szCs w:val="20"/>
        </w:rPr>
        <w:t>).</w:t>
      </w:r>
      <w:r w:rsidR="003F1159" w:rsidRPr="00BF5D37">
        <w:rPr>
          <w:rFonts w:ascii="Arial" w:hAnsi="Arial" w:cs="Arial"/>
          <w:sz w:val="20"/>
          <w:szCs w:val="20"/>
        </w:rPr>
        <w:t xml:space="preserve"> En la hoja electrónica de cálculo se entra con los factores de seguridad en condiciones aleatorias </w:t>
      </w:r>
      <w:r w:rsidR="003F1159" w:rsidRPr="00BF5D37">
        <w:rPr>
          <w:rFonts w:ascii="Arial" w:hAnsi="Arial" w:cs="Arial"/>
          <w:b/>
          <w:sz w:val="20"/>
          <w:szCs w:val="20"/>
        </w:rPr>
        <w:t>(</w:t>
      </w:r>
      <w:proofErr w:type="spellStart"/>
      <w:r w:rsidR="003F1159" w:rsidRPr="00BF5D37">
        <w:rPr>
          <w:rFonts w:ascii="Arial" w:hAnsi="Arial" w:cs="Arial"/>
          <w:b/>
          <w:sz w:val="20"/>
          <w:szCs w:val="20"/>
        </w:rPr>
        <w:t>FSinput</w:t>
      </w:r>
      <w:proofErr w:type="spellEnd"/>
      <w:r w:rsidR="003F1159" w:rsidRPr="00BF5D37">
        <w:rPr>
          <w:rFonts w:ascii="Arial" w:hAnsi="Arial" w:cs="Arial"/>
          <w:b/>
          <w:sz w:val="20"/>
          <w:szCs w:val="20"/>
        </w:rPr>
        <w:t>)</w:t>
      </w:r>
      <w:r w:rsidR="00182791" w:rsidRPr="00BF5D37">
        <w:rPr>
          <w:rFonts w:ascii="Arial" w:hAnsi="Arial" w:cs="Arial"/>
          <w:sz w:val="20"/>
          <w:szCs w:val="20"/>
        </w:rPr>
        <w:t xml:space="preserve"> </w:t>
      </w:r>
      <w:r w:rsidR="003F1159" w:rsidRPr="00BF5D37">
        <w:rPr>
          <w:rFonts w:ascii="Arial" w:hAnsi="Arial" w:cs="Arial"/>
          <w:sz w:val="20"/>
          <w:szCs w:val="20"/>
        </w:rPr>
        <w:t>y se obtiene su promedio para normalizar la dat</w:t>
      </w:r>
      <w:r w:rsidR="0092092A" w:rsidRPr="00BF5D37">
        <w:rPr>
          <w:rFonts w:ascii="Arial" w:hAnsi="Arial" w:cs="Arial"/>
          <w:sz w:val="20"/>
          <w:szCs w:val="20"/>
        </w:rPr>
        <w:t xml:space="preserve">a y aplicar la función </w:t>
      </w:r>
      <w:proofErr w:type="spellStart"/>
      <w:r w:rsidR="0092092A" w:rsidRPr="00BF5D37">
        <w:rPr>
          <w:rFonts w:ascii="Arial" w:hAnsi="Arial" w:cs="Arial"/>
          <w:sz w:val="20"/>
          <w:szCs w:val="20"/>
        </w:rPr>
        <w:t>sigmoide</w:t>
      </w:r>
      <w:proofErr w:type="spellEnd"/>
      <w:r w:rsidR="0092092A" w:rsidRPr="00BF5D37">
        <w:rPr>
          <w:rFonts w:ascii="Arial" w:hAnsi="Arial" w:cs="Arial"/>
          <w:sz w:val="20"/>
          <w:szCs w:val="20"/>
        </w:rPr>
        <w:t>.</w:t>
      </w:r>
      <w:r w:rsidR="003F1159" w:rsidRPr="00BF5D37">
        <w:rPr>
          <w:rFonts w:ascii="Arial" w:hAnsi="Arial" w:cs="Arial"/>
          <w:sz w:val="20"/>
          <w:szCs w:val="20"/>
        </w:rPr>
        <w:t xml:space="preserve"> </w:t>
      </w:r>
      <w:r w:rsidR="00FC770D" w:rsidRPr="00BF5D37">
        <w:rPr>
          <w:rFonts w:ascii="Arial" w:hAnsi="Arial" w:cs="Arial"/>
          <w:sz w:val="20"/>
          <w:szCs w:val="20"/>
        </w:rPr>
        <w:t>En la determinación de la pre-fiabilidad del sistema talud se utilizan los datos aleatorizados  del factor de seguridad (datos de entrada (</w:t>
      </w:r>
      <w:proofErr w:type="spellStart"/>
      <w:r w:rsidR="00FC770D" w:rsidRPr="00BF5D37">
        <w:rPr>
          <w:rFonts w:ascii="Arial" w:hAnsi="Arial" w:cs="Arial"/>
          <w:sz w:val="20"/>
          <w:szCs w:val="20"/>
        </w:rPr>
        <w:t>FSinput</w:t>
      </w:r>
      <w:proofErr w:type="spellEnd"/>
      <w:r w:rsidR="00FC770D" w:rsidRPr="00BF5D37">
        <w:rPr>
          <w:rFonts w:ascii="Arial" w:hAnsi="Arial" w:cs="Arial"/>
          <w:sz w:val="20"/>
          <w:szCs w:val="20"/>
        </w:rPr>
        <w:t>)). Se calcula el promedio o la esperanza de los datos aleatorizados del factor de seguridad (</w:t>
      </w:r>
      <m:oMath>
        <m:r>
          <m:rPr>
            <m:sty m:val="bi"/>
          </m:rPr>
          <w:rPr>
            <w:rFonts w:ascii="Cambria Math" w:eastAsia="Cambria Math" w:hAnsi="Cambria Math" w:cs="Arial"/>
            <w:color w:val="000000" w:themeColor="text1"/>
            <w:kern w:val="24"/>
            <w:sz w:val="20"/>
            <w:szCs w:val="20"/>
          </w:rPr>
          <m:t>(FSinput.p))</m:t>
        </m:r>
      </m:oMath>
      <w:r w:rsidR="00FC770D" w:rsidRPr="00BF5D37">
        <w:rPr>
          <w:rFonts w:ascii="Arial" w:hAnsi="Arial" w:cs="Arial"/>
          <w:sz w:val="20"/>
          <w:szCs w:val="20"/>
        </w:rPr>
        <w:t xml:space="preserve"> y la desviación estándar del factor de seguridad </w:t>
      </w:r>
      <m:oMath>
        <m:r>
          <w:rPr>
            <w:rFonts w:ascii="Cambria Math" w:hAnsi="Cambria Math" w:cs="Arial"/>
            <w:sz w:val="20"/>
            <w:szCs w:val="20"/>
          </w:rPr>
          <m:t>(</m:t>
        </m:r>
        <m:r>
          <m:rPr>
            <m:sty m:val="bi"/>
          </m:rPr>
          <w:rPr>
            <w:rFonts w:ascii="Cambria Math" w:eastAsia="Cambria Math" w:hAnsi="Cambria Math" w:cs="Arial"/>
            <w:color w:val="000000" w:themeColor="text1"/>
            <w:kern w:val="24"/>
            <w:sz w:val="20"/>
            <w:szCs w:val="20"/>
          </w:rPr>
          <m:t>(FSinput.S)</m:t>
        </m:r>
      </m:oMath>
      <w:r w:rsidR="00FC770D" w:rsidRPr="00BF5D37">
        <w:rPr>
          <w:rFonts w:ascii="Arial" w:hAnsi="Arial" w:cs="Arial"/>
          <w:sz w:val="20"/>
          <w:szCs w:val="20"/>
        </w:rPr>
        <w:t xml:space="preserve">; se determinan el índice de fiabilidad </w:t>
      </w:r>
      <m:oMath>
        <m:r>
          <m:rPr>
            <m:sty m:val="bi"/>
          </m:rPr>
          <w:rPr>
            <w:rFonts w:ascii="Cambria Math" w:eastAsia="Cambria Math" w:hAnsi="Cambria Math" w:cs="Arial"/>
            <w:color w:val="000000" w:themeColor="text1"/>
            <w:kern w:val="24"/>
            <w:sz w:val="20"/>
            <w:szCs w:val="20"/>
          </w:rPr>
          <w:lastRenderedPageBreak/>
          <m:t>β= </m:t>
        </m:r>
        <m:f>
          <m:fPr>
            <m:type m:val="lin"/>
            <m:ctrlPr>
              <w:rPr>
                <w:rFonts w:ascii="Cambria Math" w:eastAsia="Cambria Math" w:hAnsi="Cambria Math" w:cs="Arial"/>
                <w:b/>
                <w:i/>
                <w:color w:val="000000" w:themeColor="text1"/>
                <w:kern w:val="24"/>
                <w:sz w:val="20"/>
                <w:szCs w:val="20"/>
              </w:rPr>
            </m:ctrlPr>
          </m:fPr>
          <m:num>
            <m:d>
              <m:dPr>
                <m:begChr m:val="["/>
                <m:endChr m:val="]"/>
                <m:ctrlPr>
                  <w:rPr>
                    <w:rFonts w:ascii="Cambria Math" w:eastAsia="Cambria Math" w:hAnsi="Cambria Math" w:cs="Arial"/>
                    <w:b/>
                    <w:i/>
                    <w:color w:val="000000" w:themeColor="text1"/>
                    <w:kern w:val="24"/>
                    <w:sz w:val="20"/>
                    <w:szCs w:val="20"/>
                  </w:rPr>
                </m:ctrlPr>
              </m:dPr>
              <m:e>
                <m:r>
                  <m:rPr>
                    <m:sty m:val="bi"/>
                  </m:rPr>
                  <w:rPr>
                    <w:rFonts w:ascii="Cambria Math" w:eastAsia="Cambria Math" w:hAnsi="Cambria Math" w:cs="Arial"/>
                    <w:color w:val="000000" w:themeColor="text1"/>
                    <w:kern w:val="24"/>
                    <w:sz w:val="20"/>
                    <w:szCs w:val="20"/>
                  </w:rPr>
                  <m:t> FSinput.p-1</m:t>
                </m:r>
              </m:e>
            </m:d>
          </m:num>
          <m:den>
            <m:r>
              <m:rPr>
                <m:sty m:val="bi"/>
              </m:rPr>
              <w:rPr>
                <w:rFonts w:ascii="Cambria Math" w:eastAsia="Cambria Math" w:hAnsi="Cambria Math" w:cs="Arial"/>
                <w:color w:val="000000" w:themeColor="text1"/>
                <w:kern w:val="24"/>
                <w:sz w:val="20"/>
                <w:szCs w:val="20"/>
              </w:rPr>
              <m:t>S</m:t>
            </m:r>
          </m:den>
        </m:f>
        <m:r>
          <m:rPr>
            <m:sty m:val="bi"/>
          </m:rPr>
          <w:rPr>
            <w:rFonts w:ascii="Cambria Math" w:eastAsia="Cambria Math" w:hAnsi="Cambria Math" w:cs="Arial"/>
            <w:color w:val="000000" w:themeColor="text1"/>
            <w:kern w:val="24"/>
            <w:sz w:val="20"/>
            <w:szCs w:val="20"/>
          </w:rPr>
          <m:t>(FSinput.p )]</m:t>
        </m:r>
      </m:oMath>
      <w:r w:rsidR="00FC770D" w:rsidRPr="00BF5D37">
        <w:rPr>
          <w:rFonts w:ascii="Arial" w:hAnsi="Arial" w:cs="Arial"/>
          <w:sz w:val="20"/>
          <w:szCs w:val="20"/>
        </w:rPr>
        <w:t>,</w:t>
      </w:r>
      <w:r w:rsidR="006305D2" w:rsidRPr="00BF5D37">
        <w:rPr>
          <w:rFonts w:ascii="Arial" w:hAnsi="Arial" w:cs="Arial"/>
          <w:sz w:val="20"/>
          <w:szCs w:val="20"/>
        </w:rPr>
        <w:t xml:space="preserve"> </w:t>
      </w:r>
      <w:r w:rsidR="006305D2" w:rsidRPr="00BF5D37">
        <w:rPr>
          <w:rFonts w:ascii="Arial" w:hAnsi="Arial" w:cs="Arial"/>
          <w:b/>
          <w:sz w:val="20"/>
          <w:szCs w:val="20"/>
        </w:rPr>
        <w:t>(1)</w:t>
      </w:r>
      <w:r w:rsidR="00FC770D" w:rsidRPr="00BF5D37">
        <w:rPr>
          <w:rFonts w:ascii="Arial" w:hAnsi="Arial" w:cs="Arial"/>
          <w:sz w:val="20"/>
          <w:szCs w:val="20"/>
        </w:rPr>
        <w:t xml:space="preserve"> la probabilidad de falla </w:t>
      </w:r>
      <m:oMath>
        <m:d>
          <m:dPr>
            <m:ctrlPr>
              <w:rPr>
                <w:rFonts w:ascii="Cambria Math" w:hAnsi="Cambria Math" w:cs="Arial"/>
                <w:i/>
                <w:sz w:val="20"/>
                <w:szCs w:val="20"/>
              </w:rPr>
            </m:ctrlPr>
          </m:dPr>
          <m:e>
            <m:r>
              <m:rPr>
                <m:sty m:val="bi"/>
              </m:rPr>
              <w:rPr>
                <w:rFonts w:ascii="Cambria Math" w:eastAsia="Cambria Math" w:hAnsi="Cambria Math" w:cs="Arial"/>
                <w:color w:val="000000"/>
                <w:kern w:val="24"/>
                <w:sz w:val="20"/>
                <w:szCs w:val="20"/>
              </w:rPr>
              <m:t>Pf=F</m:t>
            </m:r>
            <m:d>
              <m:dPr>
                <m:ctrlPr>
                  <w:rPr>
                    <w:rFonts w:ascii="Cambria Math" w:eastAsia="Cambria Math" w:hAnsi="Cambria Math" w:cs="Arial"/>
                    <w:b/>
                    <w:bCs/>
                    <w:i/>
                    <w:iCs/>
                    <w:color w:val="000000"/>
                    <w:kern w:val="24"/>
                    <w:sz w:val="20"/>
                    <w:szCs w:val="20"/>
                  </w:rPr>
                </m:ctrlPr>
              </m:dPr>
              <m:e>
                <m:r>
                  <m:rPr>
                    <m:sty m:val="bi"/>
                  </m:rPr>
                  <w:rPr>
                    <w:rFonts w:ascii="Cambria Math" w:eastAsia="Cambria Math" w:hAnsi="Cambria Math" w:cs="Arial"/>
                    <w:color w:val="000000" w:themeColor="text1"/>
                    <w:kern w:val="24"/>
                    <w:sz w:val="20"/>
                    <w:szCs w:val="20"/>
                  </w:rPr>
                  <m:t>β</m:t>
                </m:r>
                <m:ctrlPr>
                  <w:rPr>
                    <w:rFonts w:ascii="Cambria Math" w:eastAsia="Cambria Math" w:hAnsi="Cambria Math" w:cs="Arial"/>
                    <w:b/>
                    <w:bCs/>
                    <w:i/>
                    <w:iCs/>
                    <w:color w:val="000000" w:themeColor="text1"/>
                    <w:kern w:val="24"/>
                    <w:sz w:val="20"/>
                    <w:szCs w:val="20"/>
                  </w:rPr>
                </m:ctrlPr>
              </m:e>
            </m:d>
            <m:ctrlPr>
              <w:rPr>
                <w:rFonts w:ascii="Cambria Math" w:eastAsia="Cambria Math" w:hAnsi="Cambria Math" w:cs="Arial"/>
                <w:b/>
                <w:i/>
                <w:color w:val="000000" w:themeColor="text1"/>
                <w:kern w:val="24"/>
                <w:sz w:val="20"/>
                <w:szCs w:val="20"/>
              </w:rPr>
            </m:ctrlPr>
          </m:e>
        </m:d>
      </m:oMath>
      <w:r w:rsidR="006305D2" w:rsidRPr="00BF5D37">
        <w:rPr>
          <w:rFonts w:ascii="Arial" w:eastAsiaTheme="minorEastAsia" w:hAnsi="Arial" w:cs="Arial"/>
          <w:b/>
          <w:color w:val="000000" w:themeColor="text1"/>
          <w:kern w:val="24"/>
          <w:sz w:val="20"/>
          <w:szCs w:val="20"/>
        </w:rPr>
        <w:t xml:space="preserve"> (2)</w:t>
      </w:r>
      <w:r w:rsidR="00FC770D" w:rsidRPr="00BF5D37">
        <w:rPr>
          <w:rFonts w:ascii="Arial" w:hAnsi="Arial" w:cs="Arial"/>
          <w:sz w:val="20"/>
          <w:szCs w:val="20"/>
        </w:rPr>
        <w:t xml:space="preserve"> y la pre-fiabilidad del sistema talud (</w:t>
      </w:r>
      <w:r w:rsidR="00FC770D" w:rsidRPr="00BF5D37">
        <w:rPr>
          <w:rFonts w:ascii="Arial" w:hAnsi="Arial" w:cs="Arial"/>
          <w:b/>
          <w:sz w:val="20"/>
          <w:szCs w:val="20"/>
        </w:rPr>
        <w:t>PFST</w:t>
      </w:r>
      <m:oMath>
        <m:r>
          <m:rPr>
            <m:sty m:val="bi"/>
          </m:rPr>
          <w:rPr>
            <w:rFonts w:ascii="Cambria Math" w:eastAsia="Cambria Math" w:hAnsi="Cambria Math" w:cs="Arial"/>
            <w:color w:val="000000" w:themeColor="text1"/>
            <w:kern w:val="24"/>
            <w:sz w:val="20"/>
            <w:szCs w:val="20"/>
          </w:rPr>
          <m:t>=(1-Pf</m:t>
        </m:r>
      </m:oMath>
      <w:r w:rsidR="006305D2" w:rsidRPr="00BF5D37">
        <w:rPr>
          <w:rFonts w:ascii="Arial" w:hAnsi="Arial" w:cs="Arial"/>
          <w:b/>
          <w:bCs/>
          <w:iCs/>
          <w:color w:val="000000" w:themeColor="text1"/>
          <w:kern w:val="24"/>
          <w:sz w:val="20"/>
          <w:szCs w:val="20"/>
        </w:rPr>
        <w:t>) (3)</w:t>
      </w:r>
      <w:r w:rsidR="00FC770D" w:rsidRPr="00BF5D37">
        <w:rPr>
          <w:rFonts w:ascii="Arial" w:hAnsi="Arial" w:cs="Arial"/>
          <w:sz w:val="20"/>
          <w:szCs w:val="20"/>
        </w:rPr>
        <w:t xml:space="preserve">    </w:t>
      </w:r>
      <w:r w:rsidR="007B7496" w:rsidRPr="00BF5D37">
        <w:rPr>
          <w:rFonts w:ascii="Arial" w:hAnsi="Arial" w:cs="Arial"/>
          <w:sz w:val="20"/>
          <w:szCs w:val="20"/>
        </w:rPr>
        <w:t>A</w:t>
      </w:r>
      <w:r w:rsidR="003F1159" w:rsidRPr="00BF5D37">
        <w:rPr>
          <w:rFonts w:ascii="Arial" w:hAnsi="Arial" w:cs="Arial"/>
          <w:sz w:val="20"/>
          <w:szCs w:val="20"/>
        </w:rPr>
        <w:t xml:space="preserve"> partir </w:t>
      </w:r>
      <w:r w:rsidR="007B7496" w:rsidRPr="00BF5D37">
        <w:rPr>
          <w:rFonts w:ascii="Arial" w:hAnsi="Arial" w:cs="Arial"/>
          <w:sz w:val="20"/>
          <w:szCs w:val="20"/>
        </w:rPr>
        <w:t xml:space="preserve">de la aplicación de la función </w:t>
      </w:r>
      <w:proofErr w:type="spellStart"/>
      <w:r w:rsidR="007B7496" w:rsidRPr="00BF5D37">
        <w:rPr>
          <w:rFonts w:ascii="Arial" w:hAnsi="Arial" w:cs="Arial"/>
          <w:sz w:val="20"/>
          <w:szCs w:val="20"/>
        </w:rPr>
        <w:t>sigmoide</w:t>
      </w:r>
      <w:proofErr w:type="spellEnd"/>
      <w:r w:rsidR="0014323F" w:rsidRPr="00BF5D37">
        <w:rPr>
          <w:rFonts w:ascii="Arial" w:hAnsi="Arial" w:cs="Arial"/>
          <w:sz w:val="20"/>
          <w:szCs w:val="20"/>
        </w:rPr>
        <w:t xml:space="preserve"> </w:t>
      </w:r>
      <w:r w:rsidR="00FC770D" w:rsidRPr="00BF5D37">
        <w:rPr>
          <w:rFonts w:ascii="Arial" w:hAnsi="Arial" w:cs="Arial"/>
          <w:sz w:val="20"/>
          <w:szCs w:val="20"/>
        </w:rPr>
        <w:t xml:space="preserve"> se calculan los residuos</w:t>
      </w:r>
      <w:r w:rsidR="00EC199B" w:rsidRPr="00BF5D37">
        <w:rPr>
          <w:rFonts w:ascii="Arial" w:hAnsi="Arial" w:cs="Arial"/>
          <w:sz w:val="20"/>
          <w:szCs w:val="20"/>
        </w:rPr>
        <w:t>,</w:t>
      </w:r>
      <w:r w:rsidR="00FC770D" w:rsidRPr="00BF5D37">
        <w:rPr>
          <w:rFonts w:ascii="Arial" w:hAnsi="Arial" w:cs="Arial"/>
          <w:sz w:val="20"/>
          <w:szCs w:val="20"/>
        </w:rPr>
        <w:t xml:space="preserve"> </w:t>
      </w:r>
      <w:r w:rsidR="003F1159" w:rsidRPr="00BF5D37">
        <w:rPr>
          <w:rFonts w:ascii="Arial" w:hAnsi="Arial" w:cs="Arial"/>
          <w:sz w:val="20"/>
          <w:szCs w:val="20"/>
        </w:rPr>
        <w:t xml:space="preserve">incluidos los residuos corregidos estandarizados, para luego determinar la desviación estándar de los residuos que es función  de la varianza de los residuos; después de este proceso, se calculan los factores de seguridad corregidos y los factores de seguridad a la salida cuyos promedios deben ser iguales,  así como también  deben ser iguales sus desviaciones </w:t>
      </w:r>
      <w:r w:rsidR="002F38E0" w:rsidRPr="00BF5D37">
        <w:rPr>
          <w:rFonts w:ascii="Arial" w:hAnsi="Arial" w:cs="Arial"/>
          <w:sz w:val="20"/>
          <w:szCs w:val="20"/>
        </w:rPr>
        <w:t>estándar</w:t>
      </w:r>
      <w:r w:rsidR="003F1159" w:rsidRPr="00BF5D37">
        <w:rPr>
          <w:rFonts w:ascii="Arial" w:hAnsi="Arial" w:cs="Arial"/>
          <w:sz w:val="20"/>
          <w:szCs w:val="20"/>
        </w:rPr>
        <w:t xml:space="preserve"> y el</w:t>
      </w:r>
      <w:r w:rsidR="002F38E0" w:rsidRPr="00BF5D37">
        <w:rPr>
          <w:rFonts w:ascii="Arial" w:hAnsi="Arial" w:cs="Arial"/>
          <w:sz w:val="20"/>
          <w:szCs w:val="20"/>
        </w:rPr>
        <w:t xml:space="preserve"> </w:t>
      </w:r>
      <w:r w:rsidR="003F1159" w:rsidRPr="00BF5D37">
        <w:rPr>
          <w:rFonts w:ascii="Arial" w:hAnsi="Arial" w:cs="Arial"/>
          <w:sz w:val="20"/>
          <w:szCs w:val="20"/>
        </w:rPr>
        <w:t>promedio de los</w:t>
      </w:r>
      <w:r w:rsidR="002F38E0" w:rsidRPr="00BF5D37">
        <w:rPr>
          <w:rFonts w:ascii="Arial" w:hAnsi="Arial" w:cs="Arial"/>
          <w:sz w:val="20"/>
          <w:szCs w:val="20"/>
        </w:rPr>
        <w:t xml:space="preserve"> </w:t>
      </w:r>
      <w:r w:rsidR="003F1159" w:rsidRPr="00BF5D37">
        <w:rPr>
          <w:rFonts w:ascii="Arial" w:hAnsi="Arial" w:cs="Arial"/>
          <w:sz w:val="20"/>
          <w:szCs w:val="20"/>
        </w:rPr>
        <w:t>residuos corregidos estandarizados</w:t>
      </w:r>
      <w:r w:rsidR="002F38E0" w:rsidRPr="00BF5D37">
        <w:rPr>
          <w:rFonts w:ascii="Arial" w:hAnsi="Arial" w:cs="Arial"/>
          <w:sz w:val="20"/>
          <w:szCs w:val="20"/>
        </w:rPr>
        <w:t xml:space="preserve"> y la desviación estándar de los residuos.</w:t>
      </w:r>
      <w:r w:rsidR="007B7496" w:rsidRPr="00BF5D37">
        <w:rPr>
          <w:rFonts w:ascii="Arial" w:hAnsi="Arial" w:cs="Arial"/>
          <w:sz w:val="20"/>
          <w:szCs w:val="20"/>
        </w:rPr>
        <w:t xml:space="preserve">  </w:t>
      </w:r>
      <w:r w:rsidR="002F38E0" w:rsidRPr="00BF5D37">
        <w:rPr>
          <w:rFonts w:ascii="Arial" w:hAnsi="Arial" w:cs="Arial"/>
          <w:sz w:val="20"/>
          <w:szCs w:val="20"/>
        </w:rPr>
        <w:t xml:space="preserve">Con los datos previamente calculados se procede a la evaluación estadística cumpliendo con los criterios y postulados establecidos por la </w:t>
      </w:r>
      <w:r w:rsidR="00960DCA" w:rsidRPr="00BF5D37">
        <w:rPr>
          <w:rFonts w:ascii="Arial" w:hAnsi="Arial" w:cs="Arial"/>
          <w:sz w:val="20"/>
          <w:szCs w:val="20"/>
        </w:rPr>
        <w:t>técnica de regresión l</w:t>
      </w:r>
      <w:r w:rsidR="002F38E0" w:rsidRPr="00BF5D37">
        <w:rPr>
          <w:rFonts w:ascii="Arial" w:hAnsi="Arial" w:cs="Arial"/>
          <w:sz w:val="20"/>
          <w:szCs w:val="20"/>
        </w:rPr>
        <w:t xml:space="preserve">ineal. </w:t>
      </w:r>
    </w:p>
    <w:p w:rsidR="007B7496" w:rsidRPr="00BF5D37" w:rsidRDefault="007B7496" w:rsidP="00F84C97">
      <w:pPr>
        <w:spacing w:after="0" w:line="360" w:lineRule="auto"/>
        <w:jc w:val="both"/>
        <w:rPr>
          <w:rFonts w:ascii="Arial" w:hAnsi="Arial" w:cs="Arial"/>
          <w:b/>
          <w:sz w:val="20"/>
          <w:szCs w:val="20"/>
        </w:rPr>
      </w:pPr>
      <w:r w:rsidRPr="00BF5D37">
        <w:rPr>
          <w:rFonts w:ascii="Arial" w:hAnsi="Arial" w:cs="Arial"/>
          <w:bCs/>
          <w:iCs/>
          <w:color w:val="000000" w:themeColor="text1"/>
          <w:kern w:val="24"/>
          <w:sz w:val="20"/>
          <w:szCs w:val="20"/>
        </w:rPr>
        <w:t xml:space="preserve">En la determinación de la </w:t>
      </w:r>
      <w:r w:rsidR="00960DCA" w:rsidRPr="00BF5D37">
        <w:rPr>
          <w:rFonts w:ascii="Arial" w:hAnsi="Arial" w:cs="Arial"/>
          <w:bCs/>
          <w:iCs/>
          <w:color w:val="000000" w:themeColor="text1"/>
          <w:kern w:val="24"/>
          <w:sz w:val="20"/>
          <w:szCs w:val="20"/>
        </w:rPr>
        <w:t>f</w:t>
      </w:r>
      <w:r w:rsidRPr="00BF5D37">
        <w:rPr>
          <w:rFonts w:ascii="Arial" w:hAnsi="Arial" w:cs="Arial"/>
          <w:bCs/>
          <w:iCs/>
          <w:color w:val="000000" w:themeColor="text1"/>
          <w:kern w:val="24"/>
          <w:sz w:val="20"/>
          <w:szCs w:val="20"/>
        </w:rPr>
        <w:t>iabilidad del sistema talud (</w:t>
      </w:r>
      <w:r w:rsidRPr="00BF5D37">
        <w:rPr>
          <w:rFonts w:ascii="Arial" w:hAnsi="Arial" w:cs="Arial"/>
          <w:b/>
          <w:bCs/>
          <w:iCs/>
          <w:color w:val="000000" w:themeColor="text1"/>
          <w:kern w:val="24"/>
          <w:sz w:val="20"/>
          <w:szCs w:val="20"/>
        </w:rPr>
        <w:t>FST</w:t>
      </w:r>
      <w:r w:rsidRPr="00BF5D37">
        <w:rPr>
          <w:rFonts w:ascii="Arial" w:hAnsi="Arial" w:cs="Arial"/>
          <w:bCs/>
          <w:iCs/>
          <w:color w:val="000000" w:themeColor="text1"/>
          <w:kern w:val="24"/>
          <w:sz w:val="20"/>
          <w:szCs w:val="20"/>
        </w:rPr>
        <w:t xml:space="preserve">) </w:t>
      </w:r>
      <w:r w:rsidRPr="00BF5D37">
        <w:rPr>
          <w:rFonts w:ascii="Arial" w:hAnsi="Arial" w:cs="Arial"/>
          <w:sz w:val="20"/>
          <w:szCs w:val="20"/>
        </w:rPr>
        <w:t>se calcula el promedio o la esperanza de los factores de seguridad de</w:t>
      </w:r>
      <w:r w:rsidR="00E124CC" w:rsidRPr="00BF5D37">
        <w:rPr>
          <w:rFonts w:ascii="Arial" w:hAnsi="Arial" w:cs="Arial"/>
          <w:sz w:val="20"/>
          <w:szCs w:val="20"/>
        </w:rPr>
        <w:t xml:space="preserve"> salida </w:t>
      </w:r>
      <w:proofErr w:type="spellStart"/>
      <w:r w:rsidRPr="00BF5D37">
        <w:rPr>
          <w:rFonts w:ascii="Arial" w:hAnsi="Arial" w:cs="Arial"/>
          <w:b/>
          <w:sz w:val="20"/>
          <w:szCs w:val="20"/>
        </w:rPr>
        <w:t>FSout</w:t>
      </w:r>
      <w:proofErr w:type="spellEnd"/>
      <w:r w:rsidR="00302D1F" w:rsidRPr="00BF5D37">
        <w:rPr>
          <w:rFonts w:ascii="Arial" w:hAnsi="Arial" w:cs="Arial"/>
          <w:b/>
          <w:sz w:val="20"/>
          <w:szCs w:val="20"/>
        </w:rPr>
        <w:t xml:space="preserve"> = </w:t>
      </w:r>
      <w:proofErr w:type="spellStart"/>
      <w:r w:rsidR="00302D1F" w:rsidRPr="00BF5D37">
        <w:rPr>
          <w:rFonts w:ascii="Arial" w:hAnsi="Arial" w:cs="Arial"/>
          <w:b/>
          <w:sz w:val="20"/>
          <w:szCs w:val="20"/>
        </w:rPr>
        <w:t>FSCp</w:t>
      </w:r>
      <w:proofErr w:type="spellEnd"/>
      <w:r w:rsidR="00302D1F" w:rsidRPr="00BF5D37">
        <w:rPr>
          <w:rFonts w:ascii="Arial" w:hAnsi="Arial" w:cs="Arial"/>
          <w:b/>
          <w:sz w:val="20"/>
          <w:szCs w:val="20"/>
        </w:rPr>
        <w:t xml:space="preserve"> + </w:t>
      </w:r>
      <w:proofErr w:type="spellStart"/>
      <w:r w:rsidR="00302D1F" w:rsidRPr="00BF5D37">
        <w:rPr>
          <w:rFonts w:ascii="Arial" w:hAnsi="Arial" w:cs="Arial"/>
          <w:b/>
          <w:sz w:val="20"/>
          <w:szCs w:val="20"/>
        </w:rPr>
        <w:t>RCe</w:t>
      </w:r>
      <w:proofErr w:type="spellEnd"/>
      <w:r w:rsidR="00302D1F" w:rsidRPr="00BF5D37">
        <w:rPr>
          <w:rFonts w:ascii="Arial" w:hAnsi="Arial" w:cs="Arial"/>
          <w:b/>
          <w:sz w:val="20"/>
          <w:szCs w:val="20"/>
        </w:rPr>
        <w:t>*</w:t>
      </w:r>
      <w:proofErr w:type="gramStart"/>
      <w:r w:rsidR="00302D1F" w:rsidRPr="00BF5D37">
        <w:rPr>
          <w:rFonts w:ascii="Arial" w:hAnsi="Arial" w:cs="Arial"/>
          <w:b/>
          <w:sz w:val="20"/>
          <w:szCs w:val="20"/>
        </w:rPr>
        <w:t>S(</w:t>
      </w:r>
      <w:proofErr w:type="gramEnd"/>
      <w:r w:rsidR="00302D1F" w:rsidRPr="00BF5D37">
        <w:rPr>
          <w:rFonts w:ascii="Arial" w:hAnsi="Arial" w:cs="Arial"/>
          <w:b/>
          <w:sz w:val="20"/>
          <w:szCs w:val="20"/>
        </w:rPr>
        <w:t>FSC)</w:t>
      </w:r>
      <w:r w:rsidR="00513384" w:rsidRPr="00BF5D37">
        <w:rPr>
          <w:rFonts w:ascii="Arial" w:hAnsi="Arial" w:cs="Arial"/>
          <w:b/>
          <w:sz w:val="20"/>
          <w:szCs w:val="20"/>
        </w:rPr>
        <w:t xml:space="preserve"> (4)</w:t>
      </w:r>
      <w:r w:rsidRPr="00BF5D37">
        <w:rPr>
          <w:rFonts w:ascii="Arial" w:hAnsi="Arial" w:cs="Arial"/>
          <w:sz w:val="20"/>
          <w:szCs w:val="20"/>
        </w:rPr>
        <w:t xml:space="preserve"> y  la desviación estándar del factor de seguridad  de salida</w:t>
      </w:r>
      <m:oMath>
        <m:r>
          <w:rPr>
            <w:rFonts w:ascii="Cambria Math" w:hAnsi="Cambria Math" w:cs="Arial"/>
            <w:sz w:val="20"/>
            <w:szCs w:val="20"/>
          </w:rPr>
          <m:t xml:space="preserve"> </m:t>
        </m:r>
        <m:d>
          <m:dPr>
            <m:ctrlPr>
              <w:rPr>
                <w:rFonts w:ascii="Cambria Math" w:hAnsi="Cambria Math" w:cs="Arial"/>
                <w:i/>
                <w:sz w:val="20"/>
                <w:szCs w:val="20"/>
              </w:rPr>
            </m:ctrlPr>
          </m:dPr>
          <m:e>
            <m:sSub>
              <m:sSubPr>
                <m:ctrlPr>
                  <w:rPr>
                    <w:rFonts w:ascii="Cambria Math" w:eastAsia="Times New Roman" w:hAnsi="Cambria Math" w:cs="Arial"/>
                    <w:b/>
                    <w:i/>
                    <w:color w:val="000000" w:themeColor="text1"/>
                    <w:kern w:val="24"/>
                    <w:sz w:val="20"/>
                    <w:szCs w:val="20"/>
                    <w:lang w:eastAsia="es-VE"/>
                  </w:rPr>
                </m:ctrlPr>
              </m:sSubPr>
              <m:e>
                <m:r>
                  <m:rPr>
                    <m:sty m:val="bi"/>
                  </m:rPr>
                  <w:rPr>
                    <w:rFonts w:ascii="Cambria Math" w:hAnsi="Cambria Math" w:cs="Arial"/>
                    <w:color w:val="000000" w:themeColor="text1"/>
                    <w:kern w:val="24"/>
                    <w:sz w:val="20"/>
                    <w:szCs w:val="20"/>
                  </w:rPr>
                  <m:t>S</m:t>
                </m:r>
              </m:e>
              <m:sub>
                <m:r>
                  <m:rPr>
                    <m:sty m:val="bi"/>
                  </m:rPr>
                  <w:rPr>
                    <w:rFonts w:ascii="Cambria Math" w:hAnsi="Cambria Math" w:cs="Arial"/>
                    <w:color w:val="000000" w:themeColor="text1"/>
                    <w:kern w:val="24"/>
                    <w:sz w:val="20"/>
                    <w:szCs w:val="20"/>
                  </w:rPr>
                  <m:t>FSout</m:t>
                </m:r>
              </m:sub>
            </m:sSub>
            <m:ctrlPr>
              <w:rPr>
                <w:rFonts w:ascii="Cambria Math" w:eastAsia="Cambria Math" w:hAnsi="Cambria Math" w:cs="Arial"/>
                <w:b/>
                <w:i/>
                <w:color w:val="000000" w:themeColor="text1"/>
                <w:kern w:val="24"/>
                <w:sz w:val="20"/>
                <w:szCs w:val="20"/>
              </w:rPr>
            </m:ctrlPr>
          </m:e>
        </m:d>
      </m:oMath>
      <w:r w:rsidRPr="00BF5D37">
        <w:rPr>
          <w:rFonts w:ascii="Arial" w:hAnsi="Arial" w:cs="Arial"/>
          <w:sz w:val="20"/>
          <w:szCs w:val="20"/>
        </w:rPr>
        <w:t xml:space="preserve">; con estos valores se determinan el índice de fiabilidad </w:t>
      </w:r>
      <m:oMath>
        <m:r>
          <m:rPr>
            <m:sty m:val="bi"/>
          </m:rPr>
          <w:rPr>
            <w:rFonts w:ascii="Cambria Math" w:eastAsia="Cambria Math" w:hAnsi="Cambria Math" w:cs="Arial"/>
            <w:color w:val="000000" w:themeColor="text1"/>
            <w:kern w:val="24"/>
            <w:sz w:val="20"/>
            <w:szCs w:val="20"/>
          </w:rPr>
          <m:t>β= [ FSouut.p-1]∕</m:t>
        </m:r>
        <m:sSub>
          <m:sSubPr>
            <m:ctrlPr>
              <w:rPr>
                <w:rFonts w:ascii="Cambria Math" w:eastAsia="Times New Roman" w:hAnsi="Cambria Math" w:cs="Arial"/>
                <w:b/>
                <w:i/>
                <w:color w:val="000000" w:themeColor="text1"/>
                <w:kern w:val="24"/>
                <w:sz w:val="20"/>
                <w:szCs w:val="20"/>
                <w:lang w:eastAsia="es-VE"/>
              </w:rPr>
            </m:ctrlPr>
          </m:sSubPr>
          <m:e>
            <m:r>
              <m:rPr>
                <m:sty m:val="bi"/>
              </m:rPr>
              <w:rPr>
                <w:rFonts w:ascii="Cambria Math" w:hAnsi="Cambria Math" w:cs="Arial"/>
                <w:color w:val="000000" w:themeColor="text1"/>
                <w:kern w:val="24"/>
                <w:sz w:val="20"/>
                <w:szCs w:val="20"/>
              </w:rPr>
              <m:t>S</m:t>
            </m:r>
          </m:e>
          <m:sub>
            <m:r>
              <m:rPr>
                <m:sty m:val="bi"/>
              </m:rPr>
              <w:rPr>
                <w:rFonts w:ascii="Cambria Math" w:hAnsi="Cambria Math" w:cs="Arial"/>
                <w:color w:val="000000" w:themeColor="text1"/>
                <w:kern w:val="24"/>
                <w:sz w:val="20"/>
                <w:szCs w:val="20"/>
              </w:rPr>
              <m:t>FSout</m:t>
            </m:r>
          </m:sub>
        </m:sSub>
        <m:r>
          <m:rPr>
            <m:sty m:val="bi"/>
          </m:rPr>
          <w:rPr>
            <w:rFonts w:ascii="Cambria Math" w:eastAsia="Cambria Math" w:hAnsi="Cambria Math" w:cs="Arial"/>
            <w:color w:val="000000" w:themeColor="text1"/>
            <w:kern w:val="24"/>
            <w:sz w:val="20"/>
            <w:szCs w:val="20"/>
          </w:rPr>
          <m:t>) ]</m:t>
        </m:r>
      </m:oMath>
      <w:r w:rsidR="00EA0421" w:rsidRPr="00BF5D37">
        <w:rPr>
          <w:rFonts w:ascii="Arial" w:hAnsi="Arial" w:cs="Arial"/>
          <w:sz w:val="20"/>
          <w:szCs w:val="20"/>
        </w:rPr>
        <w:t>,</w:t>
      </w:r>
      <w:r w:rsidR="00302D1F" w:rsidRPr="00BF5D37">
        <w:rPr>
          <w:rFonts w:ascii="Arial" w:hAnsi="Arial" w:cs="Arial"/>
          <w:sz w:val="20"/>
          <w:szCs w:val="20"/>
        </w:rPr>
        <w:t xml:space="preserve"> </w:t>
      </w:r>
      <w:r w:rsidR="00513384" w:rsidRPr="00BF5D37">
        <w:rPr>
          <w:rFonts w:ascii="Arial" w:hAnsi="Arial" w:cs="Arial"/>
          <w:sz w:val="20"/>
          <w:szCs w:val="20"/>
        </w:rPr>
        <w:t xml:space="preserve"> </w:t>
      </w:r>
      <w:r w:rsidR="00513384" w:rsidRPr="00BF5D37">
        <w:rPr>
          <w:rFonts w:ascii="Arial" w:hAnsi="Arial" w:cs="Arial"/>
          <w:b/>
          <w:sz w:val="20"/>
          <w:szCs w:val="20"/>
        </w:rPr>
        <w:t>(5),</w:t>
      </w:r>
      <w:r w:rsidR="00513384" w:rsidRPr="00BF5D37">
        <w:rPr>
          <w:rFonts w:ascii="Arial" w:hAnsi="Arial" w:cs="Arial"/>
          <w:sz w:val="20"/>
          <w:szCs w:val="20"/>
        </w:rPr>
        <w:t xml:space="preserve"> </w:t>
      </w:r>
      <w:r w:rsidRPr="00BF5D37">
        <w:rPr>
          <w:rFonts w:ascii="Arial" w:hAnsi="Arial" w:cs="Arial"/>
          <w:sz w:val="20"/>
          <w:szCs w:val="20"/>
        </w:rPr>
        <w:t xml:space="preserve">la probabilidad de falla </w:t>
      </w:r>
      <m:oMath>
        <m:d>
          <m:dPr>
            <m:ctrlPr>
              <w:rPr>
                <w:rFonts w:ascii="Cambria Math" w:hAnsi="Cambria Math" w:cs="Arial"/>
                <w:i/>
                <w:sz w:val="20"/>
                <w:szCs w:val="20"/>
              </w:rPr>
            </m:ctrlPr>
          </m:dPr>
          <m:e>
            <m:r>
              <m:rPr>
                <m:sty m:val="bi"/>
              </m:rPr>
              <w:rPr>
                <w:rFonts w:ascii="Cambria Math" w:eastAsia="Cambria Math" w:hAnsi="Cambria Math" w:cs="Arial"/>
                <w:color w:val="000000"/>
                <w:kern w:val="24"/>
                <w:sz w:val="20"/>
                <w:szCs w:val="20"/>
              </w:rPr>
              <m:t>Pf=F</m:t>
            </m:r>
            <m:d>
              <m:dPr>
                <m:ctrlPr>
                  <w:rPr>
                    <w:rFonts w:ascii="Cambria Math" w:eastAsia="Cambria Math" w:hAnsi="Cambria Math" w:cs="Arial"/>
                    <w:b/>
                    <w:bCs/>
                    <w:i/>
                    <w:iCs/>
                    <w:color w:val="000000"/>
                    <w:kern w:val="24"/>
                    <w:sz w:val="20"/>
                    <w:szCs w:val="20"/>
                  </w:rPr>
                </m:ctrlPr>
              </m:dPr>
              <m:e>
                <m:r>
                  <m:rPr>
                    <m:sty m:val="bi"/>
                  </m:rPr>
                  <w:rPr>
                    <w:rFonts w:ascii="Cambria Math" w:eastAsia="Cambria Math" w:hAnsi="Cambria Math" w:cs="Arial"/>
                    <w:color w:val="000000" w:themeColor="text1"/>
                    <w:kern w:val="24"/>
                    <w:sz w:val="20"/>
                    <w:szCs w:val="20"/>
                  </w:rPr>
                  <m:t>β</m:t>
                </m:r>
                <m:ctrlPr>
                  <w:rPr>
                    <w:rFonts w:ascii="Cambria Math" w:eastAsia="Cambria Math" w:hAnsi="Cambria Math" w:cs="Arial"/>
                    <w:b/>
                    <w:bCs/>
                    <w:i/>
                    <w:iCs/>
                    <w:color w:val="000000" w:themeColor="text1"/>
                    <w:kern w:val="24"/>
                    <w:sz w:val="20"/>
                    <w:szCs w:val="20"/>
                  </w:rPr>
                </m:ctrlPr>
              </m:e>
            </m:d>
            <m:ctrlPr>
              <w:rPr>
                <w:rFonts w:ascii="Cambria Math" w:eastAsia="Cambria Math" w:hAnsi="Cambria Math" w:cs="Arial"/>
                <w:b/>
                <w:i/>
                <w:color w:val="000000" w:themeColor="text1"/>
                <w:kern w:val="24"/>
                <w:sz w:val="20"/>
                <w:szCs w:val="20"/>
              </w:rPr>
            </m:ctrlPr>
          </m:e>
        </m:d>
      </m:oMath>
      <w:r w:rsidRPr="00BF5D37">
        <w:rPr>
          <w:rFonts w:ascii="Arial" w:hAnsi="Arial" w:cs="Arial"/>
          <w:sz w:val="20"/>
          <w:szCs w:val="20"/>
        </w:rPr>
        <w:t xml:space="preserve"> y la </w:t>
      </w:r>
      <w:r w:rsidR="00960DCA" w:rsidRPr="00BF5D37">
        <w:rPr>
          <w:rFonts w:ascii="Arial" w:hAnsi="Arial" w:cs="Arial"/>
          <w:sz w:val="20"/>
          <w:szCs w:val="20"/>
        </w:rPr>
        <w:t>fiabilidad del sistema t</w:t>
      </w:r>
      <w:r w:rsidRPr="00BF5D37">
        <w:rPr>
          <w:rFonts w:ascii="Arial" w:hAnsi="Arial" w:cs="Arial"/>
          <w:sz w:val="20"/>
          <w:szCs w:val="20"/>
        </w:rPr>
        <w:t xml:space="preserve">alud:  </w:t>
      </w:r>
      <w:r w:rsidRPr="00BF5D37">
        <w:rPr>
          <w:rFonts w:ascii="Arial" w:hAnsi="Arial" w:cs="Arial"/>
          <w:b/>
          <w:sz w:val="20"/>
          <w:szCs w:val="20"/>
        </w:rPr>
        <w:t xml:space="preserve"> FST</w:t>
      </w:r>
      <m:oMath>
        <m:r>
          <m:rPr>
            <m:sty m:val="bi"/>
          </m:rPr>
          <w:rPr>
            <w:rFonts w:ascii="Cambria Math" w:eastAsia="Cambria Math" w:hAnsi="Cambria Math" w:cs="Arial"/>
            <w:color w:val="000000" w:themeColor="text1"/>
            <w:kern w:val="24"/>
            <w:sz w:val="20"/>
            <w:szCs w:val="20"/>
          </w:rPr>
          <m:t>=(1-Pf</m:t>
        </m:r>
      </m:oMath>
      <w:r w:rsidR="00513384" w:rsidRPr="00BF5D37">
        <w:rPr>
          <w:rFonts w:ascii="Arial" w:hAnsi="Arial" w:cs="Arial"/>
          <w:b/>
          <w:bCs/>
          <w:iCs/>
          <w:color w:val="000000" w:themeColor="text1"/>
          <w:kern w:val="24"/>
          <w:sz w:val="20"/>
          <w:szCs w:val="20"/>
        </w:rPr>
        <w:t>), (6)</w:t>
      </w:r>
      <w:r w:rsidR="00960DCA" w:rsidRPr="00BF5D37">
        <w:rPr>
          <w:rFonts w:ascii="Arial" w:hAnsi="Arial" w:cs="Arial"/>
          <w:b/>
          <w:bCs/>
          <w:iCs/>
          <w:color w:val="000000" w:themeColor="text1"/>
          <w:kern w:val="24"/>
          <w:sz w:val="20"/>
          <w:szCs w:val="20"/>
        </w:rPr>
        <w:t>.</w:t>
      </w:r>
      <w:r w:rsidRPr="00BF5D37">
        <w:rPr>
          <w:rFonts w:ascii="Arial" w:hAnsi="Arial" w:cs="Arial"/>
          <w:b/>
          <w:bCs/>
          <w:iCs/>
          <w:color w:val="000000" w:themeColor="text1"/>
          <w:kern w:val="24"/>
          <w:sz w:val="20"/>
          <w:szCs w:val="20"/>
        </w:rPr>
        <w:t xml:space="preserve">   </w:t>
      </w:r>
      <w:r w:rsidR="00960DCA" w:rsidRPr="00BF5D37">
        <w:rPr>
          <w:rFonts w:ascii="Arial" w:hAnsi="Arial" w:cs="Arial"/>
          <w:bCs/>
          <w:iCs/>
          <w:color w:val="000000" w:themeColor="text1"/>
          <w:kern w:val="24"/>
          <w:sz w:val="20"/>
          <w:szCs w:val="20"/>
        </w:rPr>
        <w:t>La fiabilidad del factor de seguridad del s</w:t>
      </w:r>
      <w:r w:rsidR="00610128" w:rsidRPr="00BF5D37">
        <w:rPr>
          <w:rFonts w:ascii="Arial" w:hAnsi="Arial" w:cs="Arial"/>
          <w:bCs/>
          <w:iCs/>
          <w:color w:val="000000" w:themeColor="text1"/>
          <w:kern w:val="24"/>
          <w:sz w:val="20"/>
          <w:szCs w:val="20"/>
        </w:rPr>
        <w:t xml:space="preserve">istema </w:t>
      </w:r>
      <w:r w:rsidR="00960DCA" w:rsidRPr="00BF5D37">
        <w:rPr>
          <w:rFonts w:ascii="Arial" w:hAnsi="Arial" w:cs="Arial"/>
          <w:bCs/>
          <w:iCs/>
          <w:color w:val="000000" w:themeColor="text1"/>
          <w:kern w:val="24"/>
          <w:sz w:val="20"/>
          <w:szCs w:val="20"/>
        </w:rPr>
        <w:t>t</w:t>
      </w:r>
      <w:r w:rsidRPr="00BF5D37">
        <w:rPr>
          <w:rFonts w:ascii="Arial" w:hAnsi="Arial" w:cs="Arial"/>
          <w:bCs/>
          <w:iCs/>
          <w:color w:val="000000" w:themeColor="text1"/>
          <w:kern w:val="24"/>
          <w:sz w:val="20"/>
          <w:szCs w:val="20"/>
        </w:rPr>
        <w:t xml:space="preserve">alud se determina:    </w:t>
      </w:r>
      <w:r w:rsidRPr="00BF5D37">
        <w:rPr>
          <w:rFonts w:ascii="Arial" w:hAnsi="Arial" w:cs="Arial"/>
          <w:b/>
          <w:bCs/>
          <w:iCs/>
          <w:color w:val="000000" w:themeColor="text1"/>
          <w:kern w:val="24"/>
          <w:sz w:val="20"/>
          <w:szCs w:val="20"/>
        </w:rPr>
        <w:t xml:space="preserve">FFSST =   </w:t>
      </w:r>
      <m:oMath>
        <m:sSub>
          <m:sSubPr>
            <m:ctrlPr>
              <w:rPr>
                <w:rFonts w:ascii="Cambria Math" w:eastAsia="Times New Roman" w:hAnsi="Cambria Math" w:cs="Arial"/>
                <w:b/>
                <w:bCs/>
                <w:i/>
                <w:iCs/>
                <w:color w:val="000000" w:themeColor="text1"/>
                <w:kern w:val="24"/>
                <w:sz w:val="20"/>
                <w:szCs w:val="20"/>
                <w:lang w:eastAsia="es-VE"/>
              </w:rPr>
            </m:ctrlPr>
          </m:sSubPr>
          <m:e>
            <m:r>
              <m:rPr>
                <m:sty m:val="bi"/>
              </m:rPr>
              <w:rPr>
                <w:rFonts w:ascii="Cambria Math" w:hAnsi="Cambria Math" w:cs="Arial"/>
                <w:color w:val="000000" w:themeColor="text1"/>
                <w:kern w:val="24"/>
                <w:sz w:val="20"/>
                <w:szCs w:val="20"/>
              </w:rPr>
              <m:t>FSout</m:t>
            </m:r>
          </m:e>
          <m:sub>
            <m:r>
              <m:rPr>
                <m:sty m:val="bi"/>
              </m:rPr>
              <w:rPr>
                <w:rFonts w:ascii="Cambria Math" w:eastAsia="Times New Roman" w:hAnsi="Cambria Math" w:cs="Arial"/>
                <w:color w:val="000000" w:themeColor="text1"/>
                <w:kern w:val="24"/>
                <w:sz w:val="20"/>
                <w:szCs w:val="20"/>
                <w:lang w:eastAsia="es-VE"/>
              </w:rPr>
              <m:t>p</m:t>
            </m:r>
          </m:sub>
        </m:sSub>
        <m:r>
          <m:rPr>
            <m:sty m:val="bi"/>
          </m:rPr>
          <w:rPr>
            <w:rFonts w:ascii="Cambria Math" w:hAnsi="Cambria Math" w:cs="Arial"/>
            <w:color w:val="000000" w:themeColor="text1"/>
            <w:kern w:val="24"/>
            <w:sz w:val="20"/>
            <w:szCs w:val="20"/>
          </w:rPr>
          <m:t>*(</m:t>
        </m:r>
        <m:r>
          <m:rPr>
            <m:sty m:val="bi"/>
          </m:rPr>
          <w:rPr>
            <w:rFonts w:ascii="Cambria Math" w:hAnsi="Cambria Math" w:cs="Arial"/>
            <w:color w:val="000000" w:themeColor="text1"/>
            <w:kern w:val="24"/>
            <w:sz w:val="20"/>
            <w:szCs w:val="20"/>
            <w:lang w:val="en-US"/>
          </w:rPr>
          <m:t>1</m:t>
        </m:r>
        <m:r>
          <m:rPr>
            <m:sty m:val="bi"/>
          </m:rPr>
          <w:rPr>
            <w:rFonts w:ascii="Cambria Math" w:hAnsi="Cambria Math" w:cs="Arial"/>
            <w:color w:val="000000" w:themeColor="text1"/>
            <w:kern w:val="24"/>
            <w:sz w:val="20"/>
            <w:szCs w:val="20"/>
          </w:rPr>
          <m:t>+</m:t>
        </m:r>
      </m:oMath>
      <w:proofErr w:type="gramStart"/>
      <w:r w:rsidRPr="00BF5D37">
        <w:rPr>
          <w:rFonts w:ascii="Arial" w:eastAsia="Times New Roman" w:hAnsi="Arial" w:cs="Arial"/>
          <w:b/>
          <w:bCs/>
          <w:color w:val="000000"/>
          <w:sz w:val="20"/>
          <w:szCs w:val="20"/>
          <w:lang w:eastAsia="es-VE"/>
        </w:rPr>
        <w:t>S</w:t>
      </w:r>
      <w:r w:rsidRPr="00BF5D37">
        <w:rPr>
          <w:rFonts w:ascii="Arial" w:eastAsia="Times New Roman" w:hAnsi="Arial" w:cs="Arial"/>
          <w:b/>
          <w:bCs/>
          <w:color w:val="000000"/>
          <w:sz w:val="20"/>
          <w:szCs w:val="20"/>
          <w:vertAlign w:val="subscript"/>
          <w:lang w:eastAsia="es-VE"/>
        </w:rPr>
        <w:t xml:space="preserve">RC </w:t>
      </w:r>
      <w:r w:rsidR="00513384" w:rsidRPr="00BF5D37">
        <w:rPr>
          <w:rFonts w:ascii="Arial" w:eastAsia="Times New Roman" w:hAnsi="Arial" w:cs="Arial"/>
          <w:b/>
          <w:bCs/>
          <w:color w:val="000000"/>
          <w:sz w:val="20"/>
          <w:szCs w:val="20"/>
          <w:lang w:eastAsia="es-VE"/>
        </w:rPr>
        <w:t>)</w:t>
      </w:r>
      <w:proofErr w:type="gramEnd"/>
      <w:r w:rsidR="00513384" w:rsidRPr="00BF5D37">
        <w:rPr>
          <w:rFonts w:ascii="Arial" w:eastAsia="Times New Roman" w:hAnsi="Arial" w:cs="Arial"/>
          <w:b/>
          <w:bCs/>
          <w:color w:val="000000"/>
          <w:sz w:val="20"/>
          <w:szCs w:val="20"/>
          <w:lang w:eastAsia="es-VE"/>
        </w:rPr>
        <w:t xml:space="preserve"> * (1 + α ), (7)</w:t>
      </w:r>
    </w:p>
    <w:p w:rsidR="00D21B15"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La determinación de la FFSST está </w:t>
      </w:r>
      <w:r w:rsidR="00F02031" w:rsidRPr="00BF5D37">
        <w:rPr>
          <w:rFonts w:ascii="Arial" w:hAnsi="Arial" w:cs="Arial"/>
          <w:sz w:val="20"/>
          <w:szCs w:val="20"/>
        </w:rPr>
        <w:t>estructurada</w:t>
      </w:r>
      <w:r w:rsidRPr="00BF5D37">
        <w:rPr>
          <w:rFonts w:ascii="Arial" w:hAnsi="Arial" w:cs="Arial"/>
          <w:sz w:val="20"/>
          <w:szCs w:val="20"/>
        </w:rPr>
        <w:t xml:space="preserve"> según el procedimiento indicado </w:t>
      </w:r>
      <w:r w:rsidR="0061405C" w:rsidRPr="00BF5D37">
        <w:rPr>
          <w:rFonts w:ascii="Arial" w:hAnsi="Arial" w:cs="Arial"/>
          <w:sz w:val="20"/>
          <w:szCs w:val="20"/>
        </w:rPr>
        <w:t>en la Tabla I</w:t>
      </w:r>
      <w:r w:rsidRPr="00BF5D37">
        <w:rPr>
          <w:rFonts w:ascii="Arial" w:hAnsi="Arial" w:cs="Arial"/>
          <w:sz w:val="20"/>
          <w:szCs w:val="20"/>
        </w:rPr>
        <w:t>.</w:t>
      </w:r>
    </w:p>
    <w:p w:rsidR="00E700F8" w:rsidRPr="00BF5D37" w:rsidRDefault="00E700F8" w:rsidP="00F84C97">
      <w:pPr>
        <w:spacing w:after="0" w:line="360" w:lineRule="auto"/>
        <w:jc w:val="both"/>
        <w:rPr>
          <w:rFonts w:ascii="Arial" w:hAnsi="Arial" w:cs="Arial"/>
          <w:b/>
          <w:sz w:val="20"/>
          <w:szCs w:val="20"/>
        </w:rPr>
      </w:pPr>
    </w:p>
    <w:p w:rsidR="00121ED5" w:rsidRPr="00BF5D37" w:rsidRDefault="0056591E" w:rsidP="00F84C97">
      <w:pPr>
        <w:spacing w:after="0" w:line="360" w:lineRule="auto"/>
        <w:jc w:val="both"/>
        <w:rPr>
          <w:rFonts w:ascii="Arial" w:hAnsi="Arial" w:cs="Arial"/>
          <w:sz w:val="20"/>
          <w:szCs w:val="20"/>
        </w:rPr>
      </w:pPr>
      <w:r w:rsidRPr="00BF5D37">
        <w:rPr>
          <w:rFonts w:ascii="Arial" w:hAnsi="Arial" w:cs="Arial"/>
          <w:b/>
          <w:sz w:val="20"/>
          <w:szCs w:val="20"/>
        </w:rPr>
        <w:t>Tabla 1</w:t>
      </w:r>
      <w:r w:rsidR="007A7DEA" w:rsidRPr="00BF5D37">
        <w:rPr>
          <w:rFonts w:ascii="Arial" w:hAnsi="Arial" w:cs="Arial"/>
          <w:b/>
          <w:sz w:val="20"/>
          <w:szCs w:val="20"/>
        </w:rPr>
        <w:t>.</w:t>
      </w:r>
      <w:r w:rsidR="007A7DEA" w:rsidRPr="00BF5D37">
        <w:rPr>
          <w:rFonts w:ascii="Arial" w:hAnsi="Arial" w:cs="Arial"/>
          <w:sz w:val="20"/>
          <w:szCs w:val="20"/>
        </w:rPr>
        <w:t xml:space="preserve"> Procedimiento Metodológico para determinar la FFSST</w:t>
      </w:r>
    </w:p>
    <w:tbl>
      <w:tblPr>
        <w:tblStyle w:val="Tablaconcuadrcula"/>
        <w:tblW w:w="4309" w:type="dxa"/>
        <w:jc w:val="center"/>
        <w:tblLook w:val="04A0" w:firstRow="1" w:lastRow="0" w:firstColumn="1" w:lastColumn="0" w:noHBand="0" w:noVBand="1"/>
      </w:tblPr>
      <w:tblGrid>
        <w:gridCol w:w="1573"/>
        <w:gridCol w:w="2736"/>
      </w:tblGrid>
      <w:tr w:rsidR="00704DF1" w:rsidRPr="00BF5D37" w:rsidTr="0049259C">
        <w:trPr>
          <w:trHeight w:val="609"/>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lastRenderedPageBreak/>
              <w:t>Datos de entrada (</w:t>
            </w:r>
            <w:proofErr w:type="spellStart"/>
            <w:r w:rsidRPr="00BF5D37">
              <w:rPr>
                <w:rFonts w:ascii="Arial" w:hAnsi="Arial" w:cs="Arial"/>
                <w:sz w:val="20"/>
                <w:szCs w:val="20"/>
              </w:rPr>
              <w:t>FSinput</w:t>
            </w:r>
            <w:proofErr w:type="spellEnd"/>
            <w:r w:rsidRPr="00BF5D37">
              <w:rPr>
                <w:rFonts w:ascii="Arial" w:hAnsi="Arial" w:cs="Arial"/>
                <w:sz w:val="20"/>
                <w:szCs w:val="20"/>
              </w:rPr>
              <w:t>)</w:t>
            </w:r>
          </w:p>
        </w:tc>
        <w:tc>
          <w:tcPr>
            <w:tcW w:w="2863" w:type="dxa"/>
          </w:tcPr>
          <w:p w:rsidR="00704DF1" w:rsidRPr="00BF5D37" w:rsidRDefault="00704DF1" w:rsidP="00F84C97">
            <w:pPr>
              <w:rPr>
                <w:rFonts w:ascii="Arial" w:hAnsi="Arial" w:cs="Arial"/>
                <w:sz w:val="20"/>
                <w:szCs w:val="20"/>
              </w:rPr>
            </w:pPr>
            <w:r w:rsidRPr="00BF5D37">
              <w:rPr>
                <w:rFonts w:ascii="Arial" w:hAnsi="Arial" w:cs="Arial"/>
                <w:sz w:val="20"/>
                <w:szCs w:val="20"/>
              </w:rPr>
              <w:t>Son los valores aleatorizados del FS</w:t>
            </w:r>
          </w:p>
        </w:tc>
      </w:tr>
      <w:tr w:rsidR="00704DF1" w:rsidRPr="00BF5D37" w:rsidTr="0049259C">
        <w:trPr>
          <w:trHeight w:val="678"/>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Normalización de los datos de entrada</w:t>
            </w:r>
          </w:p>
        </w:tc>
        <w:tc>
          <w:tcPr>
            <w:tcW w:w="2863" w:type="dxa"/>
          </w:tcPr>
          <w:p w:rsidR="00704DF1" w:rsidRPr="00BF5D37" w:rsidRDefault="00704DF1" w:rsidP="00F84C97">
            <w:pPr>
              <w:tabs>
                <w:tab w:val="left" w:pos="851"/>
              </w:tabs>
              <w:autoSpaceDE w:val="0"/>
              <w:autoSpaceDN w:val="0"/>
              <w:adjustRightInd w:val="0"/>
              <w:jc w:val="center"/>
              <w:rPr>
                <w:rFonts w:ascii="Arial" w:eastAsiaTheme="minorEastAsia" w:hAnsi="Arial" w:cs="Arial"/>
                <w:b/>
                <w:sz w:val="20"/>
                <w:szCs w:val="20"/>
                <w:lang w:eastAsia="es-VE"/>
              </w:rPr>
            </w:pPr>
            <m:oMathPara>
              <m:oMath>
                <m:r>
                  <m:rPr>
                    <m:sty m:val="bi"/>
                  </m:rPr>
                  <w:rPr>
                    <w:rFonts w:ascii="Cambria Math" w:eastAsia="Times New Roman" w:hAnsi="Cambria Math" w:cs="Arial"/>
                    <w:sz w:val="20"/>
                    <w:szCs w:val="20"/>
                    <w:lang w:val="en-US" w:eastAsia="es-VE"/>
                  </w:rPr>
                  <m:t>FSN</m:t>
                </m:r>
                <m:r>
                  <m:rPr>
                    <m:sty m:val="bi"/>
                  </m:rPr>
                  <w:rPr>
                    <w:rFonts w:ascii="Cambria Math" w:eastAsia="Times New Roman" w:hAnsi="Cambria Math" w:cs="Arial"/>
                    <w:sz w:val="20"/>
                    <w:szCs w:val="20"/>
                    <w:lang w:eastAsia="es-VE"/>
                  </w:rPr>
                  <m:t xml:space="preserve"> </m:t>
                </m:r>
                <m:r>
                  <m:rPr>
                    <m:sty m:val="bi"/>
                  </m:rPr>
                  <w:rPr>
                    <w:rFonts w:ascii="Cambria Math" w:eastAsia="Times New Roman" w:hAnsi="Cambria Math" w:cs="Arial"/>
                    <w:sz w:val="20"/>
                    <w:szCs w:val="20"/>
                    <w:lang w:val="en-US" w:eastAsia="es-VE"/>
                  </w:rPr>
                  <m:t>i</m:t>
                </m:r>
                <m:r>
                  <m:rPr>
                    <m:sty m:val="bi"/>
                  </m:rPr>
                  <w:rPr>
                    <w:rFonts w:ascii="Cambria Math" w:eastAsia="Times New Roman" w:hAnsi="Cambria Math" w:cs="Arial"/>
                    <w:sz w:val="20"/>
                    <w:szCs w:val="20"/>
                    <w:lang w:eastAsia="es-VE"/>
                  </w:rPr>
                  <m:t>=</m:t>
                </m:r>
                <m:f>
                  <m:fPr>
                    <m:ctrlPr>
                      <w:rPr>
                        <w:rFonts w:ascii="Cambria Math" w:eastAsia="Times New Roman" w:hAnsi="Cambria Math" w:cs="Arial"/>
                        <w:b/>
                        <w:i/>
                        <w:sz w:val="20"/>
                        <w:szCs w:val="20"/>
                        <w:lang w:val="en-US" w:eastAsia="es-VE"/>
                      </w:rPr>
                    </m:ctrlPr>
                  </m:fPr>
                  <m:num>
                    <m:r>
                      <m:rPr>
                        <m:sty m:val="bi"/>
                      </m:rPr>
                      <w:rPr>
                        <w:rFonts w:ascii="Cambria Math" w:eastAsia="Times New Roman" w:hAnsi="Cambria Math" w:cs="Arial"/>
                        <w:sz w:val="20"/>
                        <w:szCs w:val="20"/>
                        <w:lang w:val="en-US" w:eastAsia="es-VE"/>
                      </w:rPr>
                      <m:t>FSinput</m:t>
                    </m:r>
                    <m:d>
                      <m:dPr>
                        <m:ctrlPr>
                          <w:rPr>
                            <w:rFonts w:ascii="Cambria Math" w:eastAsia="Times New Roman" w:hAnsi="Cambria Math" w:cs="Arial"/>
                            <w:b/>
                            <w:i/>
                            <w:sz w:val="20"/>
                            <w:szCs w:val="20"/>
                            <w:lang w:val="en-US" w:eastAsia="es-VE"/>
                          </w:rPr>
                        </m:ctrlPr>
                      </m:dPr>
                      <m:e>
                        <m:r>
                          <m:rPr>
                            <m:sty m:val="bi"/>
                          </m:rPr>
                          <w:rPr>
                            <w:rFonts w:ascii="Cambria Math" w:eastAsia="Times New Roman" w:hAnsi="Cambria Math" w:cs="Arial"/>
                            <w:sz w:val="20"/>
                            <w:szCs w:val="20"/>
                            <w:lang w:val="en-US" w:eastAsia="es-VE"/>
                          </w:rPr>
                          <m:t>i</m:t>
                        </m:r>
                      </m:e>
                    </m:d>
                    <m:r>
                      <m:rPr>
                        <m:sty m:val="bi"/>
                      </m:rPr>
                      <w:rPr>
                        <w:rFonts w:ascii="Cambria Math" w:eastAsia="Times New Roman" w:hAnsi="Cambria Math" w:cs="Arial"/>
                        <w:sz w:val="20"/>
                        <w:szCs w:val="20"/>
                        <w:lang w:val="en-US" w:eastAsia="es-VE"/>
                      </w:rPr>
                      <m:t>-FSinpu</m:t>
                    </m:r>
                    <m:sSub>
                      <m:sSubPr>
                        <m:ctrlPr>
                          <w:rPr>
                            <w:rFonts w:ascii="Cambria Math" w:eastAsia="Times New Roman" w:hAnsi="Cambria Math" w:cs="Arial"/>
                            <w:b/>
                            <w:i/>
                            <w:sz w:val="20"/>
                            <w:szCs w:val="20"/>
                            <w:lang w:val="en-US" w:eastAsia="es-VE"/>
                          </w:rPr>
                        </m:ctrlPr>
                      </m:sSubPr>
                      <m:e>
                        <m:r>
                          <m:rPr>
                            <m:sty m:val="bi"/>
                          </m:rPr>
                          <w:rPr>
                            <w:rFonts w:ascii="Cambria Math" w:eastAsia="Times New Roman" w:hAnsi="Cambria Math" w:cs="Arial"/>
                            <w:sz w:val="20"/>
                            <w:szCs w:val="20"/>
                            <w:lang w:val="en-US" w:eastAsia="es-VE"/>
                          </w:rPr>
                          <m:t>t</m:t>
                        </m:r>
                      </m:e>
                      <m:sub>
                        <m:r>
                          <m:rPr>
                            <m:sty m:val="bi"/>
                          </m:rPr>
                          <w:rPr>
                            <w:rFonts w:ascii="Cambria Math" w:eastAsia="Times New Roman" w:hAnsi="Cambria Math" w:cs="Arial"/>
                            <w:sz w:val="20"/>
                            <w:szCs w:val="20"/>
                            <w:lang w:val="en-US" w:eastAsia="es-VE"/>
                          </w:rPr>
                          <m:t>p</m:t>
                        </m:r>
                      </m:sub>
                    </m:sSub>
                  </m:num>
                  <m:den>
                    <m:r>
                      <m:rPr>
                        <m:sty m:val="bi"/>
                      </m:rPr>
                      <w:rPr>
                        <w:rFonts w:ascii="Cambria Math" w:eastAsia="Times New Roman" w:hAnsi="Cambria Math" w:cs="Arial"/>
                        <w:sz w:val="20"/>
                        <w:szCs w:val="20"/>
                        <w:lang w:eastAsia="es-VE"/>
                      </w:rPr>
                      <m:t xml:space="preserve">S (FSinput) </m:t>
                    </m:r>
                  </m:den>
                </m:f>
                <m:r>
                  <m:rPr>
                    <m:sty m:val="bi"/>
                  </m:rPr>
                  <w:rPr>
                    <w:rFonts w:ascii="Cambria Math" w:eastAsia="Times New Roman" w:hAnsi="Cambria Math" w:cs="Arial"/>
                    <w:sz w:val="20"/>
                    <w:szCs w:val="20"/>
                    <w:lang w:val="en-US" w:eastAsia="es-VE"/>
                  </w:rPr>
                  <m:t xml:space="preserve"> </m:t>
                </m:r>
              </m:oMath>
            </m:oMathPara>
          </w:p>
        </w:tc>
      </w:tr>
      <w:tr w:rsidR="00704DF1" w:rsidRPr="00BF5D37" w:rsidTr="0049259C">
        <w:trPr>
          <w:trHeight w:val="84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 xml:space="preserve">Función </w:t>
            </w:r>
            <w:proofErr w:type="spellStart"/>
            <w:r w:rsidRPr="00BF5D37">
              <w:rPr>
                <w:rFonts w:ascii="Arial" w:hAnsi="Arial" w:cs="Arial"/>
                <w:sz w:val="20"/>
                <w:szCs w:val="20"/>
              </w:rPr>
              <w:t>Sigmoide</w:t>
            </w:r>
            <w:proofErr w:type="spellEnd"/>
          </w:p>
        </w:tc>
        <w:tc>
          <w:tcPr>
            <w:tcW w:w="2863" w:type="dxa"/>
          </w:tcPr>
          <w:p w:rsidR="00704DF1" w:rsidRPr="00BF5D37" w:rsidRDefault="00551573" w:rsidP="00F84C97">
            <w:pPr>
              <w:rPr>
                <w:rFonts w:ascii="Arial" w:eastAsiaTheme="minorEastAsia" w:hAnsi="Arial" w:cs="Arial"/>
                <w:b/>
                <w:sz w:val="20"/>
                <w:szCs w:val="20"/>
                <w:lang w:eastAsia="es-VE"/>
              </w:rPr>
            </w:pPr>
            <m:oMathPara>
              <m:oMath>
                <m:sSub>
                  <m:sSubPr>
                    <m:ctrlPr>
                      <w:rPr>
                        <w:rFonts w:ascii="Cambria Math" w:hAnsi="Cambria Math" w:cs="Arial"/>
                        <w:b/>
                        <w:i/>
                        <w:sz w:val="20"/>
                        <w:szCs w:val="20"/>
                        <w:lang w:eastAsia="es-VE"/>
                      </w:rPr>
                    </m:ctrlPr>
                  </m:sSubPr>
                  <m:e>
                    <m:r>
                      <m:rPr>
                        <m:sty m:val="bi"/>
                      </m:rPr>
                      <w:rPr>
                        <w:rFonts w:ascii="Cambria Math" w:hAnsi="Cambria Math" w:cs="Arial"/>
                        <w:sz w:val="20"/>
                        <w:szCs w:val="20"/>
                        <w:lang w:eastAsia="es-VE"/>
                      </w:rPr>
                      <m:t>F</m:t>
                    </m:r>
                  </m:e>
                  <m:sub>
                    <m:d>
                      <m:dPr>
                        <m:ctrlPr>
                          <w:rPr>
                            <w:rFonts w:ascii="Cambria Math" w:hAnsi="Cambria Math" w:cs="Arial"/>
                            <w:b/>
                            <w:i/>
                            <w:sz w:val="20"/>
                            <w:szCs w:val="20"/>
                            <w:lang w:eastAsia="es-VE"/>
                          </w:rPr>
                        </m:ctrlPr>
                      </m:dPr>
                      <m:e>
                        <m:r>
                          <m:rPr>
                            <m:sty m:val="bi"/>
                          </m:rPr>
                          <w:rPr>
                            <w:rFonts w:ascii="Cambria Math" w:hAnsi="Cambria Math" w:cs="Arial"/>
                            <w:sz w:val="20"/>
                            <w:szCs w:val="20"/>
                            <w:lang w:eastAsia="es-VE"/>
                          </w:rPr>
                          <m:t>x</m:t>
                        </m:r>
                      </m:e>
                    </m:d>
                  </m:sub>
                </m:sSub>
                <m:r>
                  <m:rPr>
                    <m:sty m:val="bi"/>
                  </m:rPr>
                  <w:rPr>
                    <w:rFonts w:ascii="Cambria Math" w:hAnsi="Cambria Math" w:cs="Arial"/>
                    <w:sz w:val="20"/>
                    <w:szCs w:val="20"/>
                    <w:lang w:eastAsia="es-VE"/>
                  </w:rPr>
                  <m:t>=</m:t>
                </m:r>
                <m:f>
                  <m:fPr>
                    <m:ctrlPr>
                      <w:rPr>
                        <w:rFonts w:ascii="Cambria Math" w:eastAsia="SymbolMT" w:hAnsi="Cambria Math" w:cs="Arial"/>
                        <w:b/>
                        <w:i/>
                        <w:sz w:val="20"/>
                        <w:szCs w:val="20"/>
                        <w:lang w:eastAsia="es-VE"/>
                      </w:rPr>
                    </m:ctrlPr>
                  </m:fPr>
                  <m:num>
                    <m:r>
                      <m:rPr>
                        <m:sty m:val="bi"/>
                      </m:rPr>
                      <w:rPr>
                        <w:rFonts w:ascii="Cambria Math" w:eastAsia="SymbolMT" w:hAnsi="Cambria Math" w:cs="Arial"/>
                        <w:sz w:val="20"/>
                        <w:szCs w:val="20"/>
                        <w:lang w:eastAsia="es-VE"/>
                      </w:rPr>
                      <m:t>1</m:t>
                    </m:r>
                  </m:num>
                  <m:den>
                    <m:r>
                      <m:rPr>
                        <m:sty m:val="bi"/>
                      </m:rPr>
                      <w:rPr>
                        <w:rFonts w:ascii="Cambria Math" w:eastAsia="SymbolMT" w:hAnsi="Cambria Math" w:cs="Arial"/>
                        <w:sz w:val="20"/>
                        <w:szCs w:val="20"/>
                        <w:lang w:eastAsia="es-VE"/>
                      </w:rPr>
                      <m:t>1+</m:t>
                    </m:r>
                    <m:sSup>
                      <m:sSupPr>
                        <m:ctrlPr>
                          <w:rPr>
                            <w:rFonts w:ascii="Cambria Math" w:eastAsia="SymbolMT" w:hAnsi="Cambria Math" w:cs="Arial"/>
                            <w:b/>
                            <w:i/>
                            <w:sz w:val="20"/>
                            <w:szCs w:val="20"/>
                            <w:lang w:eastAsia="es-VE"/>
                          </w:rPr>
                        </m:ctrlPr>
                      </m:sSupPr>
                      <m:e>
                        <m:r>
                          <m:rPr>
                            <m:sty m:val="bi"/>
                          </m:rPr>
                          <w:rPr>
                            <w:rFonts w:ascii="Cambria Math" w:eastAsia="SymbolMT" w:hAnsi="Cambria Math" w:cs="Arial"/>
                            <w:sz w:val="20"/>
                            <w:szCs w:val="20"/>
                            <w:lang w:eastAsia="es-VE"/>
                          </w:rPr>
                          <m:t>e</m:t>
                        </m:r>
                      </m:e>
                      <m:sup>
                        <m:r>
                          <m:rPr>
                            <m:sty m:val="bi"/>
                          </m:rPr>
                          <w:rPr>
                            <w:rFonts w:ascii="Cambria Math" w:eastAsia="SymbolMT" w:hAnsi="Cambria Math" w:cs="Arial"/>
                            <w:sz w:val="20"/>
                            <w:szCs w:val="20"/>
                            <w:lang w:eastAsia="es-VE"/>
                          </w:rPr>
                          <m:t>-αx</m:t>
                        </m:r>
                      </m:sup>
                    </m:sSup>
                  </m:den>
                </m:f>
                <m:r>
                  <m:rPr>
                    <m:sty m:val="bi"/>
                  </m:rPr>
                  <w:rPr>
                    <w:rFonts w:ascii="Cambria Math" w:hAnsi="Cambria Math" w:cs="Arial"/>
                    <w:sz w:val="20"/>
                    <w:szCs w:val="20"/>
                    <w:lang w:eastAsia="es-VE"/>
                  </w:rPr>
                  <m:t xml:space="preserve">     </m:t>
                </m:r>
              </m:oMath>
            </m:oMathPara>
          </w:p>
          <w:p w:rsidR="00704DF1" w:rsidRPr="00BF5D37" w:rsidRDefault="00704DF1" w:rsidP="00F84C97">
            <w:pPr>
              <w:autoSpaceDE w:val="0"/>
              <w:autoSpaceDN w:val="0"/>
              <w:adjustRightInd w:val="0"/>
              <w:rPr>
                <w:rFonts w:ascii="Cambria Math" w:hAnsi="Cambria Math" w:cs="Arial"/>
                <w:sz w:val="20"/>
                <w:szCs w:val="20"/>
                <w:lang w:eastAsia="es-VE"/>
                <w:oMath/>
              </w:rPr>
            </w:pPr>
            <w:r w:rsidRPr="00BF5D37">
              <w:rPr>
                <w:rFonts w:ascii="Arial" w:hAnsi="Arial" w:cs="Arial"/>
                <w:b/>
                <w:sz w:val="20"/>
                <w:szCs w:val="20"/>
                <w:lang w:eastAsia="es-VE"/>
              </w:rPr>
              <w:t xml:space="preserve">Si  </w:t>
            </w:r>
            <m:oMath>
              <m:r>
                <m:rPr>
                  <m:sty m:val="bi"/>
                </m:rPr>
                <w:rPr>
                  <w:rFonts w:ascii="Cambria Math" w:hAnsi="Cambria Math" w:cs="Arial"/>
                  <w:sz w:val="20"/>
                  <w:szCs w:val="20"/>
                  <w:lang w:eastAsia="es-VE"/>
                </w:rPr>
                <m:t xml:space="preserve">x ≥ 0   ⇒  </m:t>
              </m:r>
              <m:sSub>
                <m:sSubPr>
                  <m:ctrlPr>
                    <w:rPr>
                      <w:rFonts w:ascii="Cambria Math" w:hAnsi="Cambria Math" w:cs="Arial"/>
                      <w:b/>
                      <w:i/>
                      <w:sz w:val="20"/>
                      <w:szCs w:val="20"/>
                      <w:lang w:eastAsia="es-VE"/>
                    </w:rPr>
                  </m:ctrlPr>
                </m:sSubPr>
                <m:e>
                  <m:r>
                    <m:rPr>
                      <m:sty m:val="bi"/>
                    </m:rPr>
                    <w:rPr>
                      <w:rFonts w:ascii="Cambria Math" w:hAnsi="Cambria Math" w:cs="Arial"/>
                      <w:sz w:val="20"/>
                      <w:szCs w:val="20"/>
                      <w:lang w:eastAsia="es-VE"/>
                    </w:rPr>
                    <m:t>F</m:t>
                  </m:r>
                </m:e>
                <m:sub>
                  <m:r>
                    <m:rPr>
                      <m:sty m:val="bi"/>
                    </m:rPr>
                    <w:rPr>
                      <w:rFonts w:ascii="Cambria Math" w:hAnsi="Cambria Math" w:cs="Arial"/>
                      <w:sz w:val="20"/>
                      <w:szCs w:val="20"/>
                      <w:lang w:eastAsia="es-VE"/>
                    </w:rPr>
                    <m:t>x</m:t>
                  </m:r>
                </m:sub>
              </m:sSub>
              <m:r>
                <m:rPr>
                  <m:sty m:val="bi"/>
                </m:rPr>
                <w:rPr>
                  <w:rFonts w:ascii="Cambria Math" w:hAnsi="Cambria Math" w:cs="Arial"/>
                  <w:sz w:val="20"/>
                  <w:szCs w:val="20"/>
                  <w:lang w:eastAsia="es-VE"/>
                </w:rPr>
                <m:t xml:space="preserve">  → 1</m:t>
              </m:r>
            </m:oMath>
            <w:r w:rsidRPr="00BF5D37">
              <w:rPr>
                <w:rFonts w:ascii="Arial" w:hAnsi="Arial" w:cs="Arial"/>
                <w:b/>
                <w:sz w:val="20"/>
                <w:szCs w:val="20"/>
                <w:lang w:eastAsia="es-VE"/>
              </w:rPr>
              <w:t xml:space="preserve"> </w:t>
            </w:r>
          </w:p>
          <w:p w:rsidR="00704DF1" w:rsidRPr="00BF5D37" w:rsidRDefault="00704DF1" w:rsidP="00F84C97">
            <w:pPr>
              <w:autoSpaceDE w:val="0"/>
              <w:autoSpaceDN w:val="0"/>
              <w:adjustRightInd w:val="0"/>
              <w:jc w:val="both"/>
              <w:rPr>
                <w:rFonts w:ascii="Arial" w:hAnsi="Arial" w:cs="Arial"/>
                <w:b/>
                <w:sz w:val="20"/>
                <w:szCs w:val="20"/>
                <w:lang w:eastAsia="es-VE"/>
              </w:rPr>
            </w:pPr>
            <w:r w:rsidRPr="00BF5D37">
              <w:rPr>
                <w:rFonts w:ascii="Arial" w:hAnsi="Arial" w:cs="Arial"/>
                <w:b/>
                <w:sz w:val="20"/>
                <w:szCs w:val="20"/>
                <w:lang w:eastAsia="es-VE"/>
              </w:rPr>
              <w:t xml:space="preserve">Si  </w:t>
            </w:r>
            <m:oMath>
              <m:r>
                <m:rPr>
                  <m:sty m:val="bi"/>
                </m:rPr>
                <w:rPr>
                  <w:rFonts w:ascii="Cambria Math" w:hAnsi="Cambria Math" w:cs="Arial"/>
                  <w:sz w:val="20"/>
                  <w:szCs w:val="20"/>
                  <w:lang w:eastAsia="es-VE"/>
                </w:rPr>
                <m:t xml:space="preserve">x ≤ 0  ⇒   </m:t>
              </m:r>
              <m:sSub>
                <m:sSubPr>
                  <m:ctrlPr>
                    <w:rPr>
                      <w:rFonts w:ascii="Cambria Math" w:hAnsi="Cambria Math" w:cs="Arial"/>
                      <w:b/>
                      <w:i/>
                      <w:sz w:val="20"/>
                      <w:szCs w:val="20"/>
                      <w:lang w:eastAsia="es-VE"/>
                    </w:rPr>
                  </m:ctrlPr>
                </m:sSubPr>
                <m:e>
                  <m:r>
                    <m:rPr>
                      <m:sty m:val="bi"/>
                    </m:rPr>
                    <w:rPr>
                      <w:rFonts w:ascii="Cambria Math" w:hAnsi="Cambria Math" w:cs="Arial"/>
                      <w:sz w:val="20"/>
                      <w:szCs w:val="20"/>
                      <w:lang w:eastAsia="es-VE"/>
                    </w:rPr>
                    <m:t>F</m:t>
                  </m:r>
                </m:e>
                <m:sub>
                  <m:r>
                    <m:rPr>
                      <m:sty m:val="bi"/>
                    </m:rPr>
                    <w:rPr>
                      <w:rFonts w:ascii="Cambria Math" w:hAnsi="Cambria Math" w:cs="Arial"/>
                      <w:sz w:val="20"/>
                      <w:szCs w:val="20"/>
                      <w:lang w:eastAsia="es-VE"/>
                    </w:rPr>
                    <m:t>x</m:t>
                  </m:r>
                </m:sub>
              </m:sSub>
              <m:r>
                <m:rPr>
                  <m:sty m:val="bi"/>
                </m:rPr>
                <w:rPr>
                  <w:rFonts w:ascii="Cambria Math" w:hAnsi="Cambria Math" w:cs="Arial"/>
                  <w:sz w:val="20"/>
                  <w:szCs w:val="20"/>
                  <w:lang w:eastAsia="es-VE"/>
                </w:rPr>
                <m:t xml:space="preserve">  → 0    </m:t>
              </m:r>
            </m:oMath>
          </w:p>
        </w:tc>
      </w:tr>
      <w:tr w:rsidR="00704DF1" w:rsidRPr="00BF5D37" w:rsidTr="0049259C">
        <w:trPr>
          <w:trHeight w:val="407"/>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 xml:space="preserve"> Promedio de los residuos</w:t>
            </w:r>
          </w:p>
        </w:tc>
        <w:tc>
          <w:tcPr>
            <w:tcW w:w="2863" w:type="dxa"/>
          </w:tcPr>
          <w:p w:rsidR="00704DF1" w:rsidRPr="00BF5D37" w:rsidRDefault="00704DF1" w:rsidP="00F84C97">
            <w:pPr>
              <w:rPr>
                <w:rFonts w:ascii="Arial" w:hAnsi="Arial" w:cs="Arial"/>
                <w:sz w:val="20"/>
                <w:szCs w:val="20"/>
              </w:rPr>
            </w:pPr>
            <m:oMathPara>
              <m:oMath>
                <m:r>
                  <m:rPr>
                    <m:sty m:val="bi"/>
                  </m:rPr>
                  <w:rPr>
                    <w:rFonts w:ascii="Cambria Math" w:eastAsia="Calibri" w:hAnsi="Cambria Math" w:cs="Arial"/>
                    <w:sz w:val="20"/>
                    <w:szCs w:val="20"/>
                  </w:rPr>
                  <m:t xml:space="preserve">Ri = </m:t>
                </m:r>
                <m:f>
                  <m:fPr>
                    <m:ctrlPr>
                      <w:rPr>
                        <w:rFonts w:ascii="Cambria Math" w:eastAsia="Calibri" w:hAnsi="Cambria Math" w:cs="Arial"/>
                        <w:b/>
                        <w:i/>
                        <w:sz w:val="20"/>
                        <w:szCs w:val="20"/>
                      </w:rPr>
                    </m:ctrlPr>
                  </m:fPr>
                  <m:num>
                    <m:d>
                      <m:dPr>
                        <m:ctrlPr>
                          <w:rPr>
                            <w:rFonts w:ascii="Cambria Math" w:eastAsia="Calibri" w:hAnsi="Cambria Math" w:cs="Arial"/>
                            <w:b/>
                            <w:i/>
                            <w:sz w:val="20"/>
                            <w:szCs w:val="20"/>
                          </w:rPr>
                        </m:ctrlPr>
                      </m:dPr>
                      <m:e>
                        <m:r>
                          <m:rPr>
                            <m:sty m:val="bi"/>
                          </m:rPr>
                          <w:rPr>
                            <w:rFonts w:ascii="Cambria Math" w:eastAsia="Calibri" w:hAnsi="Cambria Math" w:cs="Arial"/>
                            <w:sz w:val="20"/>
                            <w:szCs w:val="20"/>
                          </w:rPr>
                          <m:t>FSNi – Fsig</m:t>
                        </m:r>
                      </m:e>
                    </m:d>
                  </m:num>
                  <m:den>
                    <m:r>
                      <m:rPr>
                        <m:sty m:val="bi"/>
                      </m:rPr>
                      <w:rPr>
                        <w:rFonts w:ascii="Cambria Math" w:eastAsia="Calibri" w:hAnsi="Cambria Math" w:cs="Arial"/>
                        <w:sz w:val="20"/>
                        <w:szCs w:val="20"/>
                      </w:rPr>
                      <m:t>n</m:t>
                    </m:r>
                  </m:den>
                </m:f>
              </m:oMath>
            </m:oMathPara>
          </w:p>
        </w:tc>
      </w:tr>
      <w:tr w:rsidR="00704DF1" w:rsidRPr="00BF5D37" w:rsidTr="0049259C">
        <w:trPr>
          <w:trHeight w:val="42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Residuos corregidos</w:t>
            </w:r>
          </w:p>
        </w:tc>
        <w:tc>
          <w:tcPr>
            <w:tcW w:w="2863" w:type="dxa"/>
          </w:tcPr>
          <w:p w:rsidR="00704DF1" w:rsidRPr="00BF5D37" w:rsidRDefault="00704DF1" w:rsidP="00F84C97">
            <w:pPr>
              <w:rPr>
                <w:rFonts w:ascii="Arial" w:eastAsia="Calibri" w:hAnsi="Arial" w:cs="Arial"/>
                <w:b/>
                <w:sz w:val="20"/>
                <w:szCs w:val="20"/>
              </w:rPr>
            </w:pPr>
            <m:oMathPara>
              <m:oMath>
                <m:r>
                  <m:rPr>
                    <m:sty m:val="bi"/>
                  </m:rPr>
                  <w:rPr>
                    <w:rFonts w:ascii="Cambria Math" w:eastAsia="Calibri" w:hAnsi="Cambria Math" w:cs="Arial"/>
                    <w:sz w:val="20"/>
                    <w:szCs w:val="20"/>
                  </w:rPr>
                  <m:t xml:space="preserve">RCi = Ri – Rip   </m:t>
                </m:r>
              </m:oMath>
            </m:oMathPara>
          </w:p>
        </w:tc>
      </w:tr>
      <w:tr w:rsidR="00704DF1" w:rsidRPr="00BF5D37" w:rsidTr="0049259C">
        <w:trPr>
          <w:trHeight w:val="326"/>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Residuos corregidos al cuadrado</w:t>
            </w:r>
          </w:p>
        </w:tc>
        <w:tc>
          <w:tcPr>
            <w:tcW w:w="2863" w:type="dxa"/>
          </w:tcPr>
          <w:p w:rsidR="00704DF1" w:rsidRPr="00BF5D37" w:rsidRDefault="00704DF1" w:rsidP="00F84C97">
            <w:pPr>
              <w:ind w:firstLine="708"/>
              <w:jc w:val="center"/>
              <w:rPr>
                <w:rFonts w:ascii="Arial" w:hAnsi="Arial" w:cs="Arial"/>
                <w:sz w:val="20"/>
                <w:szCs w:val="20"/>
              </w:rPr>
            </w:pPr>
            <m:oMath>
              <m:r>
                <m:rPr>
                  <m:sty m:val="bi"/>
                </m:rPr>
                <w:rPr>
                  <w:rFonts w:ascii="Cambria Math" w:eastAsia="Calibri" w:hAnsi="Cambria Math" w:cs="Arial"/>
                  <w:sz w:val="20"/>
                  <w:szCs w:val="20"/>
                  <w:vertAlign w:val="superscript"/>
                </w:rPr>
                <m:t>RC</m:t>
              </m:r>
              <m:r>
                <m:rPr>
                  <m:sty m:val="bi"/>
                </m:rPr>
                <w:rPr>
                  <w:rFonts w:ascii="Cambria Math" w:eastAsia="Calibri" w:hAnsi="Cambria Math" w:cs="Arial"/>
                  <w:sz w:val="20"/>
                  <w:szCs w:val="20"/>
                </w:rPr>
                <m:t>i</m:t>
              </m:r>
            </m:oMath>
            <w:r w:rsidRPr="00BF5D37">
              <w:rPr>
                <w:rFonts w:ascii="Arial" w:eastAsiaTheme="minorEastAsia" w:hAnsi="Arial" w:cs="Arial"/>
                <w:b/>
                <w:sz w:val="20"/>
                <w:szCs w:val="20"/>
                <w:vertAlign w:val="superscript"/>
              </w:rPr>
              <w:t>2</w:t>
            </w:r>
            <m:oMath>
              <m:r>
                <m:rPr>
                  <m:sty m:val="bi"/>
                </m:rPr>
                <w:rPr>
                  <w:rFonts w:ascii="Cambria Math" w:eastAsia="Calibri" w:hAnsi="Cambria Math" w:cs="Arial"/>
                  <w:sz w:val="20"/>
                  <w:szCs w:val="20"/>
                </w:rPr>
                <m:t>= (Ri – Rip)</m:t>
              </m:r>
            </m:oMath>
            <w:r w:rsidRPr="00BF5D37">
              <w:rPr>
                <w:rFonts w:ascii="Arial" w:eastAsiaTheme="minorEastAsia" w:hAnsi="Arial" w:cs="Arial"/>
                <w:b/>
                <w:sz w:val="20"/>
                <w:szCs w:val="20"/>
                <w:vertAlign w:val="superscript"/>
              </w:rPr>
              <w:t>2</w:t>
            </w:r>
          </w:p>
        </w:tc>
      </w:tr>
      <w:tr w:rsidR="00704DF1" w:rsidRPr="00BF5D37" w:rsidTr="0049259C">
        <w:trPr>
          <w:trHeight w:val="42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Varianza de los residuos</w:t>
            </w:r>
          </w:p>
        </w:tc>
        <w:tc>
          <w:tcPr>
            <w:tcW w:w="2863" w:type="dxa"/>
          </w:tcPr>
          <w:p w:rsidR="00704DF1" w:rsidRPr="00BF5D37" w:rsidRDefault="00704DF1" w:rsidP="00F84C97">
            <w:pPr>
              <w:rPr>
                <w:rFonts w:ascii="Arial" w:hAnsi="Arial" w:cs="Arial"/>
                <w:sz w:val="20"/>
                <w:szCs w:val="20"/>
              </w:rPr>
            </w:pPr>
            <m:oMath>
              <m:r>
                <m:rPr>
                  <m:sty m:val="bi"/>
                </m:rPr>
                <w:rPr>
                  <w:rFonts w:ascii="Cambria Math" w:eastAsia="Calibri" w:hAnsi="Cambria Math" w:cs="Arial"/>
                  <w:sz w:val="20"/>
                  <w:szCs w:val="20"/>
                </w:rPr>
                <m:t>VARi=ΣRCi</m:t>
              </m:r>
            </m:oMath>
            <w:r w:rsidRPr="00BF5D37">
              <w:rPr>
                <w:rFonts w:ascii="Arial" w:eastAsia="Calibri" w:hAnsi="Arial" w:cs="Arial"/>
                <w:b/>
                <w:sz w:val="20"/>
                <w:szCs w:val="20"/>
                <w:vertAlign w:val="superscript"/>
              </w:rPr>
              <w:t>2</w:t>
            </w:r>
            <m:oMath>
              <m:r>
                <m:rPr>
                  <m:sty m:val="bi"/>
                </m:rPr>
                <w:rPr>
                  <w:rFonts w:ascii="Cambria Math" w:eastAsia="Calibri" w:hAnsi="Cambria Math" w:cs="Arial"/>
                  <w:sz w:val="20"/>
                  <w:szCs w:val="20"/>
                </w:rPr>
                <m:t>/(n-1)</m:t>
              </m:r>
            </m:oMath>
          </w:p>
        </w:tc>
      </w:tr>
      <w:tr w:rsidR="00704DF1" w:rsidRPr="00BF5D37" w:rsidTr="0049259C">
        <w:trPr>
          <w:trHeight w:val="13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 xml:space="preserve">Desviación  estándar de los residuos </w:t>
            </w:r>
          </w:p>
        </w:tc>
        <w:tc>
          <w:tcPr>
            <w:tcW w:w="2863" w:type="dxa"/>
          </w:tcPr>
          <w:p w:rsidR="00704DF1" w:rsidRPr="00BF5D37" w:rsidRDefault="00551573" w:rsidP="00F84C97">
            <w:pPr>
              <w:rPr>
                <w:rFonts w:ascii="Arial" w:hAnsi="Arial" w:cs="Arial"/>
                <w:sz w:val="20"/>
                <w:szCs w:val="20"/>
              </w:rPr>
            </w:pPr>
            <m:oMath>
              <m:sSub>
                <m:sSubPr>
                  <m:ctrlPr>
                    <w:rPr>
                      <w:rFonts w:ascii="Cambria Math" w:eastAsiaTheme="minorEastAsia" w:hAnsi="Cambria Math" w:cs="Arial"/>
                      <w:b/>
                      <w:i/>
                      <w:sz w:val="20"/>
                      <w:szCs w:val="20"/>
                    </w:rPr>
                  </m:ctrlPr>
                </m:sSubPr>
                <m:e>
                  <m:r>
                    <m:rPr>
                      <m:sty m:val="bi"/>
                    </m:rPr>
                    <w:rPr>
                      <w:rFonts w:ascii="Cambria Math" w:eastAsiaTheme="minorEastAsia" w:hAnsi="Cambria Math" w:cs="Arial"/>
                      <w:sz w:val="20"/>
                      <w:szCs w:val="20"/>
                    </w:rPr>
                    <m:t xml:space="preserve">S </m:t>
                  </m:r>
                </m:e>
                <m:sub>
                  <m:r>
                    <m:rPr>
                      <m:sty m:val="bi"/>
                    </m:rPr>
                    <w:rPr>
                      <w:rFonts w:ascii="Cambria Math" w:eastAsiaTheme="minorEastAsia" w:hAnsi="Cambria Math" w:cs="Arial"/>
                      <w:sz w:val="20"/>
                      <w:szCs w:val="20"/>
                    </w:rPr>
                    <m:t>RC</m:t>
                  </m:r>
                </m:sub>
              </m:sSub>
              <m:r>
                <m:rPr>
                  <m:sty m:val="bi"/>
                </m:rPr>
                <w:rPr>
                  <w:rFonts w:ascii="Cambria Math" w:eastAsia="Calibri" w:hAnsi="Cambria Math" w:cs="Arial"/>
                  <w:sz w:val="20"/>
                  <w:szCs w:val="20"/>
                </w:rPr>
                <m:t xml:space="preserve">= (VAR) </m:t>
              </m:r>
            </m:oMath>
            <w:r w:rsidR="00704DF1" w:rsidRPr="00BF5D37">
              <w:rPr>
                <w:rFonts w:ascii="Arial" w:eastAsiaTheme="minorEastAsia" w:hAnsi="Arial" w:cs="Arial"/>
                <w:b/>
                <w:sz w:val="20"/>
                <w:szCs w:val="20"/>
                <w:vertAlign w:val="superscript"/>
              </w:rPr>
              <w:t>0,5</w:t>
            </w:r>
          </w:p>
        </w:tc>
      </w:tr>
      <w:tr w:rsidR="00704DF1" w:rsidRPr="00BF5D37" w:rsidTr="0049259C">
        <w:trPr>
          <w:trHeight w:val="13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Residuos corregidos estandarizados</w:t>
            </w:r>
          </w:p>
        </w:tc>
        <w:tc>
          <w:tcPr>
            <w:tcW w:w="2863" w:type="dxa"/>
          </w:tcPr>
          <w:p w:rsidR="00704DF1" w:rsidRPr="00BF5D37" w:rsidRDefault="00704DF1" w:rsidP="00F84C97">
            <w:pPr>
              <w:rPr>
                <w:rFonts w:ascii="Arial" w:eastAsiaTheme="minorEastAsia" w:hAnsi="Arial" w:cs="Arial"/>
                <w:b/>
                <w:sz w:val="20"/>
                <w:szCs w:val="20"/>
              </w:rPr>
            </w:pPr>
            <m:oMathPara>
              <m:oMath>
                <m:r>
                  <m:rPr>
                    <m:sty m:val="bi"/>
                  </m:rPr>
                  <w:rPr>
                    <w:rFonts w:ascii="Cambria Math" w:eastAsia="Calibri" w:hAnsi="Cambria Math" w:cs="Arial"/>
                    <w:sz w:val="20"/>
                    <w:szCs w:val="20"/>
                  </w:rPr>
                  <m:t xml:space="preserve">RCei = RCi / </m:t>
                </m:r>
                <m:r>
                  <m:rPr>
                    <m:sty m:val="bi"/>
                  </m:rPr>
                  <w:rPr>
                    <w:rFonts w:ascii="Cambria Math" w:eastAsiaTheme="minorEastAsia" w:hAnsi="Cambria Math" w:cs="Arial"/>
                    <w:sz w:val="20"/>
                    <w:szCs w:val="20"/>
                  </w:rPr>
                  <m:t>SRi</m:t>
                </m:r>
              </m:oMath>
            </m:oMathPara>
          </w:p>
        </w:tc>
      </w:tr>
      <w:tr w:rsidR="00704DF1" w:rsidRPr="00BF5D37" w:rsidTr="0049259C">
        <w:trPr>
          <w:trHeight w:val="130"/>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Factor de seguridad corregido</w:t>
            </w:r>
          </w:p>
        </w:tc>
        <w:tc>
          <w:tcPr>
            <w:tcW w:w="2863" w:type="dxa"/>
          </w:tcPr>
          <w:p w:rsidR="00704DF1" w:rsidRPr="00BF5D37" w:rsidRDefault="00704DF1" w:rsidP="00F84C97">
            <w:pPr>
              <w:rPr>
                <w:rFonts w:ascii="Arial" w:hAnsi="Arial" w:cs="Arial"/>
                <w:sz w:val="20"/>
                <w:szCs w:val="20"/>
              </w:rPr>
            </w:pPr>
            <m:oMathPara>
              <m:oMath>
                <m:r>
                  <m:rPr>
                    <m:sty m:val="bi"/>
                  </m:rPr>
                  <w:rPr>
                    <w:rFonts w:ascii="Cambria Math" w:eastAsia="Calibri" w:hAnsi="Cambria Math" w:cs="Arial"/>
                    <w:sz w:val="20"/>
                    <w:szCs w:val="20"/>
                  </w:rPr>
                  <m:t>FSCi = FSinput_i – RCi</m:t>
                </m:r>
              </m:oMath>
            </m:oMathPara>
          </w:p>
        </w:tc>
      </w:tr>
      <w:tr w:rsidR="00704DF1" w:rsidRPr="00BF5D37" w:rsidTr="0049259C">
        <w:trPr>
          <w:trHeight w:val="379"/>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Factor de seguridad de salida</w:t>
            </w:r>
          </w:p>
        </w:tc>
        <w:tc>
          <w:tcPr>
            <w:tcW w:w="2863" w:type="dxa"/>
          </w:tcPr>
          <w:p w:rsidR="00704DF1" w:rsidRPr="00BF5D37" w:rsidRDefault="00704DF1" w:rsidP="00F84C97">
            <w:pPr>
              <w:autoSpaceDE w:val="0"/>
              <w:autoSpaceDN w:val="0"/>
              <w:adjustRightInd w:val="0"/>
              <w:jc w:val="both"/>
              <w:rPr>
                <w:rFonts w:ascii="Arial" w:eastAsiaTheme="minorEastAsia" w:hAnsi="Arial" w:cs="Arial"/>
                <w:b/>
                <w:sz w:val="20"/>
                <w:szCs w:val="20"/>
              </w:rPr>
            </w:pPr>
            <m:oMathPara>
              <m:oMath>
                <m:r>
                  <m:rPr>
                    <m:sty m:val="bi"/>
                  </m:rPr>
                  <w:rPr>
                    <w:rFonts w:ascii="Cambria Math" w:eastAsia="Calibri" w:hAnsi="Cambria Math" w:cs="Arial"/>
                    <w:sz w:val="20"/>
                    <w:szCs w:val="20"/>
                  </w:rPr>
                  <m:t>FSout(i)=FSCp</m:t>
                </m:r>
                <m:r>
                  <m:rPr>
                    <m:sty m:val="bi"/>
                  </m:rPr>
                  <w:rPr>
                    <w:rFonts w:ascii="Cambria Math" w:eastAsia="Calibri" w:hAnsi="Cambria Math" w:cs="Arial"/>
                    <w:sz w:val="20"/>
                    <w:szCs w:val="20"/>
                    <w:vertAlign w:val="superscript"/>
                  </w:rPr>
                  <m:t>+RCei*</m:t>
                </m:r>
                <m:r>
                  <m:rPr>
                    <m:sty m:val="bi"/>
                  </m:rPr>
                  <w:rPr>
                    <w:rFonts w:ascii="Cambria Math" w:eastAsia="Calibri" w:hAnsi="Cambria Math" w:cs="Arial"/>
                    <w:sz w:val="20"/>
                    <w:szCs w:val="20"/>
                  </w:rPr>
                  <m:t>S(FSCi)</m:t>
                </m:r>
                <m:r>
                  <m:rPr>
                    <m:sty m:val="bi"/>
                  </m:rPr>
                  <w:rPr>
                    <w:rFonts w:ascii="Cambria Math" w:eastAsiaTheme="minorEastAsia" w:hAnsi="Cambria Math" w:cs="Arial"/>
                    <w:sz w:val="20"/>
                    <w:szCs w:val="20"/>
                  </w:rPr>
                  <m:t xml:space="preserve"> </m:t>
                </m:r>
              </m:oMath>
            </m:oMathPara>
          </w:p>
        </w:tc>
      </w:tr>
      <w:tr w:rsidR="00704DF1" w:rsidRPr="00BF5D37" w:rsidTr="0049259C">
        <w:trPr>
          <w:trHeight w:val="545"/>
          <w:jc w:val="center"/>
        </w:trPr>
        <w:tc>
          <w:tcPr>
            <w:tcW w:w="1446" w:type="dxa"/>
          </w:tcPr>
          <w:p w:rsidR="00704DF1" w:rsidRPr="00BF5D37" w:rsidRDefault="006F1B4C" w:rsidP="00F84C97">
            <w:pPr>
              <w:rPr>
                <w:rFonts w:ascii="Arial" w:hAnsi="Arial" w:cs="Arial"/>
                <w:sz w:val="20"/>
                <w:szCs w:val="20"/>
              </w:rPr>
            </w:pPr>
            <w:r w:rsidRPr="00BF5D37">
              <w:rPr>
                <w:rFonts w:ascii="Arial" w:hAnsi="Arial" w:cs="Arial"/>
                <w:sz w:val="20"/>
                <w:szCs w:val="20"/>
              </w:rPr>
              <w:t>Índice</w:t>
            </w:r>
            <w:r w:rsidR="00704DF1" w:rsidRPr="00BF5D37">
              <w:rPr>
                <w:rFonts w:ascii="Arial" w:hAnsi="Arial" w:cs="Arial"/>
                <w:sz w:val="20"/>
                <w:szCs w:val="20"/>
              </w:rPr>
              <w:t xml:space="preserve"> de fiabilidad</w:t>
            </w:r>
          </w:p>
        </w:tc>
        <w:tc>
          <w:tcPr>
            <w:tcW w:w="2863" w:type="dxa"/>
          </w:tcPr>
          <w:p w:rsidR="00704DF1" w:rsidRPr="00BF5D37" w:rsidRDefault="00704DF1" w:rsidP="00F84C97">
            <w:pPr>
              <w:autoSpaceDE w:val="0"/>
              <w:autoSpaceDN w:val="0"/>
              <w:adjustRightInd w:val="0"/>
              <w:jc w:val="center"/>
              <w:rPr>
                <w:rFonts w:ascii="Arial" w:eastAsia="Calibri" w:hAnsi="Arial" w:cs="Arial"/>
                <w:b/>
                <w:sz w:val="20"/>
                <w:szCs w:val="20"/>
              </w:rPr>
            </w:pPr>
            <m:oMathPara>
              <m:oMath>
                <m:r>
                  <m:rPr>
                    <m:sty m:val="bi"/>
                  </m:rPr>
                  <w:rPr>
                    <w:rFonts w:ascii="Cambria Math" w:eastAsia="Calibri" w:hAnsi="Cambria Math" w:cs="Arial"/>
                    <w:sz w:val="20"/>
                    <w:szCs w:val="20"/>
                  </w:rPr>
                  <m:t>β=</m:t>
                </m:r>
                <m:f>
                  <m:fPr>
                    <m:ctrlPr>
                      <w:rPr>
                        <w:rFonts w:ascii="Cambria Math" w:eastAsia="Calibri" w:hAnsi="Cambria Math" w:cs="Arial"/>
                        <w:b/>
                        <w:i/>
                        <w:sz w:val="20"/>
                        <w:szCs w:val="20"/>
                      </w:rPr>
                    </m:ctrlPr>
                  </m:fPr>
                  <m:num>
                    <m:r>
                      <m:rPr>
                        <m:sty m:val="bi"/>
                      </m:rPr>
                      <w:rPr>
                        <w:rFonts w:ascii="Cambria Math" w:eastAsia="Calibri" w:hAnsi="Cambria Math" w:cs="Arial"/>
                        <w:sz w:val="20"/>
                        <w:szCs w:val="20"/>
                      </w:rPr>
                      <m:t>E</m:t>
                    </m:r>
                    <m:d>
                      <m:dPr>
                        <m:ctrlPr>
                          <w:rPr>
                            <w:rFonts w:ascii="Cambria Math" w:eastAsia="Calibri" w:hAnsi="Cambria Math" w:cs="Arial"/>
                            <w:b/>
                            <w:i/>
                            <w:sz w:val="20"/>
                            <w:szCs w:val="20"/>
                          </w:rPr>
                        </m:ctrlPr>
                      </m:dPr>
                      <m:e>
                        <m:r>
                          <m:rPr>
                            <m:sty m:val="bi"/>
                          </m:rPr>
                          <w:rPr>
                            <w:rFonts w:ascii="Cambria Math" w:eastAsia="Calibri" w:hAnsi="Cambria Math" w:cs="Arial"/>
                            <w:sz w:val="20"/>
                            <w:szCs w:val="20"/>
                          </w:rPr>
                          <m:t>FS</m:t>
                        </m:r>
                      </m:e>
                    </m:d>
                    <m:r>
                      <m:rPr>
                        <m:sty m:val="bi"/>
                      </m:rPr>
                      <w:rPr>
                        <w:rFonts w:ascii="Cambria Math" w:eastAsia="Calibri" w:hAnsi="Cambria Math" w:cs="Arial"/>
                        <w:sz w:val="20"/>
                        <w:szCs w:val="20"/>
                      </w:rPr>
                      <m:t>-1.0)</m:t>
                    </m:r>
                  </m:num>
                  <m:den>
                    <m:r>
                      <m:rPr>
                        <m:sty m:val="bi"/>
                      </m:rPr>
                      <w:rPr>
                        <w:rFonts w:ascii="Cambria Math" w:eastAsia="Calibri" w:hAnsi="Cambria Math" w:cs="Arial"/>
                        <w:sz w:val="20"/>
                        <w:szCs w:val="20"/>
                      </w:rPr>
                      <m:t>σ (FS</m:t>
                    </m:r>
                  </m:den>
                </m:f>
              </m:oMath>
            </m:oMathPara>
          </w:p>
        </w:tc>
      </w:tr>
      <w:tr w:rsidR="00704DF1" w:rsidRPr="00BF5D37" w:rsidTr="0049259C">
        <w:trPr>
          <w:trHeight w:val="501"/>
          <w:jc w:val="center"/>
        </w:trPr>
        <w:tc>
          <w:tcPr>
            <w:tcW w:w="1446" w:type="dxa"/>
          </w:tcPr>
          <w:p w:rsidR="00704DF1" w:rsidRPr="00BF5D37" w:rsidRDefault="00704DF1" w:rsidP="00F84C97">
            <w:pPr>
              <w:rPr>
                <w:rFonts w:ascii="Arial" w:hAnsi="Arial" w:cs="Arial"/>
                <w:sz w:val="20"/>
                <w:szCs w:val="20"/>
              </w:rPr>
            </w:pPr>
            <w:r w:rsidRPr="00BF5D37">
              <w:rPr>
                <w:rFonts w:ascii="Arial" w:hAnsi="Arial" w:cs="Arial"/>
                <w:sz w:val="20"/>
                <w:szCs w:val="20"/>
              </w:rPr>
              <w:t>Fiabilidad del Sistema Talud</w:t>
            </w:r>
          </w:p>
        </w:tc>
        <w:tc>
          <w:tcPr>
            <w:tcW w:w="2863" w:type="dxa"/>
          </w:tcPr>
          <w:p w:rsidR="00704DF1" w:rsidRPr="00BF5D37" w:rsidRDefault="00704DF1" w:rsidP="00F84C97">
            <w:pPr>
              <w:autoSpaceDE w:val="0"/>
              <w:autoSpaceDN w:val="0"/>
              <w:adjustRightInd w:val="0"/>
              <w:jc w:val="center"/>
              <w:rPr>
                <w:rFonts w:ascii="Cambria Math" w:eastAsia="Calibri" w:hAnsi="Cambria Math" w:cs="Arial"/>
                <w:sz w:val="20"/>
                <w:szCs w:val="20"/>
                <w:oMath/>
              </w:rPr>
            </w:pPr>
            <m:oMathPara>
              <m:oMath>
                <m:r>
                  <m:rPr>
                    <m:sty m:val="bi"/>
                  </m:rPr>
                  <w:rPr>
                    <w:rFonts w:ascii="Cambria Math" w:eastAsia="Calibri" w:hAnsi="Cambria Math" w:cs="Arial"/>
                    <w:sz w:val="20"/>
                    <w:szCs w:val="20"/>
                  </w:rPr>
                  <m:t>FST=1-Pf</m:t>
                </m:r>
              </m:oMath>
            </m:oMathPara>
          </w:p>
          <w:p w:rsidR="00704DF1" w:rsidRPr="00BF5D37" w:rsidRDefault="00704DF1" w:rsidP="00F84C97">
            <w:pPr>
              <w:autoSpaceDE w:val="0"/>
              <w:autoSpaceDN w:val="0"/>
              <w:adjustRightInd w:val="0"/>
              <w:jc w:val="center"/>
              <w:rPr>
                <w:rFonts w:ascii="Arial" w:eastAsia="Calibri" w:hAnsi="Arial" w:cs="Arial"/>
                <w:b/>
                <w:sz w:val="20"/>
                <w:szCs w:val="20"/>
              </w:rPr>
            </w:pPr>
            <m:oMathPara>
              <m:oMath>
                <m:r>
                  <m:rPr>
                    <m:sty m:val="bi"/>
                  </m:rPr>
                  <w:rPr>
                    <w:rFonts w:ascii="Cambria Math" w:eastAsia="Calibri" w:hAnsi="Cambria Math" w:cs="Arial"/>
                    <w:sz w:val="20"/>
                    <w:szCs w:val="20"/>
                  </w:rPr>
                  <m:t>Pf=f(β)</m:t>
                </m:r>
              </m:oMath>
            </m:oMathPara>
          </w:p>
        </w:tc>
      </w:tr>
      <w:tr w:rsidR="00704DF1" w:rsidRPr="00BF5D37" w:rsidTr="0049259C">
        <w:trPr>
          <w:trHeight w:val="503"/>
          <w:jc w:val="center"/>
        </w:trPr>
        <w:tc>
          <w:tcPr>
            <w:tcW w:w="1446" w:type="dxa"/>
          </w:tcPr>
          <w:p w:rsidR="0049259C" w:rsidRPr="00BF5D37" w:rsidRDefault="00704DF1" w:rsidP="00F84C97">
            <w:pPr>
              <w:rPr>
                <w:rFonts w:ascii="Arial" w:hAnsi="Arial" w:cs="Arial"/>
                <w:sz w:val="20"/>
                <w:szCs w:val="20"/>
              </w:rPr>
            </w:pPr>
            <w:r w:rsidRPr="00BF5D37">
              <w:rPr>
                <w:rFonts w:ascii="Arial" w:hAnsi="Arial" w:cs="Arial"/>
                <w:sz w:val="20"/>
                <w:szCs w:val="20"/>
              </w:rPr>
              <w:t xml:space="preserve">Fiabilidad del Factor de Seguridad </w:t>
            </w:r>
          </w:p>
          <w:p w:rsidR="00704DF1" w:rsidRPr="00BF5D37" w:rsidRDefault="00704DF1" w:rsidP="00F84C97">
            <w:pPr>
              <w:rPr>
                <w:rFonts w:ascii="Arial" w:hAnsi="Arial" w:cs="Arial"/>
                <w:sz w:val="20"/>
                <w:szCs w:val="20"/>
              </w:rPr>
            </w:pPr>
            <w:r w:rsidRPr="00BF5D37">
              <w:rPr>
                <w:rFonts w:ascii="Arial" w:hAnsi="Arial" w:cs="Arial"/>
                <w:sz w:val="20"/>
                <w:szCs w:val="20"/>
              </w:rPr>
              <w:t>del Sistema Talud</w:t>
            </w:r>
          </w:p>
        </w:tc>
        <w:tc>
          <w:tcPr>
            <w:tcW w:w="2863" w:type="dxa"/>
          </w:tcPr>
          <w:p w:rsidR="00704DF1" w:rsidRPr="00BF5D37" w:rsidRDefault="00704DF1" w:rsidP="00F84C97">
            <w:pPr>
              <w:autoSpaceDE w:val="0"/>
              <w:autoSpaceDN w:val="0"/>
              <w:adjustRightInd w:val="0"/>
              <w:jc w:val="both"/>
              <w:rPr>
                <w:rFonts w:ascii="Arial" w:eastAsiaTheme="minorEastAsia" w:hAnsi="Arial" w:cs="Arial"/>
                <w:b/>
                <w:sz w:val="20"/>
                <w:szCs w:val="20"/>
              </w:rPr>
            </w:pPr>
            <m:oMathPara>
              <m:oMathParaPr>
                <m:jc m:val="center"/>
              </m:oMathParaPr>
              <m:oMath>
                <m:r>
                  <m:rPr>
                    <m:sty m:val="bi"/>
                  </m:rPr>
                  <w:rPr>
                    <w:rFonts w:ascii="Cambria Math" w:eastAsia="Calibri" w:hAnsi="Cambria Math" w:cs="Arial"/>
                    <w:sz w:val="20"/>
                    <w:szCs w:val="20"/>
                  </w:rPr>
                  <m:t>FFSST = FSou</m:t>
                </m:r>
                <m:sSub>
                  <m:sSubPr>
                    <m:ctrlPr>
                      <w:rPr>
                        <w:rFonts w:ascii="Cambria Math" w:eastAsia="Calibri" w:hAnsi="Cambria Math" w:cs="Arial"/>
                        <w:b/>
                        <w:i/>
                        <w:sz w:val="20"/>
                        <w:szCs w:val="20"/>
                      </w:rPr>
                    </m:ctrlPr>
                  </m:sSubPr>
                  <m:e>
                    <m:r>
                      <m:rPr>
                        <m:sty m:val="bi"/>
                      </m:rPr>
                      <w:rPr>
                        <w:rFonts w:ascii="Cambria Math" w:eastAsia="Calibri" w:hAnsi="Cambria Math" w:cs="Arial"/>
                        <w:sz w:val="20"/>
                        <w:szCs w:val="20"/>
                      </w:rPr>
                      <m:t>t</m:t>
                    </m:r>
                  </m:e>
                  <m:sub>
                    <m:r>
                      <m:rPr>
                        <m:sty m:val="bi"/>
                      </m:rPr>
                      <w:rPr>
                        <w:rFonts w:ascii="Cambria Math" w:eastAsia="Calibri" w:hAnsi="Cambria Math" w:cs="Arial"/>
                        <w:sz w:val="20"/>
                        <w:szCs w:val="20"/>
                      </w:rPr>
                      <m:t>p</m:t>
                    </m:r>
                  </m:sub>
                </m:sSub>
                <m:r>
                  <m:rPr>
                    <m:sty m:val="bi"/>
                  </m:rPr>
                  <w:rPr>
                    <w:rFonts w:ascii="Cambria Math" w:eastAsia="Calibri" w:hAnsi="Cambria Math" w:cs="Arial"/>
                    <w:sz w:val="20"/>
                    <w:szCs w:val="20"/>
                  </w:rPr>
                  <m:t>*</m:t>
                </m:r>
                <m:d>
                  <m:dPr>
                    <m:ctrlPr>
                      <w:rPr>
                        <w:rFonts w:ascii="Cambria Math" w:eastAsia="Calibri" w:hAnsi="Cambria Math" w:cs="Arial"/>
                        <w:b/>
                        <w:i/>
                        <w:sz w:val="20"/>
                        <w:szCs w:val="20"/>
                      </w:rPr>
                    </m:ctrlPr>
                  </m:dPr>
                  <m:e>
                    <m:r>
                      <m:rPr>
                        <m:sty m:val="bi"/>
                      </m:rPr>
                      <w:rPr>
                        <w:rFonts w:ascii="Cambria Math" w:eastAsia="Calibri" w:hAnsi="Cambria Math" w:cs="Arial"/>
                        <w:sz w:val="20"/>
                        <w:szCs w:val="20"/>
                      </w:rPr>
                      <m:t xml:space="preserve">1+ </m:t>
                    </m:r>
                    <m:sSub>
                      <m:sSubPr>
                        <m:ctrlPr>
                          <w:rPr>
                            <w:rFonts w:ascii="Cambria Math" w:eastAsiaTheme="minorEastAsia" w:hAnsi="Cambria Math" w:cs="Arial"/>
                            <w:b/>
                            <w:i/>
                            <w:sz w:val="20"/>
                            <w:szCs w:val="20"/>
                          </w:rPr>
                        </m:ctrlPr>
                      </m:sSubPr>
                      <m:e>
                        <m:r>
                          <m:rPr>
                            <m:sty m:val="bi"/>
                          </m:rPr>
                          <w:rPr>
                            <w:rFonts w:ascii="Cambria Math" w:eastAsiaTheme="minorEastAsia" w:hAnsi="Cambria Math" w:cs="Arial"/>
                            <w:sz w:val="20"/>
                            <w:szCs w:val="20"/>
                          </w:rPr>
                          <m:t xml:space="preserve">S </m:t>
                        </m:r>
                      </m:e>
                      <m:sub>
                        <m:r>
                          <m:rPr>
                            <m:sty m:val="bi"/>
                          </m:rPr>
                          <w:rPr>
                            <w:rFonts w:ascii="Cambria Math" w:eastAsiaTheme="minorEastAsia" w:hAnsi="Cambria Math" w:cs="Arial"/>
                            <w:sz w:val="20"/>
                            <w:szCs w:val="20"/>
                          </w:rPr>
                          <m:t>RC</m:t>
                        </m:r>
                      </m:sub>
                    </m:sSub>
                  </m:e>
                </m:d>
                <m:r>
                  <m:rPr>
                    <m:sty m:val="bi"/>
                  </m:rPr>
                  <w:rPr>
                    <w:rFonts w:ascii="Cambria Math" w:eastAsia="Calibri" w:hAnsi="Cambria Math" w:cs="Arial"/>
                    <w:sz w:val="20"/>
                    <w:szCs w:val="20"/>
                  </w:rPr>
                  <m:t>*</m:t>
                </m:r>
                <m:d>
                  <m:dPr>
                    <m:ctrlPr>
                      <w:rPr>
                        <w:rFonts w:ascii="Cambria Math" w:eastAsia="Calibri" w:hAnsi="Cambria Math" w:cs="Arial"/>
                        <w:b/>
                        <w:i/>
                        <w:sz w:val="20"/>
                        <w:szCs w:val="20"/>
                      </w:rPr>
                    </m:ctrlPr>
                  </m:dPr>
                  <m:e>
                    <m:r>
                      <m:rPr>
                        <m:sty m:val="bi"/>
                      </m:rPr>
                      <w:rPr>
                        <w:rFonts w:ascii="Cambria Math" w:eastAsia="Calibri" w:hAnsi="Cambria Math" w:cs="Arial"/>
                        <w:sz w:val="20"/>
                        <w:szCs w:val="20"/>
                      </w:rPr>
                      <m:t>1- α</m:t>
                    </m:r>
                  </m:e>
                </m:d>
              </m:oMath>
            </m:oMathPara>
          </w:p>
          <w:p w:rsidR="00704DF1" w:rsidRPr="00BF5D37" w:rsidRDefault="00A7383F" w:rsidP="00F84C97">
            <w:pPr>
              <w:autoSpaceDE w:val="0"/>
              <w:autoSpaceDN w:val="0"/>
              <w:adjustRightInd w:val="0"/>
              <w:jc w:val="both"/>
              <w:rPr>
                <w:rFonts w:ascii="Arial" w:eastAsiaTheme="minorEastAsia" w:hAnsi="Arial" w:cs="Arial"/>
                <w:b/>
                <w:sz w:val="20"/>
                <w:szCs w:val="20"/>
              </w:rPr>
            </w:pPr>
            <w:r w:rsidRPr="00BF5D37">
              <w:rPr>
                <w:rFonts w:ascii="Arial" w:eastAsiaTheme="minorEastAsia" w:hAnsi="Arial" w:cs="Arial"/>
                <w:b/>
                <w:sz w:val="20"/>
                <w:szCs w:val="20"/>
              </w:rPr>
              <w:t>α</w:t>
            </w:r>
            <w:r w:rsidR="00704DF1" w:rsidRPr="00BF5D37">
              <w:rPr>
                <w:rFonts w:ascii="Arial" w:eastAsiaTheme="minorEastAsia" w:hAnsi="Arial" w:cs="Arial"/>
                <w:b/>
                <w:sz w:val="20"/>
                <w:szCs w:val="20"/>
              </w:rPr>
              <w:t>=0,05) : Nivel de Significancia</w:t>
            </w:r>
          </w:p>
          <w:p w:rsidR="00704DF1" w:rsidRPr="00BF5D37" w:rsidRDefault="00704DF1" w:rsidP="00F84C97">
            <w:pPr>
              <w:rPr>
                <w:rFonts w:ascii="Arial" w:hAnsi="Arial" w:cs="Arial"/>
                <w:sz w:val="20"/>
                <w:szCs w:val="20"/>
              </w:rPr>
            </w:pPr>
            <w:proofErr w:type="gramStart"/>
            <w:r w:rsidRPr="00BF5D37">
              <w:rPr>
                <w:rFonts w:ascii="Arial" w:eastAsiaTheme="minorEastAsia" w:hAnsi="Arial" w:cs="Arial"/>
                <w:b/>
                <w:sz w:val="20"/>
                <w:szCs w:val="20"/>
              </w:rPr>
              <w:t>α</w:t>
            </w:r>
            <w:proofErr w:type="gramEnd"/>
            <w:r w:rsidRPr="00BF5D37">
              <w:rPr>
                <w:rFonts w:ascii="Arial" w:eastAsiaTheme="minorEastAsia" w:hAnsi="Arial" w:cs="Arial"/>
                <w:b/>
                <w:sz w:val="20"/>
                <w:szCs w:val="20"/>
              </w:rPr>
              <w:t>: Variable a juic</w:t>
            </w:r>
            <w:r w:rsidR="003F428E" w:rsidRPr="00BF5D37">
              <w:rPr>
                <w:rFonts w:ascii="Arial" w:eastAsiaTheme="minorEastAsia" w:hAnsi="Arial" w:cs="Arial"/>
                <w:b/>
                <w:sz w:val="20"/>
                <w:szCs w:val="20"/>
              </w:rPr>
              <w:t>i</w:t>
            </w:r>
            <w:r w:rsidRPr="00BF5D37">
              <w:rPr>
                <w:rFonts w:ascii="Arial" w:eastAsiaTheme="minorEastAsia" w:hAnsi="Arial" w:cs="Arial"/>
                <w:b/>
                <w:sz w:val="20"/>
                <w:szCs w:val="20"/>
              </w:rPr>
              <w:t>o del Ing. Geotécnico.</w:t>
            </w:r>
          </w:p>
        </w:tc>
      </w:tr>
    </w:tbl>
    <w:p w:rsidR="00083E9C" w:rsidRPr="00BF5D37" w:rsidRDefault="00083E9C" w:rsidP="00F84C97">
      <w:pPr>
        <w:spacing w:after="0" w:line="360" w:lineRule="auto"/>
        <w:jc w:val="both"/>
        <w:rPr>
          <w:rFonts w:ascii="Arial" w:hAnsi="Arial" w:cs="Arial"/>
          <w:sz w:val="20"/>
          <w:szCs w:val="20"/>
        </w:rPr>
      </w:pPr>
      <w:r w:rsidRPr="00BF5D37">
        <w:rPr>
          <w:rFonts w:ascii="Arial" w:hAnsi="Arial" w:cs="Arial"/>
          <w:sz w:val="20"/>
          <w:szCs w:val="20"/>
        </w:rPr>
        <w:t>De la estadística descriptiva se utilizan los estadísticos</w:t>
      </w:r>
      <w:r w:rsidR="00CB12E3" w:rsidRPr="00BF5D37">
        <w:rPr>
          <w:rFonts w:ascii="Arial" w:hAnsi="Arial" w:cs="Arial"/>
          <w:sz w:val="20"/>
          <w:szCs w:val="20"/>
        </w:rPr>
        <w:t xml:space="preserve"> (ref. 21-22-23</w:t>
      </w:r>
      <w:r w:rsidRPr="00BF5D37">
        <w:rPr>
          <w:rFonts w:ascii="Arial" w:hAnsi="Arial" w:cs="Arial"/>
          <w:sz w:val="20"/>
          <w:szCs w:val="20"/>
        </w:rPr>
        <w:t xml:space="preserve">): la esperanza, media o promedio (estadística de posición), varianza, desviación estándar y coeficiente de variación (estadísticos de dispersión), coeficiente de asimetría (A) y coeficiente de </w:t>
      </w:r>
      <w:proofErr w:type="spellStart"/>
      <w:r w:rsidRPr="00BF5D37">
        <w:rPr>
          <w:rFonts w:ascii="Arial" w:hAnsi="Arial" w:cs="Arial"/>
          <w:sz w:val="20"/>
          <w:szCs w:val="20"/>
        </w:rPr>
        <w:t>curtosis</w:t>
      </w:r>
      <w:proofErr w:type="spellEnd"/>
      <w:r w:rsidRPr="00BF5D37">
        <w:rPr>
          <w:rFonts w:ascii="Arial" w:hAnsi="Arial" w:cs="Arial"/>
          <w:sz w:val="20"/>
          <w:szCs w:val="20"/>
        </w:rPr>
        <w:t xml:space="preserve"> (K) (estadísticos de forma), covarianza (COV) y coeficiente de correlación lineal (r) (estadísticos </w:t>
      </w:r>
      <w:r w:rsidRPr="00BF5D37">
        <w:rPr>
          <w:rFonts w:ascii="Arial" w:hAnsi="Arial" w:cs="Arial"/>
          <w:sz w:val="20"/>
          <w:szCs w:val="20"/>
        </w:rPr>
        <w:lastRenderedPageBreak/>
        <w:t>de asociación). De la estadística inferencial (ref. 20-21-22), se utilizan los estadísticos de coeficiente de determinación (R</w:t>
      </w:r>
      <w:r w:rsidRPr="00BF5D37">
        <w:rPr>
          <w:rFonts w:ascii="Arial" w:hAnsi="Arial" w:cs="Arial"/>
          <w:sz w:val="20"/>
          <w:szCs w:val="20"/>
          <w:vertAlign w:val="superscript"/>
        </w:rPr>
        <w:t>2</w:t>
      </w:r>
      <w:r w:rsidRPr="00BF5D37">
        <w:rPr>
          <w:rFonts w:ascii="Arial" w:hAnsi="Arial" w:cs="Arial"/>
          <w:sz w:val="20"/>
          <w:szCs w:val="20"/>
        </w:rPr>
        <w:t>),  error típico (</w:t>
      </w:r>
      <w:proofErr w:type="spellStart"/>
      <w:r w:rsidRPr="00BF5D37">
        <w:rPr>
          <w:rFonts w:ascii="Arial" w:hAnsi="Arial" w:cs="Arial"/>
          <w:sz w:val="20"/>
          <w:szCs w:val="20"/>
        </w:rPr>
        <w:t>Etipico</w:t>
      </w:r>
      <w:proofErr w:type="spellEnd"/>
      <w:r w:rsidRPr="00BF5D37">
        <w:rPr>
          <w:rFonts w:ascii="Arial" w:hAnsi="Arial" w:cs="Arial"/>
          <w:sz w:val="20"/>
          <w:szCs w:val="20"/>
        </w:rPr>
        <w:t xml:space="preserve">), suma de los cuadrados totales (SCT), suma de los cuadrados de la regresión (SCR), suma de los cuadrados de los errores o residuos (SCE (SCR)), Fisher, la </w:t>
      </w:r>
      <w:proofErr w:type="spellStart"/>
      <w:r w:rsidRPr="00BF5D37">
        <w:rPr>
          <w:rFonts w:ascii="Arial" w:hAnsi="Arial" w:cs="Arial"/>
          <w:sz w:val="20"/>
          <w:szCs w:val="20"/>
        </w:rPr>
        <w:t>T_student</w:t>
      </w:r>
      <w:proofErr w:type="spellEnd"/>
      <w:r w:rsidRPr="00BF5D37">
        <w:rPr>
          <w:rFonts w:ascii="Arial" w:hAnsi="Arial" w:cs="Arial"/>
          <w:sz w:val="20"/>
          <w:szCs w:val="20"/>
        </w:rPr>
        <w:t xml:space="preserve"> y, se verifica la normalidad (estadístico </w:t>
      </w:r>
      <w:proofErr w:type="spellStart"/>
      <w:r w:rsidRPr="00BF5D37">
        <w:rPr>
          <w:rFonts w:ascii="Arial" w:hAnsi="Arial" w:cs="Arial"/>
          <w:sz w:val="20"/>
          <w:szCs w:val="20"/>
        </w:rPr>
        <w:t>Jarque</w:t>
      </w:r>
      <w:proofErr w:type="spellEnd"/>
      <w:r w:rsidRPr="00BF5D37">
        <w:rPr>
          <w:rFonts w:ascii="Arial" w:hAnsi="Arial" w:cs="Arial"/>
          <w:sz w:val="20"/>
          <w:szCs w:val="20"/>
        </w:rPr>
        <w:t xml:space="preserve">-Vera), la independencia (estadístico </w:t>
      </w:r>
      <w:proofErr w:type="spellStart"/>
      <w:r w:rsidRPr="00BF5D37">
        <w:rPr>
          <w:rFonts w:ascii="Arial" w:hAnsi="Arial" w:cs="Arial"/>
          <w:sz w:val="20"/>
          <w:szCs w:val="20"/>
        </w:rPr>
        <w:t>Durbin</w:t>
      </w:r>
      <w:proofErr w:type="spellEnd"/>
      <w:r w:rsidRPr="00BF5D37">
        <w:rPr>
          <w:rFonts w:ascii="Arial" w:hAnsi="Arial" w:cs="Arial"/>
          <w:sz w:val="20"/>
          <w:szCs w:val="20"/>
        </w:rPr>
        <w:t xml:space="preserve"> Watson), y la </w:t>
      </w:r>
      <w:proofErr w:type="spellStart"/>
      <w:r w:rsidRPr="00BF5D37">
        <w:rPr>
          <w:rFonts w:ascii="Arial" w:hAnsi="Arial" w:cs="Arial"/>
          <w:sz w:val="20"/>
          <w:szCs w:val="20"/>
        </w:rPr>
        <w:t>homocedasticidad</w:t>
      </w:r>
      <w:proofErr w:type="spellEnd"/>
      <w:r w:rsidRPr="00BF5D37">
        <w:rPr>
          <w:rFonts w:ascii="Arial" w:hAnsi="Arial" w:cs="Arial"/>
          <w:sz w:val="20"/>
          <w:szCs w:val="20"/>
        </w:rPr>
        <w:t>.</w:t>
      </w:r>
    </w:p>
    <w:p w:rsidR="00D21B15" w:rsidRDefault="00517B84" w:rsidP="00F84C97">
      <w:pPr>
        <w:spacing w:after="0" w:line="360" w:lineRule="auto"/>
        <w:jc w:val="both"/>
        <w:rPr>
          <w:rFonts w:ascii="Arial" w:hAnsi="Arial" w:cs="Arial"/>
          <w:sz w:val="20"/>
          <w:szCs w:val="20"/>
        </w:rPr>
      </w:pPr>
      <w:r w:rsidRPr="00BF5D37">
        <w:rPr>
          <w:rFonts w:ascii="Arial" w:hAnsi="Arial" w:cs="Arial"/>
          <w:sz w:val="20"/>
          <w:szCs w:val="20"/>
        </w:rPr>
        <w:t>En la Tabla 2</w:t>
      </w:r>
      <w:r w:rsidR="00083E9C" w:rsidRPr="00BF5D37">
        <w:rPr>
          <w:rFonts w:ascii="Arial" w:hAnsi="Arial" w:cs="Arial"/>
          <w:sz w:val="20"/>
          <w:szCs w:val="20"/>
        </w:rPr>
        <w:t xml:space="preserve"> se resumen los criterios utilizados para la valoración estadística.</w:t>
      </w:r>
      <w:r w:rsidRPr="00BF5D37">
        <w:rPr>
          <w:rFonts w:ascii="Arial" w:hAnsi="Arial" w:cs="Arial"/>
          <w:sz w:val="20"/>
          <w:szCs w:val="20"/>
        </w:rPr>
        <w:t xml:space="preserve"> En la F</w:t>
      </w:r>
      <w:r w:rsidR="006319D0" w:rsidRPr="00BF5D37">
        <w:rPr>
          <w:rFonts w:ascii="Arial" w:hAnsi="Arial" w:cs="Arial"/>
          <w:sz w:val="20"/>
          <w:szCs w:val="20"/>
        </w:rPr>
        <w:t>ig. 1, se presenta un esquema general del procedimiento para determinar la fiabilidad de factor de seguridad del sistema talud.</w:t>
      </w:r>
    </w:p>
    <w:p w:rsidR="00F83AAA" w:rsidRDefault="00F83AAA" w:rsidP="00F84C97">
      <w:pPr>
        <w:spacing w:after="0" w:line="360" w:lineRule="auto"/>
        <w:jc w:val="both"/>
        <w:rPr>
          <w:rFonts w:ascii="Arial" w:hAnsi="Arial" w:cs="Arial"/>
          <w:sz w:val="20"/>
          <w:szCs w:val="20"/>
        </w:rPr>
      </w:pPr>
    </w:p>
    <w:p w:rsidR="00F83AAA" w:rsidRPr="00BF5D37" w:rsidRDefault="00F83AAA" w:rsidP="00F83AAA">
      <w:pPr>
        <w:spacing w:after="0" w:line="360" w:lineRule="auto"/>
        <w:jc w:val="both"/>
        <w:rPr>
          <w:rFonts w:ascii="Arial" w:hAnsi="Arial" w:cs="Arial"/>
          <w:sz w:val="20"/>
          <w:szCs w:val="20"/>
        </w:rPr>
      </w:pPr>
      <w:r w:rsidRPr="00BF5D37">
        <w:rPr>
          <w:rFonts w:ascii="Arial" w:hAnsi="Arial" w:cs="Arial"/>
          <w:b/>
          <w:sz w:val="20"/>
          <w:szCs w:val="20"/>
        </w:rPr>
        <w:t>Tabla 2.</w:t>
      </w:r>
      <w:r w:rsidRPr="00BF5D37">
        <w:rPr>
          <w:rFonts w:ascii="Arial" w:hAnsi="Arial" w:cs="Arial"/>
          <w:sz w:val="20"/>
          <w:szCs w:val="20"/>
        </w:rPr>
        <w:t xml:space="preserve"> Evaluación Estadística del Sistema Talud</w:t>
      </w:r>
    </w:p>
    <w:p w:rsidR="00F83AAA" w:rsidRPr="00BF5D37" w:rsidRDefault="00F83AAA" w:rsidP="00F83AAA">
      <w:pPr>
        <w:spacing w:after="0" w:line="360" w:lineRule="auto"/>
        <w:jc w:val="both"/>
        <w:rPr>
          <w:rFonts w:ascii="Arial" w:hAnsi="Arial" w:cs="Arial"/>
          <w:sz w:val="20"/>
          <w:szCs w:val="20"/>
        </w:rPr>
      </w:pPr>
    </w:p>
    <w:tbl>
      <w:tblPr>
        <w:tblStyle w:val="Tablaconcuadrcula"/>
        <w:tblW w:w="0" w:type="auto"/>
        <w:jc w:val="center"/>
        <w:tblLook w:val="04A0" w:firstRow="1" w:lastRow="0" w:firstColumn="1" w:lastColumn="0" w:noHBand="0" w:noVBand="1"/>
      </w:tblPr>
      <w:tblGrid>
        <w:gridCol w:w="1809"/>
        <w:gridCol w:w="2755"/>
      </w:tblGrid>
      <w:tr w:rsidR="00F83AAA" w:rsidRPr="00BF5D37" w:rsidTr="00F80F1D">
        <w:trPr>
          <w:trHeight w:val="607"/>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Linealidad: la esperanza del residuo es nula.</w:t>
            </w:r>
          </w:p>
        </w:tc>
        <w:tc>
          <w:tcPr>
            <w:tcW w:w="1124" w:type="dxa"/>
          </w:tcPr>
          <w:p w:rsidR="00F83AAA" w:rsidRPr="00BF5D37" w:rsidRDefault="00551573" w:rsidP="00F80F1D">
            <w:pPr>
              <w:jc w:val="both"/>
              <w:rPr>
                <w:rFonts w:ascii="Arial" w:hAnsi="Arial" w:cs="Arial"/>
                <w:sz w:val="20"/>
                <w:szCs w:val="20"/>
              </w:rPr>
            </w:pPr>
            <m:oMathPara>
              <m:oMath>
                <m:nary>
                  <m:naryPr>
                    <m:chr m:val="∑"/>
                    <m:limLoc m:val="undOvr"/>
                    <m:subHide m:val="1"/>
                    <m:supHide m:val="1"/>
                    <m:ctrlPr>
                      <w:rPr>
                        <w:rFonts w:ascii="Cambria Math" w:hAnsi="Cambria Math" w:cs="Arial"/>
                        <w:i/>
                        <w:sz w:val="20"/>
                        <w:szCs w:val="20"/>
                      </w:rPr>
                    </m:ctrlPr>
                  </m:naryPr>
                  <m:sub/>
                  <m:sup/>
                  <m:e>
                    <m:r>
                      <w:rPr>
                        <w:rFonts w:ascii="Cambria Math" w:hAnsi="Cambria Math" w:cs="Arial"/>
                        <w:sz w:val="20"/>
                        <w:szCs w:val="20"/>
                      </w:rPr>
                      <m:t>Ri=0</m:t>
                    </m:r>
                  </m:e>
                </m:nary>
              </m:oMath>
            </m:oMathPara>
          </w:p>
        </w:tc>
      </w:tr>
      <w:tr w:rsidR="00F83AAA" w:rsidRPr="00BF5D37" w:rsidTr="00F80F1D">
        <w:trPr>
          <w:trHeight w:val="805"/>
          <w:jc w:val="center"/>
        </w:trPr>
        <w:tc>
          <w:tcPr>
            <w:tcW w:w="738" w:type="dxa"/>
          </w:tcPr>
          <w:p w:rsidR="00F83AAA" w:rsidRPr="00BF5D37" w:rsidRDefault="00F83AAA" w:rsidP="00F80F1D">
            <w:pPr>
              <w:jc w:val="both"/>
              <w:rPr>
                <w:rFonts w:ascii="Arial" w:hAnsi="Arial" w:cs="Arial"/>
                <w:sz w:val="20"/>
                <w:szCs w:val="20"/>
              </w:rPr>
            </w:pPr>
            <w:proofErr w:type="spellStart"/>
            <w:r w:rsidRPr="00BF5D37">
              <w:rPr>
                <w:rFonts w:ascii="Arial" w:hAnsi="Arial" w:cs="Arial"/>
                <w:sz w:val="20"/>
                <w:szCs w:val="20"/>
              </w:rPr>
              <w:t>Homocedasticidad</w:t>
            </w:r>
            <w:proofErr w:type="spellEnd"/>
            <w:r w:rsidRPr="00BF5D37">
              <w:rPr>
                <w:rFonts w:ascii="Arial" w:hAnsi="Arial" w:cs="Arial"/>
                <w:sz w:val="20"/>
                <w:szCs w:val="20"/>
              </w:rPr>
              <w:t>: la varianza de los residuos es constante.</w:t>
            </w:r>
          </w:p>
        </w:tc>
        <w:tc>
          <w:tcPr>
            <w:tcW w:w="1124" w:type="dxa"/>
          </w:tcPr>
          <w:p w:rsidR="00F83AAA" w:rsidRPr="00BF5D37" w:rsidRDefault="00F83AAA" w:rsidP="00F80F1D">
            <w:pPr>
              <w:jc w:val="both"/>
              <w:rPr>
                <w:rFonts w:ascii="Arial" w:hAnsi="Arial" w:cs="Arial"/>
                <w:b/>
                <w:sz w:val="20"/>
                <w:szCs w:val="20"/>
              </w:rPr>
            </w:pPr>
            <m:oMathPara>
              <m:oMath>
                <m:r>
                  <m:rPr>
                    <m:sty m:val="bi"/>
                  </m:rPr>
                  <w:rPr>
                    <w:rFonts w:ascii="Cambria Math" w:hAnsi="Cambria Math" w:cs="Arial"/>
                    <w:sz w:val="20"/>
                    <w:szCs w:val="20"/>
                  </w:rPr>
                  <m:t xml:space="preserve">VAR </m:t>
                </m:r>
                <m:d>
                  <m:dPr>
                    <m:ctrlPr>
                      <w:rPr>
                        <w:rFonts w:ascii="Cambria Math" w:hAnsi="Cambria Math" w:cs="Arial"/>
                        <w:b/>
                        <w:i/>
                        <w:sz w:val="20"/>
                        <w:szCs w:val="20"/>
                      </w:rPr>
                    </m:ctrlPr>
                  </m:dPr>
                  <m:e>
                    <m:r>
                      <m:rPr>
                        <m:sty m:val="bi"/>
                      </m:rPr>
                      <w:rPr>
                        <w:rFonts w:ascii="Cambria Math" w:hAnsi="Cambria Math" w:cs="Arial"/>
                        <w:sz w:val="20"/>
                        <w:szCs w:val="20"/>
                      </w:rPr>
                      <m:t>s</m:t>
                    </m:r>
                  </m:e>
                </m:d>
                <m:r>
                  <m:rPr>
                    <m:sty m:val="bi"/>
                  </m:rPr>
                  <w:rPr>
                    <w:rFonts w:ascii="Cambria Math" w:hAnsi="Cambria Math" w:cs="Arial"/>
                    <w:sz w:val="20"/>
                    <w:szCs w:val="20"/>
                  </w:rPr>
                  <m:t>=</m:t>
                </m:r>
                <m:sSub>
                  <m:sSubPr>
                    <m:ctrlPr>
                      <w:rPr>
                        <w:rFonts w:ascii="Cambria Math" w:hAnsi="Cambria Math" w:cs="Arial"/>
                        <w:b/>
                        <w:i/>
                        <w:sz w:val="20"/>
                        <w:szCs w:val="20"/>
                      </w:rPr>
                    </m:ctrlPr>
                  </m:sSubPr>
                  <m:e>
                    <m:sSup>
                      <m:sSupPr>
                        <m:ctrlPr>
                          <w:rPr>
                            <w:rFonts w:ascii="Cambria Math" w:hAnsi="Cambria Math" w:cs="Arial"/>
                            <w:b/>
                            <w:i/>
                            <w:sz w:val="20"/>
                            <w:szCs w:val="20"/>
                          </w:rPr>
                        </m:ctrlPr>
                      </m:sSupPr>
                      <m:e>
                        <m:r>
                          <m:rPr>
                            <m:sty m:val="bi"/>
                          </m:rPr>
                          <w:rPr>
                            <w:rFonts w:ascii="Cambria Math" w:hAnsi="Cambria Math" w:cs="Arial"/>
                            <w:sz w:val="20"/>
                            <w:szCs w:val="20"/>
                          </w:rPr>
                          <m:t>σ</m:t>
                        </m:r>
                      </m:e>
                      <m:sup>
                        <m:r>
                          <m:rPr>
                            <m:sty m:val="bi"/>
                          </m:rPr>
                          <w:rPr>
                            <w:rFonts w:ascii="Cambria Math" w:hAnsi="Cambria Math" w:cs="Arial"/>
                            <w:sz w:val="20"/>
                            <w:szCs w:val="20"/>
                          </w:rPr>
                          <m:t>2</m:t>
                        </m:r>
                      </m:sup>
                    </m:sSup>
                    <m:r>
                      <m:rPr>
                        <m:sty m:val="bi"/>
                      </m:rPr>
                      <w:rPr>
                        <w:rFonts w:ascii="Cambria Math" w:hAnsi="Cambria Math" w:cs="Arial"/>
                        <w:sz w:val="20"/>
                        <w:szCs w:val="20"/>
                      </w:rPr>
                      <m:t xml:space="preserve"> I</m:t>
                    </m:r>
                  </m:e>
                  <m:sub>
                    <m:r>
                      <m:rPr>
                        <m:sty m:val="bi"/>
                      </m:rPr>
                      <w:rPr>
                        <w:rFonts w:ascii="Cambria Math" w:hAnsi="Cambria Math" w:cs="Arial"/>
                        <w:sz w:val="20"/>
                        <w:szCs w:val="20"/>
                      </w:rPr>
                      <m:t>nxn</m:t>
                    </m:r>
                  </m:sub>
                </m:sSub>
              </m:oMath>
            </m:oMathPara>
          </w:p>
        </w:tc>
      </w:tr>
      <w:tr w:rsidR="00F83AAA" w:rsidRPr="00BF5D37" w:rsidTr="00F80F1D">
        <w:trPr>
          <w:trHeight w:val="2020"/>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Normalidad: La distribución de los residuos aleatoriamente </w:t>
            </w:r>
            <w:proofErr w:type="gramStart"/>
            <w:r w:rsidRPr="00BF5D37">
              <w:rPr>
                <w:rFonts w:ascii="Arial" w:hAnsi="Arial" w:cs="Arial"/>
                <w:sz w:val="20"/>
                <w:szCs w:val="20"/>
              </w:rPr>
              <w:t>tienen</w:t>
            </w:r>
            <w:proofErr w:type="gramEnd"/>
            <w:r w:rsidRPr="00BF5D37">
              <w:rPr>
                <w:rFonts w:ascii="Arial" w:hAnsi="Arial" w:cs="Arial"/>
                <w:sz w:val="20"/>
                <w:szCs w:val="20"/>
              </w:rPr>
              <w:t xml:space="preserve"> distribución normal:(media cero y varianza constante:    </w:t>
            </w:r>
            <m:oMath>
              <m:r>
                <w:rPr>
                  <w:rFonts w:ascii="Cambria Math" w:hAnsi="Cambria Math" w:cs="Arial"/>
                  <w:sz w:val="20"/>
                  <w:szCs w:val="20"/>
                  <w:lang w:eastAsia="es-VE"/>
                </w:rPr>
                <m:t>0, σ</m:t>
              </m:r>
              <m:sSup>
                <m:sSupPr>
                  <m:ctrlPr>
                    <w:rPr>
                      <w:rFonts w:ascii="Cambria Math" w:eastAsiaTheme="minorEastAsia" w:hAnsi="Cambria Math" w:cs="Arial"/>
                      <w:i/>
                      <w:sz w:val="20"/>
                      <w:szCs w:val="20"/>
                      <w:lang w:eastAsia="es-VE"/>
                    </w:rPr>
                  </m:ctrlPr>
                </m:sSupPr>
                <m:e>
                  <m:r>
                    <w:rPr>
                      <w:rFonts w:ascii="Cambria Math" w:eastAsiaTheme="minorEastAsia" w:hAnsi="Cambria Math" w:cs="Arial"/>
                      <w:sz w:val="20"/>
                      <w:szCs w:val="20"/>
                      <w:lang w:eastAsia="es-VE"/>
                    </w:rPr>
                    <m:t xml:space="preserve"> </m:t>
                  </m:r>
                </m:e>
                <m:sup>
                  <m:r>
                    <w:rPr>
                      <w:rFonts w:ascii="Cambria Math" w:eastAsiaTheme="minorEastAsia" w:hAnsi="Cambria Math" w:cs="Arial"/>
                      <w:sz w:val="20"/>
                      <w:szCs w:val="20"/>
                      <w:lang w:eastAsia="es-VE"/>
                    </w:rPr>
                    <m:t>2</m:t>
                  </m:r>
                </m:sup>
              </m:sSup>
              <m:r>
                <w:rPr>
                  <w:rFonts w:ascii="Cambria Math" w:hAnsi="Cambria Math" w:cs="Arial"/>
                  <w:sz w:val="20"/>
                  <w:szCs w:val="20"/>
                  <w:lang w:eastAsia="es-VE"/>
                </w:rPr>
                <m:t>I</m:t>
              </m:r>
            </m:oMath>
            <w:r w:rsidRPr="00BF5D37">
              <w:rPr>
                <w:rFonts w:ascii="Arial" w:hAnsi="Arial" w:cs="Arial"/>
                <w:sz w:val="20"/>
                <w:szCs w:val="20"/>
              </w:rPr>
              <w:t xml:space="preserve">    ).</w:t>
            </w:r>
          </w:p>
        </w:tc>
        <w:tc>
          <w:tcPr>
            <w:tcW w:w="1124" w:type="dxa"/>
          </w:tcPr>
          <w:p w:rsidR="00F83AAA" w:rsidRPr="00BF5D37" w:rsidRDefault="00F83AAA" w:rsidP="00F80F1D">
            <w:pPr>
              <w:jc w:val="both"/>
              <w:rPr>
                <w:rFonts w:ascii="Arial" w:eastAsiaTheme="minorEastAsia" w:hAnsi="Arial" w:cs="Arial"/>
                <w:b/>
                <w:color w:val="000000"/>
                <w:sz w:val="20"/>
                <w:szCs w:val="20"/>
                <w:lang w:val="en-US"/>
              </w:rPr>
            </w:pPr>
            <m:oMathPara>
              <m:oMath>
                <m:r>
                  <m:rPr>
                    <m:sty m:val="bi"/>
                  </m:rPr>
                  <w:rPr>
                    <w:rFonts w:ascii="Cambria Math" w:hAnsi="Cambria Math" w:cs="Arial"/>
                    <w:color w:val="000000"/>
                    <w:sz w:val="20"/>
                    <w:szCs w:val="20"/>
                    <w:lang w:val="en-US"/>
                  </w:rPr>
                  <m:t xml:space="preserve">JB =   T </m:t>
                </m:r>
                <m:r>
                  <m:rPr>
                    <m:sty m:val="bi"/>
                  </m:rPr>
                  <w:rPr>
                    <w:rFonts w:ascii="Cambria Math" w:hAnsi="Cambria Math" w:cs="Arial"/>
                    <w:color w:val="000000"/>
                    <w:sz w:val="20"/>
                    <w:szCs w:val="20"/>
                  </w:rPr>
                  <m:t>[</m:t>
                </m:r>
                <m:r>
                  <m:rPr>
                    <m:sty m:val="bi"/>
                  </m:rPr>
                  <w:rPr>
                    <w:rFonts w:ascii="Cambria Math" w:hAnsi="Cambria Math" w:cs="Arial"/>
                    <w:color w:val="000000"/>
                    <w:sz w:val="20"/>
                    <w:szCs w:val="20"/>
                    <w:lang w:val="en-US"/>
                  </w:rPr>
                  <m:t>( A</m:t>
                </m:r>
                <m:r>
                  <m:rPr>
                    <m:sty m:val="bi"/>
                  </m:rPr>
                  <w:rPr>
                    <w:rFonts w:ascii="Cambria Math" w:hAnsi="Cambria Math" w:cs="Arial"/>
                    <w:color w:val="000000"/>
                    <w:sz w:val="20"/>
                    <w:szCs w:val="20"/>
                    <w:vertAlign w:val="superscript"/>
                    <w:lang w:val="en-US"/>
                  </w:rPr>
                  <m:t>2</m:t>
                </m:r>
                <m:r>
                  <m:rPr>
                    <m:sty m:val="bi"/>
                  </m:rPr>
                  <w:rPr>
                    <w:rFonts w:ascii="Cambria Math" w:hAnsi="Cambria Math" w:cs="Arial"/>
                    <w:color w:val="000000"/>
                    <w:sz w:val="20"/>
                    <w:szCs w:val="20"/>
                    <w:lang w:val="en-US"/>
                  </w:rPr>
                  <m:t>/6) + (K – 3)</m:t>
                </m:r>
                <m:r>
                  <m:rPr>
                    <m:sty m:val="bi"/>
                  </m:rPr>
                  <w:rPr>
                    <w:rFonts w:ascii="Cambria Math" w:hAnsi="Cambria Math" w:cs="Arial"/>
                    <w:color w:val="000000"/>
                    <w:sz w:val="20"/>
                    <w:szCs w:val="20"/>
                    <w:vertAlign w:val="superscript"/>
                    <w:lang w:val="en-US"/>
                  </w:rPr>
                  <m:t>2</m:t>
                </m:r>
                <m:r>
                  <m:rPr>
                    <m:sty m:val="bi"/>
                  </m:rPr>
                  <w:rPr>
                    <w:rFonts w:ascii="Cambria Math" w:hAnsi="Cambria Math" w:cs="Arial"/>
                    <w:color w:val="000000"/>
                    <w:sz w:val="20"/>
                    <w:szCs w:val="20"/>
                    <w:lang w:val="en-US"/>
                  </w:rPr>
                  <m:t xml:space="preserve">/24)]    </m:t>
                </m:r>
              </m:oMath>
            </m:oMathPara>
          </w:p>
          <w:p w:rsidR="00F83AAA" w:rsidRPr="00BF5D37" w:rsidRDefault="00F83AAA" w:rsidP="00F80F1D">
            <w:pPr>
              <w:jc w:val="both"/>
              <w:rPr>
                <w:rFonts w:ascii="Arial" w:eastAsiaTheme="minorEastAsia" w:hAnsi="Arial" w:cs="Arial"/>
                <w:b/>
                <w:color w:val="000000"/>
                <w:sz w:val="20"/>
                <w:szCs w:val="20"/>
                <w:lang w:val="en-US"/>
              </w:rPr>
            </w:pPr>
            <m:oMathPara>
              <m:oMath>
                <m:r>
                  <m:rPr>
                    <m:sty m:val="bi"/>
                  </m:rPr>
                  <w:rPr>
                    <w:rFonts w:ascii="Cambria Math" w:hAnsi="Cambria Math" w:cs="Arial"/>
                    <w:color w:val="000000"/>
                    <w:sz w:val="20"/>
                    <w:szCs w:val="20"/>
                    <w:lang w:val="en-US"/>
                  </w:rPr>
                  <m:t>T:tamaño muestral</m:t>
                </m:r>
              </m:oMath>
            </m:oMathPara>
          </w:p>
          <w:p w:rsidR="00F83AAA" w:rsidRPr="00BF5D37" w:rsidRDefault="00F83AAA" w:rsidP="00F80F1D">
            <w:pPr>
              <w:jc w:val="both"/>
              <w:rPr>
                <w:rFonts w:ascii="Arial" w:eastAsiaTheme="minorEastAsia" w:hAnsi="Arial" w:cs="Arial"/>
                <w:b/>
                <w:color w:val="000000"/>
                <w:sz w:val="20"/>
                <w:szCs w:val="20"/>
                <w:lang w:val="en-US"/>
              </w:rPr>
            </w:pPr>
            <m:oMathPara>
              <m:oMath>
                <m:r>
                  <m:rPr>
                    <m:sty m:val="bi"/>
                  </m:rPr>
                  <w:rPr>
                    <w:rFonts w:ascii="Cambria Math" w:hAnsi="Cambria Math" w:cs="Arial"/>
                    <w:color w:val="000000"/>
                    <w:sz w:val="20"/>
                    <w:szCs w:val="20"/>
                    <w:lang w:val="en-US"/>
                  </w:rPr>
                  <m:t>A:asimetría</m:t>
                </m:r>
              </m:oMath>
            </m:oMathPara>
          </w:p>
          <w:p w:rsidR="00F83AAA" w:rsidRPr="00BF5D37" w:rsidRDefault="00F83AAA" w:rsidP="00F80F1D">
            <w:pPr>
              <w:jc w:val="both"/>
              <w:rPr>
                <w:rFonts w:ascii="Arial" w:eastAsia="Calibri" w:hAnsi="Arial" w:cs="Arial"/>
                <w:sz w:val="20"/>
                <w:szCs w:val="20"/>
              </w:rPr>
            </w:pPr>
            <m:oMathPara>
              <m:oMath>
                <m:r>
                  <m:rPr>
                    <m:sty m:val="bi"/>
                  </m:rPr>
                  <w:rPr>
                    <w:rFonts w:ascii="Cambria Math" w:hAnsi="Cambria Math" w:cs="Arial"/>
                    <w:color w:val="000000"/>
                    <w:sz w:val="20"/>
                    <w:szCs w:val="20"/>
                    <w:lang w:val="en-US"/>
                  </w:rPr>
                  <m:t xml:space="preserve">K:curtosis o apuntamiento </m:t>
                </m:r>
              </m:oMath>
            </m:oMathPara>
          </w:p>
        </w:tc>
      </w:tr>
      <w:tr w:rsidR="00F83AAA" w:rsidRPr="00BF5D37" w:rsidTr="00F80F1D">
        <w:trPr>
          <w:trHeight w:val="1149"/>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Independencia: los residuos son independientes entre sí.</w:t>
            </w:r>
          </w:p>
        </w:tc>
        <w:tc>
          <w:tcPr>
            <w:tcW w:w="1124" w:type="dxa"/>
          </w:tcPr>
          <w:p w:rsidR="00F83AAA" w:rsidRPr="00BF5D37" w:rsidRDefault="00F83AAA" w:rsidP="00F80F1D">
            <w:pPr>
              <w:jc w:val="both"/>
              <w:rPr>
                <w:rFonts w:ascii="Arial" w:eastAsia="Calibri" w:hAnsi="Arial" w:cs="Arial"/>
                <w:sz w:val="20"/>
                <w:szCs w:val="20"/>
              </w:rPr>
            </w:pPr>
            <m:oMathPara>
              <m:oMath>
                <m:r>
                  <m:rPr>
                    <m:sty m:val="bi"/>
                  </m:rPr>
                  <w:rPr>
                    <w:rFonts w:ascii="Cambria Math" w:hAnsi="Cambria Math" w:cs="Arial"/>
                    <w:sz w:val="20"/>
                    <w:szCs w:val="20"/>
                    <w:lang w:eastAsia="es-VE"/>
                  </w:rPr>
                  <m:t>DW=</m:t>
                </m:r>
                <m:nary>
                  <m:naryPr>
                    <m:chr m:val="∑"/>
                    <m:limLoc m:val="undOvr"/>
                    <m:ctrlPr>
                      <w:rPr>
                        <w:rFonts w:ascii="Cambria Math" w:hAnsi="Cambria Math" w:cs="Arial"/>
                        <w:b/>
                        <w:i/>
                        <w:sz w:val="20"/>
                        <w:szCs w:val="20"/>
                        <w:lang w:eastAsia="es-VE"/>
                      </w:rPr>
                    </m:ctrlPr>
                  </m:naryPr>
                  <m:sub>
                    <m:r>
                      <m:rPr>
                        <m:sty m:val="bi"/>
                      </m:rPr>
                      <w:rPr>
                        <w:rFonts w:ascii="Cambria Math" w:hAnsi="Cambria Math" w:cs="Arial"/>
                        <w:sz w:val="20"/>
                        <w:szCs w:val="20"/>
                        <w:lang w:eastAsia="es-VE"/>
                      </w:rPr>
                      <m:t>i=2</m:t>
                    </m:r>
                  </m:sub>
                  <m:sup>
                    <m:r>
                      <m:rPr>
                        <m:sty m:val="bi"/>
                      </m:rPr>
                      <w:rPr>
                        <w:rFonts w:ascii="Cambria Math" w:hAnsi="Cambria Math" w:cs="Arial"/>
                        <w:sz w:val="20"/>
                        <w:szCs w:val="20"/>
                        <w:lang w:eastAsia="es-VE"/>
                      </w:rPr>
                      <m:t>n</m:t>
                    </m:r>
                  </m:sup>
                  <m:e>
                    <m:r>
                      <m:rPr>
                        <m:sty m:val="bi"/>
                      </m:rPr>
                      <w:rPr>
                        <w:rFonts w:ascii="Cambria Math" w:hAnsi="Cambria Math" w:cs="Arial"/>
                        <w:sz w:val="20"/>
                        <w:szCs w:val="20"/>
                        <w:lang w:eastAsia="es-VE"/>
                      </w:rPr>
                      <m:t>[</m:t>
                    </m:r>
                    <m:sSup>
                      <m:sSupPr>
                        <m:ctrlPr>
                          <w:rPr>
                            <w:rFonts w:ascii="Cambria Math" w:hAnsi="Cambria Math" w:cs="Arial"/>
                            <w:b/>
                            <w:i/>
                            <w:sz w:val="20"/>
                            <w:szCs w:val="20"/>
                            <w:lang w:eastAsia="es-VE"/>
                          </w:rPr>
                        </m:ctrlPr>
                      </m:sSupPr>
                      <m:e>
                        <m:d>
                          <m:dPr>
                            <m:ctrlPr>
                              <w:rPr>
                                <w:rFonts w:ascii="Cambria Math" w:hAnsi="Cambria Math" w:cs="Arial"/>
                                <w:b/>
                                <w:i/>
                                <w:sz w:val="20"/>
                                <w:szCs w:val="20"/>
                                <w:lang w:eastAsia="es-VE"/>
                              </w:rPr>
                            </m:ctrlPr>
                          </m:dPr>
                          <m:e>
                            <m:r>
                              <m:rPr>
                                <m:sty m:val="bi"/>
                              </m:rPr>
                              <w:rPr>
                                <w:rFonts w:ascii="Cambria Math" w:hAnsi="Cambria Math" w:cs="Arial"/>
                                <w:sz w:val="20"/>
                                <w:szCs w:val="20"/>
                                <w:lang w:eastAsia="es-VE"/>
                              </w:rPr>
                              <m:t xml:space="preserve">Ri- </m:t>
                            </m:r>
                            <m:sSub>
                              <m:sSubPr>
                                <m:ctrlPr>
                                  <w:rPr>
                                    <w:rFonts w:ascii="Cambria Math" w:hAnsi="Cambria Math" w:cs="Arial"/>
                                    <w:b/>
                                    <w:i/>
                                    <w:sz w:val="20"/>
                                    <w:szCs w:val="20"/>
                                    <w:lang w:eastAsia="es-VE"/>
                                  </w:rPr>
                                </m:ctrlPr>
                              </m:sSubPr>
                              <m:e>
                                <m:r>
                                  <m:rPr>
                                    <m:sty m:val="bi"/>
                                  </m:rPr>
                                  <w:rPr>
                                    <w:rFonts w:ascii="Cambria Math" w:hAnsi="Cambria Math" w:cs="Arial"/>
                                    <w:sz w:val="20"/>
                                    <w:szCs w:val="20"/>
                                    <w:lang w:eastAsia="es-VE"/>
                                  </w:rPr>
                                  <m:t>R</m:t>
                                </m:r>
                              </m:e>
                              <m:sub>
                                <m:r>
                                  <m:rPr>
                                    <m:sty m:val="bi"/>
                                  </m:rPr>
                                  <w:rPr>
                                    <w:rFonts w:ascii="Cambria Math" w:hAnsi="Cambria Math" w:cs="Arial"/>
                                    <w:sz w:val="20"/>
                                    <w:szCs w:val="20"/>
                                    <w:lang w:eastAsia="es-VE"/>
                                  </w:rPr>
                                  <m:t>i-1</m:t>
                                </m:r>
                              </m:sub>
                            </m:sSub>
                          </m:e>
                        </m:d>
                        <m:r>
                          <m:rPr>
                            <m:sty m:val="bi"/>
                          </m:rPr>
                          <w:rPr>
                            <w:rFonts w:ascii="Cambria Math" w:hAnsi="Cambria Math" w:cs="Arial"/>
                            <w:sz w:val="20"/>
                            <w:szCs w:val="20"/>
                            <w:lang w:eastAsia="es-VE"/>
                          </w:rPr>
                          <m:t>]</m:t>
                        </m:r>
                      </m:e>
                      <m:sup>
                        <m:r>
                          <m:rPr>
                            <m:sty m:val="bi"/>
                          </m:rPr>
                          <w:rPr>
                            <w:rFonts w:ascii="Cambria Math" w:hAnsi="Cambria Math" w:cs="Arial"/>
                            <w:sz w:val="20"/>
                            <w:szCs w:val="20"/>
                            <w:lang w:eastAsia="es-VE"/>
                          </w:rPr>
                          <m:t>2</m:t>
                        </m:r>
                      </m:sup>
                    </m:sSup>
                    <m:r>
                      <m:rPr>
                        <m:sty m:val="bi"/>
                      </m:rPr>
                      <w:rPr>
                        <w:rFonts w:ascii="Cambria Math" w:hAnsi="Cambria Math" w:cs="Arial"/>
                        <w:sz w:val="20"/>
                        <w:szCs w:val="20"/>
                        <w:lang w:eastAsia="es-VE"/>
                      </w:rPr>
                      <m:t>/</m:t>
                    </m:r>
                    <m:nary>
                      <m:naryPr>
                        <m:chr m:val="∑"/>
                        <m:limLoc m:val="undOvr"/>
                        <m:ctrlPr>
                          <w:rPr>
                            <w:rFonts w:ascii="Cambria Math" w:hAnsi="Cambria Math" w:cs="Arial"/>
                            <w:b/>
                            <w:i/>
                            <w:sz w:val="20"/>
                            <w:szCs w:val="20"/>
                            <w:lang w:eastAsia="es-VE"/>
                          </w:rPr>
                        </m:ctrlPr>
                      </m:naryPr>
                      <m:sub>
                        <m:r>
                          <m:rPr>
                            <m:sty m:val="bi"/>
                          </m:rPr>
                          <w:rPr>
                            <w:rFonts w:ascii="Cambria Math" w:hAnsi="Cambria Math" w:cs="Arial"/>
                            <w:sz w:val="20"/>
                            <w:szCs w:val="20"/>
                            <w:lang w:eastAsia="es-VE"/>
                          </w:rPr>
                          <m:t>i=1</m:t>
                        </m:r>
                      </m:sub>
                      <m:sup>
                        <m:r>
                          <m:rPr>
                            <m:sty m:val="bi"/>
                          </m:rPr>
                          <w:rPr>
                            <w:rFonts w:ascii="Cambria Math" w:hAnsi="Cambria Math" w:cs="Arial"/>
                            <w:sz w:val="20"/>
                            <w:szCs w:val="20"/>
                            <w:lang w:eastAsia="es-VE"/>
                          </w:rPr>
                          <m:t>n</m:t>
                        </m:r>
                      </m:sup>
                      <m:e>
                        <m:r>
                          <m:rPr>
                            <m:sty m:val="bi"/>
                          </m:rPr>
                          <w:rPr>
                            <w:rFonts w:ascii="Cambria Math" w:hAnsi="Cambria Math" w:cs="Arial"/>
                            <w:sz w:val="20"/>
                            <w:szCs w:val="20"/>
                            <w:lang w:eastAsia="es-VE"/>
                          </w:rPr>
                          <m:t>R</m:t>
                        </m:r>
                        <m:sSup>
                          <m:sSupPr>
                            <m:ctrlPr>
                              <w:rPr>
                                <w:rFonts w:ascii="Cambria Math" w:hAnsi="Cambria Math" w:cs="Arial"/>
                                <w:b/>
                                <w:i/>
                                <w:sz w:val="20"/>
                                <w:szCs w:val="20"/>
                                <w:lang w:eastAsia="es-VE"/>
                              </w:rPr>
                            </m:ctrlPr>
                          </m:sSupPr>
                          <m:e>
                            <m:r>
                              <m:rPr>
                                <m:sty m:val="bi"/>
                              </m:rPr>
                              <w:rPr>
                                <w:rFonts w:ascii="Cambria Math" w:hAnsi="Cambria Math" w:cs="Arial"/>
                                <w:sz w:val="20"/>
                                <w:szCs w:val="20"/>
                                <w:lang w:eastAsia="es-VE"/>
                              </w:rPr>
                              <m:t>i</m:t>
                            </m:r>
                          </m:e>
                          <m:sup>
                            <m:r>
                              <m:rPr>
                                <m:sty m:val="bi"/>
                              </m:rPr>
                              <w:rPr>
                                <w:rFonts w:ascii="Cambria Math" w:hAnsi="Cambria Math" w:cs="Arial"/>
                                <w:sz w:val="20"/>
                                <w:szCs w:val="20"/>
                                <w:lang w:eastAsia="es-VE"/>
                              </w:rPr>
                              <m:t>2</m:t>
                            </m:r>
                          </m:sup>
                        </m:sSup>
                        <m:r>
                          <m:rPr>
                            <m:sty m:val="bi"/>
                          </m:rPr>
                          <w:rPr>
                            <w:rFonts w:ascii="Cambria Math" w:hAnsi="Cambria Math" w:cs="Arial"/>
                            <w:sz w:val="20"/>
                            <w:szCs w:val="20"/>
                            <w:lang w:eastAsia="es-VE"/>
                          </w:rPr>
                          <m:t xml:space="preserve">     </m:t>
                        </m:r>
                      </m:e>
                    </m:nary>
                  </m:e>
                </m:nary>
              </m:oMath>
            </m:oMathPara>
          </w:p>
        </w:tc>
      </w:tr>
      <w:tr w:rsidR="00F83AAA" w:rsidRPr="00BF5D37" w:rsidTr="00F80F1D">
        <w:trPr>
          <w:trHeight w:val="607"/>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La variable explicativa se obtiene sin error.</w:t>
            </w:r>
          </w:p>
        </w:tc>
        <w:tc>
          <w:tcPr>
            <w:tcW w:w="1124" w:type="dxa"/>
          </w:tcPr>
          <w:p w:rsidR="00F83AAA" w:rsidRPr="00BF5D37" w:rsidRDefault="00F83AAA" w:rsidP="00F80F1D">
            <w:pPr>
              <w:jc w:val="both"/>
              <w:rPr>
                <w:rFonts w:ascii="Arial" w:eastAsia="Calibri" w:hAnsi="Arial" w:cs="Arial"/>
                <w:sz w:val="20"/>
                <w:szCs w:val="20"/>
              </w:rPr>
            </w:pPr>
          </w:p>
        </w:tc>
      </w:tr>
      <w:tr w:rsidR="00F83AAA" w:rsidRPr="00BF5D37" w:rsidTr="00F80F1D">
        <w:trPr>
          <w:trHeight w:val="396"/>
          <w:jc w:val="center"/>
        </w:trPr>
        <w:tc>
          <w:tcPr>
            <w:tcW w:w="738" w:type="dxa"/>
          </w:tcPr>
          <w:p w:rsidR="00F83AAA" w:rsidRPr="00BF5D37" w:rsidRDefault="00F83AAA" w:rsidP="00F80F1D">
            <w:pPr>
              <w:ind w:left="708" w:hanging="708"/>
              <w:jc w:val="both"/>
              <w:rPr>
                <w:rFonts w:ascii="Arial" w:hAnsi="Arial" w:cs="Arial"/>
                <w:sz w:val="20"/>
                <w:szCs w:val="20"/>
                <w:u w:val="single"/>
              </w:rPr>
            </w:pPr>
            <w:r w:rsidRPr="00BF5D37">
              <w:rPr>
                <w:rFonts w:ascii="Arial" w:hAnsi="Arial" w:cs="Arial"/>
                <w:sz w:val="20"/>
                <w:szCs w:val="20"/>
              </w:rPr>
              <w:lastRenderedPageBreak/>
              <w:t xml:space="preserve">Variabilidad total.  </w:t>
            </w:r>
          </w:p>
        </w:tc>
        <w:tc>
          <w:tcPr>
            <w:tcW w:w="1124" w:type="dxa"/>
          </w:tcPr>
          <w:p w:rsidR="00F83AAA" w:rsidRPr="00BF5D37" w:rsidRDefault="00F83AAA" w:rsidP="00F80F1D">
            <w:pPr>
              <w:jc w:val="both"/>
              <w:rPr>
                <w:rFonts w:ascii="Arial" w:hAnsi="Arial" w:cs="Arial"/>
                <w:sz w:val="20"/>
                <w:szCs w:val="20"/>
              </w:rPr>
            </w:pPr>
            <w:r w:rsidRPr="00BF5D37">
              <w:rPr>
                <w:rFonts w:ascii="Arial" w:hAnsi="Arial" w:cs="Arial"/>
                <w:b/>
                <w:sz w:val="20"/>
                <w:szCs w:val="20"/>
              </w:rPr>
              <w:t>SCT</w:t>
            </w:r>
            <w:r w:rsidRPr="00BF5D37">
              <w:rPr>
                <w:rFonts w:ascii="Arial" w:hAnsi="Arial" w:cs="Arial"/>
                <w:sz w:val="20"/>
                <w:szCs w:val="20"/>
              </w:rPr>
              <w:t xml:space="preserve"> (suma de los cuadrados totales).</w:t>
            </w:r>
          </w:p>
        </w:tc>
      </w:tr>
      <w:tr w:rsidR="00F83AAA" w:rsidRPr="00BF5D37" w:rsidTr="00F80F1D">
        <w:trPr>
          <w:trHeight w:val="610"/>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Variabilidad explicada. </w:t>
            </w:r>
          </w:p>
        </w:tc>
        <w:tc>
          <w:tcPr>
            <w:tcW w:w="1124" w:type="dxa"/>
          </w:tcPr>
          <w:p w:rsidR="00F83AAA" w:rsidRPr="00BF5D37" w:rsidRDefault="00F83AAA" w:rsidP="00F80F1D">
            <w:pPr>
              <w:jc w:val="both"/>
              <w:rPr>
                <w:rFonts w:ascii="Arial" w:hAnsi="Arial" w:cs="Arial"/>
                <w:sz w:val="20"/>
                <w:szCs w:val="20"/>
              </w:rPr>
            </w:pPr>
            <w:r w:rsidRPr="00BF5D37">
              <w:rPr>
                <w:rFonts w:ascii="Arial" w:hAnsi="Arial" w:cs="Arial"/>
                <w:b/>
                <w:sz w:val="20"/>
                <w:szCs w:val="20"/>
              </w:rPr>
              <w:t>SCR</w:t>
            </w:r>
            <w:r w:rsidRPr="00BF5D37">
              <w:rPr>
                <w:rFonts w:ascii="Arial" w:hAnsi="Arial" w:cs="Arial"/>
                <w:sz w:val="20"/>
                <w:szCs w:val="20"/>
              </w:rPr>
              <w:t xml:space="preserve"> (suma de los cuadrados de la regresión).</w:t>
            </w:r>
          </w:p>
        </w:tc>
      </w:tr>
      <w:tr w:rsidR="00F83AAA" w:rsidRPr="00BF5D37" w:rsidTr="00F80F1D">
        <w:trPr>
          <w:trHeight w:val="607"/>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Variabilidad no explicada. </w:t>
            </w:r>
          </w:p>
        </w:tc>
        <w:tc>
          <w:tcPr>
            <w:tcW w:w="1124" w:type="dxa"/>
          </w:tcPr>
          <w:p w:rsidR="00F83AAA" w:rsidRPr="00BF5D37" w:rsidRDefault="00F83AAA" w:rsidP="00F80F1D">
            <w:pPr>
              <w:jc w:val="both"/>
              <w:rPr>
                <w:rFonts w:ascii="Arial" w:hAnsi="Arial" w:cs="Arial"/>
                <w:sz w:val="20"/>
                <w:szCs w:val="20"/>
              </w:rPr>
            </w:pPr>
            <w:r w:rsidRPr="00BF5D37">
              <w:rPr>
                <w:rFonts w:ascii="Arial" w:hAnsi="Arial" w:cs="Arial"/>
                <w:b/>
                <w:sz w:val="20"/>
                <w:szCs w:val="20"/>
              </w:rPr>
              <w:t>SCE</w:t>
            </w:r>
            <w:r w:rsidRPr="00BF5D37">
              <w:rPr>
                <w:rFonts w:ascii="Arial" w:hAnsi="Arial" w:cs="Arial"/>
                <w:sz w:val="20"/>
                <w:szCs w:val="20"/>
              </w:rPr>
              <w:t xml:space="preserve"> (suma de los cuadrados de los errores o residuos).</w:t>
            </w:r>
          </w:p>
        </w:tc>
      </w:tr>
      <w:tr w:rsidR="00F83AAA" w:rsidRPr="00BF5D37" w:rsidTr="00F80F1D">
        <w:trPr>
          <w:trHeight w:val="805"/>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Coeficiente de determinación. </w:t>
            </w:r>
          </w:p>
        </w:tc>
        <w:tc>
          <w:tcPr>
            <w:tcW w:w="1124" w:type="dxa"/>
          </w:tcPr>
          <w:p w:rsidR="00F83AAA" w:rsidRPr="00BF5D37" w:rsidRDefault="00F83AAA" w:rsidP="00F80F1D">
            <w:pPr>
              <w:jc w:val="both"/>
              <w:rPr>
                <w:rFonts w:ascii="Arial" w:eastAsiaTheme="minorEastAsia" w:hAnsi="Arial" w:cs="Arial"/>
                <w:sz w:val="20"/>
                <w:szCs w:val="20"/>
                <w:lang w:val="es-PE"/>
              </w:rPr>
            </w:pPr>
            <m:oMath>
              <m:r>
                <m:rPr>
                  <m:sty m:val="bi"/>
                </m:rPr>
                <w:rPr>
                  <w:rFonts w:ascii="Cambria Math" w:hAnsi="Cambria Math" w:cs="Arial"/>
                  <w:sz w:val="20"/>
                  <w:szCs w:val="20"/>
                  <w:lang w:val="es-PE"/>
                </w:rPr>
                <m:t>R</m:t>
              </m:r>
            </m:oMath>
            <w:r w:rsidRPr="00BF5D37">
              <w:rPr>
                <w:rFonts w:ascii="Arial" w:hAnsi="Arial" w:cs="Arial"/>
                <w:b/>
                <w:sz w:val="20"/>
                <w:szCs w:val="20"/>
                <w:vertAlign w:val="superscript"/>
                <w:lang w:val="es-PE"/>
              </w:rPr>
              <w:t>2</w:t>
            </w:r>
            <m:oMath>
              <m:r>
                <m:rPr>
                  <m:sty m:val="bi"/>
                </m:rPr>
                <w:rPr>
                  <w:rFonts w:ascii="Cambria Math" w:hAnsi="Cambria Math" w:cs="Arial"/>
                  <w:sz w:val="20"/>
                  <w:szCs w:val="20"/>
                  <w:vertAlign w:val="superscript"/>
                  <w:lang w:val="es-PE"/>
                </w:rPr>
                <m:t>=</m:t>
              </m:r>
              <m:f>
                <m:fPr>
                  <m:ctrlPr>
                    <w:rPr>
                      <w:rFonts w:ascii="Cambria Math" w:hAnsi="Cambria Math" w:cs="Arial"/>
                      <w:b/>
                      <w:i/>
                      <w:sz w:val="20"/>
                      <w:szCs w:val="20"/>
                      <w:lang w:val="es-PE"/>
                    </w:rPr>
                  </m:ctrlPr>
                </m:fPr>
                <m:num>
                  <m:r>
                    <m:rPr>
                      <m:sty m:val="bi"/>
                    </m:rPr>
                    <w:rPr>
                      <w:rFonts w:ascii="Cambria Math" w:hAnsi="Cambria Math" w:cs="Arial"/>
                      <w:sz w:val="20"/>
                      <w:szCs w:val="20"/>
                      <w:lang w:val="es-PE"/>
                    </w:rPr>
                    <m:t>SCregresión</m:t>
                  </m:r>
                </m:num>
                <m:den>
                  <m:r>
                    <m:rPr>
                      <m:sty m:val="bi"/>
                    </m:rPr>
                    <w:rPr>
                      <w:rFonts w:ascii="Cambria Math" w:hAnsi="Cambria Math" w:cs="Arial"/>
                      <w:sz w:val="20"/>
                      <w:szCs w:val="20"/>
                      <w:lang w:val="es-PE"/>
                    </w:rPr>
                    <m:t>SCtotal</m:t>
                  </m:r>
                </m:den>
              </m:f>
              <m:r>
                <m:rPr>
                  <m:sty m:val="bi"/>
                </m:rPr>
                <w:rPr>
                  <w:rFonts w:ascii="Cambria Math" w:hAnsi="Cambria Math" w:cs="Arial"/>
                  <w:sz w:val="20"/>
                  <w:szCs w:val="20"/>
                  <w:lang w:val="es-PE"/>
                </w:rPr>
                <m:t>=1-</m:t>
              </m:r>
              <m:f>
                <m:fPr>
                  <m:ctrlPr>
                    <w:rPr>
                      <w:rFonts w:ascii="Cambria Math" w:hAnsi="Cambria Math" w:cs="Arial"/>
                      <w:b/>
                      <w:sz w:val="20"/>
                      <w:szCs w:val="20"/>
                      <w:lang w:val="es-PE"/>
                    </w:rPr>
                  </m:ctrlPr>
                </m:fPr>
                <m:num>
                  <m:r>
                    <m:rPr>
                      <m:sty m:val="b"/>
                    </m:rPr>
                    <w:rPr>
                      <w:rFonts w:ascii="Cambria Math" w:hAnsi="Cambria Math" w:cs="Arial"/>
                      <w:sz w:val="20"/>
                      <w:szCs w:val="20"/>
                      <w:lang w:val="es-PE"/>
                    </w:rPr>
                    <m:t>SCresiduos</m:t>
                  </m:r>
                  <m:ctrlPr>
                    <w:rPr>
                      <w:rFonts w:ascii="Cambria Math" w:hAnsi="Cambria Math" w:cs="Arial"/>
                      <w:b/>
                      <w:i/>
                      <w:sz w:val="20"/>
                      <w:szCs w:val="20"/>
                      <w:lang w:val="es-PE"/>
                    </w:rPr>
                  </m:ctrlPr>
                </m:num>
                <m:den>
                  <m:r>
                    <m:rPr>
                      <m:sty m:val="b"/>
                    </m:rPr>
                    <w:rPr>
                      <w:rFonts w:ascii="Cambria Math" w:hAnsi="Cambria Math" w:cs="Arial"/>
                      <w:sz w:val="20"/>
                      <w:szCs w:val="20"/>
                      <w:lang w:val="es-PE"/>
                    </w:rPr>
                    <m:t>SCtotal</m:t>
                  </m:r>
                </m:den>
              </m:f>
              <m:r>
                <m:rPr>
                  <m:sty m:val="p"/>
                </m:rPr>
                <w:rPr>
                  <w:rFonts w:ascii="Cambria Math" w:hAnsi="Cambria Math" w:cs="Arial"/>
                  <w:sz w:val="20"/>
                  <w:szCs w:val="20"/>
                  <w:lang w:val="es-PE"/>
                </w:rPr>
                <m:t xml:space="preserve">;      </m:t>
              </m:r>
            </m:oMath>
          </w:p>
          <w:p w:rsidR="00F83AAA" w:rsidRPr="00BF5D37" w:rsidRDefault="00F83AAA" w:rsidP="00F80F1D">
            <w:pPr>
              <w:jc w:val="both"/>
              <w:rPr>
                <w:rFonts w:ascii="Arial" w:hAnsi="Arial" w:cs="Arial"/>
                <w:b/>
                <w:sz w:val="20"/>
                <w:szCs w:val="20"/>
              </w:rPr>
            </w:pPr>
            <m:oMath>
              <m:r>
                <m:rPr>
                  <m:sty m:val="p"/>
                </m:rPr>
                <w:rPr>
                  <w:rFonts w:ascii="Cambria Math" w:hAnsi="Cambria Math" w:cs="Arial"/>
                  <w:sz w:val="20"/>
                  <w:szCs w:val="20"/>
                  <w:lang w:val="es-PE"/>
                </w:rPr>
                <m:t xml:space="preserve">  </m:t>
              </m:r>
              <m:r>
                <m:rPr>
                  <m:sty m:val="b"/>
                </m:rPr>
                <w:rPr>
                  <w:rFonts w:ascii="Cambria Math" w:hAnsi="Cambria Math" w:cs="Arial"/>
                  <w:sz w:val="20"/>
                  <w:szCs w:val="20"/>
                  <w:lang w:val="es-PE"/>
                </w:rPr>
                <m:t>0 ≤</m:t>
              </m:r>
              <m:r>
                <m:rPr>
                  <m:sty m:val="bi"/>
                </m:rPr>
                <w:rPr>
                  <w:rFonts w:ascii="Cambria Math" w:hAnsi="Cambria Math" w:cs="Arial"/>
                  <w:sz w:val="20"/>
                  <w:szCs w:val="20"/>
                  <w:lang w:val="es-PE"/>
                </w:rPr>
                <m:t>R</m:t>
              </m:r>
            </m:oMath>
            <w:r w:rsidRPr="00BF5D37">
              <w:rPr>
                <w:rFonts w:ascii="Arial" w:hAnsi="Arial" w:cs="Arial"/>
                <w:b/>
                <w:sz w:val="20"/>
                <w:szCs w:val="20"/>
                <w:vertAlign w:val="superscript"/>
                <w:lang w:val="es-PE"/>
              </w:rPr>
              <w:t>2</w:t>
            </w:r>
            <m:oMath>
              <m:r>
                <m:rPr>
                  <m:sty m:val="b"/>
                </m:rPr>
                <w:rPr>
                  <w:rFonts w:ascii="Cambria Math" w:hAnsi="Cambria Math" w:cs="Arial"/>
                  <w:sz w:val="20"/>
                  <w:szCs w:val="20"/>
                  <w:lang w:val="es-PE"/>
                </w:rPr>
                <m:t xml:space="preserve">≤1   </m:t>
              </m:r>
            </m:oMath>
          </w:p>
        </w:tc>
      </w:tr>
      <w:tr w:rsidR="00F83AAA" w:rsidRPr="00BF5D37" w:rsidTr="00F80F1D">
        <w:trPr>
          <w:trHeight w:val="919"/>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“F” de Fisher del FS. </w:t>
            </w:r>
          </w:p>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Si </w:t>
            </w:r>
            <w:proofErr w:type="spellStart"/>
            <w:r w:rsidRPr="00BF5D37">
              <w:rPr>
                <w:rFonts w:ascii="Arial" w:hAnsi="Arial" w:cs="Arial"/>
                <w:sz w:val="20"/>
                <w:szCs w:val="20"/>
              </w:rPr>
              <w:t>F</w:t>
            </w:r>
            <w:r w:rsidRPr="00BF5D37">
              <w:rPr>
                <w:rFonts w:ascii="Arial" w:hAnsi="Arial" w:cs="Arial"/>
                <w:sz w:val="20"/>
                <w:szCs w:val="20"/>
                <w:vertAlign w:val="subscript"/>
              </w:rPr>
              <w:t>calculado</w:t>
            </w:r>
            <w:proofErr w:type="spellEnd"/>
            <w:r w:rsidRPr="00BF5D37">
              <w:rPr>
                <w:rFonts w:ascii="Arial" w:hAnsi="Arial" w:cs="Arial"/>
                <w:sz w:val="20"/>
                <w:szCs w:val="20"/>
                <w:vertAlign w:val="subscript"/>
              </w:rPr>
              <w:t xml:space="preserve"> &gt; </w:t>
            </w:r>
            <w:proofErr w:type="spellStart"/>
            <w:r w:rsidRPr="00BF5D37">
              <w:rPr>
                <w:rFonts w:ascii="Arial" w:hAnsi="Arial" w:cs="Arial"/>
                <w:sz w:val="20"/>
                <w:szCs w:val="20"/>
              </w:rPr>
              <w:t>F</w:t>
            </w:r>
            <w:r w:rsidRPr="00BF5D37">
              <w:rPr>
                <w:rFonts w:ascii="Arial" w:hAnsi="Arial" w:cs="Arial"/>
                <w:sz w:val="20"/>
                <w:szCs w:val="20"/>
                <w:vertAlign w:val="subscript"/>
              </w:rPr>
              <w:t>de</w:t>
            </w:r>
            <w:proofErr w:type="spellEnd"/>
            <w:r w:rsidRPr="00BF5D37">
              <w:rPr>
                <w:rFonts w:ascii="Arial" w:hAnsi="Arial" w:cs="Arial"/>
                <w:sz w:val="20"/>
                <w:szCs w:val="20"/>
                <w:vertAlign w:val="subscript"/>
              </w:rPr>
              <w:t xml:space="preserve"> tabla  →  modelo significativo</w:t>
            </w:r>
          </w:p>
        </w:tc>
        <w:tc>
          <w:tcPr>
            <w:tcW w:w="1124" w:type="dxa"/>
          </w:tcPr>
          <w:p w:rsidR="00F83AAA" w:rsidRPr="00BF5D37" w:rsidRDefault="00F83AAA" w:rsidP="00F80F1D">
            <w:pPr>
              <w:jc w:val="both"/>
              <w:rPr>
                <w:rFonts w:ascii="Arial" w:eastAsiaTheme="minorEastAsia" w:hAnsi="Arial" w:cs="Arial"/>
                <w:b/>
                <w:color w:val="000000"/>
                <w:sz w:val="20"/>
                <w:szCs w:val="20"/>
              </w:rPr>
            </w:pPr>
            <m:oMathPara>
              <m:oMath>
                <m:r>
                  <m:rPr>
                    <m:sty m:val="bi"/>
                  </m:rPr>
                  <w:rPr>
                    <w:rFonts w:ascii="Cambria Math" w:hAnsi="Cambria Math" w:cs="Arial"/>
                    <w:color w:val="000000"/>
                    <w:sz w:val="20"/>
                    <w:szCs w:val="20"/>
                    <w:lang w:val="en-US"/>
                  </w:rPr>
                  <m:t>F</m:t>
                </m:r>
                <m:r>
                  <m:rPr>
                    <m:sty m:val="bi"/>
                  </m:rPr>
                  <w:rPr>
                    <w:rFonts w:ascii="Cambria Math" w:hAnsi="Cambria Math" w:cs="Arial"/>
                    <w:color w:val="000000"/>
                    <w:sz w:val="20"/>
                    <w:szCs w:val="20"/>
                  </w:rPr>
                  <m:t xml:space="preserve"> =</m:t>
                </m:r>
                <m:f>
                  <m:fPr>
                    <m:ctrlPr>
                      <w:rPr>
                        <w:rFonts w:ascii="Cambria Math" w:hAnsi="Cambria Math" w:cs="Arial"/>
                        <w:b/>
                        <w:i/>
                        <w:color w:val="000000"/>
                        <w:sz w:val="20"/>
                        <w:szCs w:val="20"/>
                        <w:lang w:val="en-US"/>
                      </w:rPr>
                    </m:ctrlPr>
                  </m:fPr>
                  <m:num>
                    <m:f>
                      <m:fPr>
                        <m:ctrlPr>
                          <w:rPr>
                            <w:rFonts w:ascii="Cambria Math" w:hAnsi="Cambria Math" w:cs="Arial"/>
                            <w:b/>
                            <w:i/>
                            <w:color w:val="000000"/>
                            <w:sz w:val="20"/>
                            <w:szCs w:val="20"/>
                            <w:lang w:val="en-US"/>
                          </w:rPr>
                        </m:ctrlPr>
                      </m:fPr>
                      <m:num>
                        <m:r>
                          <m:rPr>
                            <m:sty m:val="bi"/>
                          </m:rPr>
                          <w:rPr>
                            <w:rFonts w:ascii="Cambria Math" w:hAnsi="Cambria Math" w:cs="Arial"/>
                            <w:color w:val="000000"/>
                            <w:sz w:val="20"/>
                            <w:szCs w:val="20"/>
                            <w:lang w:val="en-US"/>
                          </w:rPr>
                          <m:t>SCR</m:t>
                        </m:r>
                      </m:num>
                      <m:den>
                        <m:r>
                          <m:rPr>
                            <m:sty m:val="bi"/>
                          </m:rPr>
                          <w:rPr>
                            <w:rFonts w:ascii="Cambria Math" w:hAnsi="Cambria Math" w:cs="Arial"/>
                            <w:color w:val="000000"/>
                            <w:sz w:val="20"/>
                            <w:szCs w:val="20"/>
                            <w:lang w:val="en-US"/>
                          </w:rPr>
                          <m:t>gl</m:t>
                        </m:r>
                      </m:den>
                    </m:f>
                  </m:num>
                  <m:den>
                    <m:eqArr>
                      <m:eqArrPr>
                        <m:ctrlPr>
                          <w:rPr>
                            <w:rFonts w:ascii="Cambria Math" w:hAnsi="Cambria Math" w:cs="Arial"/>
                            <w:b/>
                            <w:i/>
                            <w:color w:val="000000"/>
                            <w:sz w:val="20"/>
                            <w:szCs w:val="20"/>
                            <w:lang w:val="en-US"/>
                          </w:rPr>
                        </m:ctrlPr>
                      </m:eqArrPr>
                      <m:e>
                        <m:f>
                          <m:fPr>
                            <m:ctrlPr>
                              <w:rPr>
                                <w:rFonts w:ascii="Cambria Math" w:hAnsi="Cambria Math" w:cs="Arial"/>
                                <w:b/>
                                <w:i/>
                                <w:color w:val="000000"/>
                                <w:sz w:val="20"/>
                                <w:szCs w:val="20"/>
                                <w:lang w:val="en-US"/>
                              </w:rPr>
                            </m:ctrlPr>
                          </m:fPr>
                          <m:num>
                            <m:r>
                              <m:rPr>
                                <m:sty m:val="bi"/>
                              </m:rPr>
                              <w:rPr>
                                <w:rFonts w:ascii="Cambria Math" w:hAnsi="Cambria Math" w:cs="Arial"/>
                                <w:color w:val="000000"/>
                                <w:sz w:val="20"/>
                                <w:szCs w:val="20"/>
                                <w:lang w:val="en-US"/>
                              </w:rPr>
                              <m:t>SCE</m:t>
                            </m:r>
                          </m:num>
                          <m:den>
                            <m:r>
                              <m:rPr>
                                <m:sty m:val="bi"/>
                              </m:rPr>
                              <w:rPr>
                                <w:rFonts w:ascii="Cambria Math" w:hAnsi="Cambria Math" w:cs="Arial"/>
                                <w:color w:val="000000"/>
                                <w:sz w:val="20"/>
                                <w:szCs w:val="20"/>
                                <w:lang w:val="en-US"/>
                              </w:rPr>
                              <m:t>n</m:t>
                            </m:r>
                            <m:r>
                              <m:rPr>
                                <m:sty m:val="bi"/>
                              </m:rPr>
                              <w:rPr>
                                <w:rFonts w:ascii="Cambria Math" w:hAnsi="Cambria Math" w:cs="Arial"/>
                                <w:color w:val="000000"/>
                                <w:sz w:val="20"/>
                                <w:szCs w:val="20"/>
                              </w:rPr>
                              <m:t>-</m:t>
                            </m:r>
                            <m:r>
                              <m:rPr>
                                <m:sty m:val="bi"/>
                              </m:rPr>
                              <w:rPr>
                                <w:rFonts w:ascii="Cambria Math" w:hAnsi="Cambria Math" w:cs="Arial"/>
                                <w:color w:val="000000"/>
                                <w:sz w:val="20"/>
                                <w:szCs w:val="20"/>
                                <w:lang w:val="en-US"/>
                              </w:rPr>
                              <m:t>gl</m:t>
                            </m:r>
                            <m:r>
                              <m:rPr>
                                <m:sty m:val="bi"/>
                              </m:rPr>
                              <w:rPr>
                                <w:rFonts w:ascii="Cambria Math" w:hAnsi="Cambria Math" w:cs="Arial"/>
                                <w:color w:val="000000"/>
                                <w:sz w:val="20"/>
                                <w:szCs w:val="20"/>
                              </w:rPr>
                              <m:t>-</m:t>
                            </m:r>
                            <m:r>
                              <m:rPr>
                                <m:sty m:val="bi"/>
                              </m:rPr>
                              <w:rPr>
                                <w:rFonts w:ascii="Cambria Math" w:hAnsi="Cambria Math" w:cs="Arial"/>
                                <w:color w:val="000000"/>
                                <w:sz w:val="20"/>
                                <w:szCs w:val="20"/>
                                <w:lang w:val="en-US"/>
                              </w:rPr>
                              <m:t>1</m:t>
                            </m:r>
                          </m:den>
                        </m:f>
                      </m:e>
                      <m:e>
                        <m:r>
                          <m:rPr>
                            <m:sty m:val="bi"/>
                          </m:rPr>
                          <w:rPr>
                            <w:rFonts w:ascii="Cambria Math" w:hAnsi="Cambria Math" w:cs="Arial"/>
                            <w:color w:val="000000"/>
                            <w:sz w:val="20"/>
                            <w:szCs w:val="20"/>
                          </w:rPr>
                          <m:t xml:space="preserve"> </m:t>
                        </m:r>
                      </m:e>
                    </m:eqArr>
                  </m:den>
                </m:f>
              </m:oMath>
            </m:oMathPara>
          </w:p>
        </w:tc>
      </w:tr>
      <w:tr w:rsidR="00F83AAA" w:rsidRPr="00BF5D37" w:rsidTr="00F80F1D">
        <w:trPr>
          <w:trHeight w:val="409"/>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“t” de </w:t>
            </w:r>
            <w:proofErr w:type="spellStart"/>
            <w:r w:rsidRPr="00BF5D37">
              <w:rPr>
                <w:rFonts w:ascii="Arial" w:hAnsi="Arial" w:cs="Arial"/>
                <w:sz w:val="20"/>
                <w:szCs w:val="20"/>
              </w:rPr>
              <w:t>student</w:t>
            </w:r>
            <w:proofErr w:type="spellEnd"/>
            <w:r w:rsidRPr="00BF5D37">
              <w:rPr>
                <w:rFonts w:ascii="Arial" w:hAnsi="Arial" w:cs="Arial"/>
                <w:sz w:val="20"/>
                <w:szCs w:val="20"/>
              </w:rPr>
              <w:t xml:space="preserve"> del FS.</w:t>
            </w:r>
          </w:p>
        </w:tc>
        <w:tc>
          <w:tcPr>
            <w:tcW w:w="1124" w:type="dxa"/>
          </w:tcPr>
          <w:p w:rsidR="00F83AAA" w:rsidRPr="00BF5D37" w:rsidRDefault="00F83AAA" w:rsidP="00F80F1D">
            <w:pPr>
              <w:jc w:val="both"/>
              <w:rPr>
                <w:rFonts w:ascii="Arial" w:hAnsi="Arial" w:cs="Arial"/>
                <w:sz w:val="20"/>
                <w:szCs w:val="20"/>
              </w:rPr>
            </w:pPr>
          </w:p>
        </w:tc>
      </w:tr>
      <w:tr w:rsidR="00F83AAA" w:rsidRPr="00BF5D37" w:rsidTr="00F80F1D">
        <w:trPr>
          <w:trHeight w:val="423"/>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lastRenderedPageBreak/>
              <w:t>Coeficiente de variación (CV).</w:t>
            </w:r>
          </w:p>
        </w:tc>
        <w:tc>
          <w:tcPr>
            <w:tcW w:w="1124" w:type="dxa"/>
          </w:tcPr>
          <w:p w:rsidR="00F83AAA" w:rsidRPr="00BF5D37" w:rsidRDefault="00F83AAA" w:rsidP="00F80F1D">
            <w:pPr>
              <w:jc w:val="both"/>
              <w:rPr>
                <w:rFonts w:ascii="Arial" w:hAnsi="Arial" w:cs="Arial"/>
                <w:sz w:val="20"/>
                <w:szCs w:val="20"/>
              </w:rPr>
            </w:pPr>
            <m:oMathPara>
              <m:oMath>
                <m:r>
                  <m:rPr>
                    <m:sty m:val="bi"/>
                  </m:rPr>
                  <w:rPr>
                    <w:rFonts w:ascii="Cambria Math" w:eastAsia="Times New Roman" w:hAnsi="Cambria Math" w:cs="Arial"/>
                    <w:sz w:val="20"/>
                    <w:szCs w:val="20"/>
                    <w:lang w:eastAsia="es-VE"/>
                  </w:rPr>
                  <m:t xml:space="preserve"> CV=S (FSinput)</m:t>
                </m:r>
                <m:r>
                  <m:rPr>
                    <m:sty m:val="bi"/>
                  </m:rPr>
                  <w:rPr>
                    <w:rFonts w:ascii="Cambria Math" w:eastAsiaTheme="minorEastAsia" w:hAnsi="Cambria Math" w:cs="Arial"/>
                    <w:sz w:val="20"/>
                    <w:szCs w:val="20"/>
                  </w:rPr>
                  <m:t xml:space="preserve"> /</m:t>
                </m:r>
                <m:r>
                  <m:rPr>
                    <m:sty m:val="bi"/>
                  </m:rPr>
                  <w:rPr>
                    <w:rFonts w:ascii="Cambria Math" w:eastAsia="Times New Roman" w:hAnsi="Cambria Math" w:cs="Arial"/>
                    <w:sz w:val="20"/>
                    <w:szCs w:val="20"/>
                    <w:lang w:val="en-US" w:eastAsia="es-VE"/>
                  </w:rPr>
                  <m:t xml:space="preserve"> FSinpu</m:t>
                </m:r>
                <m:sSub>
                  <m:sSubPr>
                    <m:ctrlPr>
                      <w:rPr>
                        <w:rFonts w:ascii="Cambria Math" w:eastAsia="Times New Roman" w:hAnsi="Cambria Math" w:cs="Arial"/>
                        <w:b/>
                        <w:i/>
                        <w:sz w:val="20"/>
                        <w:szCs w:val="20"/>
                        <w:lang w:val="en-US" w:eastAsia="es-VE"/>
                      </w:rPr>
                    </m:ctrlPr>
                  </m:sSubPr>
                  <m:e>
                    <m:r>
                      <m:rPr>
                        <m:sty m:val="bi"/>
                      </m:rPr>
                      <w:rPr>
                        <w:rFonts w:ascii="Cambria Math" w:eastAsia="Times New Roman" w:hAnsi="Cambria Math" w:cs="Arial"/>
                        <w:sz w:val="20"/>
                        <w:szCs w:val="20"/>
                        <w:lang w:val="en-US" w:eastAsia="es-VE"/>
                      </w:rPr>
                      <m:t>t</m:t>
                    </m:r>
                  </m:e>
                  <m:sub>
                    <m:r>
                      <m:rPr>
                        <m:sty m:val="bi"/>
                      </m:rPr>
                      <w:rPr>
                        <w:rFonts w:ascii="Cambria Math" w:eastAsia="Times New Roman" w:hAnsi="Cambria Math" w:cs="Arial"/>
                        <w:sz w:val="20"/>
                        <w:szCs w:val="20"/>
                        <w:lang w:val="en-US" w:eastAsia="es-VE"/>
                      </w:rPr>
                      <m:t>p</m:t>
                    </m:r>
                  </m:sub>
                </m:sSub>
              </m:oMath>
            </m:oMathPara>
          </w:p>
        </w:tc>
      </w:tr>
      <w:tr w:rsidR="00F83AAA" w:rsidRPr="00885864" w:rsidTr="00F80F1D">
        <w:trPr>
          <w:trHeight w:val="700"/>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Covarianza (COV).</w:t>
            </w:r>
          </w:p>
        </w:tc>
        <w:tc>
          <w:tcPr>
            <w:tcW w:w="1124" w:type="dxa"/>
          </w:tcPr>
          <w:p w:rsidR="00F83AAA" w:rsidRPr="00BF5D37" w:rsidRDefault="00F83AAA" w:rsidP="00F80F1D">
            <w:pPr>
              <w:jc w:val="both"/>
              <w:rPr>
                <w:rFonts w:ascii="Arial" w:eastAsiaTheme="minorEastAsia" w:hAnsi="Arial" w:cs="Arial"/>
                <w:b/>
                <w:sz w:val="20"/>
                <w:szCs w:val="20"/>
                <w:lang w:val="pt-BR" w:eastAsia="es-VE"/>
              </w:rPr>
            </w:pPr>
            <m:oMath>
              <m:r>
                <m:rPr>
                  <m:sty m:val="bi"/>
                </m:rPr>
                <w:rPr>
                  <w:rFonts w:ascii="Cambria Math" w:hAnsi="Cambria Math" w:cs="Arial"/>
                  <w:sz w:val="20"/>
                  <w:szCs w:val="20"/>
                </w:rPr>
                <m:t>COV</m:t>
              </m:r>
              <m:r>
                <m:rPr>
                  <m:sty m:val="bi"/>
                </m:rPr>
                <w:rPr>
                  <w:rFonts w:ascii="Cambria Math" w:hAnsi="Cambria Math" w:cs="Arial"/>
                  <w:sz w:val="20"/>
                  <w:szCs w:val="20"/>
                  <w:lang w:val="pt-BR"/>
                </w:rPr>
                <m:t>=</m:t>
              </m:r>
              <m:r>
                <w:rPr>
                  <w:rFonts w:ascii="Cambria Math" w:hAnsi="Cambria Math" w:cs="Arial"/>
                  <w:sz w:val="20"/>
                  <w:szCs w:val="20"/>
                  <w:lang w:val="pt-BR"/>
                </w:rPr>
                <m:t xml:space="preserve"> </m:t>
              </m:r>
              <m:nary>
                <m:naryPr>
                  <m:chr m:val="∑"/>
                  <m:limLoc m:val="undOvr"/>
                  <m:ctrlPr>
                    <w:rPr>
                      <w:rFonts w:ascii="Cambria Math" w:hAnsi="Cambria Math" w:cs="Arial"/>
                      <w:i/>
                      <w:sz w:val="20"/>
                      <w:szCs w:val="20"/>
                    </w:rPr>
                  </m:ctrlPr>
                </m:naryPr>
                <m:sub>
                  <m:r>
                    <w:rPr>
                      <w:rFonts w:ascii="Cambria Math" w:hAnsi="Cambria Math" w:cs="Arial"/>
                      <w:sz w:val="20"/>
                      <w:szCs w:val="20"/>
                    </w:rPr>
                    <m:t>i</m:t>
                  </m:r>
                  <m:r>
                    <w:rPr>
                      <w:rFonts w:ascii="Cambria Math" w:hAnsi="Cambria Math" w:cs="Arial"/>
                      <w:sz w:val="20"/>
                      <w:szCs w:val="20"/>
                      <w:lang w:val="pt-BR"/>
                    </w:rPr>
                    <m:t>,</m:t>
                  </m:r>
                  <m:r>
                    <w:rPr>
                      <w:rFonts w:ascii="Cambria Math" w:hAnsi="Cambria Math" w:cs="Arial"/>
                      <w:sz w:val="20"/>
                      <w:szCs w:val="20"/>
                    </w:rPr>
                    <m:t>j</m:t>
                  </m:r>
                </m:sub>
                <m:sup>
                  <m:r>
                    <w:rPr>
                      <w:rFonts w:ascii="Cambria Math" w:hAnsi="Cambria Math" w:cs="Arial"/>
                      <w:sz w:val="20"/>
                      <w:szCs w:val="20"/>
                    </w:rPr>
                    <m:t>n</m:t>
                  </m:r>
                </m:sup>
                <m:e>
                  <m:r>
                    <w:rPr>
                      <w:rFonts w:ascii="Cambria Math" w:hAnsi="Cambria Math" w:cs="Arial"/>
                      <w:sz w:val="20"/>
                      <w:szCs w:val="20"/>
                      <w:lang w:val="pt-BR"/>
                    </w:rPr>
                    <m:t>[(</m:t>
                  </m:r>
                </m:e>
              </m:nary>
              <m:r>
                <m:rPr>
                  <m:sty m:val="bi"/>
                </m:rPr>
                <w:rPr>
                  <w:rFonts w:ascii="Cambria Math" w:eastAsia="Times New Roman" w:hAnsi="Cambria Math" w:cs="Arial"/>
                  <w:sz w:val="20"/>
                  <w:szCs w:val="20"/>
                  <w:lang w:eastAsia="es-VE"/>
                </w:rPr>
                <m:t>FSinput</m:t>
              </m:r>
            </m:oMath>
            <w:r w:rsidRPr="00BF5D37">
              <w:rPr>
                <w:rFonts w:ascii="Arial" w:eastAsiaTheme="minorEastAsia" w:hAnsi="Arial" w:cs="Arial"/>
                <w:b/>
                <w:sz w:val="20"/>
                <w:szCs w:val="20"/>
                <w:lang w:val="pt-BR" w:eastAsia="es-VE"/>
              </w:rPr>
              <w:t>(</w:t>
            </w:r>
            <m:oMath>
              <m:r>
                <m:rPr>
                  <m:sty m:val="bi"/>
                </m:rPr>
                <w:rPr>
                  <w:rFonts w:ascii="Cambria Math" w:eastAsiaTheme="minorEastAsia" w:hAnsi="Cambria Math" w:cs="Arial"/>
                  <w:sz w:val="20"/>
                  <w:szCs w:val="20"/>
                  <w:lang w:eastAsia="es-VE"/>
                </w:rPr>
                <m:t>i</m:t>
              </m:r>
              <m:r>
                <m:rPr>
                  <m:sty m:val="bi"/>
                </m:rPr>
                <w:rPr>
                  <w:rFonts w:ascii="Cambria Math" w:eastAsiaTheme="minorEastAsia" w:hAnsi="Cambria Math" w:cs="Arial"/>
                  <w:sz w:val="20"/>
                  <w:szCs w:val="20"/>
                  <w:lang w:val="pt-BR" w:eastAsia="es-VE"/>
                </w:rPr>
                <m:t>)</m:t>
              </m:r>
            </m:oMath>
            <w:r w:rsidRPr="00BF5D37">
              <w:rPr>
                <w:rFonts w:ascii="Arial" w:eastAsiaTheme="minorEastAsia" w:hAnsi="Arial" w:cs="Arial"/>
                <w:b/>
                <w:sz w:val="20"/>
                <w:szCs w:val="20"/>
                <w:lang w:val="pt-BR" w:eastAsia="es-VE"/>
              </w:rPr>
              <w:t>-</w:t>
            </w:r>
            <m:oMath>
              <m:r>
                <m:rPr>
                  <m:sty m:val="bi"/>
                </m:rPr>
                <w:rPr>
                  <w:rFonts w:ascii="Cambria Math" w:eastAsia="Times New Roman" w:hAnsi="Cambria Math" w:cs="Arial"/>
                  <w:sz w:val="20"/>
                  <w:szCs w:val="20"/>
                  <w:lang w:val="pt-BR" w:eastAsia="es-VE"/>
                </w:rPr>
                <m:t xml:space="preserve"> </m:t>
              </m:r>
              <m:r>
                <m:rPr>
                  <m:sty m:val="bi"/>
                </m:rPr>
                <w:rPr>
                  <w:rFonts w:ascii="Cambria Math" w:eastAsia="Times New Roman" w:hAnsi="Cambria Math" w:cs="Arial"/>
                  <w:sz w:val="20"/>
                  <w:szCs w:val="20"/>
                  <w:lang w:val="en-US" w:eastAsia="es-VE"/>
                </w:rPr>
                <m:t>FSinpu</m:t>
              </m:r>
              <m:sSub>
                <m:sSubPr>
                  <m:ctrlPr>
                    <w:rPr>
                      <w:rFonts w:ascii="Cambria Math" w:eastAsia="Times New Roman" w:hAnsi="Cambria Math" w:cs="Arial"/>
                      <w:b/>
                      <w:i/>
                      <w:sz w:val="20"/>
                      <w:szCs w:val="20"/>
                      <w:lang w:val="en-US" w:eastAsia="es-VE"/>
                    </w:rPr>
                  </m:ctrlPr>
                </m:sSubPr>
                <m:e>
                  <m:r>
                    <m:rPr>
                      <m:sty m:val="bi"/>
                    </m:rPr>
                    <w:rPr>
                      <w:rFonts w:ascii="Cambria Math" w:eastAsia="Times New Roman" w:hAnsi="Cambria Math" w:cs="Arial"/>
                      <w:sz w:val="20"/>
                      <w:szCs w:val="20"/>
                      <w:lang w:val="en-US" w:eastAsia="es-VE"/>
                    </w:rPr>
                    <m:t>t</m:t>
                  </m:r>
                </m:e>
                <m:sub>
                  <m:r>
                    <m:rPr>
                      <m:sty m:val="bi"/>
                    </m:rPr>
                    <w:rPr>
                      <w:rFonts w:ascii="Cambria Math" w:eastAsia="Times New Roman" w:hAnsi="Cambria Math" w:cs="Arial"/>
                      <w:sz w:val="20"/>
                      <w:szCs w:val="20"/>
                      <w:lang w:val="en-US" w:eastAsia="es-VE"/>
                    </w:rPr>
                    <m:t>p</m:t>
                  </m:r>
                </m:sub>
              </m:sSub>
            </m:oMath>
            <w:proofErr w:type="gramStart"/>
            <w:r w:rsidRPr="00BF5D37">
              <w:rPr>
                <w:rFonts w:ascii="Arial" w:eastAsiaTheme="minorEastAsia" w:hAnsi="Arial" w:cs="Arial"/>
                <w:b/>
                <w:sz w:val="20"/>
                <w:szCs w:val="20"/>
                <w:lang w:val="pt-BR" w:eastAsia="es-VE"/>
              </w:rPr>
              <w:t>)</w:t>
            </w:r>
            <w:proofErr w:type="gramEnd"/>
            <w:r w:rsidRPr="00BF5D37">
              <w:rPr>
                <w:rFonts w:ascii="Arial" w:eastAsiaTheme="minorEastAsia" w:hAnsi="Arial" w:cs="Arial"/>
                <w:b/>
                <w:sz w:val="20"/>
                <w:szCs w:val="20"/>
                <w:lang w:val="pt-BR" w:eastAsia="es-VE"/>
              </w:rPr>
              <w:t>*(</w:t>
            </w:r>
            <m:oMath>
              <m:r>
                <m:rPr>
                  <m:sty m:val="bi"/>
                </m:rPr>
                <w:rPr>
                  <w:rFonts w:ascii="Cambria Math" w:eastAsia="Times New Roman" w:hAnsi="Cambria Math" w:cs="Arial"/>
                  <w:sz w:val="20"/>
                  <w:szCs w:val="20"/>
                  <w:lang w:val="pt-BR" w:eastAsia="es-VE"/>
                </w:rPr>
                <m:t xml:space="preserve"> </m:t>
              </m:r>
              <m:r>
                <m:rPr>
                  <m:sty m:val="bi"/>
                </m:rPr>
                <w:rPr>
                  <w:rFonts w:ascii="Cambria Math" w:eastAsia="Times New Roman" w:hAnsi="Cambria Math" w:cs="Arial"/>
                  <w:sz w:val="20"/>
                  <w:szCs w:val="20"/>
                  <w:lang w:eastAsia="es-VE"/>
                </w:rPr>
                <m:t>FSout</m:t>
              </m:r>
            </m:oMath>
            <w:r w:rsidRPr="00BF5D37">
              <w:rPr>
                <w:rFonts w:ascii="Arial" w:eastAsiaTheme="minorEastAsia" w:hAnsi="Arial" w:cs="Arial"/>
                <w:b/>
                <w:sz w:val="20"/>
                <w:szCs w:val="20"/>
                <w:lang w:val="pt-BR" w:eastAsia="es-VE"/>
              </w:rPr>
              <w:t>(</w:t>
            </w:r>
            <m:oMath>
              <m:r>
                <m:rPr>
                  <m:sty m:val="bi"/>
                </m:rPr>
                <w:rPr>
                  <w:rFonts w:ascii="Cambria Math" w:eastAsiaTheme="minorEastAsia" w:hAnsi="Cambria Math" w:cs="Arial"/>
                  <w:sz w:val="20"/>
                  <w:szCs w:val="20"/>
                  <w:lang w:eastAsia="es-VE"/>
                </w:rPr>
                <m:t>i</m:t>
              </m:r>
              <m:r>
                <m:rPr>
                  <m:sty m:val="bi"/>
                </m:rPr>
                <w:rPr>
                  <w:rFonts w:ascii="Cambria Math" w:eastAsiaTheme="minorEastAsia" w:hAnsi="Cambria Math" w:cs="Arial"/>
                  <w:sz w:val="20"/>
                  <w:szCs w:val="20"/>
                  <w:lang w:val="pt-BR" w:eastAsia="es-VE"/>
                </w:rPr>
                <m:t>)</m:t>
              </m:r>
              <m:r>
                <m:rPr>
                  <m:sty m:val="bi"/>
                </m:rPr>
                <w:rPr>
                  <w:rFonts w:ascii="Cambria Math" w:eastAsia="Times New Roman" w:hAnsi="Cambria Math" w:cs="Arial"/>
                  <w:sz w:val="20"/>
                  <w:szCs w:val="20"/>
                  <w:lang w:val="pt-BR" w:eastAsia="es-VE"/>
                </w:rPr>
                <m:t xml:space="preserve">- </m:t>
              </m:r>
              <m:r>
                <m:rPr>
                  <m:sty m:val="bi"/>
                </m:rPr>
                <w:rPr>
                  <w:rFonts w:ascii="Cambria Math" w:eastAsia="Times New Roman" w:hAnsi="Cambria Math" w:cs="Arial"/>
                  <w:sz w:val="20"/>
                  <w:szCs w:val="20"/>
                  <w:lang w:val="en-US" w:eastAsia="es-VE"/>
                </w:rPr>
                <m:t>FSou</m:t>
              </m:r>
              <m:sSub>
                <m:sSubPr>
                  <m:ctrlPr>
                    <w:rPr>
                      <w:rFonts w:ascii="Cambria Math" w:eastAsia="Times New Roman" w:hAnsi="Cambria Math" w:cs="Arial"/>
                      <w:b/>
                      <w:i/>
                      <w:sz w:val="20"/>
                      <w:szCs w:val="20"/>
                      <w:lang w:val="en-US" w:eastAsia="es-VE"/>
                    </w:rPr>
                  </m:ctrlPr>
                </m:sSubPr>
                <m:e>
                  <m:r>
                    <m:rPr>
                      <m:sty m:val="bi"/>
                    </m:rPr>
                    <w:rPr>
                      <w:rFonts w:ascii="Cambria Math" w:eastAsia="Times New Roman" w:hAnsi="Cambria Math" w:cs="Arial"/>
                      <w:sz w:val="20"/>
                      <w:szCs w:val="20"/>
                      <w:lang w:val="en-US" w:eastAsia="es-VE"/>
                    </w:rPr>
                    <m:t>t</m:t>
                  </m:r>
                </m:e>
                <m:sub>
                  <m:r>
                    <m:rPr>
                      <m:sty m:val="bi"/>
                    </m:rPr>
                    <w:rPr>
                      <w:rFonts w:ascii="Cambria Math" w:eastAsia="Times New Roman" w:hAnsi="Cambria Math" w:cs="Arial"/>
                      <w:sz w:val="20"/>
                      <w:szCs w:val="20"/>
                      <w:lang w:val="en-US" w:eastAsia="es-VE"/>
                    </w:rPr>
                    <m:t>p</m:t>
                  </m:r>
                  <m:r>
                    <m:rPr>
                      <m:sty m:val="bi"/>
                    </m:rPr>
                    <w:rPr>
                      <w:rFonts w:ascii="Cambria Math" w:eastAsia="Times New Roman" w:hAnsi="Cambria Math" w:cs="Arial"/>
                      <w:sz w:val="20"/>
                      <w:szCs w:val="20"/>
                      <w:lang w:val="pt-BR" w:eastAsia="es-VE"/>
                    </w:rPr>
                    <m:t xml:space="preserve">  </m:t>
                  </m:r>
                </m:sub>
              </m:sSub>
              <m:r>
                <m:rPr>
                  <m:sty m:val="bi"/>
                </m:rPr>
                <w:rPr>
                  <w:rFonts w:ascii="Cambria Math" w:eastAsia="Times New Roman" w:hAnsi="Cambria Math" w:cs="Arial"/>
                  <w:sz w:val="20"/>
                  <w:szCs w:val="20"/>
                  <w:lang w:val="pt-BR" w:eastAsia="es-VE"/>
                </w:rPr>
                <m:t xml:space="preserve">)]  </m:t>
              </m:r>
            </m:oMath>
            <w:r w:rsidRPr="00BF5D37">
              <w:rPr>
                <w:rFonts w:ascii="Arial" w:eastAsiaTheme="minorEastAsia" w:hAnsi="Arial" w:cs="Arial"/>
                <w:b/>
                <w:sz w:val="20"/>
                <w:szCs w:val="20"/>
                <w:lang w:val="pt-BR" w:eastAsia="es-VE"/>
              </w:rPr>
              <w:t>/ (n-1)</w:t>
            </w:r>
          </w:p>
        </w:tc>
      </w:tr>
      <w:tr w:rsidR="00F83AAA" w:rsidRPr="00BF5D37" w:rsidTr="00F80F1D">
        <w:trPr>
          <w:trHeight w:val="607"/>
          <w:jc w:val="center"/>
        </w:trPr>
        <w:tc>
          <w:tcPr>
            <w:tcW w:w="738" w:type="dxa"/>
          </w:tcPr>
          <w:p w:rsidR="00F83AAA" w:rsidRPr="00BF5D37" w:rsidRDefault="00F83AAA" w:rsidP="00F80F1D">
            <w:pPr>
              <w:jc w:val="both"/>
              <w:rPr>
                <w:rFonts w:ascii="Arial" w:hAnsi="Arial" w:cs="Arial"/>
                <w:sz w:val="20"/>
                <w:szCs w:val="20"/>
              </w:rPr>
            </w:pPr>
            <w:r w:rsidRPr="00BF5D37">
              <w:rPr>
                <w:rFonts w:ascii="Arial" w:hAnsi="Arial" w:cs="Arial"/>
                <w:sz w:val="20"/>
                <w:szCs w:val="20"/>
              </w:rPr>
              <w:t xml:space="preserve">Coeficiente de correlación lineal </w:t>
            </w:r>
            <w:proofErr w:type="gramStart"/>
            <w:r w:rsidRPr="00BF5D37">
              <w:rPr>
                <w:rFonts w:ascii="Arial" w:hAnsi="Arial" w:cs="Arial"/>
                <w:sz w:val="20"/>
                <w:szCs w:val="20"/>
              </w:rPr>
              <w:t>( r</w:t>
            </w:r>
            <w:proofErr w:type="gramEnd"/>
            <w:r w:rsidRPr="00BF5D37">
              <w:rPr>
                <w:rFonts w:ascii="Arial" w:hAnsi="Arial" w:cs="Arial"/>
                <w:sz w:val="20"/>
                <w:szCs w:val="20"/>
              </w:rPr>
              <w:t xml:space="preserve"> ).</w:t>
            </w:r>
          </w:p>
        </w:tc>
        <w:tc>
          <w:tcPr>
            <w:tcW w:w="1124" w:type="dxa"/>
          </w:tcPr>
          <w:p w:rsidR="00F83AAA" w:rsidRPr="00BF5D37" w:rsidRDefault="00F83AAA" w:rsidP="00F80F1D">
            <w:pPr>
              <w:jc w:val="both"/>
              <w:rPr>
                <w:rFonts w:ascii="Arial" w:eastAsia="Calibri" w:hAnsi="Arial" w:cs="Arial"/>
                <w:b/>
                <w:sz w:val="20"/>
                <w:szCs w:val="20"/>
              </w:rPr>
            </w:pPr>
            <m:oMathPara>
              <m:oMath>
                <m:r>
                  <m:rPr>
                    <m:sty m:val="bi"/>
                  </m:rPr>
                  <w:rPr>
                    <w:rFonts w:ascii="Cambria Math" w:eastAsia="Calibri" w:hAnsi="Cambria Math" w:cs="Arial"/>
                    <w:sz w:val="20"/>
                    <w:szCs w:val="20"/>
                  </w:rPr>
                  <m:t>r=</m:t>
                </m:r>
                <m:f>
                  <m:fPr>
                    <m:ctrlPr>
                      <w:rPr>
                        <w:rFonts w:ascii="Cambria Math" w:eastAsia="Calibri" w:hAnsi="Cambria Math" w:cs="Arial"/>
                        <w:b/>
                        <w:i/>
                        <w:sz w:val="20"/>
                        <w:szCs w:val="20"/>
                      </w:rPr>
                    </m:ctrlPr>
                  </m:fPr>
                  <m:num>
                    <m:r>
                      <m:rPr>
                        <m:sty m:val="bi"/>
                      </m:rPr>
                      <w:rPr>
                        <w:rFonts w:ascii="Cambria Math" w:eastAsia="Calibri" w:hAnsi="Cambria Math" w:cs="Arial"/>
                        <w:sz w:val="20"/>
                        <w:szCs w:val="20"/>
                      </w:rPr>
                      <m:t>COV</m:t>
                    </m:r>
                  </m:num>
                  <m:den>
                    <m:r>
                      <m:rPr>
                        <m:sty m:val="bi"/>
                      </m:rPr>
                      <w:rPr>
                        <w:rFonts w:ascii="Cambria Math" w:eastAsia="Calibri" w:hAnsi="Cambria Math" w:cs="Arial"/>
                        <w:sz w:val="20"/>
                        <w:szCs w:val="20"/>
                      </w:rPr>
                      <m:t>Sinput*Sout</m:t>
                    </m:r>
                  </m:den>
                </m:f>
              </m:oMath>
            </m:oMathPara>
          </w:p>
        </w:tc>
      </w:tr>
    </w:tbl>
    <w:p w:rsidR="00F83AAA" w:rsidRDefault="00F83AAA" w:rsidP="00F83AAA">
      <w:pPr>
        <w:spacing w:after="0" w:line="360" w:lineRule="auto"/>
        <w:jc w:val="both"/>
        <w:rPr>
          <w:rFonts w:ascii="Arial" w:hAnsi="Arial" w:cs="Arial"/>
          <w:b/>
          <w:sz w:val="20"/>
          <w:szCs w:val="20"/>
        </w:rPr>
      </w:pPr>
    </w:p>
    <w:p w:rsidR="00F83AAA" w:rsidRDefault="00F83AAA" w:rsidP="00F83AAA">
      <w:pPr>
        <w:spacing w:after="0" w:line="360" w:lineRule="auto"/>
        <w:jc w:val="both"/>
        <w:rPr>
          <w:rFonts w:ascii="Arial" w:hAnsi="Arial" w:cs="Arial"/>
          <w:b/>
          <w:sz w:val="20"/>
          <w:szCs w:val="20"/>
        </w:rPr>
      </w:pPr>
    </w:p>
    <w:p w:rsidR="00F83AAA" w:rsidRDefault="00F83AAA" w:rsidP="00F83AAA">
      <w:pPr>
        <w:spacing w:after="0" w:line="360" w:lineRule="auto"/>
        <w:jc w:val="both"/>
        <w:rPr>
          <w:rFonts w:ascii="Arial" w:hAnsi="Arial" w:cs="Arial"/>
          <w:b/>
          <w:sz w:val="20"/>
          <w:szCs w:val="20"/>
        </w:rPr>
      </w:pPr>
    </w:p>
    <w:p w:rsidR="00F83AAA" w:rsidRPr="00BF5D37" w:rsidRDefault="00F83AAA" w:rsidP="00F83AAA">
      <w:pPr>
        <w:spacing w:after="0" w:line="360" w:lineRule="auto"/>
        <w:jc w:val="both"/>
        <w:rPr>
          <w:rFonts w:ascii="Arial" w:hAnsi="Arial" w:cs="Arial"/>
          <w:sz w:val="20"/>
          <w:szCs w:val="20"/>
        </w:rPr>
      </w:pPr>
      <w:r w:rsidRPr="00BF5D37">
        <w:rPr>
          <w:rFonts w:ascii="Arial" w:hAnsi="Arial" w:cs="Arial"/>
          <w:noProof/>
          <w:lang w:eastAsia="es-VE"/>
        </w:rPr>
        <w:drawing>
          <wp:anchor distT="0" distB="0" distL="114300" distR="114300" simplePos="0" relativeHeight="251664384" behindDoc="0" locked="0" layoutInCell="1" allowOverlap="1" wp14:anchorId="042D9117" wp14:editId="6323DED1">
            <wp:simplePos x="0" y="0"/>
            <wp:positionH relativeFrom="column">
              <wp:posOffset>709295</wp:posOffset>
            </wp:positionH>
            <wp:positionV relativeFrom="paragraph">
              <wp:posOffset>-1501775</wp:posOffset>
            </wp:positionV>
            <wp:extent cx="4733925" cy="5620385"/>
            <wp:effectExtent l="19050" t="19050" r="28575" b="1841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3925" cy="562038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Pr="00BF5D37">
        <w:rPr>
          <w:rFonts w:ascii="Arial" w:hAnsi="Arial" w:cs="Arial"/>
          <w:b/>
          <w:sz w:val="20"/>
          <w:szCs w:val="20"/>
        </w:rPr>
        <w:t>Fig. 1</w:t>
      </w:r>
      <w:r w:rsidRPr="00BF5D37">
        <w:rPr>
          <w:rFonts w:ascii="Arial" w:hAnsi="Arial" w:cs="Arial"/>
          <w:sz w:val="20"/>
          <w:szCs w:val="20"/>
        </w:rPr>
        <w:t>. Procedimiento General “Fiabilidad de Factor de Seguridad del Sistema Talud”.</w:t>
      </w:r>
    </w:p>
    <w:p w:rsidR="00F83AAA" w:rsidRPr="00BF5D37" w:rsidRDefault="00F83AAA" w:rsidP="00F84C97">
      <w:pPr>
        <w:spacing w:after="0" w:line="360" w:lineRule="auto"/>
        <w:jc w:val="both"/>
        <w:rPr>
          <w:rFonts w:ascii="Arial" w:hAnsi="Arial" w:cs="Arial"/>
          <w:sz w:val="20"/>
          <w:szCs w:val="20"/>
        </w:rPr>
        <w:sectPr w:rsidR="00F83AAA" w:rsidRPr="00BF5D37" w:rsidSect="007D6E58">
          <w:type w:val="continuous"/>
          <w:pgSz w:w="12240" w:h="15840"/>
          <w:pgMar w:top="1418" w:right="1418" w:bottom="1418" w:left="1418" w:header="709" w:footer="709" w:gutter="0"/>
          <w:cols w:num="2" w:space="708"/>
          <w:docGrid w:linePitch="360"/>
        </w:sectPr>
      </w:pPr>
    </w:p>
    <w:p w:rsidR="003D1754" w:rsidRPr="00BF5D37" w:rsidRDefault="003D1754" w:rsidP="00F84C97">
      <w:pPr>
        <w:spacing w:after="0" w:line="360" w:lineRule="auto"/>
        <w:jc w:val="both"/>
        <w:rPr>
          <w:rFonts w:ascii="Arial" w:hAnsi="Arial" w:cs="Arial"/>
          <w:sz w:val="20"/>
          <w:szCs w:val="20"/>
        </w:rPr>
      </w:pPr>
    </w:p>
    <w:p w:rsidR="005E5F9F" w:rsidRPr="00BF5D37" w:rsidRDefault="005E5F9F" w:rsidP="00F84C97">
      <w:pPr>
        <w:spacing w:after="0" w:line="360" w:lineRule="auto"/>
        <w:jc w:val="both"/>
        <w:rPr>
          <w:rFonts w:ascii="Arial" w:hAnsi="Arial" w:cs="Arial"/>
          <w:sz w:val="20"/>
          <w:szCs w:val="20"/>
        </w:rPr>
      </w:pPr>
    </w:p>
    <w:p w:rsidR="00AE27EC" w:rsidRPr="00BF5D37" w:rsidRDefault="00AE27EC" w:rsidP="00206986">
      <w:pPr>
        <w:spacing w:after="0" w:line="360" w:lineRule="auto"/>
        <w:rPr>
          <w:rFonts w:ascii="Arial" w:hAnsi="Arial" w:cs="Arial"/>
          <w:sz w:val="20"/>
          <w:szCs w:val="20"/>
        </w:rPr>
        <w:sectPr w:rsidR="00AE27EC" w:rsidRPr="00BF5D37" w:rsidSect="00F84C97">
          <w:type w:val="continuous"/>
          <w:pgSz w:w="12240" w:h="15840"/>
          <w:pgMar w:top="1418" w:right="1418" w:bottom="1418" w:left="1418" w:header="709" w:footer="709" w:gutter="0"/>
          <w:cols w:space="708"/>
          <w:docGrid w:linePitch="360"/>
        </w:sectPr>
      </w:pPr>
    </w:p>
    <w:p w:rsidR="00704DF1" w:rsidRPr="00F83AAA" w:rsidRDefault="00F83AAA" w:rsidP="00F83AAA">
      <w:pPr>
        <w:spacing w:after="0" w:line="360" w:lineRule="auto"/>
        <w:jc w:val="center"/>
        <w:rPr>
          <w:rFonts w:ascii="Arial" w:hAnsi="Arial" w:cs="Arial"/>
          <w:b/>
          <w:sz w:val="18"/>
          <w:szCs w:val="20"/>
        </w:rPr>
      </w:pPr>
      <w:r w:rsidRPr="00F83AAA">
        <w:rPr>
          <w:rFonts w:ascii="Arial" w:hAnsi="Arial" w:cs="Arial"/>
          <w:b/>
          <w:sz w:val="18"/>
          <w:szCs w:val="20"/>
        </w:rPr>
        <w:lastRenderedPageBreak/>
        <w:t xml:space="preserve">IV. </w:t>
      </w:r>
      <w:r w:rsidR="00704DF1" w:rsidRPr="00F83AAA">
        <w:rPr>
          <w:rFonts w:ascii="Arial" w:hAnsi="Arial" w:cs="Arial"/>
          <w:b/>
          <w:sz w:val="18"/>
          <w:szCs w:val="20"/>
        </w:rPr>
        <w:t>RESULTADOS Y DISCUSIÓNES</w:t>
      </w:r>
    </w:p>
    <w:p w:rsidR="00C918C6"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La técnica propuesta para  calcular </w:t>
      </w:r>
      <w:r w:rsidR="00D83376" w:rsidRPr="00BF5D37">
        <w:rPr>
          <w:rFonts w:ascii="Arial" w:hAnsi="Arial" w:cs="Arial"/>
          <w:sz w:val="20"/>
          <w:szCs w:val="20"/>
        </w:rPr>
        <w:t>la fiabilidad del factor de seguridad del sistema t</w:t>
      </w:r>
      <w:r w:rsidRPr="00BF5D37">
        <w:rPr>
          <w:rFonts w:ascii="Arial" w:hAnsi="Arial" w:cs="Arial"/>
          <w:sz w:val="20"/>
          <w:szCs w:val="20"/>
        </w:rPr>
        <w:t>alud  (FFSST) en suelo</w:t>
      </w:r>
      <w:r w:rsidR="002B17EB" w:rsidRPr="00BF5D37">
        <w:rPr>
          <w:rFonts w:ascii="Arial" w:hAnsi="Arial" w:cs="Arial"/>
          <w:sz w:val="20"/>
          <w:szCs w:val="20"/>
        </w:rPr>
        <w:t>s</w:t>
      </w:r>
      <w:r w:rsidRPr="00BF5D37">
        <w:rPr>
          <w:rFonts w:ascii="Arial" w:hAnsi="Arial" w:cs="Arial"/>
          <w:sz w:val="20"/>
          <w:szCs w:val="20"/>
        </w:rPr>
        <w:t xml:space="preserve"> mediante el </w:t>
      </w:r>
      <w:r w:rsidRPr="00BF5D37">
        <w:rPr>
          <w:rFonts w:ascii="Arial" w:hAnsi="Arial" w:cs="Arial"/>
          <w:b/>
          <w:i/>
          <w:sz w:val="20"/>
          <w:szCs w:val="20"/>
        </w:rPr>
        <w:t xml:space="preserve">uso de números aleatorios con la aplicación de una función </w:t>
      </w:r>
      <w:proofErr w:type="spellStart"/>
      <w:r w:rsidRPr="00BF5D37">
        <w:rPr>
          <w:rFonts w:ascii="Arial" w:hAnsi="Arial" w:cs="Arial"/>
          <w:b/>
          <w:i/>
          <w:sz w:val="20"/>
          <w:szCs w:val="20"/>
        </w:rPr>
        <w:t>sigmoide</w:t>
      </w:r>
      <w:proofErr w:type="spellEnd"/>
      <w:r w:rsidRPr="00BF5D37">
        <w:rPr>
          <w:rFonts w:ascii="Arial" w:hAnsi="Arial" w:cs="Arial"/>
          <w:sz w:val="20"/>
          <w:szCs w:val="20"/>
        </w:rPr>
        <w:t xml:space="preserve"> es validada por comparación de los res</w:t>
      </w:r>
      <w:r w:rsidR="00364C7B" w:rsidRPr="00BF5D37">
        <w:rPr>
          <w:rFonts w:ascii="Arial" w:hAnsi="Arial" w:cs="Arial"/>
          <w:sz w:val="20"/>
          <w:szCs w:val="20"/>
        </w:rPr>
        <w:t>ultados obtenidos</w:t>
      </w:r>
      <w:r w:rsidRPr="00BF5D37">
        <w:rPr>
          <w:rFonts w:ascii="Arial" w:hAnsi="Arial" w:cs="Arial"/>
          <w:sz w:val="20"/>
          <w:szCs w:val="20"/>
        </w:rPr>
        <w:t xml:space="preserve"> con los valores  de los factores de seguridad publicados (ver referencias)  por otros profesionales.  </w:t>
      </w:r>
    </w:p>
    <w:p w:rsidR="00C918C6" w:rsidRPr="00BF5D37" w:rsidRDefault="00517B84" w:rsidP="00F84C97">
      <w:pPr>
        <w:spacing w:after="0" w:line="360" w:lineRule="auto"/>
        <w:jc w:val="both"/>
        <w:rPr>
          <w:rFonts w:ascii="Arial" w:hAnsi="Arial" w:cs="Arial"/>
          <w:sz w:val="20"/>
          <w:szCs w:val="20"/>
        </w:rPr>
      </w:pPr>
      <w:r w:rsidRPr="00BF5D37">
        <w:rPr>
          <w:rFonts w:ascii="Arial" w:hAnsi="Arial" w:cs="Arial"/>
          <w:sz w:val="20"/>
          <w:szCs w:val="20"/>
        </w:rPr>
        <w:t>En la tabla 3</w:t>
      </w:r>
      <w:r w:rsidR="00704DF1" w:rsidRPr="00BF5D37">
        <w:rPr>
          <w:rFonts w:ascii="Arial" w:hAnsi="Arial" w:cs="Arial"/>
          <w:sz w:val="20"/>
          <w:szCs w:val="20"/>
        </w:rPr>
        <w:t xml:space="preserve"> </w:t>
      </w:r>
      <w:r w:rsidR="008F7223" w:rsidRPr="00BF5D37">
        <w:rPr>
          <w:rFonts w:ascii="Arial" w:hAnsi="Arial" w:cs="Arial"/>
          <w:sz w:val="20"/>
          <w:szCs w:val="20"/>
        </w:rPr>
        <w:t>se indican los parámetros geotécnicos</w:t>
      </w:r>
      <w:r w:rsidR="008525AD" w:rsidRPr="00BF5D37">
        <w:rPr>
          <w:rFonts w:ascii="Arial" w:hAnsi="Arial" w:cs="Arial"/>
          <w:sz w:val="20"/>
          <w:szCs w:val="20"/>
        </w:rPr>
        <w:t xml:space="preserve"> como, cohesión, fricción, peso unitario, presión de poro </w:t>
      </w:r>
      <w:r w:rsidR="00D927C0" w:rsidRPr="00BF5D37">
        <w:rPr>
          <w:rFonts w:ascii="Arial" w:hAnsi="Arial" w:cs="Arial"/>
          <w:sz w:val="20"/>
          <w:szCs w:val="20"/>
        </w:rPr>
        <w:t xml:space="preserve"> y característica</w:t>
      </w:r>
      <w:r w:rsidR="008F7223" w:rsidRPr="00BF5D37">
        <w:rPr>
          <w:rFonts w:ascii="Arial" w:hAnsi="Arial" w:cs="Arial"/>
          <w:sz w:val="20"/>
          <w:szCs w:val="20"/>
        </w:rPr>
        <w:t xml:space="preserve">s generales de los taludes </w:t>
      </w:r>
      <w:r w:rsidR="00D848D5" w:rsidRPr="00BF5D37">
        <w:rPr>
          <w:rFonts w:ascii="Arial" w:hAnsi="Arial" w:cs="Arial"/>
          <w:sz w:val="20"/>
          <w:szCs w:val="20"/>
        </w:rPr>
        <w:t xml:space="preserve">evaluados </w:t>
      </w:r>
      <w:r w:rsidR="008F7223" w:rsidRPr="00BF5D37">
        <w:rPr>
          <w:rFonts w:ascii="Arial" w:hAnsi="Arial" w:cs="Arial"/>
          <w:sz w:val="20"/>
          <w:szCs w:val="20"/>
        </w:rPr>
        <w:t xml:space="preserve">según </w:t>
      </w:r>
      <w:r w:rsidR="007E4E98" w:rsidRPr="00BF5D37">
        <w:rPr>
          <w:rFonts w:ascii="Arial" w:hAnsi="Arial" w:cs="Arial"/>
          <w:sz w:val="20"/>
          <w:szCs w:val="20"/>
        </w:rPr>
        <w:t xml:space="preserve">lo </w:t>
      </w:r>
      <w:r w:rsidR="00DC4B72" w:rsidRPr="00BF5D37">
        <w:rPr>
          <w:rFonts w:ascii="Arial" w:hAnsi="Arial" w:cs="Arial"/>
          <w:sz w:val="20"/>
          <w:szCs w:val="20"/>
        </w:rPr>
        <w:t>publicado</w:t>
      </w:r>
      <w:r w:rsidR="007E4E98" w:rsidRPr="00BF5D37">
        <w:rPr>
          <w:rFonts w:ascii="Arial" w:hAnsi="Arial" w:cs="Arial"/>
          <w:sz w:val="20"/>
          <w:szCs w:val="20"/>
        </w:rPr>
        <w:t xml:space="preserve"> en las</w:t>
      </w:r>
      <w:r w:rsidR="00DC4B72" w:rsidRPr="00BF5D37">
        <w:rPr>
          <w:rFonts w:ascii="Arial" w:hAnsi="Arial" w:cs="Arial"/>
          <w:sz w:val="20"/>
          <w:szCs w:val="20"/>
        </w:rPr>
        <w:t xml:space="preserve"> </w:t>
      </w:r>
      <w:r w:rsidR="008F7223" w:rsidRPr="00BF5D37">
        <w:rPr>
          <w:rFonts w:ascii="Arial" w:hAnsi="Arial" w:cs="Arial"/>
          <w:sz w:val="20"/>
          <w:szCs w:val="20"/>
        </w:rPr>
        <w:t>referencias citadas</w:t>
      </w:r>
      <w:r w:rsidR="00D848D5" w:rsidRPr="00BF5D37">
        <w:rPr>
          <w:rFonts w:ascii="Arial" w:hAnsi="Arial" w:cs="Arial"/>
          <w:sz w:val="20"/>
          <w:szCs w:val="20"/>
        </w:rPr>
        <w:t>.</w:t>
      </w:r>
      <w:r w:rsidR="008525AD" w:rsidRPr="00BF5D37">
        <w:rPr>
          <w:rFonts w:ascii="Arial" w:hAnsi="Arial" w:cs="Arial"/>
          <w:sz w:val="20"/>
          <w:szCs w:val="20"/>
        </w:rPr>
        <w:t xml:space="preserve"> </w:t>
      </w:r>
    </w:p>
    <w:p w:rsidR="008525AD" w:rsidRPr="00BF5D37" w:rsidRDefault="008F7223" w:rsidP="00F84C97">
      <w:pPr>
        <w:spacing w:after="0" w:line="360" w:lineRule="auto"/>
        <w:jc w:val="both"/>
        <w:rPr>
          <w:rFonts w:ascii="Arial" w:hAnsi="Arial" w:cs="Arial"/>
          <w:sz w:val="20"/>
          <w:szCs w:val="20"/>
        </w:rPr>
      </w:pPr>
      <w:r w:rsidRPr="00BF5D37">
        <w:rPr>
          <w:rFonts w:ascii="Arial" w:hAnsi="Arial" w:cs="Arial"/>
          <w:sz w:val="20"/>
          <w:szCs w:val="20"/>
        </w:rPr>
        <w:t xml:space="preserve"> En la Tabla</w:t>
      </w:r>
      <w:r w:rsidR="00517B84" w:rsidRPr="00BF5D37">
        <w:rPr>
          <w:rFonts w:ascii="Arial" w:hAnsi="Arial" w:cs="Arial"/>
          <w:sz w:val="20"/>
          <w:szCs w:val="20"/>
        </w:rPr>
        <w:t xml:space="preserve"> 4</w:t>
      </w:r>
      <w:r w:rsidRPr="00BF5D37">
        <w:rPr>
          <w:rFonts w:ascii="Arial" w:hAnsi="Arial" w:cs="Arial"/>
          <w:sz w:val="20"/>
          <w:szCs w:val="20"/>
        </w:rPr>
        <w:t xml:space="preserve"> </w:t>
      </w:r>
      <w:r w:rsidR="00704DF1" w:rsidRPr="00BF5D37">
        <w:rPr>
          <w:rFonts w:ascii="Arial" w:hAnsi="Arial" w:cs="Arial"/>
          <w:sz w:val="20"/>
          <w:szCs w:val="20"/>
        </w:rPr>
        <w:t>se resu</w:t>
      </w:r>
      <w:r w:rsidR="00016552" w:rsidRPr="00BF5D37">
        <w:rPr>
          <w:rFonts w:ascii="Arial" w:hAnsi="Arial" w:cs="Arial"/>
          <w:sz w:val="20"/>
          <w:szCs w:val="20"/>
        </w:rPr>
        <w:t xml:space="preserve">men los resultados-comparación </w:t>
      </w:r>
      <w:r w:rsidR="00704DF1" w:rsidRPr="00BF5D37">
        <w:rPr>
          <w:rFonts w:ascii="Arial" w:hAnsi="Arial" w:cs="Arial"/>
          <w:sz w:val="20"/>
          <w:szCs w:val="20"/>
        </w:rPr>
        <w:t xml:space="preserve">de </w:t>
      </w:r>
      <w:r w:rsidR="008525AD" w:rsidRPr="00BF5D37">
        <w:rPr>
          <w:rFonts w:ascii="Arial" w:hAnsi="Arial" w:cs="Arial"/>
          <w:sz w:val="20"/>
          <w:szCs w:val="20"/>
        </w:rPr>
        <w:t xml:space="preserve">los </w:t>
      </w:r>
      <w:r w:rsidR="00704DF1" w:rsidRPr="00BF5D37">
        <w:rPr>
          <w:rFonts w:ascii="Arial" w:hAnsi="Arial" w:cs="Arial"/>
          <w:sz w:val="20"/>
          <w:szCs w:val="20"/>
        </w:rPr>
        <w:t>quince (15) casos de taludes</w:t>
      </w:r>
      <w:r w:rsidR="00C918C6" w:rsidRPr="00BF5D37">
        <w:rPr>
          <w:rFonts w:ascii="Arial" w:hAnsi="Arial" w:cs="Arial"/>
          <w:sz w:val="20"/>
          <w:szCs w:val="20"/>
        </w:rPr>
        <w:t xml:space="preserve">  tal como han sido publicados </w:t>
      </w:r>
      <w:r w:rsidR="00704DF1" w:rsidRPr="00BF5D37">
        <w:rPr>
          <w:rFonts w:ascii="Arial" w:hAnsi="Arial" w:cs="Arial"/>
          <w:sz w:val="20"/>
          <w:szCs w:val="20"/>
        </w:rPr>
        <w:t>según la</w:t>
      </w:r>
      <w:r w:rsidR="0035130C" w:rsidRPr="00BF5D37">
        <w:rPr>
          <w:rFonts w:ascii="Arial" w:hAnsi="Arial" w:cs="Arial"/>
          <w:sz w:val="20"/>
          <w:szCs w:val="20"/>
        </w:rPr>
        <w:t xml:space="preserve">s referencias y los resultados </w:t>
      </w:r>
      <w:r w:rsidR="00C918C6" w:rsidRPr="00BF5D37">
        <w:rPr>
          <w:rFonts w:ascii="Arial" w:hAnsi="Arial" w:cs="Arial"/>
          <w:sz w:val="20"/>
          <w:szCs w:val="20"/>
        </w:rPr>
        <w:t xml:space="preserve">de los valores de la FFSST </w:t>
      </w:r>
      <w:r w:rsidR="00704DF1" w:rsidRPr="00BF5D37">
        <w:rPr>
          <w:rFonts w:ascii="Arial" w:hAnsi="Arial" w:cs="Arial"/>
          <w:sz w:val="20"/>
          <w:szCs w:val="20"/>
        </w:rPr>
        <w:t>obtenidos al aplicar la técnica propuesta.</w:t>
      </w:r>
      <w:r w:rsidR="00AE28B6" w:rsidRPr="00BF5D37">
        <w:rPr>
          <w:rFonts w:ascii="Arial" w:hAnsi="Arial" w:cs="Arial"/>
          <w:sz w:val="20"/>
          <w:szCs w:val="20"/>
        </w:rPr>
        <w:t xml:space="preserve"> </w:t>
      </w:r>
    </w:p>
    <w:p w:rsidR="008525AD" w:rsidRPr="00BF5D37" w:rsidRDefault="008525AD" w:rsidP="00F84C97">
      <w:pPr>
        <w:spacing w:after="0" w:line="360" w:lineRule="auto"/>
        <w:jc w:val="both"/>
        <w:rPr>
          <w:rFonts w:ascii="Arial" w:hAnsi="Arial" w:cs="Arial"/>
          <w:sz w:val="20"/>
          <w:szCs w:val="20"/>
        </w:rPr>
      </w:pPr>
      <w:r w:rsidRPr="00BF5D37">
        <w:rPr>
          <w:rFonts w:ascii="Arial" w:hAnsi="Arial" w:cs="Arial"/>
          <w:sz w:val="20"/>
          <w:szCs w:val="20"/>
        </w:rPr>
        <w:t xml:space="preserve">En la tabla </w:t>
      </w:r>
      <w:r w:rsidR="00517B84" w:rsidRPr="00BF5D37">
        <w:rPr>
          <w:rFonts w:ascii="Arial" w:hAnsi="Arial" w:cs="Arial"/>
          <w:sz w:val="20"/>
          <w:szCs w:val="20"/>
        </w:rPr>
        <w:t>5</w:t>
      </w:r>
      <w:r w:rsidRPr="00BF5D37">
        <w:rPr>
          <w:rFonts w:ascii="Arial" w:hAnsi="Arial" w:cs="Arial"/>
          <w:sz w:val="20"/>
          <w:szCs w:val="20"/>
        </w:rPr>
        <w:t xml:space="preserve"> se tienen los valores de la pre-fiabilidad</w:t>
      </w:r>
      <w:r w:rsidR="00016552" w:rsidRPr="00BF5D37">
        <w:rPr>
          <w:rFonts w:ascii="Arial" w:hAnsi="Arial" w:cs="Arial"/>
          <w:sz w:val="20"/>
          <w:szCs w:val="20"/>
        </w:rPr>
        <w:t xml:space="preserve"> del sistema talud</w:t>
      </w:r>
      <w:r w:rsidRPr="00BF5D37">
        <w:rPr>
          <w:rFonts w:ascii="Arial" w:hAnsi="Arial" w:cs="Arial"/>
          <w:sz w:val="20"/>
          <w:szCs w:val="20"/>
        </w:rPr>
        <w:t>, de la fiabilidad del sistema talud y de la fiabilidad del factor de seguridad del sistema talud</w:t>
      </w:r>
      <w:r w:rsidR="00016552" w:rsidRPr="00BF5D37">
        <w:rPr>
          <w:rFonts w:ascii="Arial" w:hAnsi="Arial" w:cs="Arial"/>
          <w:sz w:val="20"/>
          <w:szCs w:val="20"/>
        </w:rPr>
        <w:t>,</w:t>
      </w:r>
      <w:r w:rsidRPr="00BF5D37">
        <w:rPr>
          <w:rFonts w:ascii="Arial" w:hAnsi="Arial" w:cs="Arial"/>
          <w:sz w:val="20"/>
          <w:szCs w:val="20"/>
        </w:rPr>
        <w:t xml:space="preserve"> obtenidos con la técnica propuesta. Los coeficientes de variación (CV) son inferiores al 30 %, indicativo de </w:t>
      </w:r>
      <w:r w:rsidR="00B414A6" w:rsidRPr="00BF5D37">
        <w:rPr>
          <w:rFonts w:ascii="Arial" w:hAnsi="Arial" w:cs="Arial"/>
          <w:sz w:val="20"/>
          <w:szCs w:val="20"/>
        </w:rPr>
        <w:t>mediana</w:t>
      </w:r>
      <w:r w:rsidRPr="00BF5D37">
        <w:rPr>
          <w:rFonts w:ascii="Arial" w:hAnsi="Arial" w:cs="Arial"/>
          <w:sz w:val="20"/>
          <w:szCs w:val="20"/>
        </w:rPr>
        <w:t xml:space="preserve"> a </w:t>
      </w:r>
      <w:r w:rsidR="00B414A6" w:rsidRPr="00BF5D37">
        <w:rPr>
          <w:rFonts w:ascii="Arial" w:hAnsi="Arial" w:cs="Arial"/>
          <w:sz w:val="20"/>
          <w:szCs w:val="20"/>
        </w:rPr>
        <w:t>baja</w:t>
      </w:r>
      <w:r w:rsidRPr="00BF5D37">
        <w:rPr>
          <w:rFonts w:ascii="Arial" w:hAnsi="Arial" w:cs="Arial"/>
          <w:sz w:val="20"/>
          <w:szCs w:val="20"/>
        </w:rPr>
        <w:t xml:space="preserve"> dispersión</w:t>
      </w:r>
      <w:r w:rsidR="00016552" w:rsidRPr="00BF5D37">
        <w:rPr>
          <w:rFonts w:ascii="Arial" w:hAnsi="Arial" w:cs="Arial"/>
          <w:sz w:val="20"/>
          <w:szCs w:val="20"/>
        </w:rPr>
        <w:t xml:space="preserve">. </w:t>
      </w:r>
    </w:p>
    <w:p w:rsidR="0096085A" w:rsidRPr="00BF5D37" w:rsidRDefault="0096085A" w:rsidP="00F84C97">
      <w:pPr>
        <w:spacing w:after="0" w:line="360" w:lineRule="auto"/>
        <w:jc w:val="both"/>
        <w:rPr>
          <w:rFonts w:ascii="Arial" w:hAnsi="Arial" w:cs="Arial"/>
          <w:sz w:val="20"/>
          <w:szCs w:val="20"/>
        </w:rPr>
      </w:pPr>
      <w:r w:rsidRPr="00BF5D37">
        <w:rPr>
          <w:rFonts w:ascii="Arial" w:hAnsi="Arial" w:cs="Arial"/>
          <w:sz w:val="20"/>
          <w:szCs w:val="20"/>
        </w:rPr>
        <w:t xml:space="preserve">De los quince análisis realizados con la técnica propuesta, para determinar  la fiabilidad del factor de seguridad del sistema talud, </w:t>
      </w:r>
      <w:r w:rsidR="00C34F49" w:rsidRPr="00BF5D37">
        <w:rPr>
          <w:rFonts w:ascii="Arial" w:hAnsi="Arial" w:cs="Arial"/>
          <w:sz w:val="20"/>
          <w:szCs w:val="20"/>
        </w:rPr>
        <w:t>s</w:t>
      </w:r>
      <w:r w:rsidRPr="00BF5D37">
        <w:rPr>
          <w:rFonts w:ascii="Arial" w:hAnsi="Arial" w:cs="Arial"/>
          <w:sz w:val="20"/>
          <w:szCs w:val="20"/>
        </w:rPr>
        <w:t xml:space="preserve">e incluyen tres (3)  hojas </w:t>
      </w:r>
      <w:r w:rsidRPr="00BF5D37">
        <w:rPr>
          <w:rFonts w:ascii="Arial" w:hAnsi="Arial" w:cs="Arial"/>
          <w:sz w:val="20"/>
          <w:szCs w:val="20"/>
        </w:rPr>
        <w:tab/>
        <w:t xml:space="preserve">electrónicas de cálculo que evidencian  los resultados  obtenidos con la aplicación de la técnica propuesta.  </w:t>
      </w:r>
    </w:p>
    <w:p w:rsidR="00C1117A" w:rsidRPr="00BF5D37" w:rsidRDefault="00517B84" w:rsidP="00F84C97">
      <w:pPr>
        <w:spacing w:after="0" w:line="360" w:lineRule="auto"/>
        <w:jc w:val="both"/>
        <w:rPr>
          <w:rFonts w:ascii="Arial" w:hAnsi="Arial" w:cs="Arial"/>
          <w:sz w:val="20"/>
          <w:szCs w:val="20"/>
        </w:rPr>
      </w:pPr>
      <w:r w:rsidRPr="00BF5D37">
        <w:rPr>
          <w:rFonts w:ascii="Arial" w:hAnsi="Arial" w:cs="Arial"/>
          <w:sz w:val="20"/>
          <w:szCs w:val="20"/>
        </w:rPr>
        <w:t>Las tablas 6, 7 y 8</w:t>
      </w:r>
      <w:r w:rsidR="00C1117A" w:rsidRPr="00BF5D37">
        <w:rPr>
          <w:rFonts w:ascii="Arial" w:hAnsi="Arial" w:cs="Arial"/>
          <w:sz w:val="20"/>
          <w:szCs w:val="20"/>
        </w:rPr>
        <w:t>, son tres de las quince hoja</w:t>
      </w:r>
      <w:r w:rsidR="006F6B1B" w:rsidRPr="00BF5D37">
        <w:rPr>
          <w:rFonts w:ascii="Arial" w:hAnsi="Arial" w:cs="Arial"/>
          <w:sz w:val="20"/>
          <w:szCs w:val="20"/>
        </w:rPr>
        <w:t>s electrónica</w:t>
      </w:r>
      <w:r w:rsidR="00C1117A" w:rsidRPr="00BF5D37">
        <w:rPr>
          <w:rFonts w:ascii="Arial" w:hAnsi="Arial" w:cs="Arial"/>
          <w:sz w:val="20"/>
          <w:szCs w:val="20"/>
        </w:rPr>
        <w:t xml:space="preserve"> de cálculo </w:t>
      </w:r>
      <w:r w:rsidR="006F6B1B" w:rsidRPr="00BF5D37">
        <w:rPr>
          <w:rFonts w:ascii="Arial" w:hAnsi="Arial" w:cs="Arial"/>
          <w:sz w:val="20"/>
          <w:szCs w:val="20"/>
        </w:rPr>
        <w:t xml:space="preserve">resultante del </w:t>
      </w:r>
      <w:r w:rsidR="006F6B1B" w:rsidRPr="00BF5D37">
        <w:rPr>
          <w:rFonts w:ascii="Arial" w:hAnsi="Arial" w:cs="Arial"/>
          <w:sz w:val="20"/>
          <w:szCs w:val="20"/>
        </w:rPr>
        <w:lastRenderedPageBreak/>
        <w:t xml:space="preserve">procedimiento de la aplicación de la técnica propuesta; se puede observar las variables involucradas en el proceso o procedimiento para determinar la PFST, FST y FFSST incluida las variables para la valoración estadística del sistema talud. </w:t>
      </w:r>
    </w:p>
    <w:p w:rsidR="00D75F90" w:rsidRPr="00BF5D37" w:rsidRDefault="00BE2491" w:rsidP="00F84C97">
      <w:pPr>
        <w:spacing w:after="0" w:line="360" w:lineRule="auto"/>
        <w:jc w:val="both"/>
        <w:rPr>
          <w:rFonts w:ascii="Arial" w:hAnsi="Arial" w:cs="Arial"/>
          <w:sz w:val="20"/>
          <w:szCs w:val="20"/>
        </w:rPr>
      </w:pPr>
      <w:r w:rsidRPr="00BF5D37">
        <w:rPr>
          <w:rFonts w:ascii="Arial" w:hAnsi="Arial" w:cs="Arial"/>
          <w:sz w:val="20"/>
          <w:szCs w:val="20"/>
        </w:rPr>
        <w:t>Las</w:t>
      </w:r>
      <w:r w:rsidR="005C2712" w:rsidRPr="00BF5D37">
        <w:rPr>
          <w:rFonts w:ascii="Arial" w:hAnsi="Arial" w:cs="Arial"/>
          <w:sz w:val="20"/>
          <w:szCs w:val="20"/>
        </w:rPr>
        <w:t xml:space="preserve"> </w:t>
      </w:r>
      <w:r w:rsidR="00AE28B6" w:rsidRPr="00BF5D37">
        <w:rPr>
          <w:rFonts w:ascii="Arial" w:hAnsi="Arial" w:cs="Arial"/>
          <w:sz w:val="20"/>
          <w:szCs w:val="20"/>
        </w:rPr>
        <w:t>Figuras (</w:t>
      </w:r>
      <w:r w:rsidR="00D1136D" w:rsidRPr="00BF5D37">
        <w:rPr>
          <w:rFonts w:ascii="Arial" w:hAnsi="Arial" w:cs="Arial"/>
          <w:sz w:val="20"/>
          <w:szCs w:val="20"/>
        </w:rPr>
        <w:t>2-4</w:t>
      </w:r>
      <w:r w:rsidR="00AE28B6" w:rsidRPr="00BF5D37">
        <w:rPr>
          <w:rFonts w:ascii="Arial" w:hAnsi="Arial" w:cs="Arial"/>
          <w:sz w:val="20"/>
          <w:szCs w:val="20"/>
        </w:rPr>
        <w:t xml:space="preserve">) </w:t>
      </w:r>
      <w:r w:rsidRPr="00BF5D37">
        <w:rPr>
          <w:rFonts w:ascii="Arial" w:hAnsi="Arial" w:cs="Arial"/>
          <w:sz w:val="20"/>
          <w:szCs w:val="20"/>
        </w:rPr>
        <w:t xml:space="preserve">son tres de los quince casos de talud analizados; </w:t>
      </w:r>
      <w:r w:rsidR="00AE28B6" w:rsidRPr="00BF5D37">
        <w:rPr>
          <w:rFonts w:ascii="Arial" w:hAnsi="Arial" w:cs="Arial"/>
          <w:sz w:val="20"/>
          <w:szCs w:val="20"/>
        </w:rPr>
        <w:t>se tiene</w:t>
      </w:r>
      <w:r w:rsidRPr="00BF5D37">
        <w:rPr>
          <w:rFonts w:ascii="Arial" w:hAnsi="Arial" w:cs="Arial"/>
          <w:sz w:val="20"/>
          <w:szCs w:val="20"/>
        </w:rPr>
        <w:t xml:space="preserve"> </w:t>
      </w:r>
      <w:r w:rsidR="00AE28B6" w:rsidRPr="00BF5D37">
        <w:rPr>
          <w:rFonts w:ascii="Arial" w:hAnsi="Arial" w:cs="Arial"/>
          <w:sz w:val="20"/>
          <w:szCs w:val="20"/>
        </w:rPr>
        <w:t xml:space="preserve"> la comparación gráfica entre los resultado</w:t>
      </w:r>
      <w:r w:rsidR="00B2187A" w:rsidRPr="00BF5D37">
        <w:rPr>
          <w:rFonts w:ascii="Arial" w:hAnsi="Arial" w:cs="Arial"/>
          <w:sz w:val="20"/>
          <w:szCs w:val="20"/>
        </w:rPr>
        <w:t xml:space="preserve">s de </w:t>
      </w:r>
      <w:r w:rsidR="003A33FC" w:rsidRPr="00BF5D37">
        <w:rPr>
          <w:rFonts w:ascii="Arial" w:hAnsi="Arial" w:cs="Arial"/>
          <w:sz w:val="20"/>
          <w:szCs w:val="20"/>
        </w:rPr>
        <w:t>factores de seguridad p</w:t>
      </w:r>
      <w:r w:rsidR="00AE28B6" w:rsidRPr="00BF5D37">
        <w:rPr>
          <w:rFonts w:ascii="Arial" w:hAnsi="Arial" w:cs="Arial"/>
          <w:sz w:val="20"/>
          <w:szCs w:val="20"/>
        </w:rPr>
        <w:t>ublicados según referencias citadas y los</w:t>
      </w:r>
      <w:r w:rsidR="00052D0E" w:rsidRPr="00BF5D37">
        <w:rPr>
          <w:rFonts w:ascii="Arial" w:hAnsi="Arial" w:cs="Arial"/>
          <w:sz w:val="20"/>
          <w:szCs w:val="20"/>
        </w:rPr>
        <w:t xml:space="preserve"> valores de la fiabilidad del factor de seguridad</w:t>
      </w:r>
      <w:r w:rsidR="00AE28B6" w:rsidRPr="00BF5D37">
        <w:rPr>
          <w:rFonts w:ascii="Arial" w:hAnsi="Arial" w:cs="Arial"/>
          <w:sz w:val="20"/>
          <w:szCs w:val="20"/>
        </w:rPr>
        <w:t xml:space="preserve"> </w:t>
      </w:r>
      <w:r w:rsidR="00052D0E" w:rsidRPr="00BF5D37">
        <w:rPr>
          <w:rFonts w:ascii="Arial" w:hAnsi="Arial" w:cs="Arial"/>
          <w:sz w:val="20"/>
          <w:szCs w:val="20"/>
        </w:rPr>
        <w:t xml:space="preserve">del sistema talud </w:t>
      </w:r>
      <w:r w:rsidR="00AE28B6" w:rsidRPr="00BF5D37">
        <w:rPr>
          <w:rFonts w:ascii="Arial" w:hAnsi="Arial" w:cs="Arial"/>
          <w:sz w:val="20"/>
          <w:szCs w:val="20"/>
        </w:rPr>
        <w:t>calculados con la técnica propuesta.</w:t>
      </w:r>
      <w:r w:rsidR="00E56D1F" w:rsidRPr="00BF5D37">
        <w:rPr>
          <w:rFonts w:ascii="Arial" w:hAnsi="Arial" w:cs="Arial"/>
          <w:sz w:val="20"/>
          <w:szCs w:val="20"/>
        </w:rPr>
        <w:t xml:space="preserve"> </w:t>
      </w:r>
    </w:p>
    <w:p w:rsidR="0005501C"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La suma de la diferencia y el promedio entre (</w:t>
      </w:r>
      <w:proofErr w:type="spellStart"/>
      <w:r w:rsidRPr="00BF5D37">
        <w:rPr>
          <w:rFonts w:ascii="Arial" w:hAnsi="Arial" w:cs="Arial"/>
          <w:sz w:val="20"/>
          <w:szCs w:val="20"/>
        </w:rPr>
        <w:t>FSinput-FSout</w:t>
      </w:r>
      <w:proofErr w:type="spellEnd"/>
      <w:r w:rsidRPr="00BF5D37">
        <w:rPr>
          <w:rFonts w:ascii="Arial" w:hAnsi="Arial" w:cs="Arial"/>
          <w:sz w:val="20"/>
          <w:szCs w:val="20"/>
        </w:rPr>
        <w:t xml:space="preserve">) es prácticamente cero, con una bondad de ajuste próxima al 100 %. </w:t>
      </w:r>
    </w:p>
    <w:p w:rsidR="00704DF1" w:rsidRPr="00BF5D37" w:rsidRDefault="00704DF1" w:rsidP="00F84C97">
      <w:pPr>
        <w:spacing w:after="0" w:line="360" w:lineRule="auto"/>
        <w:jc w:val="both"/>
        <w:rPr>
          <w:rFonts w:ascii="Arial" w:hAnsi="Arial" w:cs="Arial"/>
          <w:sz w:val="20"/>
          <w:szCs w:val="20"/>
        </w:rPr>
      </w:pPr>
      <w:r w:rsidRPr="00BF5D37">
        <w:rPr>
          <w:rFonts w:ascii="Arial" w:hAnsi="Arial" w:cs="Arial"/>
          <w:sz w:val="20"/>
          <w:szCs w:val="20"/>
        </w:rPr>
        <w:t xml:space="preserve">El coeficiente de correlación lineal </w:t>
      </w:r>
      <w:r w:rsidR="00A96851" w:rsidRPr="00BF5D37">
        <w:rPr>
          <w:rFonts w:ascii="Arial" w:hAnsi="Arial" w:cs="Arial"/>
          <w:sz w:val="20"/>
          <w:szCs w:val="20"/>
        </w:rPr>
        <w:t>dio</w:t>
      </w:r>
      <w:r w:rsidRPr="00BF5D37">
        <w:rPr>
          <w:rFonts w:ascii="Arial" w:hAnsi="Arial" w:cs="Arial"/>
          <w:sz w:val="20"/>
          <w:szCs w:val="20"/>
        </w:rPr>
        <w:t xml:space="preserve"> valores indicativos de una correlación fuerte y el coeficiente de variación para determina</w:t>
      </w:r>
      <w:r w:rsidR="00D53C20" w:rsidRPr="00BF5D37">
        <w:rPr>
          <w:rFonts w:ascii="Arial" w:hAnsi="Arial" w:cs="Arial"/>
          <w:sz w:val="20"/>
          <w:szCs w:val="20"/>
        </w:rPr>
        <w:t xml:space="preserve">r la FST </w:t>
      </w:r>
      <w:r w:rsidR="0005501C" w:rsidRPr="00BF5D37">
        <w:rPr>
          <w:rFonts w:ascii="Arial" w:hAnsi="Arial" w:cs="Arial"/>
          <w:sz w:val="20"/>
          <w:szCs w:val="20"/>
        </w:rPr>
        <w:t>dio</w:t>
      </w:r>
      <w:r w:rsidR="00D53C20" w:rsidRPr="00BF5D37">
        <w:rPr>
          <w:rFonts w:ascii="Arial" w:hAnsi="Arial" w:cs="Arial"/>
          <w:sz w:val="20"/>
          <w:szCs w:val="20"/>
        </w:rPr>
        <w:t xml:space="preserve"> valores menores a </w:t>
      </w:r>
      <w:r w:rsidRPr="00BF5D37">
        <w:rPr>
          <w:rFonts w:ascii="Arial" w:hAnsi="Arial" w:cs="Arial"/>
          <w:sz w:val="20"/>
          <w:szCs w:val="20"/>
        </w:rPr>
        <w:t>30 % indicativos de mediana a baja dispersión.</w:t>
      </w:r>
    </w:p>
    <w:p w:rsidR="00DC4038" w:rsidRPr="00BF5D37" w:rsidRDefault="00AF11E6" w:rsidP="00F84C97">
      <w:pPr>
        <w:spacing w:after="0" w:line="360" w:lineRule="auto"/>
        <w:jc w:val="both"/>
        <w:rPr>
          <w:rFonts w:ascii="Arial" w:hAnsi="Arial" w:cs="Arial"/>
          <w:sz w:val="20"/>
          <w:szCs w:val="20"/>
        </w:rPr>
      </w:pPr>
      <w:r w:rsidRPr="00BF5D37">
        <w:rPr>
          <w:rFonts w:ascii="Arial" w:hAnsi="Arial" w:cs="Arial"/>
          <w:sz w:val="20"/>
          <w:szCs w:val="20"/>
        </w:rPr>
        <w:t xml:space="preserve">La suma y el promedio o media de los residuos (RC y </w:t>
      </w:r>
      <w:proofErr w:type="spellStart"/>
      <w:r w:rsidRPr="00BF5D37">
        <w:rPr>
          <w:rFonts w:ascii="Arial" w:hAnsi="Arial" w:cs="Arial"/>
          <w:sz w:val="20"/>
          <w:szCs w:val="20"/>
        </w:rPr>
        <w:t>RCe</w:t>
      </w:r>
      <w:proofErr w:type="spellEnd"/>
      <w:r w:rsidRPr="00BF5D37">
        <w:rPr>
          <w:rFonts w:ascii="Arial" w:hAnsi="Arial" w:cs="Arial"/>
          <w:sz w:val="20"/>
          <w:szCs w:val="20"/>
        </w:rPr>
        <w:t>) es cero</w:t>
      </w:r>
      <w:r w:rsidR="009A4A55" w:rsidRPr="00BF5D37">
        <w:rPr>
          <w:rFonts w:ascii="Arial" w:hAnsi="Arial" w:cs="Arial"/>
          <w:sz w:val="20"/>
          <w:szCs w:val="20"/>
        </w:rPr>
        <w:t>,</w:t>
      </w:r>
      <w:r w:rsidRPr="00BF5D37">
        <w:rPr>
          <w:rFonts w:ascii="Arial" w:hAnsi="Arial" w:cs="Arial"/>
          <w:sz w:val="20"/>
          <w:szCs w:val="20"/>
        </w:rPr>
        <w:t xml:space="preserve"> lo que indica que el modelo analítico propuesto establece excelente relación entre las variables independientes y las variables dependientes.</w:t>
      </w:r>
    </w:p>
    <w:p w:rsidR="00290927" w:rsidRPr="00BF5D37" w:rsidRDefault="00290927" w:rsidP="00F84C97">
      <w:pPr>
        <w:spacing w:after="0" w:line="360" w:lineRule="auto"/>
        <w:jc w:val="both"/>
        <w:rPr>
          <w:rFonts w:ascii="Arial" w:eastAsia="Times New Roman" w:hAnsi="Arial" w:cs="Arial"/>
          <w:sz w:val="20"/>
          <w:szCs w:val="20"/>
          <w:lang w:eastAsia="es-VE"/>
        </w:rPr>
      </w:pPr>
      <w:r w:rsidRPr="00BF5D37">
        <w:rPr>
          <w:rFonts w:ascii="Arial" w:eastAsia="Times New Roman" w:hAnsi="Arial" w:cs="Arial"/>
          <w:sz w:val="20"/>
          <w:szCs w:val="20"/>
          <w:lang w:eastAsia="es-VE"/>
        </w:rPr>
        <w:t>Los resultados de la evaluación estadística del sistema talud indican que se cumple con los postulados de la regresión lineal múltiple.</w:t>
      </w:r>
    </w:p>
    <w:p w:rsidR="00D21B15" w:rsidRPr="00BF5D37" w:rsidRDefault="00704DF1" w:rsidP="00F84C97">
      <w:pPr>
        <w:spacing w:after="0" w:line="360" w:lineRule="auto"/>
        <w:jc w:val="both"/>
        <w:rPr>
          <w:rFonts w:ascii="Arial" w:hAnsi="Arial" w:cs="Arial"/>
          <w:sz w:val="20"/>
          <w:szCs w:val="20"/>
        </w:rPr>
        <w:sectPr w:rsidR="00D21B15" w:rsidRPr="00BF5D37" w:rsidSect="00AE27EC">
          <w:type w:val="continuous"/>
          <w:pgSz w:w="12240" w:h="15840"/>
          <w:pgMar w:top="1418" w:right="1418" w:bottom="1418" w:left="1418" w:header="709" w:footer="709" w:gutter="0"/>
          <w:cols w:num="2" w:space="708"/>
          <w:docGrid w:linePitch="360"/>
        </w:sectPr>
      </w:pPr>
      <w:r w:rsidRPr="00BF5D37">
        <w:rPr>
          <w:rFonts w:ascii="Arial" w:hAnsi="Arial" w:cs="Arial"/>
          <w:sz w:val="20"/>
          <w:szCs w:val="20"/>
        </w:rPr>
        <w:t xml:space="preserve">Los factores de seguridad obtenidos con  la técnica propuesta </w:t>
      </w:r>
      <w:r w:rsidR="0056622A" w:rsidRPr="00BF5D37">
        <w:rPr>
          <w:rFonts w:ascii="Arial" w:hAnsi="Arial" w:cs="Arial"/>
          <w:sz w:val="20"/>
          <w:szCs w:val="20"/>
        </w:rPr>
        <w:t>e</w:t>
      </w:r>
      <w:r w:rsidR="00364C7B" w:rsidRPr="00BF5D37">
        <w:rPr>
          <w:rFonts w:ascii="Arial" w:hAnsi="Arial" w:cs="Arial"/>
          <w:sz w:val="20"/>
          <w:szCs w:val="20"/>
        </w:rPr>
        <w:t xml:space="preserve">videncian buenos resultados </w:t>
      </w:r>
      <w:r w:rsidR="0056622A" w:rsidRPr="00BF5D37">
        <w:rPr>
          <w:rFonts w:ascii="Arial" w:hAnsi="Arial" w:cs="Arial"/>
          <w:sz w:val="20"/>
          <w:szCs w:val="20"/>
        </w:rPr>
        <w:t>al contrastarlos</w:t>
      </w:r>
      <w:r w:rsidRPr="00BF5D37">
        <w:rPr>
          <w:rFonts w:ascii="Arial" w:hAnsi="Arial" w:cs="Arial"/>
          <w:sz w:val="20"/>
          <w:szCs w:val="20"/>
        </w:rPr>
        <w:t xml:space="preserve"> con los valores de los factores de seguridad reportados en las publ</w:t>
      </w:r>
      <w:r w:rsidR="00A17C61" w:rsidRPr="00BF5D37">
        <w:rPr>
          <w:rFonts w:ascii="Arial" w:hAnsi="Arial" w:cs="Arial"/>
          <w:sz w:val="20"/>
          <w:szCs w:val="20"/>
        </w:rPr>
        <w:t>icaciones citadas en refe</w:t>
      </w:r>
      <w:r w:rsidR="00E84A6B" w:rsidRPr="00BF5D37">
        <w:rPr>
          <w:rFonts w:ascii="Arial" w:hAnsi="Arial" w:cs="Arial"/>
          <w:sz w:val="20"/>
          <w:szCs w:val="20"/>
        </w:rPr>
        <w:t>renc</w:t>
      </w:r>
      <w:r w:rsidR="00206986" w:rsidRPr="00BF5D37">
        <w:rPr>
          <w:rFonts w:ascii="Arial" w:hAnsi="Arial" w:cs="Arial"/>
          <w:sz w:val="20"/>
          <w:szCs w:val="20"/>
        </w:rPr>
        <w:t>ia</w:t>
      </w:r>
    </w:p>
    <w:p w:rsidR="00704DF1" w:rsidRPr="00BF5D37" w:rsidRDefault="00704DF1" w:rsidP="00F84C97">
      <w:pPr>
        <w:spacing w:after="0" w:line="360" w:lineRule="auto"/>
        <w:jc w:val="both"/>
        <w:rPr>
          <w:rFonts w:ascii="Arial" w:hAnsi="Arial" w:cs="Arial"/>
          <w:noProof/>
          <w:sz w:val="20"/>
          <w:szCs w:val="20"/>
          <w:lang w:eastAsia="es-VE"/>
        </w:rPr>
        <w:sectPr w:rsidR="00704DF1" w:rsidRPr="00BF5D37" w:rsidSect="00AE27EC">
          <w:type w:val="continuous"/>
          <w:pgSz w:w="12240" w:h="15840"/>
          <w:pgMar w:top="1418" w:right="1418" w:bottom="1418" w:left="1418" w:header="709" w:footer="709" w:gutter="0"/>
          <w:cols w:num="2" w:space="708"/>
          <w:docGrid w:linePitch="360"/>
        </w:sectPr>
      </w:pPr>
    </w:p>
    <w:p w:rsidR="00E84A6B" w:rsidRDefault="00E84A6B" w:rsidP="00F84C97">
      <w:pPr>
        <w:spacing w:after="0" w:line="360" w:lineRule="auto"/>
        <w:jc w:val="both"/>
        <w:rPr>
          <w:rFonts w:ascii="Arial" w:hAnsi="Arial" w:cs="Arial"/>
          <w:b/>
          <w:noProof/>
          <w:sz w:val="20"/>
          <w:szCs w:val="20"/>
          <w:lang w:eastAsia="es-VE"/>
        </w:rPr>
      </w:pPr>
    </w:p>
    <w:p w:rsidR="00F83AAA" w:rsidRPr="00BF5D37" w:rsidRDefault="00F83AAA" w:rsidP="00F84C97">
      <w:pPr>
        <w:spacing w:after="0" w:line="360" w:lineRule="auto"/>
        <w:jc w:val="both"/>
        <w:rPr>
          <w:rFonts w:ascii="Arial" w:hAnsi="Arial" w:cs="Arial"/>
          <w:b/>
          <w:noProof/>
          <w:sz w:val="20"/>
          <w:szCs w:val="20"/>
          <w:lang w:eastAsia="es-VE"/>
        </w:rPr>
      </w:pPr>
    </w:p>
    <w:p w:rsidR="00353E2A" w:rsidRPr="00BF5D37" w:rsidRDefault="000F337C" w:rsidP="00F84C97">
      <w:pPr>
        <w:spacing w:after="0" w:line="360" w:lineRule="auto"/>
        <w:jc w:val="both"/>
        <w:rPr>
          <w:rFonts w:ascii="Arial" w:hAnsi="Arial" w:cs="Arial"/>
          <w:noProof/>
          <w:sz w:val="20"/>
          <w:szCs w:val="20"/>
          <w:lang w:eastAsia="es-VE"/>
        </w:rPr>
      </w:pPr>
      <w:r w:rsidRPr="00BF5D37">
        <w:rPr>
          <w:rFonts w:ascii="Arial" w:hAnsi="Arial" w:cs="Arial"/>
          <w:b/>
          <w:noProof/>
          <w:sz w:val="20"/>
          <w:szCs w:val="20"/>
          <w:lang w:eastAsia="es-VE"/>
        </w:rPr>
        <w:t xml:space="preserve">Tabla </w:t>
      </w:r>
      <w:r w:rsidR="0056591E" w:rsidRPr="00BF5D37">
        <w:rPr>
          <w:rFonts w:ascii="Arial" w:hAnsi="Arial" w:cs="Arial"/>
          <w:b/>
          <w:noProof/>
          <w:sz w:val="20"/>
          <w:szCs w:val="20"/>
          <w:lang w:eastAsia="es-VE"/>
        </w:rPr>
        <w:t>3</w:t>
      </w:r>
      <w:r w:rsidRPr="00BF5D37">
        <w:rPr>
          <w:rFonts w:ascii="Arial" w:hAnsi="Arial" w:cs="Arial"/>
          <w:b/>
          <w:noProof/>
          <w:sz w:val="20"/>
          <w:szCs w:val="20"/>
          <w:lang w:eastAsia="es-VE"/>
        </w:rPr>
        <w:t xml:space="preserve">. </w:t>
      </w:r>
      <w:r w:rsidRPr="00BF5D37">
        <w:rPr>
          <w:rFonts w:ascii="Arial" w:hAnsi="Arial" w:cs="Arial"/>
          <w:noProof/>
          <w:sz w:val="20"/>
          <w:szCs w:val="20"/>
          <w:lang w:eastAsia="es-VE"/>
        </w:rPr>
        <w:t>Parámetros Geomecánicos y Características Generales según Referencias</w:t>
      </w:r>
    </w:p>
    <w:p w:rsidR="00D00008" w:rsidRPr="00BF5D37" w:rsidRDefault="00D00008" w:rsidP="00F84C97">
      <w:pPr>
        <w:spacing w:after="0" w:line="360" w:lineRule="auto"/>
        <w:jc w:val="both"/>
        <w:rPr>
          <w:rFonts w:ascii="Arial" w:hAnsi="Arial" w:cs="Arial"/>
          <w:noProof/>
          <w:sz w:val="20"/>
          <w:szCs w:val="20"/>
          <w:lang w:eastAsia="es-VE"/>
        </w:rPr>
      </w:pPr>
    </w:p>
    <w:p w:rsidR="003B1E0E" w:rsidRPr="00BF5D37" w:rsidRDefault="00983687" w:rsidP="00F84C97">
      <w:pPr>
        <w:spacing w:after="0" w:line="360" w:lineRule="auto"/>
        <w:jc w:val="center"/>
        <w:rPr>
          <w:rFonts w:ascii="Arial" w:hAnsi="Arial" w:cs="Arial"/>
          <w:b/>
          <w:noProof/>
          <w:sz w:val="20"/>
          <w:szCs w:val="20"/>
          <w:lang w:eastAsia="es-VE"/>
        </w:rPr>
      </w:pPr>
      <w:r w:rsidRPr="00BF5D37">
        <w:rPr>
          <w:rFonts w:ascii="Arial" w:hAnsi="Arial" w:cs="Arial"/>
          <w:noProof/>
          <w:lang w:eastAsia="es-VE"/>
        </w:rPr>
        <w:drawing>
          <wp:inline distT="0" distB="0" distL="0" distR="0" wp14:anchorId="0EA2A5F7" wp14:editId="10C5BB17">
            <wp:extent cx="5971540" cy="7155007"/>
            <wp:effectExtent l="19050" t="19050" r="10160" b="273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7155007"/>
                    </a:xfrm>
                    <a:prstGeom prst="rect">
                      <a:avLst/>
                    </a:prstGeom>
                    <a:noFill/>
                    <a:ln w="12700">
                      <a:solidFill>
                        <a:schemeClr val="tx1"/>
                      </a:solidFill>
                    </a:ln>
                  </pic:spPr>
                </pic:pic>
              </a:graphicData>
            </a:graphic>
          </wp:inline>
        </w:drawing>
      </w:r>
    </w:p>
    <w:p w:rsidR="003B1E0E" w:rsidRDefault="003B1E0E" w:rsidP="00F84C97">
      <w:pPr>
        <w:spacing w:after="0" w:line="360" w:lineRule="auto"/>
        <w:rPr>
          <w:rFonts w:ascii="Arial" w:hAnsi="Arial" w:cs="Arial"/>
          <w:b/>
          <w:noProof/>
          <w:sz w:val="20"/>
          <w:szCs w:val="20"/>
          <w:lang w:eastAsia="es-VE"/>
        </w:rPr>
      </w:pPr>
    </w:p>
    <w:p w:rsidR="00F83AAA" w:rsidRPr="00BF5D37" w:rsidRDefault="00F83AAA" w:rsidP="00F84C97">
      <w:pPr>
        <w:spacing w:after="0" w:line="360" w:lineRule="auto"/>
        <w:rPr>
          <w:rFonts w:ascii="Arial" w:hAnsi="Arial" w:cs="Arial"/>
          <w:b/>
          <w:noProof/>
          <w:sz w:val="20"/>
          <w:szCs w:val="20"/>
          <w:lang w:eastAsia="es-VE"/>
        </w:rPr>
      </w:pPr>
    </w:p>
    <w:p w:rsidR="003B1E0E" w:rsidRPr="00BF5D37" w:rsidRDefault="000F337C" w:rsidP="00F84C97">
      <w:pPr>
        <w:spacing w:after="0" w:line="360" w:lineRule="auto"/>
        <w:rPr>
          <w:rFonts w:ascii="Arial" w:hAnsi="Arial" w:cs="Arial"/>
          <w:noProof/>
          <w:sz w:val="20"/>
          <w:szCs w:val="20"/>
          <w:lang w:eastAsia="es-VE"/>
        </w:rPr>
      </w:pPr>
      <w:r w:rsidRPr="00BF5D37">
        <w:rPr>
          <w:rFonts w:ascii="Arial" w:hAnsi="Arial" w:cs="Arial"/>
          <w:b/>
          <w:noProof/>
          <w:sz w:val="20"/>
          <w:szCs w:val="20"/>
          <w:lang w:eastAsia="es-VE"/>
        </w:rPr>
        <w:t xml:space="preserve">Tabla </w:t>
      </w:r>
      <w:r w:rsidR="0056591E" w:rsidRPr="00BF5D37">
        <w:rPr>
          <w:rFonts w:ascii="Arial" w:hAnsi="Arial" w:cs="Arial"/>
          <w:b/>
          <w:noProof/>
          <w:sz w:val="20"/>
          <w:szCs w:val="20"/>
          <w:lang w:eastAsia="es-VE"/>
        </w:rPr>
        <w:t>3</w:t>
      </w:r>
      <w:r w:rsidR="000842B9" w:rsidRPr="00BF5D37">
        <w:rPr>
          <w:rFonts w:ascii="Arial" w:hAnsi="Arial" w:cs="Arial"/>
          <w:b/>
          <w:noProof/>
          <w:sz w:val="20"/>
          <w:szCs w:val="20"/>
          <w:lang w:eastAsia="es-VE"/>
        </w:rPr>
        <w:t>–</w:t>
      </w:r>
      <w:r w:rsidR="000842B9" w:rsidRPr="00BF5D37">
        <w:rPr>
          <w:rFonts w:ascii="Arial" w:hAnsi="Arial" w:cs="Arial"/>
          <w:noProof/>
          <w:sz w:val="20"/>
          <w:szCs w:val="20"/>
          <w:lang w:eastAsia="es-VE"/>
        </w:rPr>
        <w:t>continuación.</w:t>
      </w:r>
      <w:r w:rsidRPr="00BF5D37">
        <w:rPr>
          <w:rFonts w:ascii="Arial" w:hAnsi="Arial" w:cs="Arial"/>
          <w:b/>
          <w:noProof/>
          <w:sz w:val="20"/>
          <w:szCs w:val="20"/>
          <w:lang w:eastAsia="es-VE"/>
        </w:rPr>
        <w:t xml:space="preserve"> </w:t>
      </w:r>
      <w:r w:rsidRPr="00BF5D37">
        <w:rPr>
          <w:rFonts w:ascii="Arial" w:hAnsi="Arial" w:cs="Arial"/>
          <w:noProof/>
          <w:sz w:val="20"/>
          <w:szCs w:val="20"/>
          <w:lang w:eastAsia="es-VE"/>
        </w:rPr>
        <w:t>Parámetros Geomecánicos y Características Generales según Referencias</w:t>
      </w:r>
    </w:p>
    <w:p w:rsidR="00D00008" w:rsidRPr="00BF5D37" w:rsidRDefault="00D00008" w:rsidP="00F84C97">
      <w:pPr>
        <w:spacing w:after="0" w:line="360" w:lineRule="auto"/>
        <w:jc w:val="center"/>
        <w:rPr>
          <w:rFonts w:ascii="Arial" w:hAnsi="Arial" w:cs="Arial"/>
          <w:b/>
          <w:noProof/>
          <w:sz w:val="20"/>
          <w:szCs w:val="20"/>
          <w:lang w:eastAsia="es-VE"/>
        </w:rPr>
      </w:pPr>
    </w:p>
    <w:p w:rsidR="003B1E0E" w:rsidRPr="00BF5D37" w:rsidRDefault="0082234D" w:rsidP="00F84C97">
      <w:pPr>
        <w:spacing w:after="0" w:line="360" w:lineRule="auto"/>
        <w:jc w:val="center"/>
        <w:rPr>
          <w:rFonts w:ascii="Arial" w:hAnsi="Arial" w:cs="Arial"/>
          <w:b/>
          <w:noProof/>
          <w:sz w:val="20"/>
          <w:szCs w:val="20"/>
          <w:lang w:eastAsia="es-VE"/>
        </w:rPr>
      </w:pPr>
      <w:r w:rsidRPr="00BF5D37">
        <w:rPr>
          <w:rFonts w:ascii="Arial" w:hAnsi="Arial" w:cs="Arial"/>
          <w:noProof/>
          <w:lang w:eastAsia="es-VE"/>
        </w:rPr>
        <w:drawing>
          <wp:inline distT="0" distB="0" distL="0" distR="0" wp14:anchorId="0CA72A57" wp14:editId="040FFBF0">
            <wp:extent cx="5971540" cy="4887448"/>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1540" cy="4887448"/>
                    </a:xfrm>
                    <a:prstGeom prst="rect">
                      <a:avLst/>
                    </a:prstGeom>
                    <a:noFill/>
                    <a:ln>
                      <a:noFill/>
                    </a:ln>
                  </pic:spPr>
                </pic:pic>
              </a:graphicData>
            </a:graphic>
          </wp:inline>
        </w:drawing>
      </w: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825869">
      <w:pPr>
        <w:spacing w:after="0" w:line="360" w:lineRule="auto"/>
        <w:rPr>
          <w:rFonts w:ascii="Arial" w:hAnsi="Arial" w:cs="Arial"/>
          <w:b/>
          <w:noProof/>
          <w:sz w:val="20"/>
          <w:szCs w:val="20"/>
          <w:lang w:eastAsia="es-VE"/>
        </w:rPr>
      </w:pPr>
    </w:p>
    <w:p w:rsidR="003B1E0E" w:rsidRPr="00BF5D37" w:rsidRDefault="0056591E" w:rsidP="003B4D13">
      <w:pPr>
        <w:spacing w:after="0" w:line="360" w:lineRule="auto"/>
        <w:rPr>
          <w:rFonts w:ascii="Arial" w:hAnsi="Arial" w:cs="Arial"/>
          <w:noProof/>
          <w:sz w:val="20"/>
          <w:szCs w:val="20"/>
          <w:lang w:eastAsia="es-VE"/>
        </w:rPr>
      </w:pPr>
      <w:r w:rsidRPr="00BF5D37">
        <w:rPr>
          <w:rFonts w:ascii="Arial" w:hAnsi="Arial" w:cs="Arial"/>
          <w:b/>
          <w:noProof/>
          <w:sz w:val="20"/>
          <w:szCs w:val="20"/>
          <w:lang w:eastAsia="es-VE"/>
        </w:rPr>
        <w:t>Tabla 3</w:t>
      </w:r>
      <w:r w:rsidR="000842B9" w:rsidRPr="00BF5D37">
        <w:rPr>
          <w:rFonts w:ascii="Arial" w:hAnsi="Arial" w:cs="Arial"/>
          <w:b/>
          <w:noProof/>
          <w:sz w:val="20"/>
          <w:szCs w:val="20"/>
          <w:lang w:eastAsia="es-VE"/>
        </w:rPr>
        <w:t>–</w:t>
      </w:r>
      <w:r w:rsidR="000842B9" w:rsidRPr="00BF5D37">
        <w:rPr>
          <w:rFonts w:ascii="Arial" w:hAnsi="Arial" w:cs="Arial"/>
          <w:noProof/>
          <w:sz w:val="20"/>
          <w:szCs w:val="20"/>
          <w:lang w:eastAsia="es-VE"/>
        </w:rPr>
        <w:t>continuación.</w:t>
      </w:r>
      <w:r w:rsidR="000842B9" w:rsidRPr="00BF5D37">
        <w:rPr>
          <w:rFonts w:ascii="Arial" w:hAnsi="Arial" w:cs="Arial"/>
          <w:b/>
          <w:noProof/>
          <w:sz w:val="20"/>
          <w:szCs w:val="20"/>
          <w:lang w:eastAsia="es-VE"/>
        </w:rPr>
        <w:t xml:space="preserve"> </w:t>
      </w:r>
      <w:r w:rsidR="000842B9" w:rsidRPr="00BF5D37">
        <w:rPr>
          <w:rFonts w:ascii="Arial" w:hAnsi="Arial" w:cs="Arial"/>
          <w:noProof/>
          <w:sz w:val="20"/>
          <w:szCs w:val="20"/>
          <w:lang w:eastAsia="es-VE"/>
        </w:rPr>
        <w:t>Parámetros Geomecánicos y Características Generales según Referencias</w:t>
      </w:r>
    </w:p>
    <w:p w:rsidR="00D00008" w:rsidRPr="00BF5D37" w:rsidRDefault="00D00008" w:rsidP="00F84C97">
      <w:pPr>
        <w:spacing w:after="0" w:line="360" w:lineRule="auto"/>
        <w:jc w:val="center"/>
        <w:rPr>
          <w:rFonts w:ascii="Arial" w:hAnsi="Arial" w:cs="Arial"/>
          <w:b/>
          <w:noProof/>
          <w:sz w:val="20"/>
          <w:szCs w:val="20"/>
          <w:lang w:eastAsia="es-VE"/>
        </w:rPr>
      </w:pPr>
    </w:p>
    <w:p w:rsidR="003B1E0E" w:rsidRPr="00BF5D37" w:rsidRDefault="00983687" w:rsidP="00F84C97">
      <w:pPr>
        <w:spacing w:after="0" w:line="360" w:lineRule="auto"/>
        <w:jc w:val="center"/>
        <w:rPr>
          <w:rFonts w:ascii="Arial" w:hAnsi="Arial" w:cs="Arial"/>
          <w:b/>
          <w:noProof/>
          <w:sz w:val="20"/>
          <w:szCs w:val="20"/>
          <w:lang w:eastAsia="es-VE"/>
        </w:rPr>
      </w:pPr>
      <w:r w:rsidRPr="00BF5D37">
        <w:rPr>
          <w:rFonts w:ascii="Arial" w:hAnsi="Arial" w:cs="Arial"/>
          <w:noProof/>
          <w:lang w:eastAsia="es-VE"/>
        </w:rPr>
        <w:drawing>
          <wp:inline distT="0" distB="0" distL="0" distR="0" wp14:anchorId="7440DFBB" wp14:editId="77D3F5F4">
            <wp:extent cx="5972175" cy="4857750"/>
            <wp:effectExtent l="19050" t="19050" r="9525" b="190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1540" cy="4857234"/>
                    </a:xfrm>
                    <a:prstGeom prst="rect">
                      <a:avLst/>
                    </a:prstGeom>
                    <a:noFill/>
                    <a:ln w="12700">
                      <a:solidFill>
                        <a:schemeClr val="tx1"/>
                      </a:solidFill>
                    </a:ln>
                  </pic:spPr>
                </pic:pic>
              </a:graphicData>
            </a:graphic>
          </wp:inline>
        </w:drawing>
      </w: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3B1E0E" w:rsidRPr="00BF5D37" w:rsidRDefault="003B1E0E" w:rsidP="00F84C97">
      <w:pPr>
        <w:spacing w:after="0" w:line="360" w:lineRule="auto"/>
        <w:jc w:val="center"/>
        <w:rPr>
          <w:rFonts w:ascii="Arial" w:hAnsi="Arial" w:cs="Arial"/>
          <w:b/>
          <w:noProof/>
          <w:sz w:val="20"/>
          <w:szCs w:val="20"/>
          <w:lang w:eastAsia="es-VE"/>
        </w:rPr>
      </w:pPr>
    </w:p>
    <w:p w:rsidR="00D24E78" w:rsidRPr="00BF5D37" w:rsidRDefault="00D24E78" w:rsidP="00F84C97">
      <w:pPr>
        <w:spacing w:after="0" w:line="360" w:lineRule="auto"/>
        <w:jc w:val="center"/>
        <w:rPr>
          <w:rFonts w:ascii="Arial" w:hAnsi="Arial" w:cs="Arial"/>
          <w:b/>
          <w:noProof/>
          <w:sz w:val="20"/>
          <w:szCs w:val="20"/>
          <w:lang w:eastAsia="es-VE"/>
        </w:rPr>
      </w:pPr>
    </w:p>
    <w:p w:rsidR="00D24E78" w:rsidRPr="00BF5D37" w:rsidRDefault="00D24E78" w:rsidP="00F84C97">
      <w:pPr>
        <w:spacing w:after="0" w:line="360" w:lineRule="auto"/>
        <w:jc w:val="center"/>
        <w:rPr>
          <w:rFonts w:ascii="Arial" w:hAnsi="Arial" w:cs="Arial"/>
          <w:b/>
          <w:noProof/>
          <w:sz w:val="20"/>
          <w:szCs w:val="20"/>
          <w:lang w:eastAsia="es-VE"/>
        </w:rPr>
      </w:pPr>
    </w:p>
    <w:p w:rsidR="00D24E78" w:rsidRPr="00BF5D37" w:rsidRDefault="00D24E78" w:rsidP="00F84C97">
      <w:pPr>
        <w:spacing w:after="0" w:line="360" w:lineRule="auto"/>
        <w:jc w:val="center"/>
        <w:rPr>
          <w:rFonts w:ascii="Arial" w:hAnsi="Arial" w:cs="Arial"/>
          <w:b/>
          <w:noProof/>
          <w:sz w:val="20"/>
          <w:szCs w:val="20"/>
          <w:lang w:eastAsia="es-VE"/>
        </w:rPr>
      </w:pPr>
    </w:p>
    <w:p w:rsidR="00D24E78" w:rsidRPr="00BF5D37" w:rsidRDefault="00D24E78" w:rsidP="00F84C97">
      <w:pPr>
        <w:spacing w:after="0" w:line="360" w:lineRule="auto"/>
        <w:jc w:val="center"/>
        <w:rPr>
          <w:rFonts w:ascii="Arial" w:hAnsi="Arial" w:cs="Arial"/>
          <w:b/>
          <w:noProof/>
          <w:sz w:val="20"/>
          <w:szCs w:val="20"/>
          <w:lang w:eastAsia="es-VE"/>
        </w:rPr>
      </w:pPr>
    </w:p>
    <w:p w:rsidR="00D24E78" w:rsidRPr="00BF5D37" w:rsidRDefault="00D24E78" w:rsidP="00F84C97">
      <w:pPr>
        <w:spacing w:after="0" w:line="360" w:lineRule="auto"/>
        <w:jc w:val="center"/>
        <w:rPr>
          <w:rFonts w:ascii="Arial" w:hAnsi="Arial" w:cs="Arial"/>
          <w:b/>
          <w:noProof/>
          <w:sz w:val="20"/>
          <w:szCs w:val="20"/>
          <w:lang w:eastAsia="es-VE"/>
        </w:rPr>
      </w:pPr>
    </w:p>
    <w:p w:rsidR="00A400CD" w:rsidRPr="00BF5D37" w:rsidRDefault="00A400CD" w:rsidP="00825869">
      <w:pPr>
        <w:spacing w:after="0" w:line="360" w:lineRule="auto"/>
        <w:rPr>
          <w:rFonts w:ascii="Arial" w:hAnsi="Arial" w:cs="Arial"/>
          <w:b/>
          <w:noProof/>
          <w:sz w:val="20"/>
          <w:szCs w:val="20"/>
          <w:lang w:eastAsia="es-VE"/>
        </w:rPr>
      </w:pPr>
    </w:p>
    <w:p w:rsidR="00A400CD" w:rsidRPr="00BF5D37" w:rsidRDefault="00A400CD" w:rsidP="00F84C97">
      <w:pPr>
        <w:spacing w:after="0" w:line="360" w:lineRule="auto"/>
        <w:jc w:val="center"/>
        <w:rPr>
          <w:rFonts w:ascii="Arial" w:hAnsi="Arial" w:cs="Arial"/>
          <w:b/>
          <w:noProof/>
          <w:sz w:val="20"/>
          <w:szCs w:val="20"/>
          <w:lang w:eastAsia="es-VE"/>
        </w:rPr>
      </w:pPr>
    </w:p>
    <w:p w:rsidR="00353E2A" w:rsidRPr="00BF5D37" w:rsidRDefault="0056591E" w:rsidP="00F84C97">
      <w:pPr>
        <w:spacing w:after="0" w:line="360" w:lineRule="auto"/>
        <w:jc w:val="both"/>
        <w:rPr>
          <w:rFonts w:ascii="Arial" w:hAnsi="Arial" w:cs="Arial"/>
          <w:noProof/>
          <w:sz w:val="20"/>
          <w:szCs w:val="20"/>
          <w:lang w:eastAsia="es-VE"/>
        </w:rPr>
      </w:pPr>
      <w:r w:rsidRPr="00BF5D37">
        <w:rPr>
          <w:rFonts w:ascii="Arial" w:hAnsi="Arial" w:cs="Arial"/>
          <w:b/>
          <w:noProof/>
          <w:sz w:val="20"/>
          <w:szCs w:val="20"/>
          <w:lang w:eastAsia="es-VE"/>
        </w:rPr>
        <w:lastRenderedPageBreak/>
        <w:t>Tabla 4</w:t>
      </w:r>
      <w:r w:rsidR="00D63706" w:rsidRPr="00BF5D37">
        <w:rPr>
          <w:rFonts w:ascii="Arial" w:hAnsi="Arial" w:cs="Arial"/>
          <w:b/>
          <w:noProof/>
          <w:sz w:val="20"/>
          <w:szCs w:val="20"/>
          <w:lang w:eastAsia="es-VE"/>
        </w:rPr>
        <w:t>.</w:t>
      </w:r>
      <w:r w:rsidR="00D63706" w:rsidRPr="00BF5D37">
        <w:rPr>
          <w:rFonts w:ascii="Arial" w:hAnsi="Arial" w:cs="Arial"/>
          <w:noProof/>
          <w:sz w:val="20"/>
          <w:szCs w:val="20"/>
          <w:lang w:eastAsia="es-VE"/>
        </w:rPr>
        <w:t xml:space="preserve"> Factores de Seguridad</w:t>
      </w:r>
      <w:r w:rsidR="00BC72BE" w:rsidRPr="00BF5D37">
        <w:rPr>
          <w:rFonts w:ascii="Arial" w:hAnsi="Arial" w:cs="Arial"/>
          <w:noProof/>
          <w:sz w:val="20"/>
          <w:szCs w:val="20"/>
          <w:lang w:eastAsia="es-VE"/>
        </w:rPr>
        <w:t xml:space="preserve"> Publicados versus Factores de Seguridad Calculados</w:t>
      </w:r>
    </w:p>
    <w:p w:rsidR="00D00008" w:rsidRPr="00BF5D37" w:rsidRDefault="00D00008" w:rsidP="00F84C97">
      <w:pPr>
        <w:spacing w:after="0" w:line="360" w:lineRule="auto"/>
        <w:jc w:val="both"/>
        <w:rPr>
          <w:rFonts w:ascii="Arial" w:hAnsi="Arial" w:cs="Arial"/>
          <w:noProof/>
          <w:sz w:val="20"/>
          <w:szCs w:val="20"/>
          <w:lang w:eastAsia="es-VE"/>
        </w:rPr>
      </w:pPr>
    </w:p>
    <w:p w:rsidR="00E92DA8" w:rsidRPr="00F83AAA" w:rsidRDefault="00897850" w:rsidP="00F83AAA">
      <w:pPr>
        <w:spacing w:after="0" w:line="360" w:lineRule="auto"/>
        <w:jc w:val="center"/>
        <w:rPr>
          <w:rFonts w:ascii="Arial" w:hAnsi="Arial" w:cs="Arial"/>
          <w:noProof/>
          <w:sz w:val="20"/>
          <w:szCs w:val="20"/>
          <w:lang w:eastAsia="es-VE"/>
        </w:rPr>
      </w:pPr>
      <w:r w:rsidRPr="00BF5D37">
        <w:rPr>
          <w:rFonts w:ascii="Arial" w:hAnsi="Arial" w:cs="Arial"/>
          <w:noProof/>
          <w:lang w:eastAsia="es-VE"/>
        </w:rPr>
        <w:drawing>
          <wp:inline distT="0" distB="0" distL="0" distR="0" wp14:anchorId="4E475C47" wp14:editId="22ABF480">
            <wp:extent cx="5848350" cy="7419975"/>
            <wp:effectExtent l="19050" t="19050" r="19050" b="2857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8921" cy="7420700"/>
                    </a:xfrm>
                    <a:prstGeom prst="rect">
                      <a:avLst/>
                    </a:prstGeom>
                    <a:noFill/>
                    <a:ln w="19050">
                      <a:solidFill>
                        <a:schemeClr val="tx1"/>
                      </a:solidFill>
                    </a:ln>
                  </pic:spPr>
                </pic:pic>
              </a:graphicData>
            </a:graphic>
          </wp:inline>
        </w:drawing>
      </w:r>
    </w:p>
    <w:p w:rsidR="00C26585" w:rsidRPr="00BF5D37" w:rsidRDefault="001E43B8" w:rsidP="00F84C97">
      <w:pPr>
        <w:spacing w:after="0" w:line="360" w:lineRule="auto"/>
        <w:jc w:val="both"/>
        <w:rPr>
          <w:rFonts w:ascii="Arial" w:hAnsi="Arial" w:cs="Arial"/>
          <w:noProof/>
          <w:sz w:val="20"/>
          <w:szCs w:val="20"/>
          <w:lang w:eastAsia="es-VE"/>
        </w:rPr>
      </w:pPr>
      <w:r w:rsidRPr="00BF5D37">
        <w:rPr>
          <w:rFonts w:ascii="Arial" w:hAnsi="Arial" w:cs="Arial"/>
          <w:b/>
          <w:noProof/>
          <w:sz w:val="20"/>
          <w:szCs w:val="20"/>
          <w:lang w:eastAsia="es-VE"/>
        </w:rPr>
        <w:lastRenderedPageBreak/>
        <w:t>Figuras (2-4</w:t>
      </w:r>
      <w:r w:rsidR="005B4316" w:rsidRPr="00BF5D37">
        <w:rPr>
          <w:rFonts w:ascii="Arial" w:hAnsi="Arial" w:cs="Arial"/>
          <w:noProof/>
          <w:sz w:val="20"/>
          <w:szCs w:val="20"/>
          <w:lang w:eastAsia="es-VE"/>
        </w:rPr>
        <w:t>) -.Contraste de Factores de Seguridad (FS) de Métodos</w:t>
      </w:r>
    </w:p>
    <w:p w:rsidR="0052561F" w:rsidRPr="00BF5D37" w:rsidRDefault="0052561F" w:rsidP="00E04A72">
      <w:pPr>
        <w:spacing w:after="0" w:line="360" w:lineRule="auto"/>
        <w:jc w:val="both"/>
        <w:rPr>
          <w:rFonts w:ascii="Arial" w:hAnsi="Arial" w:cs="Arial"/>
          <w:noProof/>
          <w:sz w:val="20"/>
          <w:szCs w:val="20"/>
          <w:lang w:eastAsia="es-VE"/>
        </w:rPr>
      </w:pPr>
    </w:p>
    <w:p w:rsidR="008D58E4" w:rsidRPr="00BF5D37" w:rsidRDefault="008D58E4" w:rsidP="008D58E4">
      <w:pPr>
        <w:spacing w:after="0" w:line="360" w:lineRule="auto"/>
        <w:jc w:val="center"/>
        <w:rPr>
          <w:rFonts w:ascii="Arial" w:hAnsi="Arial" w:cs="Arial"/>
          <w:noProof/>
          <w:sz w:val="20"/>
          <w:szCs w:val="20"/>
          <w:lang w:eastAsia="es-VE"/>
        </w:rPr>
      </w:pPr>
      <w:r w:rsidRPr="00BF5D37">
        <w:rPr>
          <w:rFonts w:ascii="Arial" w:hAnsi="Arial" w:cs="Arial"/>
          <w:noProof/>
          <w:lang w:eastAsia="es-VE"/>
        </w:rPr>
        <w:drawing>
          <wp:inline distT="0" distB="0" distL="0" distR="0" wp14:anchorId="2246D724" wp14:editId="12B834E8">
            <wp:extent cx="3323520" cy="2268000"/>
            <wp:effectExtent l="38100" t="38100" r="29845" b="3746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23520" cy="2268000"/>
                    </a:xfrm>
                    <a:prstGeom prst="rect">
                      <a:avLst/>
                    </a:prstGeom>
                    <a:noFill/>
                    <a:ln w="28575">
                      <a:solidFill>
                        <a:schemeClr val="tx1"/>
                      </a:solidFill>
                    </a:ln>
                  </pic:spPr>
                </pic:pic>
              </a:graphicData>
            </a:graphic>
          </wp:inline>
        </w:drawing>
      </w:r>
    </w:p>
    <w:p w:rsidR="00F4462B" w:rsidRPr="00BF5D37" w:rsidRDefault="008D58E4" w:rsidP="008D58E4">
      <w:pPr>
        <w:spacing w:after="0" w:line="360" w:lineRule="auto"/>
        <w:jc w:val="center"/>
        <w:rPr>
          <w:rFonts w:ascii="Arial" w:hAnsi="Arial" w:cs="Arial"/>
          <w:noProof/>
          <w:sz w:val="20"/>
          <w:szCs w:val="20"/>
          <w:lang w:eastAsia="es-VE"/>
        </w:rPr>
      </w:pPr>
      <w:r w:rsidRPr="00BF5D37">
        <w:rPr>
          <w:rFonts w:ascii="Arial" w:hAnsi="Arial" w:cs="Arial"/>
          <w:noProof/>
          <w:lang w:eastAsia="es-VE"/>
        </w:rPr>
        <w:drawing>
          <wp:inline distT="0" distB="0" distL="0" distR="0" wp14:anchorId="3FD25DEE" wp14:editId="046A4F67">
            <wp:extent cx="3312000" cy="2472073"/>
            <wp:effectExtent l="19050" t="19050" r="22225" b="2349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2000" cy="2472073"/>
                    </a:xfrm>
                    <a:prstGeom prst="rect">
                      <a:avLst/>
                    </a:prstGeom>
                    <a:noFill/>
                    <a:ln w="19050">
                      <a:solidFill>
                        <a:sysClr val="windowText" lastClr="000000"/>
                      </a:solidFill>
                    </a:ln>
                  </pic:spPr>
                </pic:pic>
              </a:graphicData>
            </a:graphic>
          </wp:inline>
        </w:drawing>
      </w:r>
    </w:p>
    <w:p w:rsidR="008D58E4" w:rsidRPr="00BF5D37" w:rsidRDefault="00F4462B" w:rsidP="002A29C4">
      <w:pPr>
        <w:spacing w:after="0" w:line="360" w:lineRule="auto"/>
        <w:jc w:val="center"/>
        <w:rPr>
          <w:rFonts w:ascii="Arial" w:hAnsi="Arial" w:cs="Arial"/>
          <w:noProof/>
          <w:sz w:val="20"/>
          <w:szCs w:val="20"/>
          <w:lang w:eastAsia="es-VE"/>
        </w:rPr>
      </w:pPr>
      <w:r w:rsidRPr="00BF5D37">
        <w:rPr>
          <w:rFonts w:ascii="Arial" w:hAnsi="Arial" w:cs="Arial"/>
          <w:noProof/>
          <w:lang w:eastAsia="es-VE"/>
        </w:rPr>
        <w:drawing>
          <wp:inline distT="0" distB="0" distL="0" distR="0" wp14:anchorId="7D74D105" wp14:editId="0583AC46">
            <wp:extent cx="3348000" cy="2388316"/>
            <wp:effectExtent l="19050" t="19050" r="24130" b="1206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48000" cy="2388316"/>
                    </a:xfrm>
                    <a:prstGeom prst="rect">
                      <a:avLst/>
                    </a:prstGeom>
                    <a:noFill/>
                    <a:ln w="19050">
                      <a:solidFill>
                        <a:sysClr val="windowText" lastClr="000000"/>
                      </a:solidFill>
                    </a:ln>
                  </pic:spPr>
                </pic:pic>
              </a:graphicData>
            </a:graphic>
          </wp:inline>
        </w:drawing>
      </w:r>
    </w:p>
    <w:p w:rsidR="00A73246" w:rsidRPr="00BF5D37" w:rsidRDefault="00A73246" w:rsidP="00206986">
      <w:pPr>
        <w:spacing w:after="0" w:line="360" w:lineRule="auto"/>
        <w:rPr>
          <w:rFonts w:ascii="Arial" w:hAnsi="Arial" w:cs="Arial"/>
          <w:noProof/>
          <w:sz w:val="20"/>
          <w:szCs w:val="20"/>
          <w:lang w:eastAsia="es-VE"/>
        </w:rPr>
      </w:pPr>
    </w:p>
    <w:p w:rsidR="004C5C26" w:rsidRPr="00BF5D37" w:rsidRDefault="00321D8D" w:rsidP="00F84C97">
      <w:pPr>
        <w:spacing w:after="0" w:line="360" w:lineRule="auto"/>
        <w:jc w:val="both"/>
        <w:rPr>
          <w:rFonts w:ascii="Arial" w:hAnsi="Arial" w:cs="Arial"/>
          <w:noProof/>
          <w:sz w:val="20"/>
          <w:szCs w:val="20"/>
          <w:lang w:eastAsia="es-VE"/>
        </w:rPr>
      </w:pPr>
      <w:r w:rsidRPr="00BF5D37">
        <w:rPr>
          <w:rFonts w:ascii="Arial" w:hAnsi="Arial" w:cs="Arial"/>
          <w:b/>
          <w:noProof/>
          <w:sz w:val="20"/>
          <w:szCs w:val="20"/>
          <w:lang w:eastAsia="es-VE"/>
        </w:rPr>
        <w:t xml:space="preserve">Tabla </w:t>
      </w:r>
      <w:r w:rsidR="0056591E" w:rsidRPr="00BF5D37">
        <w:rPr>
          <w:rFonts w:ascii="Arial" w:hAnsi="Arial" w:cs="Arial"/>
          <w:b/>
          <w:noProof/>
          <w:sz w:val="20"/>
          <w:szCs w:val="20"/>
          <w:lang w:eastAsia="es-VE"/>
        </w:rPr>
        <w:t>5</w:t>
      </w:r>
      <w:r w:rsidR="00B82C6A" w:rsidRPr="00BF5D37">
        <w:rPr>
          <w:rFonts w:ascii="Arial" w:hAnsi="Arial" w:cs="Arial"/>
          <w:b/>
          <w:noProof/>
          <w:sz w:val="20"/>
          <w:szCs w:val="20"/>
          <w:lang w:eastAsia="es-VE"/>
        </w:rPr>
        <w:t>.</w:t>
      </w:r>
      <w:r w:rsidR="00B82C6A" w:rsidRPr="00BF5D37">
        <w:rPr>
          <w:rFonts w:ascii="Arial" w:hAnsi="Arial" w:cs="Arial"/>
          <w:noProof/>
          <w:sz w:val="20"/>
          <w:szCs w:val="20"/>
          <w:lang w:eastAsia="es-VE"/>
        </w:rPr>
        <w:t xml:space="preserve"> Fia</w:t>
      </w:r>
      <w:r w:rsidR="008D58E4" w:rsidRPr="00BF5D37">
        <w:rPr>
          <w:rFonts w:ascii="Arial" w:hAnsi="Arial" w:cs="Arial"/>
          <w:noProof/>
          <w:sz w:val="20"/>
          <w:szCs w:val="20"/>
          <w:lang w:eastAsia="es-VE"/>
        </w:rPr>
        <w:t>b</w:t>
      </w:r>
      <w:r w:rsidR="00B82C6A" w:rsidRPr="00BF5D37">
        <w:rPr>
          <w:rFonts w:ascii="Arial" w:hAnsi="Arial" w:cs="Arial"/>
          <w:noProof/>
          <w:sz w:val="20"/>
          <w:szCs w:val="20"/>
          <w:lang w:eastAsia="es-VE"/>
        </w:rPr>
        <w:t xml:space="preserve">ilidad del </w:t>
      </w:r>
      <w:r w:rsidR="00C8318E" w:rsidRPr="00BF5D37">
        <w:rPr>
          <w:rFonts w:ascii="Arial" w:hAnsi="Arial" w:cs="Arial"/>
          <w:noProof/>
          <w:sz w:val="20"/>
          <w:szCs w:val="20"/>
          <w:lang w:eastAsia="es-VE"/>
        </w:rPr>
        <w:t xml:space="preserve">Factor de Seguridad del Sistema </w:t>
      </w:r>
      <w:r w:rsidR="00B82C6A" w:rsidRPr="00BF5D37">
        <w:rPr>
          <w:rFonts w:ascii="Arial" w:hAnsi="Arial" w:cs="Arial"/>
          <w:noProof/>
          <w:sz w:val="20"/>
          <w:szCs w:val="20"/>
          <w:lang w:eastAsia="es-VE"/>
        </w:rPr>
        <w:t>Talud</w:t>
      </w:r>
    </w:p>
    <w:p w:rsidR="00D00008" w:rsidRPr="00BF5D37" w:rsidRDefault="00D00008" w:rsidP="00E04A72">
      <w:pPr>
        <w:spacing w:after="0" w:line="360" w:lineRule="auto"/>
        <w:jc w:val="both"/>
        <w:rPr>
          <w:rFonts w:ascii="Arial" w:hAnsi="Arial" w:cs="Arial"/>
          <w:noProof/>
          <w:sz w:val="20"/>
          <w:szCs w:val="20"/>
          <w:lang w:eastAsia="es-VE"/>
        </w:rPr>
      </w:pPr>
    </w:p>
    <w:p w:rsidR="00897850" w:rsidRPr="00BF5D37" w:rsidRDefault="00897850" w:rsidP="00F84C97">
      <w:pPr>
        <w:spacing w:after="0" w:line="360" w:lineRule="auto"/>
        <w:jc w:val="center"/>
        <w:rPr>
          <w:rFonts w:ascii="Arial" w:hAnsi="Arial" w:cs="Arial"/>
          <w:noProof/>
          <w:sz w:val="20"/>
          <w:szCs w:val="20"/>
          <w:lang w:eastAsia="es-VE"/>
        </w:rPr>
      </w:pPr>
      <w:r w:rsidRPr="00BF5D37">
        <w:rPr>
          <w:rFonts w:ascii="Arial" w:hAnsi="Arial" w:cs="Arial"/>
          <w:noProof/>
          <w:lang w:eastAsia="es-VE"/>
        </w:rPr>
        <w:drawing>
          <wp:inline distT="0" distB="0" distL="0" distR="0" wp14:anchorId="2774ABDC" wp14:editId="41F1D3C4">
            <wp:extent cx="5867400" cy="6448425"/>
            <wp:effectExtent l="19050" t="19050" r="19050" b="285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67400" cy="6448425"/>
                    </a:xfrm>
                    <a:prstGeom prst="rect">
                      <a:avLst/>
                    </a:prstGeom>
                    <a:noFill/>
                    <a:ln w="12700">
                      <a:solidFill>
                        <a:schemeClr val="tx1"/>
                      </a:solidFill>
                    </a:ln>
                  </pic:spPr>
                </pic:pic>
              </a:graphicData>
            </a:graphic>
          </wp:inline>
        </w:drawing>
      </w:r>
    </w:p>
    <w:p w:rsidR="00897850" w:rsidRPr="00BF5D37" w:rsidRDefault="00897850" w:rsidP="00F84C97">
      <w:pPr>
        <w:spacing w:after="0" w:line="360" w:lineRule="auto"/>
        <w:jc w:val="center"/>
        <w:rPr>
          <w:rFonts w:ascii="Arial" w:hAnsi="Arial" w:cs="Arial"/>
          <w:noProof/>
          <w:sz w:val="20"/>
          <w:szCs w:val="20"/>
          <w:lang w:eastAsia="es-VE"/>
        </w:rPr>
      </w:pPr>
    </w:p>
    <w:p w:rsidR="00B82C6A" w:rsidRPr="00BF5D37" w:rsidRDefault="00B82C6A" w:rsidP="00F84C97">
      <w:pPr>
        <w:spacing w:after="0" w:line="360" w:lineRule="auto"/>
        <w:jc w:val="center"/>
        <w:rPr>
          <w:rFonts w:ascii="Arial" w:hAnsi="Arial" w:cs="Arial"/>
          <w:noProof/>
          <w:sz w:val="20"/>
          <w:szCs w:val="20"/>
          <w:lang w:eastAsia="es-VE"/>
        </w:rPr>
      </w:pPr>
    </w:p>
    <w:p w:rsidR="00897850" w:rsidRPr="00BF5D37" w:rsidRDefault="00897850" w:rsidP="00F84C97">
      <w:pPr>
        <w:spacing w:after="0" w:line="360" w:lineRule="auto"/>
        <w:jc w:val="center"/>
        <w:rPr>
          <w:rFonts w:ascii="Arial" w:hAnsi="Arial" w:cs="Arial"/>
          <w:noProof/>
          <w:sz w:val="20"/>
          <w:szCs w:val="20"/>
          <w:lang w:eastAsia="es-VE"/>
        </w:rPr>
      </w:pPr>
    </w:p>
    <w:p w:rsidR="005A2D47" w:rsidRPr="00BF5D37" w:rsidRDefault="005A2D47" w:rsidP="00F84C97">
      <w:pPr>
        <w:spacing w:after="0" w:line="360" w:lineRule="auto"/>
        <w:jc w:val="center"/>
        <w:rPr>
          <w:rFonts w:ascii="Arial" w:hAnsi="Arial" w:cs="Arial"/>
          <w:noProof/>
          <w:sz w:val="20"/>
          <w:szCs w:val="20"/>
          <w:lang w:eastAsia="es-VE"/>
        </w:rPr>
      </w:pPr>
    </w:p>
    <w:p w:rsidR="00897850" w:rsidRPr="00BF5D37" w:rsidRDefault="00897850" w:rsidP="00F84C97">
      <w:pPr>
        <w:spacing w:after="0" w:line="360" w:lineRule="auto"/>
        <w:jc w:val="center"/>
        <w:rPr>
          <w:rFonts w:ascii="Arial" w:hAnsi="Arial" w:cs="Arial"/>
          <w:noProof/>
          <w:sz w:val="20"/>
          <w:szCs w:val="20"/>
          <w:lang w:eastAsia="es-VE"/>
        </w:rPr>
      </w:pPr>
    </w:p>
    <w:p w:rsidR="0077542F" w:rsidRPr="00BF5D37" w:rsidRDefault="0077542F" w:rsidP="00F84C97">
      <w:pPr>
        <w:spacing w:after="0"/>
        <w:rPr>
          <w:rFonts w:ascii="Arial" w:hAnsi="Arial" w:cs="Arial"/>
          <w:sz w:val="20"/>
          <w:szCs w:val="20"/>
        </w:rPr>
      </w:pPr>
    </w:p>
    <w:p w:rsidR="00FE31D5" w:rsidRPr="00BF5D37" w:rsidRDefault="0077542F" w:rsidP="00F84C97">
      <w:pPr>
        <w:spacing w:after="0"/>
        <w:jc w:val="both"/>
        <w:rPr>
          <w:rFonts w:ascii="Arial" w:hAnsi="Arial" w:cs="Arial"/>
          <w:sz w:val="20"/>
          <w:szCs w:val="20"/>
        </w:rPr>
      </w:pPr>
      <w:r w:rsidRPr="00BF5D37">
        <w:rPr>
          <w:rFonts w:ascii="Arial" w:hAnsi="Arial" w:cs="Arial"/>
          <w:b/>
          <w:sz w:val="20"/>
          <w:szCs w:val="20"/>
        </w:rPr>
        <w:t xml:space="preserve">Tabla </w:t>
      </w:r>
      <w:r w:rsidR="0056591E" w:rsidRPr="00BF5D37">
        <w:rPr>
          <w:rFonts w:ascii="Arial" w:hAnsi="Arial" w:cs="Arial"/>
          <w:b/>
          <w:sz w:val="20"/>
          <w:szCs w:val="20"/>
        </w:rPr>
        <w:t>6</w:t>
      </w:r>
      <w:r w:rsidRPr="00BF5D37">
        <w:rPr>
          <w:rFonts w:ascii="Arial" w:hAnsi="Arial" w:cs="Arial"/>
          <w:b/>
          <w:sz w:val="20"/>
          <w:szCs w:val="20"/>
        </w:rPr>
        <w:t>.</w:t>
      </w:r>
      <w:r w:rsidRPr="00BF5D37">
        <w:rPr>
          <w:rFonts w:ascii="Arial" w:hAnsi="Arial" w:cs="Arial"/>
          <w:sz w:val="20"/>
          <w:szCs w:val="20"/>
        </w:rPr>
        <w:t xml:space="preserve"> Fiabilidad del Factor de Seguridad del Sistema Talud.</w:t>
      </w:r>
      <w:r w:rsidR="00DD59B4" w:rsidRPr="00BF5D37">
        <w:rPr>
          <w:rFonts w:ascii="Arial" w:hAnsi="Arial" w:cs="Arial"/>
          <w:sz w:val="20"/>
          <w:szCs w:val="20"/>
        </w:rPr>
        <w:t xml:space="preserve"> Talud con Cohesión y Fricción. Los </w:t>
      </w:r>
      <w:proofErr w:type="spellStart"/>
      <w:r w:rsidR="00DD59B4" w:rsidRPr="00BF5D37">
        <w:rPr>
          <w:rFonts w:ascii="Arial" w:hAnsi="Arial" w:cs="Arial"/>
          <w:sz w:val="20"/>
          <w:szCs w:val="20"/>
        </w:rPr>
        <w:t>FSinput</w:t>
      </w:r>
      <w:proofErr w:type="spellEnd"/>
      <w:r w:rsidR="00DD59B4" w:rsidRPr="00BF5D37">
        <w:rPr>
          <w:rFonts w:ascii="Arial" w:hAnsi="Arial" w:cs="Arial"/>
          <w:sz w:val="20"/>
          <w:szCs w:val="20"/>
        </w:rPr>
        <w:t xml:space="preserve"> se calcul</w:t>
      </w:r>
      <w:r w:rsidR="006F5618" w:rsidRPr="00BF5D37">
        <w:rPr>
          <w:rFonts w:ascii="Arial" w:hAnsi="Arial" w:cs="Arial"/>
          <w:sz w:val="20"/>
          <w:szCs w:val="20"/>
        </w:rPr>
        <w:t xml:space="preserve">aron con el Método de </w:t>
      </w:r>
      <w:proofErr w:type="spellStart"/>
      <w:r w:rsidR="006F5618" w:rsidRPr="00BF5D37">
        <w:rPr>
          <w:rFonts w:ascii="Arial" w:hAnsi="Arial" w:cs="Arial"/>
          <w:sz w:val="20"/>
          <w:szCs w:val="20"/>
        </w:rPr>
        <w:t>Fellenius</w:t>
      </w:r>
      <w:proofErr w:type="spellEnd"/>
    </w:p>
    <w:p w:rsidR="00D00008" w:rsidRPr="00BF5D37" w:rsidRDefault="00D00008" w:rsidP="00E04A72">
      <w:pPr>
        <w:spacing w:after="0" w:line="360" w:lineRule="auto"/>
        <w:jc w:val="both"/>
        <w:rPr>
          <w:rFonts w:ascii="Arial" w:hAnsi="Arial" w:cs="Arial"/>
          <w:sz w:val="20"/>
          <w:szCs w:val="20"/>
        </w:rPr>
      </w:pPr>
    </w:p>
    <w:p w:rsidR="00F35568" w:rsidRPr="00BF5D37" w:rsidRDefault="00F35568" w:rsidP="00F84C97">
      <w:pPr>
        <w:spacing w:after="0"/>
        <w:jc w:val="center"/>
        <w:rPr>
          <w:rFonts w:ascii="Arial" w:hAnsi="Arial" w:cs="Arial"/>
          <w:sz w:val="20"/>
          <w:szCs w:val="20"/>
        </w:rPr>
      </w:pPr>
      <w:r w:rsidRPr="00BF5D37">
        <w:rPr>
          <w:rFonts w:ascii="Arial" w:hAnsi="Arial" w:cs="Arial"/>
          <w:noProof/>
          <w:lang w:eastAsia="es-VE"/>
        </w:rPr>
        <w:drawing>
          <wp:inline distT="0" distB="0" distL="0" distR="0" wp14:anchorId="7555CC8F" wp14:editId="7795794A">
            <wp:extent cx="5971661" cy="6334125"/>
            <wp:effectExtent l="19050" t="19050" r="1016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1540" cy="6333997"/>
                    </a:xfrm>
                    <a:prstGeom prst="rect">
                      <a:avLst/>
                    </a:prstGeom>
                    <a:noFill/>
                    <a:ln w="12700">
                      <a:solidFill>
                        <a:schemeClr val="tx1"/>
                      </a:solidFill>
                    </a:ln>
                  </pic:spPr>
                </pic:pic>
              </a:graphicData>
            </a:graphic>
          </wp:inline>
        </w:drawing>
      </w:r>
    </w:p>
    <w:p w:rsidR="0077542F" w:rsidRPr="00BF5D37" w:rsidRDefault="0077542F" w:rsidP="00F84C97">
      <w:pPr>
        <w:spacing w:after="0"/>
        <w:jc w:val="center"/>
        <w:rPr>
          <w:rFonts w:ascii="Arial" w:hAnsi="Arial" w:cs="Arial"/>
          <w:sz w:val="20"/>
          <w:szCs w:val="20"/>
        </w:rPr>
      </w:pPr>
    </w:p>
    <w:p w:rsidR="0077542F" w:rsidRPr="00BF5D37" w:rsidRDefault="0077542F" w:rsidP="00F84C97">
      <w:pPr>
        <w:spacing w:after="0"/>
        <w:jc w:val="center"/>
        <w:rPr>
          <w:rFonts w:ascii="Arial" w:hAnsi="Arial" w:cs="Arial"/>
          <w:sz w:val="20"/>
          <w:szCs w:val="20"/>
        </w:rPr>
      </w:pPr>
    </w:p>
    <w:p w:rsidR="0077542F" w:rsidRPr="00BF5D37" w:rsidRDefault="0077542F" w:rsidP="00F84C97">
      <w:pPr>
        <w:spacing w:after="0"/>
        <w:jc w:val="center"/>
        <w:rPr>
          <w:rFonts w:ascii="Arial" w:hAnsi="Arial" w:cs="Arial"/>
          <w:sz w:val="20"/>
          <w:szCs w:val="20"/>
        </w:rPr>
      </w:pPr>
    </w:p>
    <w:p w:rsidR="00E04A72" w:rsidRPr="00BF5D37" w:rsidRDefault="00E04A72" w:rsidP="00F84C97">
      <w:pPr>
        <w:spacing w:after="0"/>
        <w:jc w:val="center"/>
        <w:rPr>
          <w:rFonts w:ascii="Arial" w:hAnsi="Arial" w:cs="Arial"/>
          <w:sz w:val="20"/>
          <w:szCs w:val="20"/>
        </w:rPr>
      </w:pPr>
    </w:p>
    <w:p w:rsidR="00E04A72" w:rsidRPr="00BF5D37" w:rsidRDefault="00E04A72" w:rsidP="00F84C97">
      <w:pPr>
        <w:spacing w:after="0"/>
        <w:jc w:val="center"/>
        <w:rPr>
          <w:rFonts w:ascii="Arial" w:hAnsi="Arial" w:cs="Arial"/>
          <w:sz w:val="20"/>
          <w:szCs w:val="20"/>
        </w:rPr>
      </w:pPr>
    </w:p>
    <w:p w:rsidR="00030F1C" w:rsidRPr="00BF5D37" w:rsidRDefault="00030F1C" w:rsidP="00F84C97">
      <w:pPr>
        <w:spacing w:after="0"/>
        <w:rPr>
          <w:rFonts w:ascii="Arial" w:hAnsi="Arial" w:cs="Arial"/>
          <w:sz w:val="20"/>
          <w:szCs w:val="20"/>
        </w:rPr>
      </w:pPr>
    </w:p>
    <w:p w:rsidR="00E239E6" w:rsidRPr="00BF5D37" w:rsidRDefault="00647E26" w:rsidP="00F84C97">
      <w:pPr>
        <w:spacing w:after="0"/>
        <w:jc w:val="both"/>
        <w:rPr>
          <w:rFonts w:ascii="Arial" w:hAnsi="Arial" w:cs="Arial"/>
          <w:sz w:val="20"/>
          <w:szCs w:val="20"/>
        </w:rPr>
      </w:pPr>
      <w:r w:rsidRPr="00BF5D37">
        <w:rPr>
          <w:rFonts w:ascii="Arial" w:hAnsi="Arial" w:cs="Arial"/>
          <w:b/>
          <w:sz w:val="20"/>
          <w:szCs w:val="20"/>
        </w:rPr>
        <w:t xml:space="preserve">Tabla </w:t>
      </w:r>
      <w:r w:rsidR="0056591E" w:rsidRPr="00BF5D37">
        <w:rPr>
          <w:rFonts w:ascii="Arial" w:hAnsi="Arial" w:cs="Arial"/>
          <w:b/>
          <w:sz w:val="20"/>
          <w:szCs w:val="20"/>
        </w:rPr>
        <w:t>7</w:t>
      </w:r>
      <w:r w:rsidRPr="00BF5D37">
        <w:rPr>
          <w:rFonts w:ascii="Arial" w:hAnsi="Arial" w:cs="Arial"/>
          <w:b/>
          <w:sz w:val="20"/>
          <w:szCs w:val="20"/>
        </w:rPr>
        <w:t>.</w:t>
      </w:r>
      <w:r w:rsidRPr="00BF5D37">
        <w:rPr>
          <w:rFonts w:ascii="Arial" w:hAnsi="Arial" w:cs="Arial"/>
          <w:sz w:val="20"/>
          <w:szCs w:val="20"/>
        </w:rPr>
        <w:t xml:space="preserve"> Fiabilidad del Factor de Seguridad del Sistema Talud.</w:t>
      </w:r>
      <w:r w:rsidR="00AD343A" w:rsidRPr="00BF5D37">
        <w:rPr>
          <w:rFonts w:ascii="Arial" w:hAnsi="Arial" w:cs="Arial"/>
          <w:sz w:val="20"/>
          <w:szCs w:val="20"/>
        </w:rPr>
        <w:t xml:space="preserve"> Talud de Terraplén con Fricción y Cohesión. Los </w:t>
      </w:r>
      <w:proofErr w:type="spellStart"/>
      <w:r w:rsidR="00AD343A" w:rsidRPr="00BF5D37">
        <w:rPr>
          <w:rFonts w:ascii="Arial" w:hAnsi="Arial" w:cs="Arial"/>
          <w:sz w:val="20"/>
          <w:szCs w:val="20"/>
        </w:rPr>
        <w:t>FSinput</w:t>
      </w:r>
      <w:proofErr w:type="spellEnd"/>
      <w:r w:rsidR="00AD343A" w:rsidRPr="00BF5D37">
        <w:rPr>
          <w:rFonts w:ascii="Arial" w:hAnsi="Arial" w:cs="Arial"/>
          <w:sz w:val="20"/>
          <w:szCs w:val="20"/>
        </w:rPr>
        <w:t xml:space="preserve"> se calcularon con el Método de </w:t>
      </w:r>
      <w:proofErr w:type="spellStart"/>
      <w:r w:rsidR="00AD343A" w:rsidRPr="00BF5D37">
        <w:rPr>
          <w:rFonts w:ascii="Arial" w:hAnsi="Arial" w:cs="Arial"/>
          <w:sz w:val="20"/>
          <w:szCs w:val="20"/>
        </w:rPr>
        <w:t>Bishop</w:t>
      </w:r>
      <w:proofErr w:type="spellEnd"/>
      <w:r w:rsidR="00AD343A" w:rsidRPr="00BF5D37">
        <w:rPr>
          <w:rFonts w:ascii="Arial" w:hAnsi="Arial" w:cs="Arial"/>
          <w:sz w:val="20"/>
          <w:szCs w:val="20"/>
        </w:rPr>
        <w:t>. “EART</w:t>
      </w:r>
      <w:r w:rsidR="006F5618" w:rsidRPr="00BF5D37">
        <w:rPr>
          <w:rFonts w:ascii="Arial" w:hAnsi="Arial" w:cs="Arial"/>
          <w:sz w:val="20"/>
          <w:szCs w:val="20"/>
        </w:rPr>
        <w:t>H DAM WITH CORE-STEADY SEEPAGE”</w:t>
      </w:r>
    </w:p>
    <w:p w:rsidR="00D00008" w:rsidRPr="00BF5D37" w:rsidRDefault="00D00008" w:rsidP="00E04A72">
      <w:pPr>
        <w:spacing w:after="0" w:line="360" w:lineRule="auto"/>
        <w:jc w:val="both"/>
        <w:rPr>
          <w:rFonts w:ascii="Arial" w:hAnsi="Arial" w:cs="Arial"/>
          <w:sz w:val="20"/>
          <w:szCs w:val="20"/>
        </w:rPr>
      </w:pPr>
    </w:p>
    <w:p w:rsidR="00991C3F" w:rsidRPr="00BF5D37" w:rsidRDefault="00991C3F" w:rsidP="00F84C97">
      <w:pPr>
        <w:spacing w:after="0"/>
        <w:jc w:val="center"/>
        <w:rPr>
          <w:rFonts w:ascii="Arial" w:hAnsi="Arial" w:cs="Arial"/>
          <w:sz w:val="20"/>
          <w:szCs w:val="20"/>
        </w:rPr>
      </w:pPr>
      <w:r w:rsidRPr="00BF5D37">
        <w:rPr>
          <w:rFonts w:ascii="Arial" w:hAnsi="Arial" w:cs="Arial"/>
          <w:noProof/>
          <w:lang w:eastAsia="es-VE"/>
        </w:rPr>
        <w:drawing>
          <wp:inline distT="0" distB="0" distL="0" distR="0" wp14:anchorId="3C5B0917" wp14:editId="0B787EEA">
            <wp:extent cx="6024172" cy="6124575"/>
            <wp:effectExtent l="19050" t="19050" r="15240"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27787" cy="6128250"/>
                    </a:xfrm>
                    <a:prstGeom prst="rect">
                      <a:avLst/>
                    </a:prstGeom>
                    <a:noFill/>
                    <a:ln w="12700">
                      <a:solidFill>
                        <a:schemeClr val="tx1"/>
                      </a:solidFill>
                    </a:ln>
                  </pic:spPr>
                </pic:pic>
              </a:graphicData>
            </a:graphic>
          </wp:inline>
        </w:drawing>
      </w:r>
    </w:p>
    <w:p w:rsidR="00E239E6" w:rsidRPr="00BF5D37" w:rsidRDefault="00E239E6" w:rsidP="00F84C97">
      <w:pPr>
        <w:spacing w:after="0"/>
        <w:jc w:val="center"/>
        <w:rPr>
          <w:rFonts w:ascii="Arial" w:hAnsi="Arial" w:cs="Arial"/>
          <w:sz w:val="20"/>
          <w:szCs w:val="20"/>
        </w:rPr>
      </w:pPr>
    </w:p>
    <w:p w:rsidR="00CC3C9D" w:rsidRPr="00BF5D37" w:rsidRDefault="00CC3C9D" w:rsidP="00F84C97">
      <w:pPr>
        <w:spacing w:after="0"/>
        <w:jc w:val="center"/>
        <w:rPr>
          <w:rFonts w:ascii="Arial" w:hAnsi="Arial" w:cs="Arial"/>
          <w:sz w:val="20"/>
          <w:szCs w:val="20"/>
        </w:rPr>
      </w:pPr>
    </w:p>
    <w:p w:rsidR="00E04A72" w:rsidRPr="00BF5D37" w:rsidRDefault="00E04A72" w:rsidP="00F84C97">
      <w:pPr>
        <w:spacing w:after="0"/>
        <w:jc w:val="center"/>
        <w:rPr>
          <w:rFonts w:ascii="Arial" w:hAnsi="Arial" w:cs="Arial"/>
          <w:sz w:val="20"/>
          <w:szCs w:val="20"/>
        </w:rPr>
      </w:pPr>
    </w:p>
    <w:p w:rsidR="00E04A72" w:rsidRPr="00BF5D37" w:rsidRDefault="00E04A72" w:rsidP="00F84C97">
      <w:pPr>
        <w:spacing w:after="0"/>
        <w:jc w:val="center"/>
        <w:rPr>
          <w:rFonts w:ascii="Arial" w:hAnsi="Arial" w:cs="Arial"/>
          <w:sz w:val="20"/>
          <w:szCs w:val="20"/>
        </w:rPr>
      </w:pPr>
    </w:p>
    <w:p w:rsidR="00E04A72" w:rsidRPr="00BF5D37" w:rsidRDefault="00E04A72" w:rsidP="00F84C97">
      <w:pPr>
        <w:spacing w:after="0"/>
        <w:jc w:val="center"/>
        <w:rPr>
          <w:rFonts w:ascii="Arial" w:hAnsi="Arial" w:cs="Arial"/>
          <w:sz w:val="20"/>
          <w:szCs w:val="20"/>
        </w:rPr>
      </w:pPr>
    </w:p>
    <w:p w:rsidR="00D03460" w:rsidRPr="00BF5D37" w:rsidRDefault="00D03460" w:rsidP="00F84C97">
      <w:pPr>
        <w:spacing w:after="0"/>
        <w:rPr>
          <w:rFonts w:ascii="Arial" w:hAnsi="Arial" w:cs="Arial"/>
        </w:rPr>
      </w:pPr>
    </w:p>
    <w:p w:rsidR="003D60FA" w:rsidRPr="00BF5D37" w:rsidRDefault="0056591E" w:rsidP="00F84C97">
      <w:pPr>
        <w:spacing w:after="0"/>
        <w:jc w:val="both"/>
        <w:rPr>
          <w:rFonts w:ascii="Arial" w:eastAsia="Times New Roman" w:hAnsi="Arial" w:cs="Arial"/>
          <w:bCs/>
          <w:color w:val="000000"/>
          <w:sz w:val="20"/>
          <w:szCs w:val="20"/>
          <w:lang w:eastAsia="es-VE"/>
        </w:rPr>
      </w:pPr>
      <w:r w:rsidRPr="00BF5D37">
        <w:rPr>
          <w:rFonts w:ascii="Arial" w:hAnsi="Arial" w:cs="Arial"/>
          <w:b/>
          <w:sz w:val="20"/>
          <w:szCs w:val="20"/>
        </w:rPr>
        <w:t>Tabla 8</w:t>
      </w:r>
      <w:r w:rsidR="003D60FA" w:rsidRPr="00BF5D37">
        <w:rPr>
          <w:rFonts w:ascii="Arial" w:hAnsi="Arial" w:cs="Arial"/>
          <w:b/>
          <w:sz w:val="20"/>
          <w:szCs w:val="20"/>
        </w:rPr>
        <w:t>.</w:t>
      </w:r>
      <w:r w:rsidR="003D60FA" w:rsidRPr="00BF5D37">
        <w:rPr>
          <w:rFonts w:ascii="Arial" w:hAnsi="Arial" w:cs="Arial"/>
          <w:sz w:val="20"/>
          <w:szCs w:val="20"/>
        </w:rPr>
        <w:t xml:space="preserve">  Fiabilidad del Factor de Seguridad del Sistema Talud. </w:t>
      </w:r>
      <w:proofErr w:type="spellStart"/>
      <w:r w:rsidR="003D60FA" w:rsidRPr="00BF5D37">
        <w:rPr>
          <w:rFonts w:ascii="Arial" w:eastAsia="Times New Roman" w:hAnsi="Arial" w:cs="Arial"/>
          <w:bCs/>
          <w:color w:val="000000"/>
          <w:sz w:val="20"/>
          <w:szCs w:val="20"/>
          <w:lang w:val="en-US" w:eastAsia="es-VE"/>
        </w:rPr>
        <w:t>Riddolls</w:t>
      </w:r>
      <w:proofErr w:type="spellEnd"/>
      <w:r w:rsidR="003D60FA" w:rsidRPr="00BF5D37">
        <w:rPr>
          <w:rFonts w:ascii="Arial" w:eastAsia="Times New Roman" w:hAnsi="Arial" w:cs="Arial"/>
          <w:bCs/>
          <w:color w:val="000000"/>
          <w:sz w:val="20"/>
          <w:szCs w:val="20"/>
          <w:lang w:val="en-US" w:eastAsia="es-VE"/>
        </w:rPr>
        <w:t xml:space="preserve"> &amp; </w:t>
      </w:r>
      <w:proofErr w:type="spellStart"/>
      <w:r w:rsidR="003D60FA" w:rsidRPr="00BF5D37">
        <w:rPr>
          <w:rFonts w:ascii="Arial" w:eastAsia="Times New Roman" w:hAnsi="Arial" w:cs="Arial"/>
          <w:bCs/>
          <w:color w:val="000000"/>
          <w:sz w:val="20"/>
          <w:szCs w:val="20"/>
          <w:lang w:val="en-US" w:eastAsia="es-VE"/>
        </w:rPr>
        <w:t>Grocott</w:t>
      </w:r>
      <w:proofErr w:type="spellEnd"/>
      <w:r w:rsidR="003D60FA" w:rsidRPr="00BF5D37">
        <w:rPr>
          <w:rFonts w:ascii="Arial" w:eastAsia="Times New Roman" w:hAnsi="Arial" w:cs="Arial"/>
          <w:bCs/>
          <w:color w:val="000000"/>
          <w:sz w:val="20"/>
          <w:szCs w:val="20"/>
          <w:lang w:val="en-US" w:eastAsia="es-VE"/>
        </w:rPr>
        <w:t xml:space="preserve"> Ltd. (1999). Study Report (N° 83 (1999) "Quantitative </w:t>
      </w:r>
      <w:proofErr w:type="spellStart"/>
      <w:r w:rsidR="003D60FA" w:rsidRPr="00BF5D37">
        <w:rPr>
          <w:rFonts w:ascii="Arial" w:eastAsia="Times New Roman" w:hAnsi="Arial" w:cs="Arial"/>
          <w:bCs/>
          <w:color w:val="000000"/>
          <w:sz w:val="20"/>
          <w:szCs w:val="20"/>
          <w:lang w:val="en-US" w:eastAsia="es-VE"/>
        </w:rPr>
        <w:t>Assesment</w:t>
      </w:r>
      <w:proofErr w:type="spellEnd"/>
      <w:r w:rsidR="003D60FA" w:rsidRPr="00BF5D37">
        <w:rPr>
          <w:rFonts w:ascii="Arial" w:eastAsia="Times New Roman" w:hAnsi="Arial" w:cs="Arial"/>
          <w:bCs/>
          <w:color w:val="000000"/>
          <w:sz w:val="20"/>
          <w:szCs w:val="20"/>
          <w:lang w:val="en-US" w:eastAsia="es-VE"/>
        </w:rPr>
        <w:t xml:space="preserve"> </w:t>
      </w:r>
      <w:proofErr w:type="gramStart"/>
      <w:r w:rsidR="003D60FA" w:rsidRPr="00BF5D37">
        <w:rPr>
          <w:rFonts w:ascii="Arial" w:eastAsia="Times New Roman" w:hAnsi="Arial" w:cs="Arial"/>
          <w:bCs/>
          <w:color w:val="000000"/>
          <w:sz w:val="20"/>
          <w:szCs w:val="20"/>
          <w:lang w:val="en-US" w:eastAsia="es-VE"/>
        </w:rPr>
        <w:t>Methods</w:t>
      </w:r>
      <w:r w:rsidR="003D60FA" w:rsidRPr="00BF5D37">
        <w:rPr>
          <w:rFonts w:ascii="Arial" w:eastAsia="Times New Roman" w:hAnsi="Arial" w:cs="Arial"/>
          <w:b/>
          <w:bCs/>
          <w:color w:val="000000"/>
          <w:sz w:val="20"/>
          <w:szCs w:val="20"/>
          <w:lang w:val="en-US" w:eastAsia="es-VE"/>
        </w:rPr>
        <w:t xml:space="preserve">  </w:t>
      </w:r>
      <w:r w:rsidR="003D60FA" w:rsidRPr="00BF5D37">
        <w:rPr>
          <w:rFonts w:ascii="Arial" w:eastAsia="Times New Roman" w:hAnsi="Arial" w:cs="Arial"/>
          <w:bCs/>
          <w:color w:val="000000"/>
          <w:sz w:val="20"/>
          <w:szCs w:val="20"/>
          <w:lang w:val="en-US" w:eastAsia="es-VE"/>
        </w:rPr>
        <w:t>for</w:t>
      </w:r>
      <w:proofErr w:type="gramEnd"/>
      <w:r w:rsidR="003D60FA" w:rsidRPr="00BF5D37">
        <w:rPr>
          <w:rFonts w:ascii="Arial" w:eastAsia="Times New Roman" w:hAnsi="Arial" w:cs="Arial"/>
          <w:bCs/>
          <w:color w:val="000000"/>
          <w:sz w:val="20"/>
          <w:szCs w:val="20"/>
          <w:lang w:val="en-US" w:eastAsia="es-VE"/>
        </w:rPr>
        <w:t xml:space="preserve"> Determining Slope Stability Risk in the </w:t>
      </w:r>
      <w:proofErr w:type="spellStart"/>
      <w:r w:rsidR="003D60FA" w:rsidRPr="00BF5D37">
        <w:rPr>
          <w:rFonts w:ascii="Arial" w:eastAsia="Times New Roman" w:hAnsi="Arial" w:cs="Arial"/>
          <w:bCs/>
          <w:color w:val="000000"/>
          <w:sz w:val="20"/>
          <w:szCs w:val="20"/>
          <w:lang w:val="en-US" w:eastAsia="es-VE"/>
        </w:rPr>
        <w:t>buuilding</w:t>
      </w:r>
      <w:proofErr w:type="spellEnd"/>
      <w:r w:rsidR="003D60FA" w:rsidRPr="00BF5D37">
        <w:rPr>
          <w:rFonts w:ascii="Arial" w:eastAsia="Times New Roman" w:hAnsi="Arial" w:cs="Arial"/>
          <w:bCs/>
          <w:color w:val="000000"/>
          <w:sz w:val="20"/>
          <w:szCs w:val="20"/>
          <w:lang w:val="en-US" w:eastAsia="es-VE"/>
        </w:rPr>
        <w:t xml:space="preserve"> Industry".  </w:t>
      </w:r>
      <w:proofErr w:type="spellStart"/>
      <w:r w:rsidR="003D60FA" w:rsidRPr="00BF5D37">
        <w:rPr>
          <w:rFonts w:ascii="Arial" w:eastAsia="Times New Roman" w:hAnsi="Arial" w:cs="Arial"/>
          <w:bCs/>
          <w:color w:val="000000"/>
          <w:sz w:val="20"/>
          <w:szCs w:val="20"/>
          <w:lang w:eastAsia="es-VE"/>
        </w:rPr>
        <w:t>AppendiX</w:t>
      </w:r>
      <w:proofErr w:type="spellEnd"/>
      <w:r w:rsidR="003D60FA" w:rsidRPr="00BF5D37">
        <w:rPr>
          <w:rFonts w:ascii="Arial" w:eastAsia="Times New Roman" w:hAnsi="Arial" w:cs="Arial"/>
          <w:bCs/>
          <w:color w:val="000000"/>
          <w:sz w:val="20"/>
          <w:szCs w:val="20"/>
          <w:lang w:eastAsia="es-VE"/>
        </w:rPr>
        <w:t xml:space="preserve"> A, </w:t>
      </w:r>
      <w:proofErr w:type="spellStart"/>
      <w:r w:rsidR="003D60FA" w:rsidRPr="00BF5D37">
        <w:rPr>
          <w:rFonts w:ascii="Arial" w:eastAsia="Times New Roman" w:hAnsi="Arial" w:cs="Arial"/>
          <w:bCs/>
          <w:color w:val="000000"/>
          <w:sz w:val="20"/>
          <w:szCs w:val="20"/>
          <w:lang w:eastAsia="es-VE"/>
        </w:rPr>
        <w:t>Pag</w:t>
      </w:r>
      <w:proofErr w:type="spellEnd"/>
      <w:r w:rsidR="003D60FA" w:rsidRPr="00BF5D37">
        <w:rPr>
          <w:rFonts w:ascii="Arial" w:eastAsia="Times New Roman" w:hAnsi="Arial" w:cs="Arial"/>
          <w:bCs/>
          <w:color w:val="000000"/>
          <w:sz w:val="20"/>
          <w:szCs w:val="20"/>
          <w:lang w:eastAsia="es-VE"/>
        </w:rPr>
        <w:t>. 47</w:t>
      </w:r>
    </w:p>
    <w:p w:rsidR="00F361EB" w:rsidRPr="00BF5D37" w:rsidRDefault="00F361EB" w:rsidP="00E04A72">
      <w:pPr>
        <w:spacing w:after="0" w:line="360" w:lineRule="auto"/>
        <w:jc w:val="both"/>
        <w:rPr>
          <w:rFonts w:ascii="Arial" w:eastAsia="Times New Roman" w:hAnsi="Arial" w:cs="Arial"/>
          <w:bCs/>
          <w:color w:val="000000"/>
          <w:sz w:val="20"/>
          <w:szCs w:val="20"/>
          <w:lang w:eastAsia="es-VE"/>
        </w:rPr>
      </w:pPr>
    </w:p>
    <w:p w:rsidR="00AD2AC3" w:rsidRPr="00BF5D37" w:rsidRDefault="004C7B5E" w:rsidP="00F84C97">
      <w:pPr>
        <w:spacing w:after="0"/>
        <w:jc w:val="center"/>
        <w:rPr>
          <w:rFonts w:ascii="Arial" w:eastAsia="Times New Roman" w:hAnsi="Arial" w:cs="Arial"/>
          <w:bCs/>
          <w:color w:val="000000"/>
          <w:sz w:val="20"/>
          <w:szCs w:val="20"/>
          <w:lang w:eastAsia="es-VE"/>
        </w:rPr>
        <w:sectPr w:rsidR="00AD2AC3" w:rsidRPr="00BF5D37" w:rsidSect="00AE27EC">
          <w:type w:val="continuous"/>
          <w:pgSz w:w="12240" w:h="15840"/>
          <w:pgMar w:top="1418" w:right="1418" w:bottom="1418" w:left="1418" w:header="709" w:footer="709" w:gutter="0"/>
          <w:cols w:space="708"/>
          <w:docGrid w:linePitch="360"/>
        </w:sectPr>
      </w:pPr>
      <w:r w:rsidRPr="00BF5D37">
        <w:rPr>
          <w:rFonts w:ascii="Arial" w:hAnsi="Arial" w:cs="Arial"/>
          <w:noProof/>
          <w:lang w:eastAsia="es-VE"/>
        </w:rPr>
        <w:drawing>
          <wp:inline distT="0" distB="0" distL="0" distR="0" wp14:anchorId="28A99C65" wp14:editId="0DE189D0">
            <wp:extent cx="5972175" cy="6191250"/>
            <wp:effectExtent l="19050" t="19050" r="28575" b="1905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1540" cy="6190592"/>
                    </a:xfrm>
                    <a:prstGeom prst="rect">
                      <a:avLst/>
                    </a:prstGeom>
                    <a:noFill/>
                    <a:ln w="12700">
                      <a:solidFill>
                        <a:schemeClr val="tx1"/>
                      </a:solidFill>
                    </a:ln>
                  </pic:spPr>
                </pic:pic>
              </a:graphicData>
            </a:graphic>
          </wp:inline>
        </w:drawing>
      </w:r>
    </w:p>
    <w:p w:rsidR="00B31622" w:rsidRPr="00BF5D37" w:rsidRDefault="00B31622" w:rsidP="00F84C97">
      <w:pPr>
        <w:spacing w:after="0"/>
        <w:rPr>
          <w:rFonts w:ascii="Arial" w:hAnsi="Arial" w:cs="Arial"/>
          <w:sz w:val="20"/>
          <w:szCs w:val="20"/>
        </w:rPr>
        <w:sectPr w:rsidR="00B31622" w:rsidRPr="00BF5D37" w:rsidSect="00F84C97">
          <w:type w:val="continuous"/>
          <w:pgSz w:w="12240" w:h="15840"/>
          <w:pgMar w:top="1418" w:right="1418" w:bottom="1418" w:left="1418" w:header="709" w:footer="709" w:gutter="0"/>
          <w:cols w:space="708"/>
          <w:docGrid w:linePitch="360"/>
        </w:sectPr>
      </w:pPr>
    </w:p>
    <w:p w:rsidR="005B1DE7" w:rsidRPr="00BF5D37" w:rsidRDefault="005B1DE7" w:rsidP="00F84C97">
      <w:pPr>
        <w:spacing w:after="0" w:line="360" w:lineRule="auto"/>
        <w:jc w:val="both"/>
        <w:rPr>
          <w:rFonts w:ascii="Arial" w:hAnsi="Arial" w:cs="Arial"/>
          <w:sz w:val="20"/>
          <w:szCs w:val="20"/>
        </w:rPr>
        <w:sectPr w:rsidR="005B1DE7" w:rsidRPr="00BF5D37" w:rsidSect="00AE27EC">
          <w:pgSz w:w="12240" w:h="15840"/>
          <w:pgMar w:top="1418" w:right="1418" w:bottom="1418" w:left="1418" w:header="709" w:footer="709" w:gutter="0"/>
          <w:cols w:num="2" w:space="708"/>
          <w:docGrid w:linePitch="360"/>
        </w:sectPr>
      </w:pPr>
    </w:p>
    <w:p w:rsidR="00704DF1" w:rsidRPr="00F83AAA" w:rsidRDefault="00F83AAA" w:rsidP="00F83AAA">
      <w:pPr>
        <w:spacing w:after="0" w:line="360" w:lineRule="auto"/>
        <w:jc w:val="center"/>
        <w:rPr>
          <w:rFonts w:ascii="Arial" w:hAnsi="Arial" w:cs="Arial"/>
          <w:b/>
          <w:sz w:val="18"/>
          <w:szCs w:val="20"/>
        </w:rPr>
      </w:pPr>
      <w:r w:rsidRPr="00F83AAA">
        <w:rPr>
          <w:rFonts w:ascii="Arial" w:hAnsi="Arial" w:cs="Arial"/>
          <w:b/>
          <w:sz w:val="18"/>
          <w:szCs w:val="20"/>
        </w:rPr>
        <w:lastRenderedPageBreak/>
        <w:t xml:space="preserve">V. </w:t>
      </w:r>
      <w:r w:rsidR="00704DF1" w:rsidRPr="00F83AAA">
        <w:rPr>
          <w:rFonts w:ascii="Arial" w:hAnsi="Arial" w:cs="Arial"/>
          <w:b/>
          <w:sz w:val="18"/>
          <w:szCs w:val="20"/>
        </w:rPr>
        <w:t>CONCLUSIONES</w:t>
      </w:r>
    </w:p>
    <w:p w:rsidR="001C18D7" w:rsidRPr="00BF5D37" w:rsidRDefault="001C18D7" w:rsidP="00F84C97">
      <w:pPr>
        <w:pStyle w:val="Prrafodelista"/>
        <w:spacing w:after="0" w:line="360" w:lineRule="auto"/>
        <w:jc w:val="both"/>
        <w:rPr>
          <w:rFonts w:ascii="Arial" w:eastAsia="Times New Roman" w:hAnsi="Arial" w:cs="Arial"/>
          <w:color w:val="000000"/>
          <w:sz w:val="20"/>
          <w:szCs w:val="20"/>
          <w:lang w:eastAsia="es-VE"/>
        </w:rPr>
      </w:pPr>
    </w:p>
    <w:p w:rsidR="001C18D7" w:rsidRPr="00F83AAA" w:rsidRDefault="001C18D7" w:rsidP="00F83AAA">
      <w:pPr>
        <w:spacing w:after="0" w:line="360" w:lineRule="auto"/>
        <w:jc w:val="both"/>
        <w:rPr>
          <w:rFonts w:ascii="Arial" w:hAnsi="Arial" w:cs="Arial"/>
          <w:sz w:val="20"/>
          <w:szCs w:val="20"/>
        </w:rPr>
      </w:pPr>
      <w:r w:rsidRPr="00F83AAA">
        <w:rPr>
          <w:rFonts w:ascii="Arial" w:eastAsia="Times New Roman" w:hAnsi="Arial" w:cs="Arial"/>
          <w:color w:val="000000"/>
          <w:sz w:val="20"/>
          <w:szCs w:val="20"/>
          <w:lang w:eastAsia="es-VE"/>
        </w:rPr>
        <w:t xml:space="preserve">La </w:t>
      </w:r>
      <w:r w:rsidR="00430F4E" w:rsidRPr="00F83AAA">
        <w:rPr>
          <w:rFonts w:ascii="Arial" w:eastAsia="Times New Roman" w:hAnsi="Arial" w:cs="Arial"/>
          <w:color w:val="000000"/>
          <w:sz w:val="20"/>
          <w:szCs w:val="20"/>
          <w:lang w:eastAsia="es-VE"/>
        </w:rPr>
        <w:t xml:space="preserve">técnica </w:t>
      </w:r>
      <w:r w:rsidRPr="00F83AAA">
        <w:rPr>
          <w:rFonts w:ascii="Arial" w:eastAsia="Times New Roman" w:hAnsi="Arial" w:cs="Arial"/>
          <w:color w:val="000000"/>
          <w:sz w:val="20"/>
          <w:szCs w:val="20"/>
          <w:lang w:eastAsia="es-VE"/>
        </w:rPr>
        <w:t xml:space="preserve">propuesta es una herramienta o </w:t>
      </w:r>
      <w:r w:rsidRPr="00F83AAA">
        <w:rPr>
          <w:rFonts w:ascii="Arial" w:hAnsi="Arial" w:cs="Arial"/>
          <w:sz w:val="20"/>
          <w:szCs w:val="20"/>
        </w:rPr>
        <w:t>procedimiento técnico para evaluar mediante números aleatorios la variabilidad de los parámetros geotécnicos en la extensión de la superficie de deslizamiento, variabilidad que no son considerados en los métodos tradicionales de análisis de estabilidad de taludes que definen un valor único determinístico.</w:t>
      </w:r>
    </w:p>
    <w:p w:rsidR="006C63A3" w:rsidRPr="00BF5D37" w:rsidRDefault="006C63A3" w:rsidP="00F83AAA">
      <w:pPr>
        <w:spacing w:after="0" w:line="360" w:lineRule="auto"/>
        <w:jc w:val="both"/>
        <w:rPr>
          <w:rFonts w:ascii="Arial" w:hAnsi="Arial" w:cs="Arial"/>
          <w:color w:val="000000"/>
          <w:sz w:val="20"/>
          <w:szCs w:val="20"/>
        </w:rPr>
      </w:pPr>
      <w:r w:rsidRPr="00BF5D37">
        <w:rPr>
          <w:rFonts w:ascii="Arial" w:hAnsi="Arial" w:cs="Arial"/>
          <w:color w:val="000000"/>
          <w:sz w:val="20"/>
          <w:szCs w:val="20"/>
        </w:rPr>
        <w:t>La técnica propuesta conjuga  conceptos de la teoría de probabilidades y estadística para un mejor análisis racional de la incertidumbre implícita en los problemas de la Ingeniería Geotécnica, muy especialmente en los parámetros geotécnicos, cuantificándose la incertidumbre en las variables, PFST, FST y FFSST.</w:t>
      </w:r>
    </w:p>
    <w:p w:rsidR="00730CA8" w:rsidRPr="00BF5D37" w:rsidRDefault="00730CA8" w:rsidP="00F83AAA">
      <w:pPr>
        <w:spacing w:after="0" w:line="360" w:lineRule="auto"/>
        <w:jc w:val="both"/>
        <w:rPr>
          <w:rFonts w:ascii="Arial" w:hAnsi="Arial" w:cs="Arial"/>
          <w:color w:val="000000"/>
          <w:sz w:val="20"/>
          <w:szCs w:val="20"/>
        </w:rPr>
      </w:pPr>
      <w:r w:rsidRPr="00BF5D37">
        <w:rPr>
          <w:rFonts w:ascii="Arial" w:hAnsi="Arial" w:cs="Arial"/>
          <w:color w:val="000000"/>
          <w:sz w:val="20"/>
          <w:szCs w:val="20"/>
        </w:rPr>
        <w:t>La técnica propuesta es una herramienta con la que el Ingeniero Geotécnico puede contar para la toma de decisiones sobre la confiabilidad en estabilidad de taludes en suelos. Se puede obtener una mejor  precisión del factor de seguridad y probabilidad de falla</w:t>
      </w:r>
    </w:p>
    <w:p w:rsidR="006C63A3" w:rsidRPr="00BF5D37" w:rsidRDefault="006244B1" w:rsidP="00F83AAA">
      <w:pPr>
        <w:spacing w:after="0" w:line="360" w:lineRule="auto"/>
        <w:jc w:val="both"/>
        <w:rPr>
          <w:rFonts w:ascii="Arial" w:hAnsi="Arial" w:cs="Arial"/>
          <w:color w:val="000000"/>
          <w:sz w:val="20"/>
          <w:szCs w:val="20"/>
        </w:rPr>
      </w:pPr>
      <w:r w:rsidRPr="00BF5D37">
        <w:rPr>
          <w:rFonts w:ascii="Arial" w:hAnsi="Arial" w:cs="Arial"/>
          <w:color w:val="000000"/>
          <w:sz w:val="20"/>
          <w:szCs w:val="20"/>
        </w:rPr>
        <w:t>La determinación de PFST, FST y FFSST basado en factores de seguridad aleatorios como datos de entrada a la hoja electrónica de cálculo para la aplicación de la técnica propuesta, implica determinar el índice de confiabilidad y la probabilidad de falla del sistema talud lo que amplía el criterio de evaluación y mayor certeza en la toma de decisiones sobre  la estabilidad del sistema talud.</w:t>
      </w:r>
    </w:p>
    <w:p w:rsidR="001C18D7" w:rsidRPr="00F83AAA" w:rsidRDefault="001C18D7" w:rsidP="00F83AAA">
      <w:pPr>
        <w:spacing w:after="0" w:line="360" w:lineRule="auto"/>
        <w:jc w:val="both"/>
        <w:rPr>
          <w:rFonts w:ascii="Arial" w:hAnsi="Arial" w:cs="Arial"/>
          <w:sz w:val="20"/>
          <w:szCs w:val="20"/>
        </w:rPr>
      </w:pPr>
      <w:r w:rsidRPr="00F83AAA">
        <w:rPr>
          <w:rFonts w:ascii="Arial" w:hAnsi="Arial" w:cs="Arial"/>
          <w:sz w:val="20"/>
          <w:szCs w:val="20"/>
        </w:rPr>
        <w:t xml:space="preserve">Con los parámetros geotécnicos en condiciones aleatorias, se puede aplicar el </w:t>
      </w:r>
      <w:r w:rsidR="006653D9" w:rsidRPr="00F83AAA">
        <w:rPr>
          <w:rFonts w:ascii="Arial" w:hAnsi="Arial" w:cs="Arial"/>
          <w:sz w:val="20"/>
          <w:szCs w:val="20"/>
        </w:rPr>
        <w:t xml:space="preserve">método de </w:t>
      </w:r>
      <w:r w:rsidR="006653D9" w:rsidRPr="00F83AAA">
        <w:rPr>
          <w:rFonts w:ascii="Arial" w:hAnsi="Arial" w:cs="Arial"/>
          <w:sz w:val="20"/>
          <w:szCs w:val="20"/>
        </w:rPr>
        <w:lastRenderedPageBreak/>
        <w:t>equilibrio l</w:t>
      </w:r>
      <w:r w:rsidRPr="00F83AAA">
        <w:rPr>
          <w:rFonts w:ascii="Arial" w:hAnsi="Arial" w:cs="Arial"/>
          <w:sz w:val="20"/>
          <w:szCs w:val="20"/>
        </w:rPr>
        <w:t xml:space="preserve">ímite de preferencia y obtener así, los FS en condiciones aleatorias; se tendrán tantos FS aleatorios como numero de dovelas que se haya determinado con la geometría del círculo de falla. El campo aleatorio considera la variabilidad espacial de los parámetros geotécnicos. </w:t>
      </w:r>
    </w:p>
    <w:p w:rsidR="001C18D7" w:rsidRPr="00F83AAA" w:rsidRDefault="001C18D7" w:rsidP="00F83AAA">
      <w:pPr>
        <w:spacing w:after="0" w:line="360" w:lineRule="auto"/>
        <w:jc w:val="both"/>
        <w:rPr>
          <w:rFonts w:ascii="Arial" w:hAnsi="Arial" w:cs="Arial"/>
          <w:sz w:val="20"/>
          <w:szCs w:val="20"/>
        </w:rPr>
      </w:pPr>
      <w:r w:rsidRPr="00F83AAA">
        <w:rPr>
          <w:rFonts w:ascii="Arial" w:hAnsi="Arial" w:cs="Arial"/>
          <w:sz w:val="20"/>
          <w:szCs w:val="20"/>
        </w:rPr>
        <w:t>La variabilidad de las características del suelo o de los parámetros geotécnicos en toda la extensión de la superficie del talud indica que la estabilidad del talud representa un escenario probabilístico más que determinístico.</w:t>
      </w:r>
    </w:p>
    <w:p w:rsidR="00483C2C" w:rsidRPr="00BF5D37" w:rsidRDefault="00483C2C" w:rsidP="00F83AAA">
      <w:pPr>
        <w:spacing w:after="0" w:line="360" w:lineRule="auto"/>
        <w:jc w:val="both"/>
        <w:rPr>
          <w:rFonts w:ascii="Arial" w:hAnsi="Arial" w:cs="Arial"/>
          <w:sz w:val="20"/>
          <w:szCs w:val="20"/>
        </w:rPr>
      </w:pPr>
      <w:r w:rsidRPr="00BF5D37">
        <w:rPr>
          <w:rFonts w:ascii="Arial" w:hAnsi="Arial" w:cs="Arial"/>
          <w:sz w:val="20"/>
          <w:szCs w:val="20"/>
        </w:rPr>
        <w:t>Los factores de seguridad (FST y FFSST) obtenidos con  la técnica propuesta,  tomando en consideración las condiciones aleatorias de los parámetros geotécnicos o variabilidad espacial de las propiedades del suelo, indican que</w:t>
      </w:r>
      <w:r w:rsidR="00F00C1D" w:rsidRPr="00BF5D37">
        <w:rPr>
          <w:rFonts w:ascii="Arial" w:hAnsi="Arial" w:cs="Arial"/>
          <w:sz w:val="20"/>
          <w:szCs w:val="20"/>
        </w:rPr>
        <w:t xml:space="preserve"> se obtienen buenos resultados</w:t>
      </w:r>
      <w:r w:rsidRPr="00BF5D37">
        <w:rPr>
          <w:rFonts w:ascii="Arial" w:hAnsi="Arial" w:cs="Arial"/>
          <w:sz w:val="20"/>
          <w:szCs w:val="20"/>
        </w:rPr>
        <w:t xml:space="preserve"> al comparar dichos valores con los factores de seguridad reportados en las publicaciones citadas en referencia.</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Los resultados obtenidos a través de los </w:t>
      </w:r>
      <w:r w:rsidR="002B6E5E" w:rsidRPr="00F83AAA">
        <w:rPr>
          <w:rFonts w:ascii="Arial" w:hAnsi="Arial" w:cs="Arial"/>
          <w:sz w:val="20"/>
          <w:szCs w:val="20"/>
        </w:rPr>
        <w:t>quince (15) taludes analizados</w:t>
      </w:r>
      <w:r w:rsidR="006F4A40" w:rsidRPr="00F83AAA">
        <w:rPr>
          <w:rFonts w:ascii="Arial" w:hAnsi="Arial" w:cs="Arial"/>
          <w:sz w:val="20"/>
          <w:szCs w:val="20"/>
        </w:rPr>
        <w:t xml:space="preserve">, cuyo resumen está en tabla IV, </w:t>
      </w:r>
      <w:r w:rsidRPr="00F83AAA">
        <w:rPr>
          <w:rFonts w:ascii="Arial" w:hAnsi="Arial" w:cs="Arial"/>
          <w:sz w:val="20"/>
          <w:szCs w:val="20"/>
        </w:rPr>
        <w:t xml:space="preserve">permiten concluir que la técnica propuesta, utilizando factores de seguridad aleatorizados y, con la aplicación de una función </w:t>
      </w:r>
      <w:proofErr w:type="spellStart"/>
      <w:r w:rsidRPr="00F83AAA">
        <w:rPr>
          <w:rFonts w:ascii="Arial" w:hAnsi="Arial" w:cs="Arial"/>
          <w:sz w:val="20"/>
          <w:szCs w:val="20"/>
        </w:rPr>
        <w:t>sigmoide</w:t>
      </w:r>
      <w:proofErr w:type="spellEnd"/>
      <w:r w:rsidRPr="00F83AAA">
        <w:rPr>
          <w:rFonts w:ascii="Arial" w:hAnsi="Arial" w:cs="Arial"/>
          <w:sz w:val="20"/>
          <w:szCs w:val="20"/>
        </w:rPr>
        <w:t xml:space="preserve"> y evaluación estadística de los residuos, puede ser usada como un</w:t>
      </w:r>
      <w:r w:rsidR="004A4DB1" w:rsidRPr="00F83AAA">
        <w:rPr>
          <w:rFonts w:ascii="Arial" w:hAnsi="Arial" w:cs="Arial"/>
          <w:sz w:val="20"/>
          <w:szCs w:val="20"/>
        </w:rPr>
        <w:t>a herramienta de predicción para</w:t>
      </w:r>
      <w:r w:rsidRPr="00F83AAA">
        <w:rPr>
          <w:rFonts w:ascii="Arial" w:hAnsi="Arial" w:cs="Arial"/>
          <w:sz w:val="20"/>
          <w:szCs w:val="20"/>
        </w:rPr>
        <w:t xml:space="preserve"> ev</w:t>
      </w:r>
      <w:r w:rsidR="004A4DB1" w:rsidRPr="00F83AAA">
        <w:rPr>
          <w:rFonts w:ascii="Arial" w:hAnsi="Arial" w:cs="Arial"/>
          <w:sz w:val="20"/>
          <w:szCs w:val="20"/>
        </w:rPr>
        <w:t>aluar</w:t>
      </w:r>
      <w:r w:rsidRPr="00F83AAA">
        <w:rPr>
          <w:rFonts w:ascii="Arial" w:hAnsi="Arial" w:cs="Arial"/>
          <w:sz w:val="20"/>
          <w:szCs w:val="20"/>
        </w:rPr>
        <w:t xml:space="preserve"> la fiabilidad del sistema talud (FST) y la fiabilidad del factor de seguridad del sistema talud (FFSST) mediante el uso de números aleatorios, considerándose así, la variabilidad y la incertidumbre no implícita en el análisis clásico de estabilidad de taludes en suelos.</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lastRenderedPageBreak/>
        <w:t>En la técnica propuesta y aplicada a quince (15) casos de taludes tal como han sido publicadas según las referencias, se evalu</w:t>
      </w:r>
      <w:r w:rsidR="000812E9" w:rsidRPr="00F83AAA">
        <w:rPr>
          <w:rFonts w:ascii="Arial" w:hAnsi="Arial" w:cs="Arial"/>
          <w:sz w:val="20"/>
          <w:szCs w:val="20"/>
        </w:rPr>
        <w:t xml:space="preserve">ó la incertidumbre considerando </w:t>
      </w:r>
      <w:r w:rsidRPr="00F83AAA">
        <w:rPr>
          <w:rFonts w:ascii="Arial" w:hAnsi="Arial" w:cs="Arial"/>
          <w:sz w:val="20"/>
          <w:szCs w:val="20"/>
        </w:rPr>
        <w:t>los parámetros geotécnicos de  fricción y cohesión. Se analiza un solo caso con  valores  aleatorios del peso unitario (</w:t>
      </w:r>
      <w:proofErr w:type="spellStart"/>
      <w:r w:rsidRPr="00F83AAA">
        <w:rPr>
          <w:rFonts w:ascii="Arial" w:hAnsi="Arial" w:cs="Arial"/>
          <w:sz w:val="20"/>
          <w:szCs w:val="20"/>
        </w:rPr>
        <w:t>ɣ</w:t>
      </w:r>
      <w:r w:rsidRPr="00F83AAA">
        <w:rPr>
          <w:rFonts w:ascii="Arial" w:hAnsi="Arial" w:cs="Arial"/>
          <w:b/>
          <w:sz w:val="20"/>
          <w:szCs w:val="20"/>
          <w:vertAlign w:val="subscript"/>
        </w:rPr>
        <w:t>fill</w:t>
      </w:r>
      <w:proofErr w:type="spellEnd"/>
      <w:r w:rsidRPr="00F83AAA">
        <w:rPr>
          <w:rFonts w:ascii="Arial" w:hAnsi="Arial" w:cs="Arial"/>
          <w:sz w:val="20"/>
          <w:szCs w:val="20"/>
        </w:rPr>
        <w:t xml:space="preserve">, </w:t>
      </w:r>
      <w:proofErr w:type="spellStart"/>
      <w:r w:rsidRPr="00F83AAA">
        <w:rPr>
          <w:rFonts w:ascii="Arial" w:hAnsi="Arial" w:cs="Arial"/>
          <w:sz w:val="20"/>
          <w:szCs w:val="20"/>
        </w:rPr>
        <w:t>ɣ</w:t>
      </w:r>
      <w:r w:rsidRPr="00F83AAA">
        <w:rPr>
          <w:rFonts w:ascii="Arial" w:hAnsi="Arial" w:cs="Arial"/>
          <w:b/>
          <w:sz w:val="20"/>
          <w:szCs w:val="20"/>
          <w:vertAlign w:val="subscript"/>
        </w:rPr>
        <w:t>clay</w:t>
      </w:r>
      <w:proofErr w:type="spellEnd"/>
      <w:r w:rsidRPr="00F83AAA">
        <w:rPr>
          <w:rFonts w:ascii="Arial" w:hAnsi="Arial" w:cs="Arial"/>
          <w:sz w:val="20"/>
          <w:szCs w:val="20"/>
        </w:rPr>
        <w:t xml:space="preserve">). Se puede considerar la variabilidad de otros parámetros geotécnicos. </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La  serie de valores aleatorios deben ser muy bien seleccionados para obtener valores del factor de s</w:t>
      </w:r>
      <w:r w:rsidR="000812E9" w:rsidRPr="00F83AAA">
        <w:rPr>
          <w:rFonts w:ascii="Arial" w:hAnsi="Arial" w:cs="Arial"/>
          <w:sz w:val="20"/>
          <w:szCs w:val="20"/>
        </w:rPr>
        <w:t>eguridad aleatorizado (</w:t>
      </w:r>
      <w:proofErr w:type="spellStart"/>
      <w:r w:rsidR="000812E9" w:rsidRPr="00F83AAA">
        <w:rPr>
          <w:rFonts w:ascii="Arial" w:hAnsi="Arial" w:cs="Arial"/>
          <w:sz w:val="20"/>
          <w:szCs w:val="20"/>
        </w:rPr>
        <w:t>FSinput</w:t>
      </w:r>
      <w:proofErr w:type="spellEnd"/>
      <w:r w:rsidR="000812E9" w:rsidRPr="00F83AAA">
        <w:rPr>
          <w:rFonts w:ascii="Arial" w:hAnsi="Arial" w:cs="Arial"/>
          <w:sz w:val="20"/>
          <w:szCs w:val="20"/>
        </w:rPr>
        <w:t xml:space="preserve">) </w:t>
      </w:r>
      <w:r w:rsidRPr="00F83AAA">
        <w:rPr>
          <w:rFonts w:ascii="Arial" w:hAnsi="Arial" w:cs="Arial"/>
          <w:sz w:val="20"/>
          <w:szCs w:val="20"/>
        </w:rPr>
        <w:t>bien representativos del sistema talud.</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Los factores de seguridad aleatorizados (</w:t>
      </w:r>
      <w:proofErr w:type="spellStart"/>
      <w:r w:rsidRPr="00F83AAA">
        <w:rPr>
          <w:rFonts w:ascii="Arial" w:hAnsi="Arial" w:cs="Arial"/>
          <w:sz w:val="20"/>
          <w:szCs w:val="20"/>
        </w:rPr>
        <w:t>FSinput</w:t>
      </w:r>
      <w:proofErr w:type="spellEnd"/>
      <w:r w:rsidRPr="00F83AAA">
        <w:rPr>
          <w:rFonts w:ascii="Arial" w:hAnsi="Arial" w:cs="Arial"/>
          <w:sz w:val="20"/>
          <w:szCs w:val="20"/>
        </w:rPr>
        <w:t xml:space="preserve">) se pueden determinar con cualquier método de análisis de estabilidad de taludes de equilibrio límite. En la propuesta  técnica se utilizó, según el caso presentado, el método de </w:t>
      </w:r>
      <w:proofErr w:type="spellStart"/>
      <w:r w:rsidRPr="00F83AAA">
        <w:rPr>
          <w:rFonts w:ascii="Arial" w:hAnsi="Arial" w:cs="Arial"/>
          <w:sz w:val="20"/>
          <w:szCs w:val="20"/>
        </w:rPr>
        <w:t>Fellenius</w:t>
      </w:r>
      <w:proofErr w:type="spellEnd"/>
      <w:r w:rsidRPr="00F83AAA">
        <w:rPr>
          <w:rFonts w:ascii="Arial" w:hAnsi="Arial" w:cs="Arial"/>
          <w:sz w:val="20"/>
          <w:szCs w:val="20"/>
        </w:rPr>
        <w:t xml:space="preserve"> y el Método de </w:t>
      </w:r>
      <w:proofErr w:type="spellStart"/>
      <w:r w:rsidRPr="00F83AAA">
        <w:rPr>
          <w:rFonts w:ascii="Arial" w:hAnsi="Arial" w:cs="Arial"/>
          <w:sz w:val="20"/>
          <w:szCs w:val="20"/>
        </w:rPr>
        <w:t>Bishop</w:t>
      </w:r>
      <w:proofErr w:type="spellEnd"/>
      <w:r w:rsidRPr="00F83AAA">
        <w:rPr>
          <w:rFonts w:ascii="Arial" w:hAnsi="Arial" w:cs="Arial"/>
          <w:sz w:val="20"/>
          <w:szCs w:val="20"/>
        </w:rPr>
        <w:t xml:space="preserve"> Simplificado. </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La técnica propuesta es </w:t>
      </w:r>
      <w:r w:rsidR="005800AE" w:rsidRPr="00F83AAA">
        <w:rPr>
          <w:rFonts w:ascii="Arial" w:hAnsi="Arial" w:cs="Arial"/>
          <w:sz w:val="20"/>
          <w:szCs w:val="20"/>
        </w:rPr>
        <w:t>válida</w:t>
      </w:r>
      <w:r w:rsidRPr="00F83AAA">
        <w:rPr>
          <w:rFonts w:ascii="Arial" w:hAnsi="Arial" w:cs="Arial"/>
          <w:sz w:val="20"/>
          <w:szCs w:val="20"/>
        </w:rPr>
        <w:t xml:space="preserve"> para análisis de </w:t>
      </w:r>
      <w:r w:rsidR="002369CA" w:rsidRPr="00F83AAA">
        <w:rPr>
          <w:rFonts w:ascii="Arial" w:hAnsi="Arial" w:cs="Arial"/>
          <w:sz w:val="20"/>
          <w:szCs w:val="20"/>
        </w:rPr>
        <w:t>fiabilidad</w:t>
      </w:r>
      <w:r w:rsidR="005800AE" w:rsidRPr="00F83AAA">
        <w:rPr>
          <w:rFonts w:ascii="Arial" w:hAnsi="Arial" w:cs="Arial"/>
          <w:sz w:val="20"/>
          <w:szCs w:val="20"/>
        </w:rPr>
        <w:t xml:space="preserve"> en suelo</w:t>
      </w:r>
      <w:r w:rsidR="002369CA" w:rsidRPr="00F83AAA">
        <w:rPr>
          <w:rFonts w:ascii="Arial" w:hAnsi="Arial" w:cs="Arial"/>
          <w:sz w:val="20"/>
          <w:szCs w:val="20"/>
        </w:rPr>
        <w:t>s</w:t>
      </w:r>
      <w:r w:rsidR="005800AE" w:rsidRPr="00F83AAA">
        <w:rPr>
          <w:rFonts w:ascii="Arial" w:hAnsi="Arial" w:cs="Arial"/>
          <w:sz w:val="20"/>
          <w:szCs w:val="20"/>
        </w:rPr>
        <w:t xml:space="preserve"> considerando secciones de</w:t>
      </w:r>
      <w:r w:rsidRPr="00F83AAA">
        <w:rPr>
          <w:rFonts w:ascii="Arial" w:hAnsi="Arial" w:cs="Arial"/>
          <w:sz w:val="20"/>
          <w:szCs w:val="20"/>
        </w:rPr>
        <w:t xml:space="preserve"> talud en dovelas o tajadas.</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En la técnica propuesta y aplicada a los problemas indicados en las referencias se cumplen con los postulados de la regresión lineal</w:t>
      </w:r>
      <w:r w:rsidR="000A1C35" w:rsidRPr="00F83AAA">
        <w:rPr>
          <w:rFonts w:ascii="Arial" w:hAnsi="Arial" w:cs="Arial"/>
          <w:sz w:val="20"/>
          <w:szCs w:val="20"/>
        </w:rPr>
        <w:t xml:space="preserve"> múltiple</w:t>
      </w:r>
      <w:r w:rsidRPr="00F83AAA">
        <w:rPr>
          <w:rFonts w:ascii="Arial" w:hAnsi="Arial" w:cs="Arial"/>
          <w:sz w:val="20"/>
          <w:szCs w:val="20"/>
        </w:rPr>
        <w:t xml:space="preserve">. </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Los postulados de la regresión lineal </w:t>
      </w:r>
      <w:r w:rsidR="000A1C35" w:rsidRPr="00F83AAA">
        <w:rPr>
          <w:rFonts w:ascii="Arial" w:hAnsi="Arial" w:cs="Arial"/>
          <w:sz w:val="20"/>
          <w:szCs w:val="20"/>
        </w:rPr>
        <w:t xml:space="preserve">múltiple </w:t>
      </w:r>
      <w:r w:rsidRPr="00F83AAA">
        <w:rPr>
          <w:rFonts w:ascii="Arial" w:hAnsi="Arial" w:cs="Arial"/>
          <w:sz w:val="20"/>
          <w:szCs w:val="20"/>
        </w:rPr>
        <w:t>deben ser cumplidos para la determinación de la fiabilidad del sistema talud (FST) y la determinación de la fiabilidad del factor de seguridad del sistema talud (FFSST).</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Los residuos se compensan unos a otros de forma que la suma de los residuos corregidos y la suma de los residuos corregidos estandarizados es siempre cero. La desviación de los residuos estandarizados es uno (1).</w:t>
      </w:r>
    </w:p>
    <w:p w:rsid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La suma de la diferencia y el promedio entre los factores de seguridad de entrada y los factores </w:t>
      </w:r>
      <w:r w:rsidRPr="00F83AAA">
        <w:rPr>
          <w:rFonts w:ascii="Arial" w:hAnsi="Arial" w:cs="Arial"/>
          <w:sz w:val="20"/>
          <w:szCs w:val="20"/>
        </w:rPr>
        <w:lastRenderedPageBreak/>
        <w:t>de seguridad de salida (</w:t>
      </w:r>
      <w:proofErr w:type="spellStart"/>
      <w:r w:rsidRPr="00F83AAA">
        <w:rPr>
          <w:rFonts w:ascii="Arial" w:hAnsi="Arial" w:cs="Arial"/>
          <w:sz w:val="20"/>
          <w:szCs w:val="20"/>
        </w:rPr>
        <w:t>FSinput-FSout</w:t>
      </w:r>
      <w:proofErr w:type="spellEnd"/>
      <w:r w:rsidRPr="00F83AAA">
        <w:rPr>
          <w:rFonts w:ascii="Arial" w:hAnsi="Arial" w:cs="Arial"/>
          <w:sz w:val="20"/>
          <w:szCs w:val="20"/>
        </w:rPr>
        <w:t>) es cero (0) con una bondad de ajuste próxima al 100 %.</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La media de los </w:t>
      </w:r>
      <w:proofErr w:type="spellStart"/>
      <w:r w:rsidRPr="00F83AAA">
        <w:rPr>
          <w:rFonts w:ascii="Arial" w:hAnsi="Arial" w:cs="Arial"/>
          <w:sz w:val="20"/>
          <w:szCs w:val="20"/>
        </w:rPr>
        <w:t>FSinput</w:t>
      </w:r>
      <w:proofErr w:type="spellEnd"/>
      <w:r w:rsidRPr="00F83AAA">
        <w:rPr>
          <w:rFonts w:ascii="Arial" w:hAnsi="Arial" w:cs="Arial"/>
          <w:sz w:val="20"/>
          <w:szCs w:val="20"/>
        </w:rPr>
        <w:t xml:space="preserve"> coincide con la media o promedio de los FSC y los </w:t>
      </w:r>
      <w:proofErr w:type="spellStart"/>
      <w:r w:rsidRPr="00F83AAA">
        <w:rPr>
          <w:rFonts w:ascii="Arial" w:hAnsi="Arial" w:cs="Arial"/>
          <w:sz w:val="20"/>
          <w:szCs w:val="20"/>
        </w:rPr>
        <w:t>FSout</w:t>
      </w:r>
      <w:proofErr w:type="spellEnd"/>
      <w:r w:rsidRPr="00F83AAA">
        <w:rPr>
          <w:rFonts w:ascii="Arial" w:hAnsi="Arial" w:cs="Arial"/>
          <w:sz w:val="20"/>
          <w:szCs w:val="20"/>
        </w:rPr>
        <w:t>, lo que significa que el valor absoluto medio es cero.</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La desviación estándar de los </w:t>
      </w:r>
      <w:proofErr w:type="spellStart"/>
      <w:r w:rsidRPr="00F83AAA">
        <w:rPr>
          <w:rFonts w:ascii="Arial" w:hAnsi="Arial" w:cs="Arial"/>
          <w:sz w:val="20"/>
          <w:szCs w:val="20"/>
        </w:rPr>
        <w:t>FSinput</w:t>
      </w:r>
      <w:proofErr w:type="spellEnd"/>
      <w:r w:rsidRPr="00F83AAA">
        <w:rPr>
          <w:rFonts w:ascii="Arial" w:hAnsi="Arial" w:cs="Arial"/>
          <w:sz w:val="20"/>
          <w:szCs w:val="20"/>
        </w:rPr>
        <w:t xml:space="preserve">  es diferente a la desviac</w:t>
      </w:r>
      <w:r w:rsidR="003F4D37" w:rsidRPr="00F83AAA">
        <w:rPr>
          <w:rFonts w:ascii="Arial" w:hAnsi="Arial" w:cs="Arial"/>
          <w:sz w:val="20"/>
          <w:szCs w:val="20"/>
        </w:rPr>
        <w:t xml:space="preserve">ión estándar de los FSC y </w:t>
      </w:r>
      <w:proofErr w:type="spellStart"/>
      <w:r w:rsidR="003F4D37" w:rsidRPr="00F83AAA">
        <w:rPr>
          <w:rFonts w:ascii="Arial" w:hAnsi="Arial" w:cs="Arial"/>
          <w:sz w:val="20"/>
          <w:szCs w:val="20"/>
        </w:rPr>
        <w:t>FSout</w:t>
      </w:r>
      <w:proofErr w:type="spellEnd"/>
      <w:r w:rsidR="003F4D37" w:rsidRPr="00F83AAA">
        <w:rPr>
          <w:rFonts w:ascii="Arial" w:hAnsi="Arial" w:cs="Arial"/>
          <w:sz w:val="20"/>
          <w:szCs w:val="20"/>
        </w:rPr>
        <w:t xml:space="preserve"> y </w:t>
      </w:r>
      <w:r w:rsidRPr="00F83AAA">
        <w:rPr>
          <w:rFonts w:ascii="Arial" w:hAnsi="Arial" w:cs="Arial"/>
          <w:sz w:val="20"/>
          <w:szCs w:val="20"/>
        </w:rPr>
        <w:t>La desviación estándar de los FSC es igual a la desv</w:t>
      </w:r>
      <w:r w:rsidR="00EB322A" w:rsidRPr="00F83AAA">
        <w:rPr>
          <w:rFonts w:ascii="Arial" w:hAnsi="Arial" w:cs="Arial"/>
          <w:sz w:val="20"/>
          <w:szCs w:val="20"/>
        </w:rPr>
        <w:t>i</w:t>
      </w:r>
      <w:r w:rsidRPr="00F83AAA">
        <w:rPr>
          <w:rFonts w:ascii="Arial" w:hAnsi="Arial" w:cs="Arial"/>
          <w:sz w:val="20"/>
          <w:szCs w:val="20"/>
        </w:rPr>
        <w:t xml:space="preserve">ación estándar de los </w:t>
      </w:r>
      <w:proofErr w:type="spellStart"/>
      <w:r w:rsidRPr="00F83AAA">
        <w:rPr>
          <w:rFonts w:ascii="Arial" w:hAnsi="Arial" w:cs="Arial"/>
          <w:sz w:val="20"/>
          <w:szCs w:val="20"/>
        </w:rPr>
        <w:t>FSout</w:t>
      </w:r>
      <w:proofErr w:type="spellEnd"/>
      <w:r w:rsidRPr="00F83AAA">
        <w:rPr>
          <w:rFonts w:ascii="Arial" w:hAnsi="Arial" w:cs="Arial"/>
          <w:sz w:val="20"/>
          <w:szCs w:val="20"/>
        </w:rPr>
        <w:t>.</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Los resultados del coeficiente de determinación y el coeficiente de correlación lineal expresan la intensidad de la relación entre los </w:t>
      </w:r>
      <w:proofErr w:type="spellStart"/>
      <w:r w:rsidRPr="00F83AAA">
        <w:rPr>
          <w:rFonts w:ascii="Arial" w:hAnsi="Arial" w:cs="Arial"/>
          <w:sz w:val="20"/>
          <w:szCs w:val="20"/>
        </w:rPr>
        <w:t>FSinput</w:t>
      </w:r>
      <w:proofErr w:type="spellEnd"/>
      <w:r w:rsidRPr="00F83AAA">
        <w:rPr>
          <w:rFonts w:ascii="Arial" w:hAnsi="Arial" w:cs="Arial"/>
          <w:sz w:val="20"/>
          <w:szCs w:val="20"/>
        </w:rPr>
        <w:t xml:space="preserve"> y los </w:t>
      </w:r>
      <w:proofErr w:type="spellStart"/>
      <w:r w:rsidRPr="00F83AAA">
        <w:rPr>
          <w:rFonts w:ascii="Arial" w:hAnsi="Arial" w:cs="Arial"/>
          <w:sz w:val="20"/>
          <w:szCs w:val="20"/>
        </w:rPr>
        <w:t>FSout</w:t>
      </w:r>
      <w:proofErr w:type="spellEnd"/>
      <w:proofErr w:type="gramStart"/>
      <w:r w:rsidRPr="00F83AAA">
        <w:rPr>
          <w:rFonts w:ascii="Arial" w:hAnsi="Arial" w:cs="Arial"/>
          <w:sz w:val="20"/>
          <w:szCs w:val="20"/>
        </w:rPr>
        <w:t>..</w:t>
      </w:r>
      <w:proofErr w:type="gramEnd"/>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El coeficiente de variación a nivel de la FST es siempre inferior al 30%.</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La </w:t>
      </w:r>
      <w:proofErr w:type="spellStart"/>
      <w:r w:rsidRPr="00F83AAA">
        <w:rPr>
          <w:rFonts w:ascii="Arial" w:hAnsi="Arial" w:cs="Arial"/>
          <w:sz w:val="20"/>
          <w:szCs w:val="20"/>
        </w:rPr>
        <w:t>prefiabilidad</w:t>
      </w:r>
      <w:proofErr w:type="spellEnd"/>
      <w:r w:rsidRPr="00F83AAA">
        <w:rPr>
          <w:rFonts w:ascii="Arial" w:hAnsi="Arial" w:cs="Arial"/>
          <w:sz w:val="20"/>
          <w:szCs w:val="20"/>
        </w:rPr>
        <w:t xml:space="preserve"> del sistema talud (PFST) es un valor inicial-indicativo de la viabilidad del sistema talud y siempre es menor a la fiabil</w:t>
      </w:r>
      <w:r w:rsidR="00EB322A" w:rsidRPr="00F83AAA">
        <w:rPr>
          <w:rFonts w:ascii="Arial" w:hAnsi="Arial" w:cs="Arial"/>
          <w:sz w:val="20"/>
          <w:szCs w:val="20"/>
        </w:rPr>
        <w:t>i</w:t>
      </w:r>
      <w:r w:rsidRPr="00F83AAA">
        <w:rPr>
          <w:rFonts w:ascii="Arial" w:hAnsi="Arial" w:cs="Arial"/>
          <w:sz w:val="20"/>
          <w:szCs w:val="20"/>
        </w:rPr>
        <w:t>dad del sistema talud (FST).</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La desviación estándar de los residuos corregidos  (</w:t>
      </w:r>
      <w:r w:rsidRPr="00F83AAA">
        <w:rPr>
          <w:rFonts w:ascii="Arial" w:eastAsia="Times New Roman" w:hAnsi="Arial" w:cs="Arial"/>
          <w:bCs/>
          <w:color w:val="000000"/>
          <w:sz w:val="20"/>
          <w:szCs w:val="20"/>
          <w:lang w:eastAsia="es-VE"/>
        </w:rPr>
        <w:t>S</w:t>
      </w:r>
      <w:r w:rsidRPr="00F83AAA">
        <w:rPr>
          <w:rFonts w:ascii="Arial" w:eastAsia="Times New Roman" w:hAnsi="Arial" w:cs="Arial"/>
          <w:bCs/>
          <w:color w:val="000000"/>
          <w:sz w:val="20"/>
          <w:szCs w:val="20"/>
          <w:vertAlign w:val="subscript"/>
          <w:lang w:eastAsia="es-VE"/>
        </w:rPr>
        <w:t>RC</w:t>
      </w:r>
      <w:r w:rsidRPr="00F83AAA">
        <w:rPr>
          <w:rFonts w:ascii="Arial" w:eastAsia="Times New Roman" w:hAnsi="Arial" w:cs="Arial"/>
          <w:bCs/>
          <w:color w:val="000000"/>
          <w:sz w:val="20"/>
          <w:szCs w:val="20"/>
          <w:lang w:eastAsia="es-VE"/>
        </w:rPr>
        <w:t xml:space="preserve">) </w:t>
      </w:r>
      <w:r w:rsidRPr="00F83AAA">
        <w:rPr>
          <w:rFonts w:ascii="Arial" w:hAnsi="Arial" w:cs="Arial"/>
          <w:sz w:val="20"/>
          <w:szCs w:val="20"/>
        </w:rPr>
        <w:t>es considerada para calcular la FFSST.</w:t>
      </w:r>
    </w:p>
    <w:p w:rsidR="00704DF1" w:rsidRPr="00F83AAA" w:rsidRDefault="00704DF1" w:rsidP="00F83AAA">
      <w:pPr>
        <w:spacing w:after="0" w:line="360" w:lineRule="auto"/>
        <w:jc w:val="both"/>
        <w:rPr>
          <w:rFonts w:ascii="Arial" w:hAnsi="Arial" w:cs="Arial"/>
          <w:sz w:val="20"/>
          <w:szCs w:val="20"/>
        </w:rPr>
      </w:pPr>
      <w:r w:rsidRPr="00F83AAA">
        <w:rPr>
          <w:rFonts w:ascii="Arial" w:hAnsi="Arial" w:cs="Arial"/>
          <w:sz w:val="20"/>
          <w:szCs w:val="20"/>
        </w:rPr>
        <w:t xml:space="preserve">En la determinación de la FFSST  se considera un nivel de significancia de 0,05. Este valor puede ser </w:t>
      </w:r>
      <w:r w:rsidR="00EB322A" w:rsidRPr="00F83AAA">
        <w:rPr>
          <w:rFonts w:ascii="Arial" w:hAnsi="Arial" w:cs="Arial"/>
          <w:sz w:val="20"/>
          <w:szCs w:val="20"/>
        </w:rPr>
        <w:t>optativo</w:t>
      </w:r>
      <w:r w:rsidRPr="00F83AAA">
        <w:rPr>
          <w:rFonts w:ascii="Arial" w:hAnsi="Arial" w:cs="Arial"/>
          <w:sz w:val="20"/>
          <w:szCs w:val="20"/>
        </w:rPr>
        <w:t xml:space="preserve"> y se puede considerar otro nivel de confianza a juicio del Ing. Geotécnico.</w:t>
      </w:r>
    </w:p>
    <w:p w:rsidR="00704DF1" w:rsidRPr="00BF5D37" w:rsidRDefault="00704DF1" w:rsidP="00F83AAA">
      <w:pPr>
        <w:spacing w:after="0" w:line="360" w:lineRule="auto"/>
        <w:jc w:val="both"/>
        <w:rPr>
          <w:rFonts w:ascii="Arial" w:hAnsi="Arial" w:cs="Arial"/>
          <w:sz w:val="20"/>
          <w:szCs w:val="20"/>
        </w:rPr>
      </w:pPr>
      <w:r w:rsidRPr="00BF5D37">
        <w:rPr>
          <w:rFonts w:ascii="Arial" w:hAnsi="Arial" w:cs="Arial"/>
          <w:sz w:val="20"/>
          <w:szCs w:val="20"/>
        </w:rPr>
        <w:t xml:space="preserve">En el problema citado en la Ref. 11, se </w:t>
      </w:r>
      <w:r w:rsidR="005759DB" w:rsidRPr="00BF5D37">
        <w:rPr>
          <w:rFonts w:ascii="Arial" w:hAnsi="Arial" w:cs="Arial"/>
          <w:sz w:val="20"/>
          <w:szCs w:val="20"/>
        </w:rPr>
        <w:t xml:space="preserve">  </w:t>
      </w:r>
      <w:r w:rsidRPr="00BF5D37">
        <w:rPr>
          <w:rFonts w:ascii="Arial" w:hAnsi="Arial" w:cs="Arial"/>
          <w:sz w:val="20"/>
          <w:szCs w:val="20"/>
        </w:rPr>
        <w:t>aplicó la técnica propuesta utilizando los valores de los factores de seguridad (FOS) dados en dicha publicación (</w:t>
      </w:r>
      <w:proofErr w:type="spellStart"/>
      <w:r w:rsidRPr="00BF5D37">
        <w:rPr>
          <w:rFonts w:ascii="Arial" w:hAnsi="Arial" w:cs="Arial"/>
          <w:sz w:val="20"/>
          <w:szCs w:val="20"/>
        </w:rPr>
        <w:t>pag</w:t>
      </w:r>
      <w:proofErr w:type="spellEnd"/>
      <w:r w:rsidRPr="00BF5D37">
        <w:rPr>
          <w:rFonts w:ascii="Arial" w:hAnsi="Arial" w:cs="Arial"/>
          <w:sz w:val="20"/>
          <w:szCs w:val="20"/>
        </w:rPr>
        <w:t xml:space="preserve">. 47). Los resultados obtenidos indican buena correlación entre el FFSST y los valores de los factores de seguridad (FOS)  publicados. Los resultados de la aplicación del estadístico </w:t>
      </w:r>
      <w:proofErr w:type="spellStart"/>
      <w:r w:rsidRPr="00BF5D37">
        <w:rPr>
          <w:rFonts w:ascii="Arial" w:hAnsi="Arial" w:cs="Arial"/>
          <w:sz w:val="20"/>
          <w:szCs w:val="20"/>
        </w:rPr>
        <w:t>Durbin</w:t>
      </w:r>
      <w:proofErr w:type="spellEnd"/>
      <w:r w:rsidRPr="00BF5D37">
        <w:rPr>
          <w:rFonts w:ascii="Arial" w:hAnsi="Arial" w:cs="Arial"/>
          <w:sz w:val="20"/>
          <w:szCs w:val="20"/>
        </w:rPr>
        <w:t>-Watson, determinan que  “La prueba no es concluyente”.</w:t>
      </w:r>
    </w:p>
    <w:p w:rsidR="00F83AAA" w:rsidRDefault="000350C8" w:rsidP="00F83AAA">
      <w:pPr>
        <w:spacing w:after="0" w:line="360" w:lineRule="auto"/>
        <w:jc w:val="both"/>
        <w:rPr>
          <w:rFonts w:ascii="Arial" w:hAnsi="Arial" w:cs="Arial"/>
          <w:sz w:val="20"/>
          <w:szCs w:val="20"/>
        </w:rPr>
      </w:pPr>
      <w:r w:rsidRPr="00BF5D37">
        <w:rPr>
          <w:rFonts w:ascii="Arial" w:hAnsi="Arial" w:cs="Arial"/>
          <w:sz w:val="20"/>
          <w:szCs w:val="20"/>
        </w:rPr>
        <w:t>De los quince análisis real</w:t>
      </w:r>
      <w:r w:rsidR="00A902B0" w:rsidRPr="00BF5D37">
        <w:rPr>
          <w:rFonts w:ascii="Arial" w:hAnsi="Arial" w:cs="Arial"/>
          <w:sz w:val="20"/>
          <w:szCs w:val="20"/>
        </w:rPr>
        <w:t>izados con la técnica propuesta</w:t>
      </w:r>
      <w:r w:rsidRPr="00BF5D37">
        <w:rPr>
          <w:rFonts w:ascii="Arial" w:hAnsi="Arial" w:cs="Arial"/>
          <w:sz w:val="20"/>
          <w:szCs w:val="20"/>
        </w:rPr>
        <w:t xml:space="preserve"> para deter</w:t>
      </w:r>
      <w:r w:rsidR="00F548FA" w:rsidRPr="00BF5D37">
        <w:rPr>
          <w:rFonts w:ascii="Arial" w:hAnsi="Arial" w:cs="Arial"/>
          <w:sz w:val="20"/>
          <w:szCs w:val="20"/>
        </w:rPr>
        <w:t>minar  la fiabilidad del factor</w:t>
      </w:r>
      <w:r w:rsidR="00E04A72" w:rsidRPr="00BF5D37">
        <w:rPr>
          <w:rFonts w:ascii="Arial" w:hAnsi="Arial" w:cs="Arial"/>
          <w:sz w:val="20"/>
          <w:szCs w:val="20"/>
        </w:rPr>
        <w:t xml:space="preserve"> </w:t>
      </w:r>
      <w:r w:rsidRPr="00BF5D37">
        <w:rPr>
          <w:rFonts w:ascii="Arial" w:hAnsi="Arial" w:cs="Arial"/>
          <w:sz w:val="20"/>
          <w:szCs w:val="20"/>
        </w:rPr>
        <w:lastRenderedPageBreak/>
        <w:t xml:space="preserve">de seguridad del sistema talud, </w:t>
      </w:r>
      <w:r w:rsidR="00A902B0" w:rsidRPr="00BF5D37">
        <w:rPr>
          <w:rFonts w:ascii="Arial" w:hAnsi="Arial" w:cs="Arial"/>
          <w:sz w:val="20"/>
          <w:szCs w:val="20"/>
        </w:rPr>
        <w:t>s</w:t>
      </w:r>
      <w:r w:rsidRPr="00BF5D37">
        <w:rPr>
          <w:rFonts w:ascii="Arial" w:hAnsi="Arial" w:cs="Arial"/>
          <w:sz w:val="20"/>
          <w:szCs w:val="20"/>
        </w:rPr>
        <w:t>e incluyen tres (3)  hojas electrónicas de cálculo</w:t>
      </w:r>
      <w:r w:rsidR="00517B84" w:rsidRPr="00BF5D37">
        <w:rPr>
          <w:rFonts w:ascii="Arial" w:hAnsi="Arial" w:cs="Arial"/>
          <w:sz w:val="20"/>
          <w:szCs w:val="20"/>
        </w:rPr>
        <w:t xml:space="preserve"> (tabla 6,</w:t>
      </w:r>
      <w:r w:rsidR="00BE7429" w:rsidRPr="00BF5D37">
        <w:rPr>
          <w:rFonts w:ascii="Arial" w:hAnsi="Arial" w:cs="Arial"/>
          <w:sz w:val="20"/>
          <w:szCs w:val="20"/>
        </w:rPr>
        <w:t xml:space="preserve"> </w:t>
      </w:r>
      <w:r w:rsidR="00517B84" w:rsidRPr="00BF5D37">
        <w:rPr>
          <w:rFonts w:ascii="Arial" w:hAnsi="Arial" w:cs="Arial"/>
          <w:sz w:val="20"/>
          <w:szCs w:val="20"/>
        </w:rPr>
        <w:t>7,</w:t>
      </w:r>
      <w:r w:rsidR="00BE7429" w:rsidRPr="00BF5D37">
        <w:rPr>
          <w:rFonts w:ascii="Arial" w:hAnsi="Arial" w:cs="Arial"/>
          <w:sz w:val="20"/>
          <w:szCs w:val="20"/>
        </w:rPr>
        <w:t xml:space="preserve"> </w:t>
      </w:r>
      <w:r w:rsidR="00517B84" w:rsidRPr="00BF5D37">
        <w:rPr>
          <w:rFonts w:ascii="Arial" w:hAnsi="Arial" w:cs="Arial"/>
          <w:sz w:val="20"/>
          <w:szCs w:val="20"/>
        </w:rPr>
        <w:t>8</w:t>
      </w:r>
      <w:r w:rsidR="00A902B0" w:rsidRPr="00BF5D37">
        <w:rPr>
          <w:rFonts w:ascii="Arial" w:hAnsi="Arial" w:cs="Arial"/>
          <w:sz w:val="20"/>
          <w:szCs w:val="20"/>
        </w:rPr>
        <w:t xml:space="preserve">) </w:t>
      </w:r>
      <w:r w:rsidRPr="00BF5D37">
        <w:rPr>
          <w:rFonts w:ascii="Arial" w:hAnsi="Arial" w:cs="Arial"/>
          <w:sz w:val="20"/>
          <w:szCs w:val="20"/>
        </w:rPr>
        <w:t xml:space="preserve"> </w:t>
      </w:r>
      <w:r w:rsidR="00E04A72" w:rsidRPr="00BF5D37">
        <w:rPr>
          <w:rFonts w:ascii="Arial" w:hAnsi="Arial" w:cs="Arial"/>
          <w:sz w:val="20"/>
          <w:szCs w:val="20"/>
        </w:rPr>
        <w:t xml:space="preserve">y tres </w:t>
      </w:r>
      <w:r w:rsidR="00A902B0" w:rsidRPr="00BF5D37">
        <w:rPr>
          <w:rFonts w:ascii="Arial" w:hAnsi="Arial" w:cs="Arial"/>
          <w:sz w:val="20"/>
          <w:szCs w:val="20"/>
        </w:rPr>
        <w:t>figuras</w:t>
      </w:r>
      <w:r w:rsidR="0018585D" w:rsidRPr="00BF5D37">
        <w:rPr>
          <w:rFonts w:ascii="Arial" w:hAnsi="Arial" w:cs="Arial"/>
          <w:sz w:val="20"/>
          <w:szCs w:val="20"/>
        </w:rPr>
        <w:t xml:space="preserve"> (2-4) </w:t>
      </w:r>
      <w:r w:rsidR="00E04A72" w:rsidRPr="00BF5D37">
        <w:rPr>
          <w:rFonts w:ascii="Arial" w:hAnsi="Arial" w:cs="Arial"/>
          <w:sz w:val="20"/>
          <w:szCs w:val="20"/>
        </w:rPr>
        <w:t xml:space="preserve">que evidencian los resultados </w:t>
      </w:r>
      <w:r w:rsidRPr="00BF5D37">
        <w:rPr>
          <w:rFonts w:ascii="Arial" w:hAnsi="Arial" w:cs="Arial"/>
          <w:sz w:val="20"/>
          <w:szCs w:val="20"/>
        </w:rPr>
        <w:t>obtenidos con la aplicación de la técnica propuesta.</w:t>
      </w:r>
    </w:p>
    <w:p w:rsidR="00B42EB4" w:rsidRPr="00F83AAA" w:rsidRDefault="00F83AAA" w:rsidP="00F83AAA">
      <w:pPr>
        <w:spacing w:after="0" w:line="360" w:lineRule="auto"/>
        <w:jc w:val="center"/>
        <w:rPr>
          <w:rFonts w:ascii="Arial" w:hAnsi="Arial" w:cs="Arial"/>
          <w:b/>
          <w:sz w:val="18"/>
          <w:szCs w:val="20"/>
        </w:rPr>
      </w:pPr>
      <w:r w:rsidRPr="00F83AAA">
        <w:rPr>
          <w:rFonts w:ascii="Arial" w:hAnsi="Arial" w:cs="Arial"/>
          <w:b/>
          <w:sz w:val="18"/>
          <w:szCs w:val="20"/>
        </w:rPr>
        <w:t xml:space="preserve">VI. </w:t>
      </w:r>
      <w:r w:rsidR="00B42EB4" w:rsidRPr="00F83AAA">
        <w:rPr>
          <w:rFonts w:ascii="Arial" w:hAnsi="Arial" w:cs="Arial"/>
          <w:b/>
          <w:sz w:val="18"/>
          <w:szCs w:val="20"/>
        </w:rPr>
        <w:t>REFERENCIAS</w:t>
      </w:r>
    </w:p>
    <w:p w:rsidR="00B42EB4" w:rsidRPr="007029DE" w:rsidRDefault="00B42EB4" w:rsidP="00F84C97">
      <w:pPr>
        <w:spacing w:after="0" w:line="360" w:lineRule="auto"/>
        <w:jc w:val="both"/>
        <w:rPr>
          <w:rFonts w:ascii="Arial" w:hAnsi="Arial" w:cs="Arial"/>
          <w:sz w:val="20"/>
          <w:szCs w:val="20"/>
        </w:rPr>
      </w:pPr>
      <w:r w:rsidRPr="007029DE">
        <w:rPr>
          <w:rFonts w:ascii="Arial" w:hAnsi="Arial" w:cs="Arial"/>
          <w:b/>
          <w:sz w:val="20"/>
          <w:szCs w:val="20"/>
        </w:rPr>
        <w:t>[1]</w:t>
      </w:r>
      <w:r w:rsidRPr="007029DE">
        <w:rPr>
          <w:rFonts w:ascii="Arial" w:hAnsi="Arial" w:cs="Arial"/>
          <w:sz w:val="20"/>
          <w:szCs w:val="20"/>
        </w:rPr>
        <w:t xml:space="preserve">  Méndez, Eugenia (2016), análisis de estabilidad de taludes y factor de seguridad, CAPITULO V -1_644_282_497_5026. Pag.69-74</w:t>
      </w:r>
    </w:p>
    <w:p w:rsidR="00B42EB4" w:rsidRPr="007029DE" w:rsidRDefault="00B42EB4" w:rsidP="00621F74">
      <w:pPr>
        <w:spacing w:after="0" w:line="360" w:lineRule="auto"/>
        <w:jc w:val="both"/>
        <w:rPr>
          <w:rFonts w:ascii="Arial" w:hAnsi="Arial" w:cs="Arial"/>
          <w:sz w:val="20"/>
          <w:szCs w:val="20"/>
        </w:rPr>
      </w:pPr>
    </w:p>
    <w:p w:rsidR="00B42EB4" w:rsidRPr="007029DE" w:rsidRDefault="00B42EB4" w:rsidP="00F84C97">
      <w:pPr>
        <w:spacing w:after="0" w:line="360" w:lineRule="auto"/>
        <w:jc w:val="both"/>
        <w:rPr>
          <w:rFonts w:ascii="Arial" w:hAnsi="Arial" w:cs="Arial"/>
          <w:sz w:val="20"/>
          <w:szCs w:val="20"/>
        </w:rPr>
      </w:pPr>
      <w:r w:rsidRPr="007029DE">
        <w:rPr>
          <w:rFonts w:ascii="Arial" w:hAnsi="Arial" w:cs="Arial"/>
          <w:b/>
          <w:sz w:val="20"/>
          <w:szCs w:val="20"/>
        </w:rPr>
        <w:t>[2]</w:t>
      </w:r>
      <w:r w:rsidRPr="007029DE">
        <w:rPr>
          <w:rFonts w:ascii="Arial" w:hAnsi="Arial" w:cs="Arial"/>
          <w:sz w:val="20"/>
          <w:szCs w:val="20"/>
        </w:rPr>
        <w:t xml:space="preserve">  De </w:t>
      </w:r>
      <w:proofErr w:type="spellStart"/>
      <w:r w:rsidRPr="007029DE">
        <w:rPr>
          <w:rFonts w:ascii="Arial" w:hAnsi="Arial" w:cs="Arial"/>
          <w:sz w:val="20"/>
          <w:szCs w:val="20"/>
        </w:rPr>
        <w:t>Matteiss</w:t>
      </w:r>
      <w:proofErr w:type="spellEnd"/>
      <w:r w:rsidRPr="007029DE">
        <w:rPr>
          <w:rFonts w:ascii="Arial" w:hAnsi="Arial" w:cs="Arial"/>
          <w:sz w:val="20"/>
          <w:szCs w:val="20"/>
        </w:rPr>
        <w:t xml:space="preserve"> </w:t>
      </w:r>
      <w:proofErr w:type="spellStart"/>
      <w:r w:rsidRPr="007029DE">
        <w:rPr>
          <w:rFonts w:ascii="Arial" w:hAnsi="Arial" w:cs="Arial"/>
          <w:sz w:val="20"/>
          <w:szCs w:val="20"/>
        </w:rPr>
        <w:t>Alvaro</w:t>
      </w:r>
      <w:proofErr w:type="spellEnd"/>
      <w:r w:rsidRPr="007029DE">
        <w:rPr>
          <w:rFonts w:ascii="Arial" w:hAnsi="Arial" w:cs="Arial"/>
          <w:sz w:val="20"/>
          <w:szCs w:val="20"/>
        </w:rPr>
        <w:t xml:space="preserve"> F.  2003. “Geología y </w:t>
      </w:r>
      <w:proofErr w:type="spellStart"/>
      <w:r w:rsidRPr="007029DE">
        <w:rPr>
          <w:rFonts w:ascii="Arial" w:hAnsi="Arial" w:cs="Arial"/>
          <w:sz w:val="20"/>
          <w:szCs w:val="20"/>
        </w:rPr>
        <w:t>Geotécnia</w:t>
      </w:r>
      <w:proofErr w:type="spellEnd"/>
      <w:r w:rsidRPr="007029DE">
        <w:rPr>
          <w:rFonts w:ascii="Arial" w:hAnsi="Arial" w:cs="Arial"/>
          <w:sz w:val="20"/>
          <w:szCs w:val="20"/>
        </w:rPr>
        <w:t xml:space="preserve">”, Estabilidad de Taludes. Universidad Nacional de Rosario, Facultad de Cs. Exactas, Ingeniería y Agrimensura. Ejercicio N° 1, </w:t>
      </w:r>
      <w:proofErr w:type="spellStart"/>
      <w:r w:rsidRPr="007029DE">
        <w:rPr>
          <w:rFonts w:ascii="Arial" w:hAnsi="Arial" w:cs="Arial"/>
          <w:sz w:val="20"/>
          <w:szCs w:val="20"/>
        </w:rPr>
        <w:t>pag</w:t>
      </w:r>
      <w:proofErr w:type="spellEnd"/>
      <w:r w:rsidRPr="007029DE">
        <w:rPr>
          <w:rFonts w:ascii="Arial" w:hAnsi="Arial" w:cs="Arial"/>
          <w:sz w:val="20"/>
          <w:szCs w:val="20"/>
        </w:rPr>
        <w:t xml:space="preserve">.  33-36. Ejercicio N° 2, </w:t>
      </w:r>
      <w:proofErr w:type="spellStart"/>
      <w:r w:rsidRPr="007029DE">
        <w:rPr>
          <w:rFonts w:ascii="Arial" w:hAnsi="Arial" w:cs="Arial"/>
          <w:sz w:val="20"/>
          <w:szCs w:val="20"/>
        </w:rPr>
        <w:t>pag</w:t>
      </w:r>
      <w:proofErr w:type="spellEnd"/>
      <w:r w:rsidRPr="007029DE">
        <w:rPr>
          <w:rFonts w:ascii="Arial" w:hAnsi="Arial" w:cs="Arial"/>
          <w:sz w:val="20"/>
          <w:szCs w:val="20"/>
        </w:rPr>
        <w:t>. 33, 37-39. GEOLOGIA Y GEOTECNIA-ESTABILIDAD DE TALUDES.</w:t>
      </w:r>
    </w:p>
    <w:p w:rsidR="00B42EB4" w:rsidRPr="007029DE" w:rsidRDefault="00B42EB4" w:rsidP="00F84C97">
      <w:pPr>
        <w:spacing w:after="0" w:line="360" w:lineRule="auto"/>
        <w:jc w:val="both"/>
        <w:rPr>
          <w:rFonts w:ascii="Arial" w:hAnsi="Arial" w:cs="Arial"/>
          <w:sz w:val="20"/>
          <w:szCs w:val="20"/>
        </w:rPr>
      </w:pPr>
    </w:p>
    <w:p w:rsidR="00B42EB4" w:rsidRPr="007029DE" w:rsidRDefault="00B42EB4" w:rsidP="00F84C97">
      <w:pPr>
        <w:spacing w:after="0" w:line="360" w:lineRule="auto"/>
        <w:jc w:val="both"/>
        <w:rPr>
          <w:rFonts w:ascii="Arial" w:hAnsi="Arial" w:cs="Arial"/>
          <w:sz w:val="20"/>
          <w:szCs w:val="20"/>
          <w:lang w:val="en-US"/>
        </w:rPr>
      </w:pPr>
      <w:r w:rsidRPr="007029DE">
        <w:rPr>
          <w:rFonts w:ascii="Arial" w:hAnsi="Arial" w:cs="Arial"/>
          <w:sz w:val="20"/>
          <w:szCs w:val="20"/>
        </w:rPr>
        <w:t xml:space="preserve"> </w:t>
      </w:r>
      <w:r w:rsidRPr="007029DE">
        <w:rPr>
          <w:rFonts w:ascii="Arial" w:hAnsi="Arial" w:cs="Arial"/>
          <w:b/>
          <w:sz w:val="20"/>
          <w:szCs w:val="20"/>
          <w:lang w:val="en-US"/>
        </w:rPr>
        <w:t>[3]</w:t>
      </w:r>
      <w:r w:rsidRPr="007029DE">
        <w:rPr>
          <w:rFonts w:ascii="Arial" w:hAnsi="Arial" w:cs="Arial"/>
          <w:sz w:val="20"/>
          <w:szCs w:val="20"/>
          <w:lang w:val="en-US"/>
        </w:rPr>
        <w:t xml:space="preserve"> GEOSLOPE INTERNATIONAL, Ltd, 2018. “Stability Modeling </w:t>
      </w:r>
      <w:proofErr w:type="gramStart"/>
      <w:r w:rsidRPr="007029DE">
        <w:rPr>
          <w:rFonts w:ascii="Arial" w:hAnsi="Arial" w:cs="Arial"/>
          <w:sz w:val="20"/>
          <w:szCs w:val="20"/>
          <w:lang w:val="en-US"/>
        </w:rPr>
        <w:t xml:space="preserve">with  </w:t>
      </w:r>
      <w:proofErr w:type="spellStart"/>
      <w:r w:rsidRPr="007029DE">
        <w:rPr>
          <w:rFonts w:ascii="Arial" w:hAnsi="Arial" w:cs="Arial"/>
          <w:sz w:val="20"/>
          <w:szCs w:val="20"/>
          <w:lang w:val="en-US"/>
        </w:rPr>
        <w:t>Geostudio</w:t>
      </w:r>
      <w:proofErr w:type="spellEnd"/>
      <w:proofErr w:type="gramEnd"/>
      <w:r w:rsidRPr="007029DE">
        <w:rPr>
          <w:rFonts w:ascii="Arial" w:hAnsi="Arial" w:cs="Arial"/>
          <w:sz w:val="20"/>
          <w:szCs w:val="20"/>
          <w:lang w:val="en-US"/>
        </w:rPr>
        <w:t>”. 1200</w:t>
      </w:r>
      <w:proofErr w:type="gramStart"/>
      <w:r w:rsidRPr="007029DE">
        <w:rPr>
          <w:rFonts w:ascii="Arial" w:hAnsi="Arial" w:cs="Arial"/>
          <w:sz w:val="20"/>
          <w:szCs w:val="20"/>
          <w:lang w:val="en-US"/>
        </w:rPr>
        <w:t>,700</w:t>
      </w:r>
      <w:proofErr w:type="gramEnd"/>
      <w:r w:rsidRPr="007029DE">
        <w:rPr>
          <w:rFonts w:ascii="Arial" w:hAnsi="Arial" w:cs="Arial"/>
          <w:sz w:val="20"/>
          <w:szCs w:val="20"/>
          <w:lang w:val="en-US"/>
        </w:rPr>
        <w:t>-6</w:t>
      </w:r>
      <w:r w:rsidRPr="007029DE">
        <w:rPr>
          <w:rFonts w:ascii="Arial" w:hAnsi="Arial" w:cs="Arial"/>
          <w:sz w:val="20"/>
          <w:szCs w:val="20"/>
          <w:vertAlign w:val="superscript"/>
          <w:lang w:val="en-US"/>
        </w:rPr>
        <w:t>th</w:t>
      </w:r>
      <w:r w:rsidRPr="007029DE">
        <w:rPr>
          <w:rFonts w:ascii="Arial" w:hAnsi="Arial" w:cs="Arial"/>
          <w:sz w:val="20"/>
          <w:szCs w:val="20"/>
          <w:lang w:val="en-US"/>
        </w:rPr>
        <w:t xml:space="preserve"> Ave SW, Calgary, AB,  Canada T2O OT8. </w:t>
      </w:r>
      <w:proofErr w:type="spellStart"/>
      <w:proofErr w:type="gramStart"/>
      <w:r w:rsidRPr="007029DE">
        <w:rPr>
          <w:rFonts w:ascii="Arial" w:hAnsi="Arial" w:cs="Arial"/>
          <w:sz w:val="20"/>
          <w:szCs w:val="20"/>
          <w:lang w:val="en-US"/>
        </w:rPr>
        <w:t>Pag</w:t>
      </w:r>
      <w:proofErr w:type="spellEnd"/>
      <w:r w:rsidRPr="007029DE">
        <w:rPr>
          <w:rFonts w:ascii="Arial" w:hAnsi="Arial" w:cs="Arial"/>
          <w:sz w:val="20"/>
          <w:szCs w:val="20"/>
          <w:lang w:val="en-US"/>
        </w:rPr>
        <w:t>.</w:t>
      </w:r>
      <w:proofErr w:type="gramEnd"/>
      <w:r w:rsidRPr="007029DE">
        <w:rPr>
          <w:rFonts w:ascii="Arial" w:hAnsi="Arial" w:cs="Arial"/>
          <w:sz w:val="20"/>
          <w:szCs w:val="20"/>
          <w:lang w:val="en-US"/>
        </w:rPr>
        <w:t xml:space="preserve"> </w:t>
      </w:r>
      <w:proofErr w:type="gramStart"/>
      <w:r w:rsidRPr="007029DE">
        <w:rPr>
          <w:rFonts w:ascii="Arial" w:hAnsi="Arial" w:cs="Arial"/>
          <w:sz w:val="20"/>
          <w:szCs w:val="20"/>
          <w:lang w:val="en-US"/>
        </w:rPr>
        <w:t>31-33.</w:t>
      </w:r>
      <w:proofErr w:type="gramEnd"/>
    </w:p>
    <w:p w:rsidR="00B42EB4" w:rsidRPr="007029DE" w:rsidRDefault="00B42EB4" w:rsidP="00F84C97">
      <w:pPr>
        <w:spacing w:after="0" w:line="360" w:lineRule="auto"/>
        <w:jc w:val="both"/>
        <w:rPr>
          <w:rFonts w:ascii="Arial" w:hAnsi="Arial" w:cs="Arial"/>
          <w:sz w:val="20"/>
          <w:szCs w:val="20"/>
          <w:lang w:val="en-US"/>
        </w:rPr>
      </w:pPr>
    </w:p>
    <w:p w:rsidR="00B42EB4" w:rsidRPr="007029DE" w:rsidRDefault="00B42EB4" w:rsidP="00F84C97">
      <w:pPr>
        <w:spacing w:after="0" w:line="360" w:lineRule="auto"/>
        <w:jc w:val="both"/>
        <w:rPr>
          <w:rFonts w:ascii="Arial" w:hAnsi="Arial" w:cs="Arial"/>
          <w:sz w:val="20"/>
          <w:szCs w:val="20"/>
          <w:lang w:val="en-US"/>
        </w:rPr>
      </w:pPr>
      <w:r w:rsidRPr="007029DE">
        <w:rPr>
          <w:rFonts w:ascii="Arial" w:hAnsi="Arial" w:cs="Arial"/>
          <w:sz w:val="20"/>
          <w:szCs w:val="20"/>
          <w:lang w:val="en-US"/>
        </w:rPr>
        <w:t xml:space="preserve"> </w:t>
      </w:r>
      <w:r w:rsidRPr="007029DE">
        <w:rPr>
          <w:rFonts w:ascii="Arial" w:hAnsi="Arial" w:cs="Arial"/>
          <w:b/>
          <w:sz w:val="20"/>
          <w:szCs w:val="20"/>
          <w:lang w:val="en-US"/>
        </w:rPr>
        <w:t>[4]</w:t>
      </w:r>
      <w:r w:rsidRPr="007029DE">
        <w:rPr>
          <w:rFonts w:ascii="Arial" w:hAnsi="Arial" w:cs="Arial"/>
          <w:sz w:val="20"/>
          <w:szCs w:val="20"/>
          <w:lang w:val="en-US"/>
        </w:rPr>
        <w:t xml:space="preserve"> Duncan J. Michael. </w:t>
      </w:r>
      <w:proofErr w:type="gramStart"/>
      <w:r w:rsidRPr="007029DE">
        <w:rPr>
          <w:rFonts w:ascii="Arial" w:hAnsi="Arial" w:cs="Arial"/>
          <w:sz w:val="20"/>
          <w:szCs w:val="20"/>
          <w:lang w:val="en-US"/>
        </w:rPr>
        <w:t>“Soil Slope Stability Analysis.</w:t>
      </w:r>
      <w:proofErr w:type="gramEnd"/>
      <w:r w:rsidRPr="007029DE">
        <w:rPr>
          <w:rFonts w:ascii="Arial" w:hAnsi="Arial" w:cs="Arial"/>
          <w:sz w:val="20"/>
          <w:szCs w:val="20"/>
          <w:lang w:val="en-US"/>
        </w:rPr>
        <w:t xml:space="preserve"> </w:t>
      </w:r>
      <w:proofErr w:type="gramStart"/>
      <w:r w:rsidRPr="007029DE">
        <w:rPr>
          <w:rFonts w:ascii="Arial" w:hAnsi="Arial" w:cs="Arial"/>
          <w:sz w:val="20"/>
          <w:szCs w:val="20"/>
          <w:lang w:val="en-US"/>
        </w:rPr>
        <w:t>Chapter 13.</w:t>
      </w:r>
      <w:proofErr w:type="gramEnd"/>
      <w:r w:rsidRPr="007029DE">
        <w:rPr>
          <w:rFonts w:ascii="Arial" w:hAnsi="Arial" w:cs="Arial"/>
          <w:sz w:val="20"/>
          <w:szCs w:val="20"/>
          <w:lang w:val="en-US"/>
        </w:rPr>
        <w:t xml:space="preserve"> </w:t>
      </w:r>
      <w:proofErr w:type="gramStart"/>
      <w:r w:rsidRPr="007029DE">
        <w:rPr>
          <w:rFonts w:ascii="Arial" w:hAnsi="Arial" w:cs="Arial"/>
          <w:sz w:val="20"/>
          <w:szCs w:val="20"/>
          <w:lang w:val="en-US"/>
        </w:rPr>
        <w:t>Sr.247-013.pdf. Page.</w:t>
      </w:r>
      <w:proofErr w:type="gramEnd"/>
      <w:r w:rsidRPr="007029DE">
        <w:rPr>
          <w:rFonts w:ascii="Arial" w:hAnsi="Arial" w:cs="Arial"/>
          <w:sz w:val="20"/>
          <w:szCs w:val="20"/>
          <w:lang w:val="en-US"/>
        </w:rPr>
        <w:t xml:space="preserve"> 358.</w:t>
      </w:r>
    </w:p>
    <w:p w:rsidR="003E0427" w:rsidRPr="007029DE" w:rsidRDefault="003E0427" w:rsidP="00F84C97">
      <w:pPr>
        <w:spacing w:after="0" w:line="360" w:lineRule="auto"/>
        <w:ind w:firstLine="142"/>
        <w:jc w:val="both"/>
        <w:rPr>
          <w:rFonts w:ascii="Arial" w:hAnsi="Arial" w:cs="Arial"/>
          <w:b/>
          <w:sz w:val="20"/>
          <w:szCs w:val="20"/>
          <w:lang w:val="en-US"/>
        </w:rPr>
      </w:pPr>
    </w:p>
    <w:p w:rsidR="00B42EB4" w:rsidRPr="007029DE" w:rsidRDefault="00897C16" w:rsidP="00897C16">
      <w:pPr>
        <w:spacing w:after="0" w:line="360" w:lineRule="auto"/>
        <w:jc w:val="both"/>
        <w:rPr>
          <w:rFonts w:ascii="Arial" w:hAnsi="Arial" w:cs="Arial"/>
          <w:sz w:val="20"/>
          <w:szCs w:val="20"/>
          <w:lang w:val="en-US"/>
        </w:rPr>
      </w:pPr>
      <w:r w:rsidRPr="007029DE">
        <w:rPr>
          <w:rFonts w:ascii="Arial" w:hAnsi="Arial" w:cs="Arial"/>
          <w:b/>
          <w:sz w:val="20"/>
          <w:szCs w:val="20"/>
          <w:lang w:val="en-US"/>
        </w:rPr>
        <w:t xml:space="preserve"> </w:t>
      </w:r>
      <w:r w:rsidR="001A200B" w:rsidRPr="007029DE">
        <w:rPr>
          <w:rFonts w:ascii="Arial" w:hAnsi="Arial" w:cs="Arial"/>
          <w:b/>
          <w:sz w:val="20"/>
          <w:szCs w:val="20"/>
          <w:lang w:val="en-US"/>
        </w:rPr>
        <w:t>[</w:t>
      </w:r>
      <w:r w:rsidR="00B42EB4" w:rsidRPr="007029DE">
        <w:rPr>
          <w:rFonts w:ascii="Arial" w:hAnsi="Arial" w:cs="Arial"/>
          <w:b/>
          <w:sz w:val="20"/>
          <w:szCs w:val="20"/>
          <w:lang w:val="en-US"/>
        </w:rPr>
        <w:t>5]</w:t>
      </w:r>
      <w:r w:rsidR="00B42EB4" w:rsidRPr="007029DE">
        <w:rPr>
          <w:rFonts w:ascii="Arial" w:hAnsi="Arial" w:cs="Arial"/>
          <w:sz w:val="20"/>
          <w:szCs w:val="20"/>
          <w:lang w:val="en-US"/>
        </w:rPr>
        <w:t xml:space="preserve"> Duncan J. Michael, Wright Stephen G, Thomas </w:t>
      </w:r>
      <w:r w:rsidR="003E0427" w:rsidRPr="007029DE">
        <w:rPr>
          <w:rFonts w:ascii="Arial" w:hAnsi="Arial" w:cs="Arial"/>
          <w:sz w:val="20"/>
          <w:szCs w:val="20"/>
          <w:lang w:val="en-US"/>
        </w:rPr>
        <w:t xml:space="preserve">  </w:t>
      </w:r>
      <w:r w:rsidR="00B42EB4" w:rsidRPr="007029DE">
        <w:rPr>
          <w:rFonts w:ascii="Arial" w:hAnsi="Arial" w:cs="Arial"/>
          <w:sz w:val="20"/>
          <w:szCs w:val="20"/>
          <w:lang w:val="en-US"/>
        </w:rPr>
        <w:t xml:space="preserve">L. </w:t>
      </w:r>
      <w:proofErr w:type="spellStart"/>
      <w:r w:rsidR="00B42EB4" w:rsidRPr="007029DE">
        <w:rPr>
          <w:rFonts w:ascii="Arial" w:hAnsi="Arial" w:cs="Arial"/>
          <w:sz w:val="20"/>
          <w:szCs w:val="20"/>
          <w:lang w:val="en-US"/>
        </w:rPr>
        <w:t>Brandom</w:t>
      </w:r>
      <w:proofErr w:type="spellEnd"/>
      <w:r w:rsidR="00B42EB4" w:rsidRPr="007029DE">
        <w:rPr>
          <w:rFonts w:ascii="Arial" w:hAnsi="Arial" w:cs="Arial"/>
          <w:sz w:val="20"/>
          <w:szCs w:val="20"/>
          <w:lang w:val="en-US"/>
        </w:rPr>
        <w:t xml:space="preserve">, 2014. </w:t>
      </w:r>
      <w:proofErr w:type="gramStart"/>
      <w:r w:rsidR="00B42EB4" w:rsidRPr="007029DE">
        <w:rPr>
          <w:rFonts w:ascii="Arial" w:hAnsi="Arial" w:cs="Arial"/>
          <w:sz w:val="20"/>
          <w:szCs w:val="20"/>
          <w:lang w:val="en-US"/>
        </w:rPr>
        <w:t>“Soil Strength and Slope Stability”.</w:t>
      </w:r>
      <w:proofErr w:type="gramEnd"/>
      <w:r w:rsidR="00B42EB4" w:rsidRPr="007029DE">
        <w:rPr>
          <w:rFonts w:ascii="Arial" w:hAnsi="Arial" w:cs="Arial"/>
          <w:sz w:val="20"/>
          <w:szCs w:val="20"/>
          <w:lang w:val="en-US"/>
        </w:rPr>
        <w:t xml:space="preserve"> </w:t>
      </w:r>
      <w:proofErr w:type="gramStart"/>
      <w:r w:rsidR="00B42EB4" w:rsidRPr="007029DE">
        <w:rPr>
          <w:rFonts w:ascii="Arial" w:hAnsi="Arial" w:cs="Arial"/>
          <w:sz w:val="20"/>
          <w:szCs w:val="20"/>
          <w:lang w:val="en-US"/>
        </w:rPr>
        <w:t>John  Wiley</w:t>
      </w:r>
      <w:proofErr w:type="gramEnd"/>
      <w:r w:rsidR="00B42EB4" w:rsidRPr="007029DE">
        <w:rPr>
          <w:rFonts w:ascii="Arial" w:hAnsi="Arial" w:cs="Arial"/>
          <w:sz w:val="20"/>
          <w:szCs w:val="20"/>
          <w:lang w:val="en-US"/>
        </w:rPr>
        <w:t xml:space="preserve"> &amp; Sons, INC. New Jersey.   </w:t>
      </w:r>
      <w:proofErr w:type="gramStart"/>
      <w:r w:rsidR="00B42EB4" w:rsidRPr="007029DE">
        <w:rPr>
          <w:rFonts w:ascii="Arial" w:hAnsi="Arial" w:cs="Arial"/>
          <w:sz w:val="20"/>
          <w:szCs w:val="20"/>
          <w:lang w:val="en-US"/>
        </w:rPr>
        <w:t>Example   4.</w:t>
      </w:r>
      <w:proofErr w:type="gramEnd"/>
      <w:r w:rsidR="00B42EB4" w:rsidRPr="007029DE">
        <w:rPr>
          <w:rFonts w:ascii="Arial" w:hAnsi="Arial" w:cs="Arial"/>
          <w:sz w:val="20"/>
          <w:szCs w:val="20"/>
          <w:lang w:val="en-US"/>
        </w:rPr>
        <w:t xml:space="preserve">  </w:t>
      </w:r>
      <w:proofErr w:type="spellStart"/>
      <w:proofErr w:type="gramStart"/>
      <w:r w:rsidR="00B42EB4" w:rsidRPr="007029DE">
        <w:rPr>
          <w:rFonts w:ascii="Arial" w:hAnsi="Arial" w:cs="Arial"/>
          <w:sz w:val="20"/>
          <w:szCs w:val="20"/>
          <w:lang w:val="en-US"/>
        </w:rPr>
        <w:t>Pag</w:t>
      </w:r>
      <w:proofErr w:type="spellEnd"/>
      <w:r w:rsidR="00B42EB4" w:rsidRPr="007029DE">
        <w:rPr>
          <w:rFonts w:ascii="Arial" w:hAnsi="Arial" w:cs="Arial"/>
          <w:sz w:val="20"/>
          <w:szCs w:val="20"/>
          <w:lang w:val="en-US"/>
        </w:rPr>
        <w:t>.</w:t>
      </w:r>
      <w:proofErr w:type="gramEnd"/>
      <w:r w:rsidR="00B42EB4" w:rsidRPr="007029DE">
        <w:rPr>
          <w:rFonts w:ascii="Arial" w:hAnsi="Arial" w:cs="Arial"/>
          <w:sz w:val="20"/>
          <w:szCs w:val="20"/>
          <w:lang w:val="en-US"/>
        </w:rPr>
        <w:t xml:space="preserve">  </w:t>
      </w:r>
      <w:proofErr w:type="gramStart"/>
      <w:r w:rsidR="00B42EB4" w:rsidRPr="007029DE">
        <w:rPr>
          <w:rFonts w:ascii="Arial" w:hAnsi="Arial" w:cs="Arial"/>
          <w:sz w:val="20"/>
          <w:szCs w:val="20"/>
          <w:lang w:val="en-US"/>
        </w:rPr>
        <w:t>142, 143, 144.</w:t>
      </w:r>
      <w:proofErr w:type="gramEnd"/>
      <w:r w:rsidR="00B42EB4" w:rsidRPr="007029DE">
        <w:rPr>
          <w:rFonts w:ascii="Arial" w:hAnsi="Arial" w:cs="Arial"/>
          <w:sz w:val="20"/>
          <w:szCs w:val="20"/>
          <w:lang w:val="en-US"/>
        </w:rPr>
        <w:t xml:space="preserve"> </w:t>
      </w:r>
      <w:proofErr w:type="gramStart"/>
      <w:r w:rsidR="00B42EB4" w:rsidRPr="007029DE">
        <w:rPr>
          <w:rFonts w:ascii="Arial" w:hAnsi="Arial" w:cs="Arial"/>
          <w:sz w:val="20"/>
          <w:szCs w:val="20"/>
          <w:lang w:val="en-US"/>
        </w:rPr>
        <w:t>Example   6.</w:t>
      </w:r>
      <w:proofErr w:type="gramEnd"/>
      <w:r w:rsidR="00B42EB4" w:rsidRPr="007029DE">
        <w:rPr>
          <w:rFonts w:ascii="Arial" w:hAnsi="Arial" w:cs="Arial"/>
          <w:sz w:val="20"/>
          <w:szCs w:val="20"/>
          <w:lang w:val="en-US"/>
        </w:rPr>
        <w:t xml:space="preserve">  </w:t>
      </w:r>
      <w:proofErr w:type="spellStart"/>
      <w:proofErr w:type="gramStart"/>
      <w:r w:rsidR="00B42EB4" w:rsidRPr="007029DE">
        <w:rPr>
          <w:rFonts w:ascii="Arial" w:hAnsi="Arial" w:cs="Arial"/>
          <w:sz w:val="20"/>
          <w:szCs w:val="20"/>
          <w:lang w:val="en-US"/>
        </w:rPr>
        <w:t>Pag</w:t>
      </w:r>
      <w:proofErr w:type="spellEnd"/>
      <w:r w:rsidR="00B42EB4" w:rsidRPr="007029DE">
        <w:rPr>
          <w:rFonts w:ascii="Arial" w:hAnsi="Arial" w:cs="Arial"/>
          <w:sz w:val="20"/>
          <w:szCs w:val="20"/>
          <w:lang w:val="en-US"/>
        </w:rPr>
        <w:t>.</w:t>
      </w:r>
      <w:proofErr w:type="gramEnd"/>
      <w:r w:rsidR="00B42EB4" w:rsidRPr="007029DE">
        <w:rPr>
          <w:rFonts w:ascii="Arial" w:hAnsi="Arial" w:cs="Arial"/>
          <w:sz w:val="20"/>
          <w:szCs w:val="20"/>
          <w:lang w:val="en-US"/>
        </w:rPr>
        <w:t xml:space="preserve">  </w:t>
      </w:r>
      <w:proofErr w:type="gramStart"/>
      <w:r w:rsidR="00B42EB4" w:rsidRPr="007029DE">
        <w:rPr>
          <w:rFonts w:ascii="Arial" w:hAnsi="Arial" w:cs="Arial"/>
          <w:sz w:val="20"/>
          <w:szCs w:val="20"/>
          <w:lang w:val="en-US"/>
        </w:rPr>
        <w:t>147, 148, 149, 150.</w:t>
      </w:r>
      <w:proofErr w:type="gramEnd"/>
      <w:r w:rsidR="00B42EB4" w:rsidRPr="007029DE">
        <w:rPr>
          <w:rFonts w:ascii="Arial" w:hAnsi="Arial" w:cs="Arial"/>
          <w:sz w:val="20"/>
          <w:szCs w:val="20"/>
          <w:lang w:val="en-US"/>
        </w:rPr>
        <w:t xml:space="preserve"> </w:t>
      </w:r>
      <w:r w:rsidR="003E0427" w:rsidRPr="007029DE">
        <w:rPr>
          <w:rFonts w:ascii="Arial" w:hAnsi="Arial" w:cs="Arial"/>
          <w:sz w:val="20"/>
          <w:szCs w:val="20"/>
          <w:lang w:val="en-US"/>
        </w:rPr>
        <w:t xml:space="preserve"> </w:t>
      </w:r>
      <w:proofErr w:type="gramStart"/>
      <w:r w:rsidR="003E0427" w:rsidRPr="007029DE">
        <w:rPr>
          <w:rFonts w:ascii="Arial" w:hAnsi="Arial" w:cs="Arial"/>
          <w:sz w:val="20"/>
          <w:szCs w:val="20"/>
          <w:lang w:val="en-US"/>
        </w:rPr>
        <w:t>Example   7.</w:t>
      </w:r>
      <w:proofErr w:type="gramEnd"/>
      <w:r w:rsidR="003E0427" w:rsidRPr="007029DE">
        <w:rPr>
          <w:rFonts w:ascii="Arial" w:hAnsi="Arial" w:cs="Arial"/>
          <w:sz w:val="20"/>
          <w:szCs w:val="20"/>
          <w:lang w:val="en-US"/>
        </w:rPr>
        <w:t xml:space="preserve">  </w:t>
      </w:r>
      <w:proofErr w:type="spellStart"/>
      <w:proofErr w:type="gramStart"/>
      <w:r w:rsidR="003E0427" w:rsidRPr="007029DE">
        <w:rPr>
          <w:rFonts w:ascii="Arial" w:hAnsi="Arial" w:cs="Arial"/>
          <w:sz w:val="20"/>
          <w:szCs w:val="20"/>
          <w:lang w:val="en-US"/>
        </w:rPr>
        <w:t>Pag</w:t>
      </w:r>
      <w:proofErr w:type="spellEnd"/>
      <w:r w:rsidR="003E0427" w:rsidRPr="007029DE">
        <w:rPr>
          <w:rFonts w:ascii="Arial" w:hAnsi="Arial" w:cs="Arial"/>
          <w:sz w:val="20"/>
          <w:szCs w:val="20"/>
          <w:lang w:val="en-US"/>
        </w:rPr>
        <w:t>.</w:t>
      </w:r>
      <w:proofErr w:type="gramEnd"/>
      <w:r w:rsidR="003E0427" w:rsidRPr="007029DE">
        <w:rPr>
          <w:rFonts w:ascii="Arial" w:hAnsi="Arial" w:cs="Arial"/>
          <w:sz w:val="20"/>
          <w:szCs w:val="20"/>
          <w:lang w:val="en-US"/>
        </w:rPr>
        <w:t xml:space="preserve"> </w:t>
      </w:r>
      <w:proofErr w:type="gramStart"/>
      <w:r w:rsidR="00B42EB4" w:rsidRPr="007029DE">
        <w:rPr>
          <w:rFonts w:ascii="Arial" w:hAnsi="Arial" w:cs="Arial"/>
          <w:sz w:val="20"/>
          <w:szCs w:val="20"/>
          <w:lang w:val="en-US"/>
        </w:rPr>
        <w:t>151-154.</w:t>
      </w:r>
      <w:r w:rsidR="00D64821" w:rsidRPr="007029DE">
        <w:rPr>
          <w:rFonts w:ascii="Arial" w:hAnsi="Arial" w:cs="Arial"/>
          <w:sz w:val="20"/>
          <w:szCs w:val="20"/>
          <w:lang w:val="en-US"/>
        </w:rPr>
        <w:t xml:space="preserve"> Example 8.</w:t>
      </w:r>
      <w:proofErr w:type="gramEnd"/>
      <w:r w:rsidR="00D64821" w:rsidRPr="007029DE">
        <w:rPr>
          <w:rFonts w:ascii="Arial" w:hAnsi="Arial" w:cs="Arial"/>
          <w:sz w:val="20"/>
          <w:szCs w:val="20"/>
          <w:lang w:val="en-US"/>
        </w:rPr>
        <w:t xml:space="preserve"> </w:t>
      </w:r>
      <w:proofErr w:type="spellStart"/>
      <w:proofErr w:type="gramStart"/>
      <w:r w:rsidR="00D64821" w:rsidRPr="007029DE">
        <w:rPr>
          <w:rFonts w:ascii="Arial" w:hAnsi="Arial" w:cs="Arial"/>
          <w:sz w:val="20"/>
          <w:szCs w:val="20"/>
          <w:lang w:val="en-US"/>
        </w:rPr>
        <w:t>Pag</w:t>
      </w:r>
      <w:proofErr w:type="spellEnd"/>
      <w:r w:rsidR="00D64821" w:rsidRPr="007029DE">
        <w:rPr>
          <w:rFonts w:ascii="Arial" w:hAnsi="Arial" w:cs="Arial"/>
          <w:sz w:val="20"/>
          <w:szCs w:val="20"/>
          <w:lang w:val="en-US"/>
        </w:rPr>
        <w:t>.</w:t>
      </w:r>
      <w:proofErr w:type="gramEnd"/>
      <w:r w:rsidR="00D64821" w:rsidRPr="007029DE">
        <w:rPr>
          <w:rFonts w:ascii="Arial" w:hAnsi="Arial" w:cs="Arial"/>
          <w:sz w:val="20"/>
          <w:szCs w:val="20"/>
          <w:lang w:val="en-US"/>
        </w:rPr>
        <w:t xml:space="preserve"> </w:t>
      </w:r>
      <w:proofErr w:type="gramStart"/>
      <w:r w:rsidR="00D64821" w:rsidRPr="007029DE">
        <w:rPr>
          <w:rFonts w:ascii="Arial" w:hAnsi="Arial" w:cs="Arial"/>
          <w:sz w:val="20"/>
          <w:szCs w:val="20"/>
          <w:lang w:val="en-US"/>
        </w:rPr>
        <w:t>155-156.</w:t>
      </w:r>
      <w:proofErr w:type="gramEnd"/>
    </w:p>
    <w:p w:rsidR="00B42EB4" w:rsidRPr="007029DE" w:rsidRDefault="00B42EB4" w:rsidP="00897C16">
      <w:pPr>
        <w:spacing w:after="0" w:line="360" w:lineRule="auto"/>
        <w:jc w:val="both"/>
        <w:rPr>
          <w:rFonts w:ascii="Arial" w:hAnsi="Arial" w:cs="Arial"/>
          <w:sz w:val="20"/>
          <w:szCs w:val="20"/>
          <w:lang w:val="en-US"/>
        </w:rPr>
      </w:pPr>
    </w:p>
    <w:p w:rsidR="00B42EB4" w:rsidRPr="007029DE" w:rsidRDefault="00B42EB4" w:rsidP="00897C16">
      <w:pPr>
        <w:spacing w:after="0" w:line="360" w:lineRule="auto"/>
        <w:jc w:val="both"/>
        <w:rPr>
          <w:rFonts w:ascii="Arial" w:hAnsi="Arial" w:cs="Arial"/>
          <w:sz w:val="20"/>
          <w:szCs w:val="20"/>
          <w:lang w:val="en-US"/>
        </w:rPr>
      </w:pPr>
      <w:r w:rsidRPr="007029DE">
        <w:rPr>
          <w:rFonts w:ascii="Arial" w:hAnsi="Arial" w:cs="Arial"/>
          <w:sz w:val="20"/>
          <w:szCs w:val="20"/>
          <w:lang w:val="en-US"/>
        </w:rPr>
        <w:t xml:space="preserve"> </w:t>
      </w:r>
      <w:r w:rsidRPr="007029DE">
        <w:rPr>
          <w:rFonts w:ascii="Arial" w:hAnsi="Arial" w:cs="Arial"/>
          <w:b/>
          <w:sz w:val="20"/>
          <w:szCs w:val="20"/>
          <w:lang w:val="en-US"/>
        </w:rPr>
        <w:t>[6]</w:t>
      </w:r>
      <w:r w:rsidRPr="007029DE">
        <w:rPr>
          <w:rFonts w:ascii="Arial" w:hAnsi="Arial" w:cs="Arial"/>
          <w:sz w:val="20"/>
          <w:szCs w:val="20"/>
          <w:lang w:val="en-US"/>
        </w:rPr>
        <w:t xml:space="preserve"> Duncan J. M., </w:t>
      </w:r>
      <w:proofErr w:type="spellStart"/>
      <w:r w:rsidRPr="007029DE">
        <w:rPr>
          <w:rFonts w:ascii="Arial" w:hAnsi="Arial" w:cs="Arial"/>
          <w:sz w:val="20"/>
          <w:szCs w:val="20"/>
          <w:lang w:val="en-US"/>
        </w:rPr>
        <w:t>Buchinani</w:t>
      </w:r>
      <w:proofErr w:type="spellEnd"/>
      <w:r w:rsidRPr="007029DE">
        <w:rPr>
          <w:rFonts w:ascii="Arial" w:hAnsi="Arial" w:cs="Arial"/>
          <w:sz w:val="20"/>
          <w:szCs w:val="20"/>
          <w:lang w:val="en-US"/>
        </w:rPr>
        <w:t xml:space="preserve"> A.L</w:t>
      </w:r>
      <w:proofErr w:type="gramStart"/>
      <w:r w:rsidRPr="007029DE">
        <w:rPr>
          <w:rFonts w:ascii="Arial" w:hAnsi="Arial" w:cs="Arial"/>
          <w:sz w:val="20"/>
          <w:szCs w:val="20"/>
          <w:lang w:val="en-US"/>
        </w:rPr>
        <w:t>. ,</w:t>
      </w:r>
      <w:proofErr w:type="gramEnd"/>
      <w:r w:rsidRPr="007029DE">
        <w:rPr>
          <w:rFonts w:ascii="Arial" w:hAnsi="Arial" w:cs="Arial"/>
          <w:sz w:val="20"/>
          <w:szCs w:val="20"/>
          <w:lang w:val="en-US"/>
        </w:rPr>
        <w:t xml:space="preserve"> De Wet, Marius, March, 1987. “An </w:t>
      </w:r>
      <w:proofErr w:type="gramStart"/>
      <w:r w:rsidRPr="007029DE">
        <w:rPr>
          <w:rFonts w:ascii="Arial" w:hAnsi="Arial" w:cs="Arial"/>
          <w:sz w:val="20"/>
          <w:szCs w:val="20"/>
          <w:lang w:val="en-US"/>
        </w:rPr>
        <w:t>Engineering  Manual</w:t>
      </w:r>
      <w:proofErr w:type="gramEnd"/>
      <w:r w:rsidRPr="007029DE">
        <w:rPr>
          <w:rFonts w:ascii="Arial" w:hAnsi="Arial" w:cs="Arial"/>
          <w:sz w:val="20"/>
          <w:szCs w:val="20"/>
          <w:lang w:val="en-US"/>
        </w:rPr>
        <w:t xml:space="preserve"> </w:t>
      </w:r>
      <w:r w:rsidRPr="007029DE">
        <w:rPr>
          <w:rFonts w:ascii="Arial" w:hAnsi="Arial" w:cs="Arial"/>
          <w:sz w:val="20"/>
          <w:szCs w:val="20"/>
          <w:lang w:val="en-US"/>
        </w:rPr>
        <w:lastRenderedPageBreak/>
        <w:t xml:space="preserve">for Slope Stability Studies”.  Report of a study performed by the Virginia Tech Center for Geotechnical Practice </w:t>
      </w:r>
      <w:proofErr w:type="gramStart"/>
      <w:r w:rsidRPr="007029DE">
        <w:rPr>
          <w:rFonts w:ascii="Arial" w:hAnsi="Arial" w:cs="Arial"/>
          <w:sz w:val="20"/>
          <w:szCs w:val="20"/>
          <w:lang w:val="en-US"/>
        </w:rPr>
        <w:t>and  Research</w:t>
      </w:r>
      <w:proofErr w:type="gramEnd"/>
      <w:r w:rsidRPr="007029DE">
        <w:rPr>
          <w:rFonts w:ascii="Arial" w:hAnsi="Arial" w:cs="Arial"/>
          <w:sz w:val="20"/>
          <w:szCs w:val="20"/>
          <w:lang w:val="en-US"/>
        </w:rPr>
        <w:t xml:space="preserve">. </w:t>
      </w:r>
      <w:r w:rsidRPr="007029DE">
        <w:rPr>
          <w:rFonts w:ascii="Arial" w:hAnsi="Arial" w:cs="Arial"/>
          <w:sz w:val="20"/>
          <w:szCs w:val="20"/>
          <w:lang w:val="en-US"/>
        </w:rPr>
        <w:tab/>
        <w:t xml:space="preserve">Virginia </w:t>
      </w:r>
      <w:proofErr w:type="gramStart"/>
      <w:r w:rsidRPr="007029DE">
        <w:rPr>
          <w:rFonts w:ascii="Arial" w:hAnsi="Arial" w:cs="Arial"/>
          <w:sz w:val="20"/>
          <w:szCs w:val="20"/>
          <w:lang w:val="en-US"/>
        </w:rPr>
        <w:t>Polytechnic  Institute</w:t>
      </w:r>
      <w:proofErr w:type="gramEnd"/>
      <w:r w:rsidRPr="007029DE">
        <w:rPr>
          <w:rFonts w:ascii="Arial" w:hAnsi="Arial" w:cs="Arial"/>
          <w:sz w:val="20"/>
          <w:szCs w:val="20"/>
          <w:lang w:val="en-US"/>
        </w:rPr>
        <w:t xml:space="preserve"> and State University, Department of Civil and Environmental Engineering. </w:t>
      </w:r>
      <w:proofErr w:type="spellStart"/>
      <w:proofErr w:type="gramStart"/>
      <w:r w:rsidRPr="007029DE">
        <w:rPr>
          <w:rFonts w:ascii="Arial" w:hAnsi="Arial" w:cs="Arial"/>
          <w:sz w:val="20"/>
          <w:szCs w:val="20"/>
          <w:lang w:val="en-US"/>
        </w:rPr>
        <w:t>Pag</w:t>
      </w:r>
      <w:proofErr w:type="spellEnd"/>
      <w:r w:rsidRPr="007029DE">
        <w:rPr>
          <w:rFonts w:ascii="Arial" w:hAnsi="Arial" w:cs="Arial"/>
          <w:sz w:val="20"/>
          <w:szCs w:val="20"/>
          <w:lang w:val="en-US"/>
        </w:rPr>
        <w:t>.</w:t>
      </w:r>
      <w:proofErr w:type="gramEnd"/>
      <w:r w:rsidRPr="007029DE">
        <w:rPr>
          <w:rFonts w:ascii="Arial" w:hAnsi="Arial" w:cs="Arial"/>
          <w:sz w:val="20"/>
          <w:szCs w:val="20"/>
          <w:lang w:val="en-US"/>
        </w:rPr>
        <w:t xml:space="preserve">  </w:t>
      </w:r>
      <w:proofErr w:type="gramStart"/>
      <w:r w:rsidRPr="007029DE">
        <w:rPr>
          <w:rFonts w:ascii="Arial" w:hAnsi="Arial" w:cs="Arial"/>
          <w:sz w:val="20"/>
          <w:szCs w:val="20"/>
          <w:lang w:val="en-US"/>
        </w:rPr>
        <w:t>55  a</w:t>
      </w:r>
      <w:proofErr w:type="gramEnd"/>
      <w:r w:rsidRPr="007029DE">
        <w:rPr>
          <w:rFonts w:ascii="Arial" w:hAnsi="Arial" w:cs="Arial"/>
          <w:sz w:val="20"/>
          <w:szCs w:val="20"/>
          <w:lang w:val="en-US"/>
        </w:rPr>
        <w:t xml:space="preserve">  57.</w:t>
      </w:r>
    </w:p>
    <w:p w:rsidR="00B42EB4" w:rsidRPr="007029DE" w:rsidRDefault="00B42EB4" w:rsidP="00897C16">
      <w:pPr>
        <w:spacing w:after="0" w:line="360" w:lineRule="auto"/>
        <w:jc w:val="both"/>
        <w:rPr>
          <w:rFonts w:ascii="Arial" w:hAnsi="Arial" w:cs="Arial"/>
          <w:sz w:val="20"/>
          <w:szCs w:val="20"/>
          <w:lang w:val="en-US"/>
        </w:rPr>
      </w:pPr>
    </w:p>
    <w:p w:rsidR="00B42EB4" w:rsidRPr="007029DE" w:rsidRDefault="00B42EB4" w:rsidP="00897C16">
      <w:pPr>
        <w:spacing w:after="0" w:line="360" w:lineRule="auto"/>
        <w:jc w:val="both"/>
        <w:rPr>
          <w:rFonts w:ascii="Arial" w:hAnsi="Arial" w:cs="Arial"/>
          <w:sz w:val="20"/>
          <w:szCs w:val="20"/>
        </w:rPr>
      </w:pPr>
      <w:r w:rsidRPr="007029DE">
        <w:rPr>
          <w:rFonts w:ascii="Arial" w:hAnsi="Arial" w:cs="Arial"/>
          <w:b/>
          <w:sz w:val="20"/>
          <w:szCs w:val="20"/>
          <w:lang w:val="en-US"/>
        </w:rPr>
        <w:t>[7]</w:t>
      </w:r>
      <w:r w:rsidRPr="007029DE">
        <w:rPr>
          <w:rFonts w:ascii="Arial" w:hAnsi="Arial" w:cs="Arial"/>
          <w:sz w:val="20"/>
          <w:szCs w:val="20"/>
          <w:lang w:val="en-US"/>
        </w:rPr>
        <w:t xml:space="preserve"> </w:t>
      </w:r>
      <w:proofErr w:type="spellStart"/>
      <w:r w:rsidRPr="007029DE">
        <w:rPr>
          <w:rFonts w:ascii="Arial" w:hAnsi="Arial" w:cs="Arial"/>
          <w:sz w:val="20"/>
          <w:szCs w:val="20"/>
          <w:lang w:val="en-US"/>
        </w:rPr>
        <w:t>Cernica</w:t>
      </w:r>
      <w:proofErr w:type="spellEnd"/>
      <w:r w:rsidRPr="007029DE">
        <w:rPr>
          <w:rFonts w:ascii="Arial" w:hAnsi="Arial" w:cs="Arial"/>
          <w:sz w:val="20"/>
          <w:szCs w:val="20"/>
          <w:lang w:val="en-US"/>
        </w:rPr>
        <w:t xml:space="preserve"> John N., 1982. </w:t>
      </w:r>
      <w:proofErr w:type="gramStart"/>
      <w:r w:rsidRPr="007029DE">
        <w:rPr>
          <w:rFonts w:ascii="Arial" w:hAnsi="Arial" w:cs="Arial"/>
          <w:sz w:val="20"/>
          <w:szCs w:val="20"/>
          <w:lang w:val="en-US"/>
        </w:rPr>
        <w:t>“ Geotechnical</w:t>
      </w:r>
      <w:proofErr w:type="gramEnd"/>
      <w:r w:rsidRPr="007029DE">
        <w:rPr>
          <w:rFonts w:ascii="Arial" w:hAnsi="Arial" w:cs="Arial"/>
          <w:sz w:val="20"/>
          <w:szCs w:val="20"/>
          <w:lang w:val="en-US"/>
        </w:rPr>
        <w:t xml:space="preserve">  Engineering” . Holt-Saunders </w:t>
      </w:r>
      <w:proofErr w:type="gramStart"/>
      <w:r w:rsidRPr="007029DE">
        <w:rPr>
          <w:rFonts w:ascii="Arial" w:hAnsi="Arial" w:cs="Arial"/>
          <w:sz w:val="20"/>
          <w:szCs w:val="20"/>
          <w:lang w:val="en-US"/>
        </w:rPr>
        <w:t>International  Editions</w:t>
      </w:r>
      <w:proofErr w:type="gramEnd"/>
      <w:r w:rsidRPr="007029DE">
        <w:rPr>
          <w:rFonts w:ascii="Arial" w:hAnsi="Arial" w:cs="Arial"/>
          <w:sz w:val="20"/>
          <w:szCs w:val="20"/>
          <w:lang w:val="en-US"/>
        </w:rPr>
        <w:t xml:space="preserve">. </w:t>
      </w:r>
      <w:proofErr w:type="spellStart"/>
      <w:r w:rsidRPr="007029DE">
        <w:rPr>
          <w:rFonts w:ascii="Arial" w:hAnsi="Arial" w:cs="Arial"/>
          <w:sz w:val="20"/>
          <w:szCs w:val="20"/>
        </w:rPr>
        <w:t>Japan</w:t>
      </w:r>
      <w:proofErr w:type="spellEnd"/>
      <w:r w:rsidRPr="007029DE">
        <w:rPr>
          <w:rFonts w:ascii="Arial" w:hAnsi="Arial" w:cs="Arial"/>
          <w:sz w:val="20"/>
          <w:szCs w:val="20"/>
        </w:rPr>
        <w:t xml:space="preserve">.  </w:t>
      </w:r>
      <w:proofErr w:type="spellStart"/>
      <w:r w:rsidRPr="007029DE">
        <w:rPr>
          <w:rFonts w:ascii="Arial" w:hAnsi="Arial" w:cs="Arial"/>
          <w:sz w:val="20"/>
          <w:szCs w:val="20"/>
        </w:rPr>
        <w:t>Example</w:t>
      </w:r>
      <w:proofErr w:type="spellEnd"/>
      <w:r w:rsidRPr="007029DE">
        <w:rPr>
          <w:rFonts w:ascii="Arial" w:hAnsi="Arial" w:cs="Arial"/>
          <w:sz w:val="20"/>
          <w:szCs w:val="20"/>
        </w:rPr>
        <w:t xml:space="preserve"> 11-3. </w:t>
      </w:r>
      <w:proofErr w:type="spellStart"/>
      <w:r w:rsidRPr="007029DE">
        <w:rPr>
          <w:rFonts w:ascii="Arial" w:hAnsi="Arial" w:cs="Arial"/>
          <w:sz w:val="20"/>
          <w:szCs w:val="20"/>
        </w:rPr>
        <w:t>Pag</w:t>
      </w:r>
      <w:proofErr w:type="spellEnd"/>
      <w:r w:rsidRPr="007029DE">
        <w:rPr>
          <w:rFonts w:ascii="Arial" w:hAnsi="Arial" w:cs="Arial"/>
          <w:sz w:val="20"/>
          <w:szCs w:val="20"/>
        </w:rPr>
        <w:t>. 290-291.</w:t>
      </w:r>
    </w:p>
    <w:p w:rsidR="00F83AAA" w:rsidRPr="007029DE" w:rsidRDefault="00F83AAA" w:rsidP="00897C16">
      <w:pPr>
        <w:spacing w:after="0" w:line="360" w:lineRule="auto"/>
        <w:jc w:val="both"/>
        <w:rPr>
          <w:rFonts w:ascii="Arial" w:hAnsi="Arial" w:cs="Arial"/>
          <w:sz w:val="20"/>
          <w:szCs w:val="20"/>
        </w:rPr>
      </w:pPr>
    </w:p>
    <w:p w:rsidR="00B42EB4" w:rsidRPr="007029DE" w:rsidRDefault="00CB277A" w:rsidP="00897C16">
      <w:pPr>
        <w:spacing w:after="0" w:line="360" w:lineRule="auto"/>
        <w:jc w:val="both"/>
        <w:rPr>
          <w:rFonts w:ascii="Arial" w:hAnsi="Arial" w:cs="Arial"/>
          <w:sz w:val="20"/>
          <w:szCs w:val="20"/>
          <w:lang w:val="en-US"/>
        </w:rPr>
      </w:pPr>
      <w:r w:rsidRPr="007029DE">
        <w:rPr>
          <w:rFonts w:ascii="Arial" w:hAnsi="Arial" w:cs="Arial"/>
          <w:b/>
          <w:sz w:val="20"/>
          <w:szCs w:val="20"/>
          <w:lang w:val="en-US"/>
        </w:rPr>
        <w:t>[8]</w:t>
      </w:r>
      <w:r w:rsidR="009F725C" w:rsidRPr="007029DE">
        <w:rPr>
          <w:rFonts w:ascii="Arial" w:hAnsi="Arial" w:cs="Arial"/>
          <w:b/>
          <w:sz w:val="20"/>
          <w:szCs w:val="20"/>
          <w:lang w:val="en-US"/>
        </w:rPr>
        <w:t xml:space="preserve"> </w:t>
      </w:r>
      <w:r w:rsidR="00B42EB4" w:rsidRPr="007029DE">
        <w:rPr>
          <w:rFonts w:ascii="Arial" w:hAnsi="Arial" w:cs="Arial"/>
          <w:sz w:val="20"/>
          <w:szCs w:val="20"/>
          <w:lang w:val="en-US"/>
        </w:rPr>
        <w:t>Caro Soler John Freddy</w:t>
      </w:r>
      <w:r w:rsidR="009F725C" w:rsidRPr="007029DE">
        <w:rPr>
          <w:rFonts w:ascii="Arial" w:hAnsi="Arial" w:cs="Arial"/>
          <w:sz w:val="20"/>
          <w:szCs w:val="20"/>
          <w:lang w:val="en-US"/>
        </w:rPr>
        <w:t xml:space="preserve"> </w:t>
      </w:r>
      <w:r w:rsidR="00B42EB4" w:rsidRPr="007029DE">
        <w:rPr>
          <w:rFonts w:ascii="Arial" w:hAnsi="Arial" w:cs="Arial"/>
          <w:sz w:val="20"/>
          <w:szCs w:val="20"/>
          <w:lang w:val="en-US"/>
        </w:rPr>
        <w:t xml:space="preserve">IBAGUÉ 2012. </w:t>
      </w:r>
      <w:r w:rsidR="00B42EB4" w:rsidRPr="007029DE">
        <w:rPr>
          <w:rFonts w:ascii="Arial" w:hAnsi="Arial" w:cs="Arial"/>
          <w:sz w:val="20"/>
          <w:szCs w:val="20"/>
        </w:rPr>
        <w:t xml:space="preserve">“ANALISIS DE ESTABILIDAD DE TALUDES POR MÉTODOS DE DOVELAS”. MÉTODO SIMPLIFICADO DE FELLENIUS, BISHOP Y JANBÚ. Seminario I. Universidad </w:t>
      </w:r>
      <w:r w:rsidR="009F725C" w:rsidRPr="007029DE">
        <w:rPr>
          <w:rFonts w:ascii="Arial" w:hAnsi="Arial" w:cs="Arial"/>
          <w:sz w:val="20"/>
          <w:szCs w:val="20"/>
        </w:rPr>
        <w:t>Cooperativa</w:t>
      </w:r>
      <w:r w:rsidR="00B42EB4" w:rsidRPr="007029DE">
        <w:rPr>
          <w:rFonts w:ascii="Arial" w:hAnsi="Arial" w:cs="Arial"/>
          <w:sz w:val="20"/>
          <w:szCs w:val="20"/>
        </w:rPr>
        <w:t xml:space="preserve"> de Colombia, Facultad de Ingeniería Civil. </w:t>
      </w:r>
      <w:proofErr w:type="spellStart"/>
      <w:proofErr w:type="gramStart"/>
      <w:r w:rsidR="00B42EB4" w:rsidRPr="007029DE">
        <w:rPr>
          <w:rFonts w:ascii="Arial" w:hAnsi="Arial" w:cs="Arial"/>
          <w:sz w:val="20"/>
          <w:szCs w:val="20"/>
          <w:lang w:val="en-US"/>
        </w:rPr>
        <w:t>Pag</w:t>
      </w:r>
      <w:proofErr w:type="spellEnd"/>
      <w:r w:rsidR="00B42EB4" w:rsidRPr="007029DE">
        <w:rPr>
          <w:rFonts w:ascii="Arial" w:hAnsi="Arial" w:cs="Arial"/>
          <w:sz w:val="20"/>
          <w:szCs w:val="20"/>
          <w:lang w:val="en-US"/>
        </w:rPr>
        <w:t>.</w:t>
      </w:r>
      <w:proofErr w:type="gramEnd"/>
      <w:r w:rsidR="00B42EB4" w:rsidRPr="007029DE">
        <w:rPr>
          <w:rFonts w:ascii="Arial" w:hAnsi="Arial" w:cs="Arial"/>
          <w:sz w:val="20"/>
          <w:szCs w:val="20"/>
          <w:lang w:val="en-US"/>
        </w:rPr>
        <w:t xml:space="preserve"> 14.</w:t>
      </w:r>
    </w:p>
    <w:p w:rsidR="00B42EB4" w:rsidRPr="007029DE" w:rsidRDefault="00B42EB4" w:rsidP="00897C16">
      <w:pPr>
        <w:spacing w:after="0" w:line="360" w:lineRule="auto"/>
        <w:jc w:val="both"/>
        <w:rPr>
          <w:rFonts w:ascii="Arial" w:hAnsi="Arial" w:cs="Arial"/>
          <w:sz w:val="20"/>
          <w:szCs w:val="20"/>
          <w:lang w:val="en-US"/>
        </w:rPr>
      </w:pPr>
    </w:p>
    <w:p w:rsidR="00B42EB4" w:rsidRPr="007029DE" w:rsidRDefault="00B42EB4" w:rsidP="00897C16">
      <w:pPr>
        <w:spacing w:after="0" w:line="360" w:lineRule="auto"/>
        <w:jc w:val="both"/>
        <w:rPr>
          <w:rFonts w:ascii="Arial" w:hAnsi="Arial" w:cs="Arial"/>
          <w:sz w:val="20"/>
          <w:szCs w:val="20"/>
          <w:lang w:val="en-US"/>
        </w:rPr>
      </w:pPr>
      <w:r w:rsidRPr="007029DE">
        <w:rPr>
          <w:rFonts w:ascii="Arial" w:hAnsi="Arial" w:cs="Arial"/>
          <w:b/>
          <w:sz w:val="20"/>
          <w:szCs w:val="20"/>
          <w:lang w:val="en-US"/>
        </w:rPr>
        <w:t>[9</w:t>
      </w:r>
      <w:r w:rsidR="009F725C" w:rsidRPr="007029DE">
        <w:rPr>
          <w:rFonts w:ascii="Arial" w:hAnsi="Arial" w:cs="Arial"/>
          <w:b/>
          <w:sz w:val="20"/>
          <w:szCs w:val="20"/>
          <w:lang w:val="en-US"/>
        </w:rPr>
        <w:t>] Research</w:t>
      </w:r>
      <w:r w:rsidR="00CB277A" w:rsidRPr="007029DE">
        <w:rPr>
          <w:rFonts w:ascii="Arial" w:hAnsi="Arial" w:cs="Arial"/>
          <w:sz w:val="20"/>
          <w:szCs w:val="20"/>
          <w:lang w:val="en-US"/>
        </w:rPr>
        <w:t xml:space="preserve"> </w:t>
      </w:r>
      <w:r w:rsidRPr="007029DE">
        <w:rPr>
          <w:rFonts w:ascii="Arial" w:hAnsi="Arial" w:cs="Arial"/>
          <w:sz w:val="20"/>
          <w:szCs w:val="20"/>
          <w:lang w:val="en-US"/>
        </w:rPr>
        <w:t>Gate.  Soil and Foundation</w:t>
      </w:r>
      <w:proofErr w:type="gramStart"/>
      <w:r w:rsidRPr="007029DE">
        <w:rPr>
          <w:rFonts w:ascii="Arial" w:hAnsi="Arial" w:cs="Arial"/>
          <w:sz w:val="20"/>
          <w:szCs w:val="20"/>
          <w:lang w:val="en-US"/>
        </w:rPr>
        <w:t>,</w:t>
      </w:r>
      <w:r w:rsidR="00CB277A" w:rsidRPr="007029DE">
        <w:rPr>
          <w:rFonts w:ascii="Arial" w:hAnsi="Arial" w:cs="Arial"/>
          <w:sz w:val="20"/>
          <w:szCs w:val="20"/>
          <w:lang w:val="en-US"/>
        </w:rPr>
        <w:t xml:space="preserve"> </w:t>
      </w:r>
      <w:r w:rsidRPr="007029DE">
        <w:rPr>
          <w:rFonts w:ascii="Arial" w:hAnsi="Arial" w:cs="Arial"/>
          <w:sz w:val="20"/>
          <w:szCs w:val="20"/>
          <w:lang w:val="en-US"/>
        </w:rPr>
        <w:t xml:space="preserve"> lesson</w:t>
      </w:r>
      <w:proofErr w:type="gramEnd"/>
      <w:r w:rsidRPr="007029DE">
        <w:rPr>
          <w:rFonts w:ascii="Arial" w:hAnsi="Arial" w:cs="Arial"/>
          <w:sz w:val="20"/>
          <w:szCs w:val="20"/>
          <w:lang w:val="en-US"/>
        </w:rPr>
        <w:t xml:space="preserve"> 6, chapter 6-slope stability. Page 107-110.</w:t>
      </w:r>
    </w:p>
    <w:p w:rsidR="00B42EB4" w:rsidRPr="007029DE" w:rsidRDefault="00B42EB4" w:rsidP="00897C16">
      <w:pPr>
        <w:spacing w:after="0" w:line="360" w:lineRule="auto"/>
        <w:jc w:val="both"/>
        <w:rPr>
          <w:rFonts w:ascii="Arial" w:hAnsi="Arial" w:cs="Arial"/>
          <w:sz w:val="20"/>
          <w:szCs w:val="20"/>
          <w:lang w:val="en-US"/>
        </w:rPr>
      </w:pPr>
    </w:p>
    <w:p w:rsidR="00B42EB4" w:rsidRPr="007029DE" w:rsidRDefault="00B42EB4" w:rsidP="00897C16">
      <w:pPr>
        <w:spacing w:after="0" w:line="360" w:lineRule="auto"/>
        <w:jc w:val="both"/>
        <w:rPr>
          <w:rFonts w:ascii="Arial" w:hAnsi="Arial" w:cs="Arial"/>
          <w:sz w:val="20"/>
          <w:szCs w:val="20"/>
          <w:lang w:val="en-US"/>
        </w:rPr>
      </w:pPr>
      <w:r w:rsidRPr="007029DE">
        <w:rPr>
          <w:rFonts w:ascii="Arial" w:hAnsi="Arial" w:cs="Arial"/>
          <w:b/>
          <w:sz w:val="20"/>
          <w:szCs w:val="20"/>
          <w:lang w:val="en-US"/>
        </w:rPr>
        <w:t>[10]</w:t>
      </w:r>
      <w:r w:rsidRPr="007029DE">
        <w:rPr>
          <w:rFonts w:ascii="Arial" w:hAnsi="Arial" w:cs="Arial"/>
          <w:sz w:val="20"/>
          <w:szCs w:val="20"/>
          <w:lang w:val="en-US"/>
        </w:rPr>
        <w:t xml:space="preserve">  </w:t>
      </w:r>
      <w:r w:rsidR="00D14513" w:rsidRPr="007029DE">
        <w:rPr>
          <w:rFonts w:ascii="Arial" w:hAnsi="Arial" w:cs="Arial"/>
          <w:sz w:val="20"/>
          <w:szCs w:val="20"/>
          <w:lang w:val="en-US"/>
        </w:rPr>
        <w:t xml:space="preserve"> </w:t>
      </w:r>
      <w:r w:rsidRPr="007029DE">
        <w:rPr>
          <w:rFonts w:ascii="Arial" w:hAnsi="Arial" w:cs="Arial"/>
          <w:sz w:val="20"/>
          <w:szCs w:val="20"/>
          <w:lang w:val="en-US"/>
        </w:rPr>
        <w:t xml:space="preserve">Brady </w:t>
      </w:r>
      <w:proofErr w:type="spellStart"/>
      <w:r w:rsidRPr="007029DE">
        <w:rPr>
          <w:rFonts w:ascii="Arial" w:hAnsi="Arial" w:cs="Arial"/>
          <w:sz w:val="20"/>
          <w:szCs w:val="20"/>
          <w:lang w:val="en-US"/>
        </w:rPr>
        <w:t>Pallavi</w:t>
      </w:r>
      <w:proofErr w:type="spellEnd"/>
      <w:r w:rsidRPr="007029DE">
        <w:rPr>
          <w:rFonts w:ascii="Arial" w:hAnsi="Arial" w:cs="Arial"/>
          <w:sz w:val="20"/>
          <w:szCs w:val="20"/>
          <w:lang w:val="en-US"/>
        </w:rPr>
        <w:t xml:space="preserve">, “Slope Stability”. Slope stability-170412060011.pdf. </w:t>
      </w:r>
      <w:proofErr w:type="spellStart"/>
      <w:proofErr w:type="gramStart"/>
      <w:r w:rsidRPr="007029DE">
        <w:rPr>
          <w:rFonts w:ascii="Arial" w:hAnsi="Arial" w:cs="Arial"/>
          <w:sz w:val="20"/>
          <w:szCs w:val="20"/>
          <w:lang w:val="en-US"/>
        </w:rPr>
        <w:t>Pag</w:t>
      </w:r>
      <w:proofErr w:type="spellEnd"/>
      <w:r w:rsidRPr="007029DE">
        <w:rPr>
          <w:rFonts w:ascii="Arial" w:hAnsi="Arial" w:cs="Arial"/>
          <w:sz w:val="20"/>
          <w:szCs w:val="20"/>
          <w:lang w:val="en-US"/>
        </w:rPr>
        <w:t>.</w:t>
      </w:r>
      <w:proofErr w:type="gramEnd"/>
      <w:r w:rsidRPr="007029DE">
        <w:rPr>
          <w:rFonts w:ascii="Arial" w:hAnsi="Arial" w:cs="Arial"/>
          <w:sz w:val="20"/>
          <w:szCs w:val="20"/>
          <w:lang w:val="en-US"/>
        </w:rPr>
        <w:t xml:space="preserve"> </w:t>
      </w:r>
      <w:proofErr w:type="gramStart"/>
      <w:r w:rsidRPr="007029DE">
        <w:rPr>
          <w:rFonts w:ascii="Arial" w:hAnsi="Arial" w:cs="Arial"/>
          <w:sz w:val="20"/>
          <w:szCs w:val="20"/>
          <w:lang w:val="en-US"/>
        </w:rPr>
        <w:t>49-56.</w:t>
      </w:r>
      <w:proofErr w:type="gramEnd"/>
    </w:p>
    <w:p w:rsidR="00B42EB4" w:rsidRPr="007029DE" w:rsidRDefault="00B42EB4" w:rsidP="00897C16">
      <w:pPr>
        <w:spacing w:after="0" w:line="360" w:lineRule="auto"/>
        <w:jc w:val="both"/>
        <w:rPr>
          <w:rFonts w:ascii="Arial" w:hAnsi="Arial" w:cs="Arial"/>
          <w:sz w:val="20"/>
          <w:szCs w:val="20"/>
          <w:lang w:val="en-US"/>
        </w:rPr>
      </w:pPr>
    </w:p>
    <w:p w:rsidR="00B42EB4" w:rsidRPr="007029DE" w:rsidRDefault="00B42EB4" w:rsidP="00897C16">
      <w:pPr>
        <w:spacing w:after="0" w:line="360" w:lineRule="auto"/>
        <w:jc w:val="both"/>
        <w:rPr>
          <w:rFonts w:ascii="Arial" w:hAnsi="Arial" w:cs="Arial"/>
          <w:sz w:val="20"/>
          <w:szCs w:val="20"/>
          <w:lang w:val="en-US"/>
        </w:rPr>
      </w:pPr>
      <w:r w:rsidRPr="007029DE">
        <w:rPr>
          <w:rFonts w:ascii="Arial" w:hAnsi="Arial" w:cs="Arial"/>
          <w:b/>
          <w:sz w:val="20"/>
          <w:szCs w:val="20"/>
          <w:lang w:val="en-US"/>
        </w:rPr>
        <w:t xml:space="preserve"> [11]</w:t>
      </w:r>
      <w:r w:rsidRPr="007029DE">
        <w:rPr>
          <w:rFonts w:ascii="Arial" w:hAnsi="Arial" w:cs="Arial"/>
          <w:sz w:val="20"/>
          <w:szCs w:val="20"/>
          <w:lang w:val="en-US"/>
        </w:rPr>
        <w:t xml:space="preserve"> </w:t>
      </w:r>
      <w:proofErr w:type="spellStart"/>
      <w:r w:rsidRPr="007029DE">
        <w:rPr>
          <w:rFonts w:ascii="Arial" w:hAnsi="Arial" w:cs="Arial"/>
          <w:sz w:val="20"/>
          <w:szCs w:val="20"/>
          <w:lang w:val="en-US"/>
        </w:rPr>
        <w:t>Riddolls</w:t>
      </w:r>
      <w:proofErr w:type="spellEnd"/>
      <w:r w:rsidRPr="007029DE">
        <w:rPr>
          <w:rFonts w:ascii="Arial" w:hAnsi="Arial" w:cs="Arial"/>
          <w:sz w:val="20"/>
          <w:szCs w:val="20"/>
          <w:lang w:val="en-US"/>
        </w:rPr>
        <w:t xml:space="preserve"> &amp; </w:t>
      </w:r>
      <w:proofErr w:type="spellStart"/>
      <w:r w:rsidRPr="007029DE">
        <w:rPr>
          <w:rFonts w:ascii="Arial" w:hAnsi="Arial" w:cs="Arial"/>
          <w:sz w:val="20"/>
          <w:szCs w:val="20"/>
          <w:lang w:val="en-US"/>
        </w:rPr>
        <w:t>Grocott</w:t>
      </w:r>
      <w:proofErr w:type="spellEnd"/>
      <w:r w:rsidRPr="007029DE">
        <w:rPr>
          <w:rFonts w:ascii="Arial" w:hAnsi="Arial" w:cs="Arial"/>
          <w:sz w:val="20"/>
          <w:szCs w:val="20"/>
          <w:lang w:val="en-US"/>
        </w:rPr>
        <w:t xml:space="preserve"> Ltd, 1999. Quantitative Risk Assessment </w:t>
      </w:r>
      <w:r w:rsidR="0062197A" w:rsidRPr="007029DE">
        <w:rPr>
          <w:rFonts w:ascii="Arial" w:hAnsi="Arial" w:cs="Arial"/>
          <w:sz w:val="20"/>
          <w:szCs w:val="20"/>
          <w:lang w:val="en-US"/>
        </w:rPr>
        <w:t xml:space="preserve"> </w:t>
      </w:r>
      <w:r w:rsidR="00821E85" w:rsidRPr="007029DE">
        <w:rPr>
          <w:rFonts w:ascii="Arial" w:hAnsi="Arial" w:cs="Arial"/>
          <w:sz w:val="20"/>
          <w:szCs w:val="20"/>
          <w:lang w:val="en-US"/>
        </w:rPr>
        <w:t xml:space="preserve"> </w:t>
      </w:r>
      <w:r w:rsidRPr="007029DE">
        <w:rPr>
          <w:rFonts w:ascii="Arial" w:hAnsi="Arial" w:cs="Arial"/>
          <w:sz w:val="20"/>
          <w:szCs w:val="20"/>
          <w:lang w:val="en-US"/>
        </w:rPr>
        <w:t xml:space="preserve">Methods </w:t>
      </w:r>
      <w:proofErr w:type="gramStart"/>
      <w:r w:rsidRPr="007029DE">
        <w:rPr>
          <w:rFonts w:ascii="Arial" w:hAnsi="Arial" w:cs="Arial"/>
          <w:sz w:val="20"/>
          <w:szCs w:val="20"/>
          <w:lang w:val="en-US"/>
        </w:rPr>
        <w:t xml:space="preserve">for </w:t>
      </w:r>
      <w:r w:rsidR="0062197A" w:rsidRPr="007029DE">
        <w:rPr>
          <w:rFonts w:ascii="Arial" w:hAnsi="Arial" w:cs="Arial"/>
          <w:sz w:val="20"/>
          <w:szCs w:val="20"/>
          <w:lang w:val="en-US"/>
        </w:rPr>
        <w:t xml:space="preserve"> </w:t>
      </w:r>
      <w:r w:rsidRPr="007029DE">
        <w:rPr>
          <w:rFonts w:ascii="Arial" w:hAnsi="Arial" w:cs="Arial"/>
          <w:sz w:val="20"/>
          <w:szCs w:val="20"/>
          <w:lang w:val="en-US"/>
        </w:rPr>
        <w:t>Determining</w:t>
      </w:r>
      <w:proofErr w:type="gramEnd"/>
      <w:r w:rsidRPr="007029DE">
        <w:rPr>
          <w:rFonts w:ascii="Arial" w:hAnsi="Arial" w:cs="Arial"/>
          <w:sz w:val="20"/>
          <w:szCs w:val="20"/>
          <w:lang w:val="en-US"/>
        </w:rPr>
        <w:t xml:space="preserve"> Slope Stability Risk in the Building Industry. Building Research Association of New Zealand, Study Report SR 83, </w:t>
      </w:r>
      <w:proofErr w:type="spellStart"/>
      <w:r w:rsidRPr="007029DE">
        <w:rPr>
          <w:rFonts w:ascii="Arial" w:hAnsi="Arial" w:cs="Arial"/>
          <w:sz w:val="20"/>
          <w:szCs w:val="20"/>
          <w:lang w:val="en-US"/>
        </w:rPr>
        <w:t>Judgeford</w:t>
      </w:r>
      <w:proofErr w:type="spellEnd"/>
      <w:r w:rsidRPr="007029DE">
        <w:rPr>
          <w:rFonts w:ascii="Arial" w:hAnsi="Arial" w:cs="Arial"/>
          <w:sz w:val="20"/>
          <w:szCs w:val="20"/>
          <w:lang w:val="en-US"/>
        </w:rPr>
        <w:t xml:space="preserve">. </w:t>
      </w:r>
      <w:proofErr w:type="spellStart"/>
      <w:proofErr w:type="gramStart"/>
      <w:r w:rsidR="002E7C05" w:rsidRPr="007029DE">
        <w:rPr>
          <w:rFonts w:ascii="Arial" w:hAnsi="Arial" w:cs="Arial"/>
          <w:sz w:val="20"/>
          <w:szCs w:val="20"/>
          <w:lang w:val="en-US"/>
        </w:rPr>
        <w:t>Pag</w:t>
      </w:r>
      <w:proofErr w:type="spellEnd"/>
      <w:r w:rsidR="002E7C05" w:rsidRPr="007029DE">
        <w:rPr>
          <w:rFonts w:ascii="Arial" w:hAnsi="Arial" w:cs="Arial"/>
          <w:sz w:val="20"/>
          <w:szCs w:val="20"/>
          <w:lang w:val="en-US"/>
        </w:rPr>
        <w:t>.</w:t>
      </w:r>
      <w:proofErr w:type="gramEnd"/>
    </w:p>
    <w:p w:rsidR="00F83AAA" w:rsidRPr="007029DE" w:rsidRDefault="00F83AAA" w:rsidP="00897C16">
      <w:pPr>
        <w:spacing w:after="0" w:line="360" w:lineRule="auto"/>
        <w:jc w:val="both"/>
        <w:rPr>
          <w:rFonts w:ascii="Arial" w:hAnsi="Arial" w:cs="Arial"/>
          <w:sz w:val="20"/>
          <w:szCs w:val="20"/>
          <w:lang w:val="en-US"/>
        </w:rPr>
      </w:pPr>
    </w:p>
    <w:p w:rsidR="00F83AAA" w:rsidRPr="007029DE" w:rsidRDefault="00427C4A" w:rsidP="00F83AAA">
      <w:pPr>
        <w:spacing w:after="0" w:line="360" w:lineRule="auto"/>
        <w:jc w:val="both"/>
        <w:rPr>
          <w:rFonts w:ascii="Arial" w:hAnsi="Arial" w:cs="Arial"/>
          <w:color w:val="232323"/>
          <w:sz w:val="20"/>
          <w:szCs w:val="20"/>
          <w:shd w:val="clear" w:color="auto" w:fill="FFFFFF"/>
          <w:lang w:val="en-US"/>
        </w:rPr>
      </w:pPr>
      <w:r w:rsidRPr="007029DE">
        <w:rPr>
          <w:rFonts w:ascii="Arial" w:hAnsi="Arial" w:cs="Arial"/>
          <w:b/>
          <w:sz w:val="20"/>
          <w:szCs w:val="20"/>
          <w:lang w:val="en-US"/>
        </w:rPr>
        <w:t xml:space="preserve"> </w:t>
      </w:r>
      <w:r w:rsidR="00B42EB4" w:rsidRPr="007029DE">
        <w:rPr>
          <w:rFonts w:ascii="Arial" w:hAnsi="Arial" w:cs="Arial"/>
          <w:b/>
          <w:sz w:val="20"/>
          <w:szCs w:val="20"/>
          <w:lang w:val="en-US"/>
        </w:rPr>
        <w:t>[12]</w:t>
      </w:r>
      <w:r w:rsidR="00984063" w:rsidRPr="007029DE">
        <w:rPr>
          <w:rFonts w:ascii="Arial" w:hAnsi="Arial" w:cs="Arial"/>
          <w:b/>
          <w:sz w:val="20"/>
          <w:szCs w:val="20"/>
          <w:lang w:val="en-US"/>
        </w:rPr>
        <w:t xml:space="preserve"> </w:t>
      </w:r>
      <w:r w:rsidR="00B42EB4" w:rsidRPr="007029DE">
        <w:rPr>
          <w:rFonts w:ascii="Arial" w:hAnsi="Arial" w:cs="Arial"/>
          <w:color w:val="232323"/>
          <w:sz w:val="20"/>
          <w:szCs w:val="20"/>
          <w:shd w:val="clear" w:color="auto" w:fill="FFFFFF"/>
          <w:lang w:val="en-US"/>
        </w:rPr>
        <w:t>Barlo</w:t>
      </w:r>
      <w:r w:rsidR="00984063" w:rsidRPr="007029DE">
        <w:rPr>
          <w:rFonts w:ascii="Arial" w:hAnsi="Arial" w:cs="Arial"/>
          <w:color w:val="232323"/>
          <w:sz w:val="20"/>
          <w:szCs w:val="20"/>
          <w:shd w:val="clear" w:color="auto" w:fill="FFFFFF"/>
          <w:lang w:val="en-US"/>
        </w:rPr>
        <w:t xml:space="preserve">w, R.E. and </w:t>
      </w:r>
      <w:proofErr w:type="spellStart"/>
      <w:r w:rsidR="00984063" w:rsidRPr="007029DE">
        <w:rPr>
          <w:rFonts w:ascii="Arial" w:hAnsi="Arial" w:cs="Arial"/>
          <w:color w:val="232323"/>
          <w:sz w:val="20"/>
          <w:szCs w:val="20"/>
          <w:shd w:val="clear" w:color="auto" w:fill="FFFFFF"/>
          <w:lang w:val="en-US"/>
        </w:rPr>
        <w:t>Proschan</w:t>
      </w:r>
      <w:proofErr w:type="spellEnd"/>
      <w:r w:rsidR="00984063" w:rsidRPr="007029DE">
        <w:rPr>
          <w:rFonts w:ascii="Arial" w:hAnsi="Arial" w:cs="Arial"/>
          <w:color w:val="232323"/>
          <w:sz w:val="20"/>
          <w:szCs w:val="20"/>
          <w:shd w:val="clear" w:color="auto" w:fill="FFFFFF"/>
          <w:lang w:val="en-US"/>
        </w:rPr>
        <w:t xml:space="preserve">, F. (1975). </w:t>
      </w:r>
      <w:proofErr w:type="gramStart"/>
      <w:r w:rsidR="00984063" w:rsidRPr="007029DE">
        <w:rPr>
          <w:rFonts w:ascii="Arial" w:hAnsi="Arial" w:cs="Arial"/>
          <w:color w:val="232323"/>
          <w:sz w:val="20"/>
          <w:szCs w:val="20"/>
          <w:shd w:val="clear" w:color="auto" w:fill="FFFFFF"/>
          <w:lang w:val="en-US"/>
        </w:rPr>
        <w:t>Statistical Theory of Reliability and Life Testi</w:t>
      </w:r>
      <w:r w:rsidR="00BC537E" w:rsidRPr="007029DE">
        <w:rPr>
          <w:rFonts w:ascii="Arial" w:hAnsi="Arial" w:cs="Arial"/>
          <w:color w:val="232323"/>
          <w:sz w:val="20"/>
          <w:szCs w:val="20"/>
          <w:shd w:val="clear" w:color="auto" w:fill="FFFFFF"/>
          <w:lang w:val="en-US"/>
        </w:rPr>
        <w:t>ng.</w:t>
      </w:r>
      <w:proofErr w:type="gramEnd"/>
      <w:r w:rsidR="00BC537E" w:rsidRPr="007029DE">
        <w:rPr>
          <w:rFonts w:ascii="Arial" w:hAnsi="Arial" w:cs="Arial"/>
          <w:color w:val="232323"/>
          <w:sz w:val="20"/>
          <w:szCs w:val="20"/>
          <w:shd w:val="clear" w:color="auto" w:fill="FFFFFF"/>
          <w:lang w:val="en-US"/>
        </w:rPr>
        <w:t xml:space="preserve"> Holt, Rinehart and Winston, </w:t>
      </w:r>
      <w:proofErr w:type="spellStart"/>
      <w:r w:rsidR="00BC537E" w:rsidRPr="007029DE">
        <w:rPr>
          <w:rFonts w:ascii="Arial" w:hAnsi="Arial" w:cs="Arial"/>
          <w:color w:val="232323"/>
          <w:sz w:val="20"/>
          <w:szCs w:val="20"/>
          <w:shd w:val="clear" w:color="auto" w:fill="FFFFFF"/>
          <w:lang w:val="en-US"/>
        </w:rPr>
        <w:t>New</w:t>
      </w:r>
      <w:r w:rsidR="00984063" w:rsidRPr="007029DE">
        <w:rPr>
          <w:rFonts w:ascii="Arial" w:hAnsi="Arial" w:cs="Arial"/>
          <w:color w:val="232323"/>
          <w:sz w:val="20"/>
          <w:szCs w:val="20"/>
          <w:shd w:val="clear" w:color="auto" w:fill="FFFFFF"/>
          <w:lang w:val="en-US"/>
        </w:rPr>
        <w:t>York</w:t>
      </w:r>
      <w:proofErr w:type="spellEnd"/>
      <w:r w:rsidR="00984063" w:rsidRPr="007029DE">
        <w:rPr>
          <w:rFonts w:ascii="Arial" w:hAnsi="Arial" w:cs="Arial"/>
          <w:color w:val="232323"/>
          <w:sz w:val="20"/>
          <w:szCs w:val="20"/>
          <w:shd w:val="clear" w:color="auto" w:fill="FFFFFF"/>
          <w:lang w:val="en-US"/>
        </w:rPr>
        <w:t>.</w:t>
      </w:r>
    </w:p>
    <w:p w:rsidR="00F83AAA" w:rsidRPr="007029DE" w:rsidRDefault="00F83AAA" w:rsidP="00F83AAA">
      <w:pPr>
        <w:spacing w:after="0" w:line="360" w:lineRule="auto"/>
        <w:rPr>
          <w:rFonts w:ascii="Arial" w:hAnsi="Arial" w:cs="Arial"/>
          <w:color w:val="232323"/>
          <w:sz w:val="20"/>
          <w:szCs w:val="20"/>
          <w:shd w:val="clear" w:color="auto" w:fill="FFFFFF"/>
          <w:lang w:val="en-US"/>
        </w:rPr>
      </w:pPr>
    </w:p>
    <w:p w:rsidR="00B42EB4" w:rsidRPr="007029DE" w:rsidRDefault="00B42EB4" w:rsidP="00F83AAA">
      <w:pPr>
        <w:spacing w:after="0" w:line="360" w:lineRule="auto"/>
        <w:rPr>
          <w:rFonts w:ascii="Arial" w:hAnsi="Arial" w:cs="Arial"/>
          <w:color w:val="000000"/>
          <w:sz w:val="20"/>
          <w:szCs w:val="20"/>
          <w:lang w:val="en-US"/>
        </w:rPr>
      </w:pPr>
      <w:r w:rsidRPr="007029DE">
        <w:rPr>
          <w:rFonts w:ascii="Arial" w:hAnsi="Arial" w:cs="Arial"/>
          <w:b/>
          <w:sz w:val="20"/>
          <w:szCs w:val="20"/>
          <w:lang w:val="en-US"/>
        </w:rPr>
        <w:lastRenderedPageBreak/>
        <w:t>[13]</w:t>
      </w:r>
      <w:r w:rsidR="00C6633D" w:rsidRPr="007029DE">
        <w:rPr>
          <w:rFonts w:ascii="Arial" w:hAnsi="Arial" w:cs="Arial"/>
          <w:b/>
          <w:sz w:val="20"/>
          <w:szCs w:val="20"/>
          <w:lang w:val="en-US"/>
        </w:rPr>
        <w:t xml:space="preserve"> </w:t>
      </w:r>
      <w:proofErr w:type="spellStart"/>
      <w:proofErr w:type="gramStart"/>
      <w:r w:rsidRPr="007029DE">
        <w:rPr>
          <w:rFonts w:ascii="Arial" w:hAnsi="Arial" w:cs="Arial"/>
          <w:color w:val="000000"/>
          <w:sz w:val="20"/>
          <w:szCs w:val="20"/>
          <w:lang w:val="en-US"/>
        </w:rPr>
        <w:t>Genedenko</w:t>
      </w:r>
      <w:proofErr w:type="spellEnd"/>
      <w:r w:rsidR="00984063" w:rsidRPr="007029DE">
        <w:rPr>
          <w:rFonts w:ascii="Arial" w:hAnsi="Arial" w:cs="Arial"/>
          <w:color w:val="000000"/>
          <w:sz w:val="20"/>
          <w:szCs w:val="20"/>
          <w:lang w:val="en-US"/>
        </w:rPr>
        <w:t xml:space="preserve"> </w:t>
      </w:r>
      <w:r w:rsidRPr="007029DE">
        <w:rPr>
          <w:rFonts w:ascii="Arial" w:hAnsi="Arial" w:cs="Arial"/>
          <w:color w:val="000000"/>
          <w:sz w:val="20"/>
          <w:szCs w:val="20"/>
          <w:lang w:val="en-US"/>
        </w:rPr>
        <w:t xml:space="preserve"> B</w:t>
      </w:r>
      <w:proofErr w:type="gramEnd"/>
      <w:r w:rsidRPr="007029DE">
        <w:rPr>
          <w:rFonts w:ascii="Arial" w:hAnsi="Arial" w:cs="Arial"/>
          <w:color w:val="000000"/>
          <w:sz w:val="20"/>
          <w:szCs w:val="20"/>
          <w:lang w:val="en-US"/>
        </w:rPr>
        <w:t xml:space="preserve">, et.al. </w:t>
      </w:r>
      <w:proofErr w:type="gramStart"/>
      <w:r w:rsidRPr="007029DE">
        <w:rPr>
          <w:rFonts w:ascii="Arial" w:hAnsi="Arial" w:cs="Arial"/>
          <w:color w:val="000000"/>
          <w:sz w:val="20"/>
          <w:szCs w:val="20"/>
          <w:lang w:val="en-US"/>
        </w:rPr>
        <w:t xml:space="preserve">(1965), Mathematical methods in the theory of reliability, </w:t>
      </w:r>
      <w:proofErr w:type="spellStart"/>
      <w:r w:rsidRPr="007029DE">
        <w:rPr>
          <w:rFonts w:ascii="Arial" w:hAnsi="Arial" w:cs="Arial"/>
          <w:color w:val="000000"/>
          <w:sz w:val="20"/>
          <w:szCs w:val="20"/>
          <w:lang w:val="en-US"/>
        </w:rPr>
        <w:t>Nauka</w:t>
      </w:r>
      <w:proofErr w:type="spellEnd"/>
      <w:r w:rsidRPr="007029DE">
        <w:rPr>
          <w:rFonts w:ascii="Arial" w:hAnsi="Arial" w:cs="Arial"/>
          <w:color w:val="000000"/>
          <w:sz w:val="20"/>
          <w:szCs w:val="20"/>
          <w:lang w:val="en-US"/>
        </w:rPr>
        <w:t>, Moscow, p.524.</w:t>
      </w:r>
      <w:proofErr w:type="gramEnd"/>
    </w:p>
    <w:p w:rsidR="007F689F" w:rsidRPr="007029DE" w:rsidRDefault="007F689F" w:rsidP="00897C16">
      <w:pPr>
        <w:spacing w:after="0" w:line="360" w:lineRule="auto"/>
        <w:jc w:val="both"/>
        <w:rPr>
          <w:rFonts w:ascii="Arial" w:hAnsi="Arial" w:cs="Arial"/>
          <w:color w:val="000000"/>
          <w:sz w:val="20"/>
          <w:szCs w:val="20"/>
          <w:lang w:val="en-US"/>
        </w:rPr>
      </w:pPr>
    </w:p>
    <w:p w:rsidR="00A559F8" w:rsidRPr="007029DE" w:rsidRDefault="00B42EB4" w:rsidP="00897C16">
      <w:pPr>
        <w:spacing w:after="0" w:line="360" w:lineRule="auto"/>
        <w:jc w:val="both"/>
        <w:rPr>
          <w:rFonts w:ascii="Arial" w:eastAsia="Times New Roman" w:hAnsi="Arial" w:cs="Arial"/>
          <w:color w:val="202122"/>
          <w:sz w:val="20"/>
          <w:szCs w:val="20"/>
          <w:lang w:eastAsia="es-VE"/>
        </w:rPr>
      </w:pPr>
      <w:r w:rsidRPr="007029DE">
        <w:rPr>
          <w:rFonts w:ascii="Arial" w:hAnsi="Arial" w:cs="Arial"/>
          <w:b/>
          <w:sz w:val="20"/>
          <w:szCs w:val="20"/>
        </w:rPr>
        <w:t>[14]</w:t>
      </w:r>
      <w:r w:rsidR="00C6633D" w:rsidRPr="007029DE">
        <w:rPr>
          <w:rFonts w:ascii="Arial" w:hAnsi="Arial" w:cs="Arial"/>
          <w:b/>
          <w:sz w:val="20"/>
          <w:szCs w:val="20"/>
        </w:rPr>
        <w:t xml:space="preserve"> </w:t>
      </w:r>
      <w:r w:rsidRPr="007029DE">
        <w:rPr>
          <w:rFonts w:ascii="Arial" w:hAnsi="Arial" w:cs="Arial"/>
          <w:b/>
          <w:sz w:val="20"/>
          <w:szCs w:val="20"/>
        </w:rPr>
        <w:t xml:space="preserve"> </w:t>
      </w:r>
      <w:proofErr w:type="spellStart"/>
      <w:r w:rsidRPr="007029DE">
        <w:rPr>
          <w:rFonts w:ascii="Arial" w:eastAsia="Times New Roman" w:hAnsi="Arial" w:cs="Arial"/>
          <w:color w:val="202122"/>
          <w:sz w:val="20"/>
          <w:szCs w:val="20"/>
          <w:lang w:eastAsia="es-VE"/>
        </w:rPr>
        <w:t>Hasofer</w:t>
      </w:r>
      <w:proofErr w:type="spellEnd"/>
      <w:r w:rsidRPr="007029DE">
        <w:rPr>
          <w:rFonts w:ascii="Arial" w:eastAsia="Times New Roman" w:hAnsi="Arial" w:cs="Arial"/>
          <w:color w:val="202122"/>
          <w:sz w:val="20"/>
          <w:szCs w:val="20"/>
          <w:lang w:eastAsia="es-VE"/>
        </w:rPr>
        <w:t xml:space="preserve">, Abraham M. y </w:t>
      </w:r>
      <w:proofErr w:type="spellStart"/>
      <w:r w:rsidRPr="007029DE">
        <w:rPr>
          <w:rFonts w:ascii="Arial" w:eastAsia="Times New Roman" w:hAnsi="Arial" w:cs="Arial"/>
          <w:color w:val="202122"/>
          <w:sz w:val="20"/>
          <w:szCs w:val="20"/>
          <w:lang w:eastAsia="es-VE"/>
        </w:rPr>
        <w:t>Lind</w:t>
      </w:r>
      <w:proofErr w:type="spellEnd"/>
      <w:r w:rsidRPr="007029DE">
        <w:rPr>
          <w:rFonts w:ascii="Arial" w:eastAsia="Times New Roman" w:hAnsi="Arial" w:cs="Arial"/>
          <w:color w:val="202122"/>
          <w:sz w:val="20"/>
          <w:szCs w:val="20"/>
          <w:lang w:eastAsia="es-VE"/>
        </w:rPr>
        <w:t>, Niels C. (1974). "Un formato exacto e invariante de confiabilidad de primer orden".</w:t>
      </w:r>
      <w:r w:rsidRPr="007029DE">
        <w:rPr>
          <w:rFonts w:ascii="Arial" w:eastAsia="Times New Roman" w:hAnsi="Arial" w:cs="Arial"/>
          <w:i/>
          <w:iCs/>
          <w:color w:val="202122"/>
          <w:sz w:val="20"/>
          <w:szCs w:val="20"/>
          <w:lang w:eastAsia="es-VE"/>
        </w:rPr>
        <w:t xml:space="preserve"> Revista ASCE de la División de Ingeniería </w:t>
      </w:r>
      <w:proofErr w:type="gramStart"/>
      <w:r w:rsidRPr="007029DE">
        <w:rPr>
          <w:rFonts w:ascii="Arial" w:eastAsia="Times New Roman" w:hAnsi="Arial" w:cs="Arial"/>
          <w:i/>
          <w:iCs/>
          <w:color w:val="202122"/>
          <w:sz w:val="20"/>
          <w:szCs w:val="20"/>
          <w:lang w:eastAsia="es-VE"/>
        </w:rPr>
        <w:t>Mecánica</w:t>
      </w:r>
      <w:r w:rsidRPr="007029DE">
        <w:rPr>
          <w:rFonts w:ascii="Arial" w:eastAsia="Times New Roman" w:hAnsi="Arial" w:cs="Arial"/>
          <w:color w:val="202122"/>
          <w:sz w:val="20"/>
          <w:szCs w:val="20"/>
          <w:lang w:eastAsia="es-VE"/>
        </w:rPr>
        <w:t> .</w:t>
      </w:r>
      <w:proofErr w:type="gramEnd"/>
      <w:r w:rsidRPr="007029DE">
        <w:rPr>
          <w:rFonts w:ascii="Arial" w:eastAsia="Times New Roman" w:hAnsi="Arial" w:cs="Arial"/>
          <w:color w:val="202122"/>
          <w:sz w:val="20"/>
          <w:szCs w:val="20"/>
          <w:lang w:eastAsia="es-VE"/>
        </w:rPr>
        <w:t xml:space="preserve"> Vol. 100. EM1. Febrero de 1974. 111-121</w:t>
      </w:r>
    </w:p>
    <w:p w:rsidR="00FA2618" w:rsidRPr="007029DE" w:rsidRDefault="00FA2618" w:rsidP="00897C16">
      <w:pPr>
        <w:spacing w:after="0" w:line="360" w:lineRule="auto"/>
        <w:jc w:val="both"/>
        <w:rPr>
          <w:rFonts w:ascii="Arial" w:eastAsia="Times New Roman" w:hAnsi="Arial" w:cs="Arial"/>
          <w:color w:val="202122"/>
          <w:sz w:val="20"/>
          <w:szCs w:val="20"/>
          <w:lang w:eastAsia="es-VE"/>
        </w:rPr>
      </w:pPr>
    </w:p>
    <w:p w:rsidR="00B42EB4" w:rsidRPr="007029DE" w:rsidRDefault="00B42EB4" w:rsidP="00897C16">
      <w:pPr>
        <w:spacing w:after="0" w:line="360" w:lineRule="auto"/>
        <w:jc w:val="both"/>
        <w:rPr>
          <w:rFonts w:ascii="Arial" w:eastAsia="Times New Roman" w:hAnsi="Arial" w:cs="Arial"/>
          <w:color w:val="202122"/>
          <w:sz w:val="20"/>
          <w:szCs w:val="20"/>
          <w:lang w:val="en-US" w:eastAsia="es-VE"/>
        </w:rPr>
      </w:pPr>
      <w:r w:rsidRPr="007029DE">
        <w:rPr>
          <w:rFonts w:ascii="Arial" w:hAnsi="Arial" w:cs="Arial"/>
          <w:b/>
          <w:sz w:val="20"/>
          <w:szCs w:val="20"/>
        </w:rPr>
        <w:t>[15]</w:t>
      </w:r>
      <w:r w:rsidR="00C6633D" w:rsidRPr="007029DE">
        <w:rPr>
          <w:rFonts w:ascii="Arial" w:hAnsi="Arial" w:cs="Arial"/>
          <w:b/>
          <w:sz w:val="20"/>
          <w:szCs w:val="20"/>
        </w:rPr>
        <w:t xml:space="preserve"> </w:t>
      </w:r>
      <w:r w:rsidRPr="007029DE">
        <w:rPr>
          <w:rFonts w:ascii="Arial" w:hAnsi="Arial" w:cs="Arial"/>
          <w:b/>
          <w:sz w:val="20"/>
          <w:szCs w:val="20"/>
        </w:rPr>
        <w:t xml:space="preserve"> </w:t>
      </w:r>
      <w:proofErr w:type="spellStart"/>
      <w:r w:rsidRPr="007029DE">
        <w:rPr>
          <w:rFonts w:ascii="Arial" w:eastAsia="Times New Roman" w:hAnsi="Arial" w:cs="Arial"/>
          <w:color w:val="202122"/>
          <w:sz w:val="20"/>
          <w:szCs w:val="20"/>
          <w:lang w:eastAsia="es-VE"/>
        </w:rPr>
        <w:t>Huang</w:t>
      </w:r>
      <w:proofErr w:type="spellEnd"/>
      <w:r w:rsidRPr="007029DE">
        <w:rPr>
          <w:rFonts w:ascii="Arial" w:eastAsia="Times New Roman" w:hAnsi="Arial" w:cs="Arial"/>
          <w:color w:val="202122"/>
          <w:sz w:val="20"/>
          <w:szCs w:val="20"/>
          <w:lang w:eastAsia="es-VE"/>
        </w:rPr>
        <w:t xml:space="preserve">, </w:t>
      </w:r>
      <w:proofErr w:type="spellStart"/>
      <w:r w:rsidRPr="007029DE">
        <w:rPr>
          <w:rFonts w:ascii="Arial" w:eastAsia="Times New Roman" w:hAnsi="Arial" w:cs="Arial"/>
          <w:color w:val="202122"/>
          <w:sz w:val="20"/>
          <w:szCs w:val="20"/>
          <w:lang w:eastAsia="es-VE"/>
        </w:rPr>
        <w:t>Jinsong</w:t>
      </w:r>
      <w:proofErr w:type="spellEnd"/>
      <w:r w:rsidRPr="007029DE">
        <w:rPr>
          <w:rFonts w:ascii="Arial" w:eastAsia="Times New Roman" w:hAnsi="Arial" w:cs="Arial"/>
          <w:color w:val="202122"/>
          <w:sz w:val="20"/>
          <w:szCs w:val="20"/>
          <w:lang w:eastAsia="es-VE"/>
        </w:rPr>
        <w:t xml:space="preserve"> y DV </w:t>
      </w:r>
      <w:proofErr w:type="spellStart"/>
      <w:r w:rsidRPr="007029DE">
        <w:rPr>
          <w:rFonts w:ascii="Arial" w:eastAsia="Times New Roman" w:hAnsi="Arial" w:cs="Arial"/>
          <w:color w:val="202122"/>
          <w:sz w:val="20"/>
          <w:szCs w:val="20"/>
          <w:lang w:eastAsia="es-VE"/>
        </w:rPr>
        <w:t>Griffiths</w:t>
      </w:r>
      <w:proofErr w:type="spellEnd"/>
      <w:r w:rsidRPr="007029DE">
        <w:rPr>
          <w:rFonts w:ascii="Arial" w:eastAsia="Times New Roman" w:hAnsi="Arial" w:cs="Arial"/>
          <w:color w:val="202122"/>
          <w:sz w:val="20"/>
          <w:szCs w:val="20"/>
          <w:lang w:eastAsia="es-VE"/>
        </w:rPr>
        <w:t xml:space="preserve">. "Observaciones sobre FORM en un ejemplo </w:t>
      </w:r>
      <w:proofErr w:type="spellStart"/>
      <w:r w:rsidRPr="007029DE">
        <w:rPr>
          <w:rFonts w:ascii="Arial" w:eastAsia="Times New Roman" w:hAnsi="Arial" w:cs="Arial"/>
          <w:color w:val="202122"/>
          <w:sz w:val="20"/>
          <w:szCs w:val="20"/>
          <w:lang w:eastAsia="es-VE"/>
        </w:rPr>
        <w:t>geomecánico</w:t>
      </w:r>
      <w:proofErr w:type="spellEnd"/>
      <w:r w:rsidRPr="007029DE">
        <w:rPr>
          <w:rFonts w:ascii="Arial" w:eastAsia="Times New Roman" w:hAnsi="Arial" w:cs="Arial"/>
          <w:color w:val="202122"/>
          <w:sz w:val="20"/>
          <w:szCs w:val="20"/>
          <w:lang w:eastAsia="es-VE"/>
        </w:rPr>
        <w:t xml:space="preserve">  simple".</w:t>
      </w:r>
      <w:r w:rsidRPr="007029DE">
        <w:rPr>
          <w:rFonts w:ascii="Arial" w:eastAsia="Times New Roman" w:hAnsi="Arial" w:cs="Arial"/>
          <w:i/>
          <w:iCs/>
          <w:color w:val="202122"/>
          <w:sz w:val="20"/>
          <w:szCs w:val="20"/>
          <w:lang w:eastAsia="es-VE"/>
        </w:rPr>
        <w:t> </w:t>
      </w:r>
      <w:r w:rsidRPr="007029DE">
        <w:rPr>
          <w:rFonts w:ascii="Arial" w:eastAsia="Times New Roman" w:hAnsi="Arial" w:cs="Arial"/>
          <w:i/>
          <w:iCs/>
          <w:color w:val="202122"/>
          <w:sz w:val="20"/>
          <w:szCs w:val="20"/>
          <w:lang w:val="en-US" w:eastAsia="es-VE"/>
        </w:rPr>
        <w:t>Structural Safety</w:t>
      </w:r>
      <w:r w:rsidRPr="007029DE">
        <w:rPr>
          <w:rFonts w:ascii="Arial" w:eastAsia="Times New Roman" w:hAnsi="Arial" w:cs="Arial"/>
          <w:color w:val="202122"/>
          <w:sz w:val="20"/>
          <w:szCs w:val="20"/>
          <w:lang w:val="en-US" w:eastAsia="es-VE"/>
        </w:rPr>
        <w:t> 33, no. 1 (2011): 115-119.</w:t>
      </w:r>
    </w:p>
    <w:p w:rsidR="00B42EB4" w:rsidRPr="007029DE" w:rsidRDefault="00B42EB4" w:rsidP="00897C16">
      <w:pPr>
        <w:spacing w:after="0" w:line="360" w:lineRule="auto"/>
        <w:jc w:val="both"/>
        <w:rPr>
          <w:rFonts w:ascii="Arial" w:hAnsi="Arial" w:cs="Arial"/>
          <w:b/>
          <w:sz w:val="20"/>
          <w:szCs w:val="20"/>
          <w:lang w:val="en-US"/>
        </w:rPr>
      </w:pPr>
    </w:p>
    <w:p w:rsidR="00B42EB4" w:rsidRPr="007029DE" w:rsidRDefault="00B42EB4" w:rsidP="00897C16">
      <w:pPr>
        <w:spacing w:after="0" w:line="360" w:lineRule="auto"/>
        <w:jc w:val="both"/>
        <w:rPr>
          <w:rFonts w:ascii="Arial" w:hAnsi="Arial" w:cs="Arial"/>
          <w:b/>
          <w:sz w:val="20"/>
          <w:szCs w:val="20"/>
          <w:lang w:val="en-US"/>
        </w:rPr>
      </w:pPr>
      <w:r w:rsidRPr="007029DE">
        <w:rPr>
          <w:rFonts w:ascii="Arial" w:hAnsi="Arial" w:cs="Arial"/>
          <w:b/>
          <w:sz w:val="20"/>
          <w:szCs w:val="20"/>
          <w:lang w:val="en-US"/>
        </w:rPr>
        <w:t xml:space="preserve">[16] </w:t>
      </w:r>
      <w:r w:rsidR="00C6633D" w:rsidRPr="007029DE">
        <w:rPr>
          <w:rFonts w:ascii="Arial" w:hAnsi="Arial" w:cs="Arial"/>
          <w:b/>
          <w:sz w:val="20"/>
          <w:szCs w:val="20"/>
          <w:lang w:val="en-US"/>
        </w:rPr>
        <w:t xml:space="preserve"> </w:t>
      </w:r>
      <w:r w:rsidRPr="007029DE">
        <w:rPr>
          <w:rFonts w:ascii="Arial" w:eastAsia="Times New Roman" w:hAnsi="Arial" w:cs="Arial"/>
          <w:color w:val="242021"/>
          <w:sz w:val="20"/>
          <w:szCs w:val="20"/>
          <w:u w:val="single"/>
          <w:lang w:val="en-US" w:eastAsia="es-VE"/>
        </w:rPr>
        <w:t xml:space="preserve">G. </w:t>
      </w:r>
      <w:proofErr w:type="spellStart"/>
      <w:r w:rsidRPr="007029DE">
        <w:rPr>
          <w:rFonts w:ascii="Arial" w:eastAsia="Times New Roman" w:hAnsi="Arial" w:cs="Arial"/>
          <w:color w:val="242021"/>
          <w:sz w:val="20"/>
          <w:szCs w:val="20"/>
          <w:u w:val="single"/>
          <w:lang w:val="en-US" w:eastAsia="es-VE"/>
        </w:rPr>
        <w:t>Baecher</w:t>
      </w:r>
      <w:proofErr w:type="spellEnd"/>
      <w:r w:rsidRPr="007029DE">
        <w:rPr>
          <w:rFonts w:ascii="Arial" w:eastAsia="Times New Roman" w:hAnsi="Arial" w:cs="Arial"/>
          <w:color w:val="242021"/>
          <w:sz w:val="20"/>
          <w:szCs w:val="20"/>
          <w:u w:val="single"/>
          <w:lang w:val="en-US" w:eastAsia="es-VE"/>
        </w:rPr>
        <w:t xml:space="preserve">, B, y J. T. Christian, </w:t>
      </w:r>
      <w:r w:rsidRPr="007029DE">
        <w:rPr>
          <w:rFonts w:ascii="Arial" w:eastAsia="Times New Roman" w:hAnsi="Arial" w:cs="Arial"/>
          <w:i/>
          <w:iCs/>
          <w:color w:val="242021"/>
          <w:sz w:val="20"/>
          <w:szCs w:val="20"/>
          <w:u w:val="single"/>
          <w:lang w:val="en-US" w:eastAsia="es-VE"/>
        </w:rPr>
        <w:t xml:space="preserve">Reliability and </w:t>
      </w:r>
      <w:proofErr w:type="spellStart"/>
      <w:r w:rsidRPr="007029DE">
        <w:rPr>
          <w:rFonts w:ascii="Arial" w:eastAsia="Times New Roman" w:hAnsi="Arial" w:cs="Arial"/>
          <w:i/>
          <w:iCs/>
          <w:color w:val="242021"/>
          <w:sz w:val="20"/>
          <w:szCs w:val="20"/>
          <w:u w:val="single"/>
          <w:lang w:val="en-US" w:eastAsia="es-VE"/>
        </w:rPr>
        <w:t>Statisticsin</w:t>
      </w:r>
      <w:proofErr w:type="spellEnd"/>
      <w:r w:rsidRPr="007029DE">
        <w:rPr>
          <w:rFonts w:ascii="Arial" w:eastAsia="Times New Roman" w:hAnsi="Arial" w:cs="Arial"/>
          <w:i/>
          <w:iCs/>
          <w:color w:val="242021"/>
          <w:sz w:val="20"/>
          <w:szCs w:val="20"/>
          <w:u w:val="single"/>
          <w:lang w:val="en-US" w:eastAsia="es-VE"/>
        </w:rPr>
        <w:t xml:space="preserve"> Geotechnical Engineering</w:t>
      </w:r>
      <w:r w:rsidRPr="007029DE">
        <w:rPr>
          <w:rFonts w:ascii="Arial" w:eastAsia="Times New Roman" w:hAnsi="Arial" w:cs="Arial"/>
          <w:color w:val="242021"/>
          <w:sz w:val="20"/>
          <w:szCs w:val="20"/>
          <w:u w:val="single"/>
          <w:lang w:val="en-US" w:eastAsia="es-VE"/>
        </w:rPr>
        <w:t xml:space="preserve">, </w:t>
      </w:r>
      <w:proofErr w:type="spellStart"/>
      <w:r w:rsidRPr="007029DE">
        <w:rPr>
          <w:rFonts w:ascii="Arial" w:eastAsia="Times New Roman" w:hAnsi="Arial" w:cs="Arial"/>
          <w:color w:val="242021"/>
          <w:sz w:val="20"/>
          <w:szCs w:val="20"/>
          <w:u w:val="single"/>
          <w:lang w:val="en-US" w:eastAsia="es-VE"/>
        </w:rPr>
        <w:t>Chichester</w:t>
      </w:r>
      <w:proofErr w:type="spellEnd"/>
      <w:r w:rsidRPr="007029DE">
        <w:rPr>
          <w:rFonts w:ascii="Arial" w:eastAsia="Times New Roman" w:hAnsi="Arial" w:cs="Arial"/>
          <w:color w:val="242021"/>
          <w:sz w:val="20"/>
          <w:szCs w:val="20"/>
          <w:u w:val="single"/>
          <w:lang w:val="en-US" w:eastAsia="es-VE"/>
        </w:rPr>
        <w:t>: John Wiley &amp; Sons, 2003, 605 p.</w:t>
      </w:r>
    </w:p>
    <w:p w:rsidR="00B42EB4" w:rsidRPr="007029DE" w:rsidRDefault="00B42EB4" w:rsidP="00897C16">
      <w:pPr>
        <w:spacing w:after="0" w:line="360" w:lineRule="auto"/>
        <w:jc w:val="both"/>
        <w:rPr>
          <w:rFonts w:ascii="Arial" w:eastAsia="Times New Roman" w:hAnsi="Arial" w:cs="Arial"/>
          <w:sz w:val="20"/>
          <w:szCs w:val="20"/>
          <w:lang w:val="en-US" w:eastAsia="es-VE"/>
        </w:rPr>
      </w:pPr>
    </w:p>
    <w:p w:rsidR="00B42EB4" w:rsidRPr="007029DE" w:rsidRDefault="00A559F8" w:rsidP="00897C16">
      <w:pPr>
        <w:spacing w:after="0" w:line="360" w:lineRule="auto"/>
        <w:jc w:val="both"/>
        <w:rPr>
          <w:rFonts w:ascii="Arial" w:eastAsia="Times New Roman" w:hAnsi="Arial" w:cs="Arial"/>
          <w:sz w:val="20"/>
          <w:szCs w:val="20"/>
          <w:lang w:val="en-US" w:eastAsia="es-VE"/>
        </w:rPr>
      </w:pPr>
      <w:r w:rsidRPr="007029DE">
        <w:rPr>
          <w:rFonts w:ascii="Arial" w:hAnsi="Arial" w:cs="Arial"/>
          <w:b/>
          <w:sz w:val="20"/>
          <w:szCs w:val="20"/>
          <w:lang w:val="en-US"/>
        </w:rPr>
        <w:t>[1</w:t>
      </w:r>
      <w:r w:rsidR="00B42EB4" w:rsidRPr="007029DE">
        <w:rPr>
          <w:rFonts w:ascii="Arial" w:hAnsi="Arial" w:cs="Arial"/>
          <w:b/>
          <w:sz w:val="20"/>
          <w:szCs w:val="20"/>
          <w:lang w:val="en-US"/>
        </w:rPr>
        <w:t>7</w:t>
      </w:r>
      <w:proofErr w:type="gramStart"/>
      <w:r w:rsidR="00B42EB4" w:rsidRPr="007029DE">
        <w:rPr>
          <w:rFonts w:ascii="Arial" w:hAnsi="Arial" w:cs="Arial"/>
          <w:b/>
          <w:sz w:val="20"/>
          <w:szCs w:val="20"/>
          <w:lang w:val="en-US"/>
        </w:rPr>
        <w:t>]</w:t>
      </w:r>
      <w:r w:rsidR="00984063" w:rsidRPr="007029DE">
        <w:rPr>
          <w:rFonts w:ascii="Arial" w:hAnsi="Arial" w:cs="Arial"/>
          <w:b/>
          <w:sz w:val="20"/>
          <w:szCs w:val="20"/>
          <w:lang w:val="en-US"/>
        </w:rPr>
        <w:t xml:space="preserve"> </w:t>
      </w:r>
      <w:r w:rsidR="00C11A86" w:rsidRPr="007029DE">
        <w:rPr>
          <w:rFonts w:ascii="Arial" w:hAnsi="Arial" w:cs="Arial"/>
          <w:b/>
          <w:sz w:val="20"/>
          <w:szCs w:val="20"/>
          <w:lang w:val="en-US"/>
        </w:rPr>
        <w:t xml:space="preserve"> </w:t>
      </w:r>
      <w:r w:rsidR="00B42EB4" w:rsidRPr="007029DE">
        <w:rPr>
          <w:rFonts w:ascii="Arial" w:eastAsia="Times New Roman" w:hAnsi="Arial" w:cs="Arial"/>
          <w:color w:val="242021"/>
          <w:sz w:val="20"/>
          <w:szCs w:val="20"/>
          <w:lang w:val="en-US" w:eastAsia="es-VE"/>
        </w:rPr>
        <w:t>H</w:t>
      </w:r>
      <w:proofErr w:type="gramEnd"/>
      <w:r w:rsidR="00B42EB4" w:rsidRPr="007029DE">
        <w:rPr>
          <w:rFonts w:ascii="Arial" w:eastAsia="Times New Roman" w:hAnsi="Arial" w:cs="Arial"/>
          <w:color w:val="242021"/>
          <w:sz w:val="20"/>
          <w:szCs w:val="20"/>
          <w:lang w:val="en-US" w:eastAsia="es-VE"/>
        </w:rPr>
        <w:t>. Wu, Reliability analysis of slopes,” en</w:t>
      </w:r>
      <w:r w:rsidR="00C6633D" w:rsidRPr="007029DE">
        <w:rPr>
          <w:rFonts w:ascii="Arial" w:eastAsia="Times New Roman" w:hAnsi="Arial" w:cs="Arial"/>
          <w:sz w:val="20"/>
          <w:szCs w:val="20"/>
          <w:lang w:val="en-US" w:eastAsia="es-VE"/>
        </w:rPr>
        <w:t xml:space="preserve"> </w:t>
      </w:r>
      <w:r w:rsidR="00B42EB4" w:rsidRPr="007029DE">
        <w:rPr>
          <w:rFonts w:ascii="Arial" w:eastAsia="Times New Roman" w:hAnsi="Arial" w:cs="Arial"/>
          <w:i/>
          <w:iCs/>
          <w:color w:val="242021"/>
          <w:sz w:val="20"/>
          <w:szCs w:val="20"/>
          <w:lang w:val="en-US" w:eastAsia="es-VE"/>
        </w:rPr>
        <w:t>Reliability</w:t>
      </w:r>
      <w:r w:rsidR="00984063" w:rsidRPr="007029DE">
        <w:rPr>
          <w:rFonts w:ascii="Arial" w:eastAsia="Times New Roman" w:hAnsi="Arial" w:cs="Arial"/>
          <w:i/>
          <w:iCs/>
          <w:color w:val="242021"/>
          <w:sz w:val="20"/>
          <w:szCs w:val="20"/>
          <w:lang w:val="en-US" w:eastAsia="es-VE"/>
        </w:rPr>
        <w:t xml:space="preserve"> </w:t>
      </w:r>
      <w:r w:rsidR="00B42EB4" w:rsidRPr="007029DE">
        <w:rPr>
          <w:rFonts w:ascii="Arial" w:eastAsia="Times New Roman" w:hAnsi="Arial" w:cs="Arial"/>
          <w:i/>
          <w:iCs/>
          <w:color w:val="242021"/>
          <w:sz w:val="20"/>
          <w:szCs w:val="20"/>
          <w:lang w:val="en-US" w:eastAsia="es-VE"/>
        </w:rPr>
        <w:t>Based Design in Geotechnical Engineering-Computations and Applications</w:t>
      </w:r>
      <w:r w:rsidR="00B42EB4" w:rsidRPr="007029DE">
        <w:rPr>
          <w:rFonts w:ascii="Arial" w:eastAsia="Times New Roman" w:hAnsi="Arial" w:cs="Arial"/>
          <w:color w:val="242021"/>
          <w:sz w:val="20"/>
          <w:szCs w:val="20"/>
          <w:lang w:val="en-US" w:eastAsia="es-VE"/>
        </w:rPr>
        <w:t xml:space="preserve">, K. K. </w:t>
      </w:r>
      <w:proofErr w:type="spellStart"/>
      <w:r w:rsidR="00B42EB4" w:rsidRPr="007029DE">
        <w:rPr>
          <w:rFonts w:ascii="Arial" w:eastAsia="Times New Roman" w:hAnsi="Arial" w:cs="Arial"/>
          <w:color w:val="242021"/>
          <w:sz w:val="20"/>
          <w:szCs w:val="20"/>
          <w:lang w:val="en-US" w:eastAsia="es-VE"/>
        </w:rPr>
        <w:t>Phoon</w:t>
      </w:r>
      <w:proofErr w:type="spellEnd"/>
      <w:r w:rsidR="00B42EB4" w:rsidRPr="007029DE">
        <w:rPr>
          <w:rFonts w:ascii="Arial" w:eastAsia="Times New Roman" w:hAnsi="Arial" w:cs="Arial"/>
          <w:color w:val="242021"/>
          <w:sz w:val="20"/>
          <w:szCs w:val="20"/>
          <w:lang w:val="en-US" w:eastAsia="es-VE"/>
        </w:rPr>
        <w:t xml:space="preserve">, ed., </w:t>
      </w:r>
      <w:proofErr w:type="spellStart"/>
      <w:r w:rsidR="00B42EB4" w:rsidRPr="007029DE">
        <w:rPr>
          <w:rFonts w:ascii="Arial" w:eastAsia="Times New Roman" w:hAnsi="Arial" w:cs="Arial"/>
          <w:color w:val="242021"/>
          <w:sz w:val="20"/>
          <w:szCs w:val="20"/>
          <w:lang w:val="en-US" w:eastAsia="es-VE"/>
        </w:rPr>
        <w:t>Londres</w:t>
      </w:r>
      <w:proofErr w:type="spellEnd"/>
      <w:r w:rsidR="00587B77" w:rsidRPr="007029DE">
        <w:rPr>
          <w:rFonts w:ascii="Arial" w:eastAsia="Times New Roman" w:hAnsi="Arial" w:cs="Arial"/>
          <w:sz w:val="20"/>
          <w:szCs w:val="20"/>
          <w:lang w:val="en-US" w:eastAsia="es-VE"/>
        </w:rPr>
        <w:t xml:space="preserve"> </w:t>
      </w:r>
      <w:r w:rsidR="00B42EB4" w:rsidRPr="007029DE">
        <w:rPr>
          <w:rFonts w:ascii="Arial" w:eastAsia="Times New Roman" w:hAnsi="Arial" w:cs="Arial"/>
          <w:color w:val="242021"/>
          <w:sz w:val="20"/>
          <w:szCs w:val="20"/>
          <w:lang w:val="en-US" w:eastAsia="es-VE"/>
        </w:rPr>
        <w:t>Taylor</w:t>
      </w:r>
      <w:r w:rsidR="00587B77" w:rsidRPr="007029DE">
        <w:rPr>
          <w:rFonts w:ascii="Arial" w:eastAsia="Times New Roman" w:hAnsi="Arial" w:cs="Arial"/>
          <w:color w:val="242021"/>
          <w:sz w:val="20"/>
          <w:szCs w:val="20"/>
          <w:lang w:val="en-US" w:eastAsia="es-VE"/>
        </w:rPr>
        <w:t xml:space="preserve"> </w:t>
      </w:r>
      <w:r w:rsidR="00B42EB4" w:rsidRPr="007029DE">
        <w:rPr>
          <w:rFonts w:ascii="Arial" w:eastAsia="Times New Roman" w:hAnsi="Arial" w:cs="Arial"/>
          <w:color w:val="242021"/>
          <w:sz w:val="20"/>
          <w:szCs w:val="20"/>
          <w:lang w:val="en-US" w:eastAsia="es-VE"/>
        </w:rPr>
        <w:t>Francis, 2008. pp. 385-412.</w:t>
      </w:r>
    </w:p>
    <w:p w:rsidR="00B42EB4" w:rsidRPr="007029DE" w:rsidRDefault="00B42EB4" w:rsidP="00897C16">
      <w:pPr>
        <w:spacing w:after="0" w:line="360" w:lineRule="auto"/>
        <w:jc w:val="both"/>
        <w:rPr>
          <w:rFonts w:ascii="Arial" w:eastAsia="Times New Roman" w:hAnsi="Arial" w:cs="Arial"/>
          <w:sz w:val="20"/>
          <w:szCs w:val="20"/>
          <w:lang w:val="en-US" w:eastAsia="es-VE"/>
        </w:rPr>
      </w:pPr>
    </w:p>
    <w:p w:rsidR="00B42EB4" w:rsidRPr="00762444" w:rsidRDefault="00B42EB4" w:rsidP="00897C16">
      <w:pPr>
        <w:spacing w:after="0" w:line="360" w:lineRule="auto"/>
        <w:jc w:val="both"/>
        <w:rPr>
          <w:rFonts w:ascii="Arial" w:hAnsi="Arial" w:cs="Arial"/>
          <w:b/>
          <w:sz w:val="20"/>
          <w:szCs w:val="20"/>
          <w:lang w:val="en-US"/>
        </w:rPr>
      </w:pPr>
      <w:r w:rsidRPr="007029DE">
        <w:rPr>
          <w:rFonts w:ascii="Arial" w:hAnsi="Arial" w:cs="Arial"/>
          <w:b/>
          <w:sz w:val="20"/>
          <w:szCs w:val="20"/>
          <w:lang w:val="en-US"/>
        </w:rPr>
        <w:t xml:space="preserve">[18] </w:t>
      </w:r>
      <w:r w:rsidRPr="007029DE">
        <w:rPr>
          <w:rFonts w:ascii="Arial" w:eastAsia="Times New Roman" w:hAnsi="Arial" w:cs="Arial"/>
          <w:color w:val="202122"/>
          <w:sz w:val="20"/>
          <w:szCs w:val="20"/>
          <w:lang w:val="en-US" w:eastAsia="es-VE"/>
        </w:rPr>
        <w:t xml:space="preserve">Box, G.E.P.; Wilson, K.B. (1951). </w:t>
      </w:r>
      <w:proofErr w:type="gramStart"/>
      <w:r w:rsidRPr="007029DE">
        <w:rPr>
          <w:rFonts w:ascii="Arial" w:eastAsia="Times New Roman" w:hAnsi="Arial" w:cs="Arial"/>
          <w:color w:val="202122"/>
          <w:sz w:val="20"/>
          <w:szCs w:val="20"/>
          <w:lang w:val="en-US" w:eastAsia="es-VE"/>
        </w:rPr>
        <w:t>«On the Conditions».</w:t>
      </w:r>
      <w:proofErr w:type="gramEnd"/>
      <w:r w:rsidRPr="007029DE">
        <w:rPr>
          <w:rFonts w:ascii="Arial" w:eastAsia="Times New Roman" w:hAnsi="Arial" w:cs="Arial"/>
          <w:color w:val="202122"/>
          <w:sz w:val="20"/>
          <w:szCs w:val="20"/>
          <w:lang w:val="en-US" w:eastAsia="es-VE"/>
        </w:rPr>
        <w:t> </w:t>
      </w:r>
      <w:r w:rsidRPr="007029DE">
        <w:rPr>
          <w:rFonts w:ascii="Arial" w:eastAsia="Times New Roman" w:hAnsi="Arial" w:cs="Arial"/>
          <w:i/>
          <w:iCs/>
          <w:color w:val="202122"/>
          <w:sz w:val="20"/>
          <w:szCs w:val="20"/>
          <w:lang w:val="en-US" w:eastAsia="es-VE"/>
        </w:rPr>
        <w:t>Journal of the Royal Statistical Society: Series B</w:t>
      </w:r>
      <w:r w:rsidRPr="007029DE">
        <w:rPr>
          <w:rFonts w:ascii="Arial" w:eastAsia="Times New Roman" w:hAnsi="Arial" w:cs="Arial"/>
          <w:color w:val="202122"/>
          <w:sz w:val="20"/>
          <w:szCs w:val="20"/>
          <w:lang w:val="en-US" w:eastAsia="es-VE"/>
        </w:rPr>
        <w:t> </w:t>
      </w:r>
      <w:r w:rsidRPr="007029DE">
        <w:rPr>
          <w:rFonts w:ascii="Arial" w:eastAsia="Times New Roman" w:hAnsi="Arial" w:cs="Arial"/>
          <w:b/>
          <w:bCs/>
          <w:color w:val="202122"/>
          <w:sz w:val="20"/>
          <w:szCs w:val="20"/>
          <w:lang w:val="en-US" w:eastAsia="es-VE"/>
        </w:rPr>
        <w:t>13</w:t>
      </w:r>
      <w:r w:rsidRPr="007029DE">
        <w:rPr>
          <w:rFonts w:ascii="Arial" w:eastAsia="Times New Roman" w:hAnsi="Arial" w:cs="Arial"/>
          <w:color w:val="202122"/>
          <w:sz w:val="20"/>
          <w:szCs w:val="20"/>
          <w:lang w:val="en-US" w:eastAsia="es-VE"/>
        </w:rPr>
        <w:t> (1): 1-45. </w:t>
      </w:r>
      <w:hyperlink r:id="rId25" w:tooltip="Digital object identifier" w:history="1">
        <w:proofErr w:type="gramStart"/>
        <w:r w:rsidRPr="00762444">
          <w:rPr>
            <w:rFonts w:ascii="Arial" w:eastAsia="Times New Roman" w:hAnsi="Arial" w:cs="Arial"/>
            <w:color w:val="0000FF"/>
            <w:sz w:val="20"/>
            <w:szCs w:val="20"/>
            <w:lang w:val="en-US" w:eastAsia="es-VE"/>
          </w:rPr>
          <w:t>doi</w:t>
        </w:r>
        <w:proofErr w:type="gramEnd"/>
      </w:hyperlink>
      <w:r w:rsidRPr="00762444">
        <w:rPr>
          <w:rFonts w:ascii="Arial" w:eastAsia="Times New Roman" w:hAnsi="Arial" w:cs="Arial"/>
          <w:color w:val="202122"/>
          <w:sz w:val="20"/>
          <w:szCs w:val="20"/>
          <w:lang w:val="en-US" w:eastAsia="es-VE"/>
        </w:rPr>
        <w:t>:</w:t>
      </w:r>
      <w:hyperlink r:id="rId26" w:history="1">
        <w:r w:rsidRPr="00762444">
          <w:rPr>
            <w:rFonts w:ascii="Arial" w:eastAsia="Times New Roman" w:hAnsi="Arial" w:cs="Arial"/>
            <w:color w:val="0000FF"/>
            <w:sz w:val="20"/>
            <w:szCs w:val="20"/>
            <w:lang w:val="en-US" w:eastAsia="es-VE"/>
          </w:rPr>
          <w:t>10.1111/j.2517-6161.1951.tb00067.x</w:t>
        </w:r>
      </w:hyperlink>
    </w:p>
    <w:p w:rsidR="001D21C5" w:rsidRPr="00762444" w:rsidRDefault="001D21C5" w:rsidP="00897C16">
      <w:pPr>
        <w:spacing w:after="0" w:line="360" w:lineRule="auto"/>
        <w:jc w:val="both"/>
        <w:rPr>
          <w:rFonts w:ascii="Arial" w:hAnsi="Arial" w:cs="Arial"/>
          <w:b/>
          <w:sz w:val="20"/>
          <w:szCs w:val="20"/>
          <w:lang w:val="en-US"/>
        </w:rPr>
      </w:pPr>
    </w:p>
    <w:p w:rsidR="00FA2618" w:rsidRPr="007029DE" w:rsidRDefault="00FA2618" w:rsidP="00897C16">
      <w:pPr>
        <w:spacing w:after="0" w:line="360" w:lineRule="auto"/>
        <w:contextualSpacing/>
        <w:jc w:val="both"/>
        <w:rPr>
          <w:rFonts w:ascii="Arial" w:hAnsi="Arial" w:cs="Arial"/>
          <w:b/>
          <w:sz w:val="20"/>
          <w:szCs w:val="20"/>
        </w:rPr>
      </w:pPr>
      <w:r w:rsidRPr="00762444">
        <w:rPr>
          <w:rFonts w:ascii="Arial" w:hAnsi="Arial" w:cs="Arial"/>
          <w:b/>
          <w:sz w:val="20"/>
          <w:szCs w:val="20"/>
          <w:lang w:val="en-US"/>
        </w:rPr>
        <w:t xml:space="preserve">[19] </w:t>
      </w:r>
      <w:proofErr w:type="spellStart"/>
      <w:r w:rsidRPr="00762444">
        <w:rPr>
          <w:rFonts w:ascii="Arial" w:eastAsia="Times New Roman" w:hAnsi="Arial" w:cs="Arial"/>
          <w:color w:val="1F1F1F"/>
          <w:sz w:val="20"/>
          <w:szCs w:val="20"/>
          <w:lang w:val="en-US" w:eastAsia="es-VE"/>
        </w:rPr>
        <w:t>Castillón</w:t>
      </w:r>
      <w:proofErr w:type="spellEnd"/>
      <w:r w:rsidRPr="00762444">
        <w:rPr>
          <w:rFonts w:ascii="Arial" w:eastAsia="Times New Roman" w:hAnsi="Arial" w:cs="Arial"/>
          <w:color w:val="1F1F1F"/>
          <w:sz w:val="20"/>
          <w:szCs w:val="20"/>
          <w:lang w:val="en-US" w:eastAsia="es-VE"/>
        </w:rPr>
        <w:t xml:space="preserve">, </w:t>
      </w:r>
      <w:proofErr w:type="spellStart"/>
      <w:proofErr w:type="gramStart"/>
      <w:r w:rsidRPr="00762444">
        <w:rPr>
          <w:rFonts w:ascii="Arial" w:eastAsia="Times New Roman" w:hAnsi="Arial" w:cs="Arial"/>
          <w:color w:val="1F1F1F"/>
          <w:sz w:val="20"/>
          <w:szCs w:val="20"/>
          <w:lang w:val="en-US" w:eastAsia="es-VE"/>
        </w:rPr>
        <w:t>Domínguez</w:t>
      </w:r>
      <w:proofErr w:type="spellEnd"/>
      <w:r w:rsidRPr="00762444">
        <w:rPr>
          <w:rFonts w:ascii="Arial" w:eastAsia="Times New Roman" w:hAnsi="Arial" w:cs="Arial"/>
          <w:color w:val="1F1F1F"/>
          <w:sz w:val="20"/>
          <w:szCs w:val="20"/>
          <w:lang w:val="en-US" w:eastAsia="es-VE"/>
        </w:rPr>
        <w:t>.,</w:t>
      </w:r>
      <w:proofErr w:type="gramEnd"/>
      <w:r w:rsidRPr="00762444">
        <w:rPr>
          <w:rFonts w:ascii="Arial" w:eastAsia="Times New Roman" w:hAnsi="Arial" w:cs="Arial"/>
          <w:color w:val="1F1F1F"/>
          <w:sz w:val="20"/>
          <w:szCs w:val="20"/>
          <w:lang w:val="en-US" w:eastAsia="es-VE"/>
        </w:rPr>
        <w:t xml:space="preserve"> David, Sergio (2014). </w:t>
      </w:r>
      <w:proofErr w:type="spellStart"/>
      <w:proofErr w:type="gramStart"/>
      <w:r w:rsidRPr="00762444">
        <w:rPr>
          <w:rFonts w:ascii="Arial" w:eastAsia="Times New Roman" w:hAnsi="Arial" w:cs="Arial"/>
          <w:color w:val="1F1F1F"/>
          <w:sz w:val="20"/>
          <w:szCs w:val="20"/>
          <w:lang w:val="en-US" w:eastAsia="es-VE"/>
        </w:rPr>
        <w:t>Simulación</w:t>
      </w:r>
      <w:proofErr w:type="spellEnd"/>
      <w:r w:rsidRPr="00762444">
        <w:rPr>
          <w:rFonts w:ascii="Arial" w:eastAsia="Times New Roman" w:hAnsi="Arial" w:cs="Arial"/>
          <w:color w:val="1F1F1F"/>
          <w:sz w:val="20"/>
          <w:szCs w:val="20"/>
          <w:lang w:val="en-US" w:eastAsia="es-VE"/>
        </w:rPr>
        <w:t>.</w:t>
      </w:r>
      <w:proofErr w:type="gramEnd"/>
      <w:r w:rsidRPr="00762444">
        <w:rPr>
          <w:rFonts w:ascii="Arial" w:eastAsia="Times New Roman" w:hAnsi="Arial" w:cs="Arial"/>
          <w:color w:val="1F1F1F"/>
          <w:sz w:val="20"/>
          <w:szCs w:val="20"/>
          <w:lang w:val="en-US" w:eastAsia="es-VE"/>
        </w:rPr>
        <w:t xml:space="preserve"> </w:t>
      </w:r>
      <w:hyperlink r:id="rId27" w:history="1">
        <w:r w:rsidRPr="007029DE">
          <w:rPr>
            <w:rStyle w:val="Hipervnculo"/>
            <w:rFonts w:ascii="Arial" w:hAnsi="Arial" w:cs="Arial"/>
            <w:sz w:val="20"/>
            <w:szCs w:val="20"/>
          </w:rPr>
          <w:t>https://www.academia.edu/7207310/Librodesimulacion</w:t>
        </w:r>
      </w:hyperlink>
    </w:p>
    <w:p w:rsidR="00FA2618" w:rsidRPr="007029DE" w:rsidRDefault="00FA2618" w:rsidP="00897C16">
      <w:pPr>
        <w:spacing w:after="0" w:line="360" w:lineRule="auto"/>
        <w:jc w:val="both"/>
        <w:rPr>
          <w:rFonts w:ascii="Arial" w:hAnsi="Arial" w:cs="Arial"/>
          <w:b/>
          <w:sz w:val="20"/>
          <w:szCs w:val="20"/>
          <w:lang w:val="pt-BR"/>
        </w:rPr>
      </w:pPr>
    </w:p>
    <w:p w:rsidR="001D21C5" w:rsidRPr="007029DE" w:rsidRDefault="001D21C5" w:rsidP="00897C16">
      <w:pPr>
        <w:spacing w:after="0" w:line="360" w:lineRule="auto"/>
        <w:jc w:val="both"/>
        <w:rPr>
          <w:rFonts w:ascii="Arial" w:hAnsi="Arial" w:cs="Arial"/>
          <w:color w:val="000000"/>
          <w:sz w:val="20"/>
          <w:szCs w:val="20"/>
        </w:rPr>
      </w:pPr>
      <w:r w:rsidRPr="007029DE">
        <w:rPr>
          <w:rFonts w:ascii="Arial" w:hAnsi="Arial" w:cs="Arial"/>
          <w:b/>
          <w:sz w:val="20"/>
          <w:szCs w:val="20"/>
          <w:lang w:val="pt-BR"/>
        </w:rPr>
        <w:t xml:space="preserve">[20] </w:t>
      </w:r>
      <w:r w:rsidRPr="007029DE">
        <w:rPr>
          <w:rFonts w:ascii="Arial" w:hAnsi="Arial" w:cs="Arial"/>
          <w:sz w:val="20"/>
          <w:szCs w:val="20"/>
          <w:lang w:val="pt-BR"/>
        </w:rPr>
        <w:t>Casal, Rubén, Fernandez</w:t>
      </w:r>
      <w:proofErr w:type="gramStart"/>
      <w:r w:rsidRPr="007029DE">
        <w:rPr>
          <w:rFonts w:ascii="Arial" w:hAnsi="Arial" w:cs="Arial"/>
          <w:sz w:val="20"/>
          <w:szCs w:val="20"/>
          <w:lang w:val="pt-BR"/>
        </w:rPr>
        <w:t>.,</w:t>
      </w:r>
      <w:proofErr w:type="gramEnd"/>
      <w:r w:rsidRPr="007029DE">
        <w:rPr>
          <w:rFonts w:ascii="Arial" w:hAnsi="Arial" w:cs="Arial"/>
          <w:sz w:val="20"/>
          <w:szCs w:val="20"/>
          <w:lang w:val="pt-BR"/>
        </w:rPr>
        <w:t xml:space="preserve"> Caos, Ricardo., Costa Julián (2023). </w:t>
      </w:r>
      <w:r w:rsidRPr="007029DE">
        <w:rPr>
          <w:rFonts w:ascii="Arial" w:hAnsi="Arial" w:cs="Arial"/>
          <w:sz w:val="20"/>
          <w:szCs w:val="20"/>
        </w:rPr>
        <w:t xml:space="preserve">Técnicas de Simulación y </w:t>
      </w:r>
      <w:proofErr w:type="spellStart"/>
      <w:r w:rsidRPr="007029DE">
        <w:rPr>
          <w:rFonts w:ascii="Arial" w:hAnsi="Arial" w:cs="Arial"/>
          <w:sz w:val="20"/>
          <w:szCs w:val="20"/>
        </w:rPr>
        <w:lastRenderedPageBreak/>
        <w:t>Remuestreo</w:t>
      </w:r>
      <w:proofErr w:type="spellEnd"/>
      <w:r w:rsidRPr="007029DE">
        <w:rPr>
          <w:rFonts w:ascii="Arial" w:hAnsi="Arial" w:cs="Arial"/>
          <w:sz w:val="20"/>
          <w:szCs w:val="20"/>
        </w:rPr>
        <w:t>.</w:t>
      </w:r>
      <w:r w:rsidRPr="007029DE">
        <w:rPr>
          <w:rFonts w:ascii="Arial" w:hAnsi="Arial" w:cs="Arial"/>
          <w:color w:val="000000"/>
          <w:sz w:val="20"/>
          <w:szCs w:val="20"/>
        </w:rPr>
        <w:t xml:space="preserve"> </w:t>
      </w:r>
      <w:hyperlink r:id="rId28" w:history="1">
        <w:r w:rsidRPr="007029DE">
          <w:rPr>
            <w:rStyle w:val="Hipervnculo"/>
            <w:rFonts w:ascii="Arial" w:hAnsi="Arial" w:cs="Arial"/>
            <w:sz w:val="20"/>
            <w:szCs w:val="20"/>
          </w:rPr>
          <w:t>https://rubenfcasal.github.io/simbook/Simulacion.pdfisis-de-sistemas-2da-edicic3b3n.pdf</w:t>
        </w:r>
      </w:hyperlink>
    </w:p>
    <w:p w:rsidR="001D21C5" w:rsidRPr="007029DE" w:rsidRDefault="001D21C5" w:rsidP="00897C16">
      <w:pPr>
        <w:spacing w:after="0" w:line="360" w:lineRule="auto"/>
        <w:contextualSpacing/>
        <w:jc w:val="both"/>
        <w:rPr>
          <w:rFonts w:ascii="Arial" w:eastAsia="Times New Roman" w:hAnsi="Arial" w:cs="Arial"/>
          <w:sz w:val="20"/>
          <w:szCs w:val="20"/>
          <w:lang w:eastAsia="es-VE"/>
        </w:rPr>
      </w:pPr>
    </w:p>
    <w:p w:rsidR="00B42EB4" w:rsidRPr="007029DE" w:rsidRDefault="001D21C5" w:rsidP="00897C16">
      <w:pPr>
        <w:spacing w:after="0" w:line="360" w:lineRule="auto"/>
        <w:contextualSpacing/>
        <w:jc w:val="both"/>
        <w:rPr>
          <w:rFonts w:ascii="Arial" w:hAnsi="Arial" w:cs="Arial"/>
          <w:sz w:val="20"/>
          <w:szCs w:val="20"/>
        </w:rPr>
      </w:pPr>
      <w:r w:rsidRPr="007029DE">
        <w:rPr>
          <w:rFonts w:ascii="Arial" w:hAnsi="Arial" w:cs="Arial"/>
          <w:b/>
          <w:sz w:val="20"/>
          <w:szCs w:val="20"/>
        </w:rPr>
        <w:t xml:space="preserve">[21]  </w:t>
      </w:r>
      <w:r w:rsidRPr="007029DE">
        <w:rPr>
          <w:rFonts w:ascii="Arial" w:hAnsi="Arial" w:cs="Arial"/>
          <w:sz w:val="20"/>
          <w:szCs w:val="20"/>
        </w:rPr>
        <w:t>Ojeda, L.R. (2007), Probabilidad y Estadística Básica para Ingenieros. Escuela Superior Politécnica del Litoral de Ciencias Matemáticas, Guayaquil-Ecuador.</w:t>
      </w:r>
    </w:p>
    <w:p w:rsidR="001D21C5" w:rsidRPr="007029DE" w:rsidRDefault="001D21C5" w:rsidP="00897C16">
      <w:pPr>
        <w:spacing w:after="0" w:line="360" w:lineRule="auto"/>
        <w:jc w:val="both"/>
        <w:rPr>
          <w:rFonts w:ascii="Arial" w:hAnsi="Arial" w:cs="Arial"/>
          <w:b/>
          <w:sz w:val="20"/>
          <w:szCs w:val="20"/>
        </w:rPr>
      </w:pPr>
    </w:p>
    <w:p w:rsidR="00B42EB4" w:rsidRPr="007029DE" w:rsidRDefault="002636A2" w:rsidP="00897C16">
      <w:pPr>
        <w:spacing w:after="0" w:line="360" w:lineRule="auto"/>
        <w:jc w:val="both"/>
        <w:rPr>
          <w:rFonts w:ascii="Arial" w:hAnsi="Arial" w:cs="Arial"/>
          <w:sz w:val="20"/>
          <w:szCs w:val="20"/>
        </w:rPr>
      </w:pPr>
      <w:r w:rsidRPr="007029DE">
        <w:rPr>
          <w:rFonts w:ascii="Arial" w:hAnsi="Arial" w:cs="Arial"/>
          <w:b/>
          <w:sz w:val="20"/>
          <w:szCs w:val="20"/>
        </w:rPr>
        <w:t>[22</w:t>
      </w:r>
      <w:r w:rsidR="00B42EB4" w:rsidRPr="007029DE">
        <w:rPr>
          <w:rFonts w:ascii="Arial" w:hAnsi="Arial" w:cs="Arial"/>
          <w:b/>
          <w:sz w:val="20"/>
          <w:szCs w:val="20"/>
        </w:rPr>
        <w:t xml:space="preserve">] </w:t>
      </w:r>
      <w:r w:rsidR="00C6633D" w:rsidRPr="007029DE">
        <w:rPr>
          <w:rFonts w:ascii="Arial" w:hAnsi="Arial" w:cs="Arial"/>
          <w:b/>
          <w:sz w:val="20"/>
          <w:szCs w:val="20"/>
        </w:rPr>
        <w:t xml:space="preserve"> </w:t>
      </w:r>
      <w:r w:rsidR="00B42EB4" w:rsidRPr="007029DE">
        <w:rPr>
          <w:rFonts w:ascii="Arial" w:hAnsi="Arial" w:cs="Arial"/>
          <w:sz w:val="20"/>
          <w:szCs w:val="20"/>
        </w:rPr>
        <w:t>Estuardo, M, G.A (2012), Estadística y Probabilidades. Instituto Profesional Virginio Gómez, Chile.</w:t>
      </w:r>
    </w:p>
    <w:p w:rsidR="008723A1" w:rsidRPr="007029DE" w:rsidRDefault="008723A1" w:rsidP="00897C16">
      <w:pPr>
        <w:spacing w:after="0" w:line="360" w:lineRule="auto"/>
        <w:contextualSpacing/>
        <w:jc w:val="both"/>
        <w:rPr>
          <w:rFonts w:ascii="Arial" w:hAnsi="Arial" w:cs="Arial"/>
          <w:b/>
          <w:sz w:val="20"/>
          <w:szCs w:val="20"/>
        </w:rPr>
      </w:pPr>
    </w:p>
    <w:p w:rsidR="00E0129E" w:rsidRPr="007029DE" w:rsidRDefault="002636A2" w:rsidP="00E0129E">
      <w:pPr>
        <w:spacing w:after="0" w:line="360" w:lineRule="auto"/>
        <w:contextualSpacing/>
        <w:jc w:val="both"/>
        <w:rPr>
          <w:rFonts w:ascii="Arial" w:hAnsi="Arial" w:cs="Arial"/>
          <w:sz w:val="20"/>
          <w:szCs w:val="20"/>
        </w:rPr>
      </w:pPr>
      <w:r w:rsidRPr="007029DE">
        <w:rPr>
          <w:rFonts w:ascii="Arial" w:hAnsi="Arial" w:cs="Arial"/>
          <w:b/>
          <w:sz w:val="20"/>
          <w:szCs w:val="20"/>
          <w:lang w:val="en-US"/>
        </w:rPr>
        <w:t>[23</w:t>
      </w:r>
      <w:r w:rsidR="00C6633D" w:rsidRPr="007029DE">
        <w:rPr>
          <w:rFonts w:ascii="Arial" w:hAnsi="Arial" w:cs="Arial"/>
          <w:b/>
          <w:sz w:val="20"/>
          <w:szCs w:val="20"/>
          <w:lang w:val="en-US"/>
        </w:rPr>
        <w:t xml:space="preserve">] </w:t>
      </w:r>
      <w:proofErr w:type="spellStart"/>
      <w:r w:rsidR="0087525B" w:rsidRPr="007029DE">
        <w:rPr>
          <w:rFonts w:ascii="Arial" w:hAnsi="Arial" w:cs="Arial"/>
          <w:sz w:val="20"/>
          <w:szCs w:val="20"/>
          <w:lang w:val="en-US"/>
        </w:rPr>
        <w:t>Wackerely</w:t>
      </w:r>
      <w:proofErr w:type="spellEnd"/>
      <w:r w:rsidR="0087525B" w:rsidRPr="007029DE">
        <w:rPr>
          <w:rFonts w:ascii="Arial" w:hAnsi="Arial" w:cs="Arial"/>
          <w:sz w:val="20"/>
          <w:szCs w:val="20"/>
          <w:lang w:val="en-US"/>
        </w:rPr>
        <w:t xml:space="preserve">, D, </w:t>
      </w:r>
      <w:proofErr w:type="gramStart"/>
      <w:r w:rsidR="0087525B" w:rsidRPr="007029DE">
        <w:rPr>
          <w:rFonts w:ascii="Arial" w:hAnsi="Arial" w:cs="Arial"/>
          <w:sz w:val="20"/>
          <w:szCs w:val="20"/>
          <w:lang w:val="en-US"/>
        </w:rPr>
        <w:t>Mendenhall ,</w:t>
      </w:r>
      <w:proofErr w:type="gramEnd"/>
      <w:r w:rsidR="0087525B" w:rsidRPr="007029DE">
        <w:rPr>
          <w:rFonts w:ascii="Arial" w:hAnsi="Arial" w:cs="Arial"/>
          <w:sz w:val="20"/>
          <w:szCs w:val="20"/>
          <w:lang w:val="en-US"/>
        </w:rPr>
        <w:t xml:space="preserve"> </w:t>
      </w:r>
      <w:r w:rsidR="00B42EB4" w:rsidRPr="007029DE">
        <w:rPr>
          <w:rFonts w:ascii="Arial" w:hAnsi="Arial" w:cs="Arial"/>
          <w:sz w:val="20"/>
          <w:szCs w:val="20"/>
          <w:lang w:val="en-US"/>
        </w:rPr>
        <w:t xml:space="preserve">William, </w:t>
      </w:r>
      <w:proofErr w:type="spellStart"/>
      <w:r w:rsidR="00B42EB4" w:rsidRPr="007029DE">
        <w:rPr>
          <w:rFonts w:ascii="Arial" w:hAnsi="Arial" w:cs="Arial"/>
          <w:sz w:val="20"/>
          <w:szCs w:val="20"/>
          <w:lang w:val="en-US"/>
        </w:rPr>
        <w:t>Scheaffer</w:t>
      </w:r>
      <w:proofErr w:type="spellEnd"/>
      <w:r w:rsidR="00B42EB4" w:rsidRPr="007029DE">
        <w:rPr>
          <w:rFonts w:ascii="Arial" w:hAnsi="Arial" w:cs="Arial"/>
          <w:sz w:val="20"/>
          <w:szCs w:val="20"/>
          <w:lang w:val="en-US"/>
        </w:rPr>
        <w:t xml:space="preserve">, L.R. (2009). </w:t>
      </w:r>
      <w:r w:rsidR="00B42EB4" w:rsidRPr="007029DE">
        <w:rPr>
          <w:rFonts w:ascii="Arial" w:hAnsi="Arial" w:cs="Arial"/>
          <w:sz w:val="20"/>
          <w:szCs w:val="20"/>
        </w:rPr>
        <w:t xml:space="preserve">Estadística Matemática con Aplicaciones, </w:t>
      </w:r>
      <w:proofErr w:type="spellStart"/>
      <w:r w:rsidR="00B42EB4" w:rsidRPr="007029DE">
        <w:rPr>
          <w:rFonts w:ascii="Arial" w:hAnsi="Arial" w:cs="Arial"/>
          <w:sz w:val="20"/>
          <w:szCs w:val="20"/>
        </w:rPr>
        <w:t>University</w:t>
      </w:r>
      <w:proofErr w:type="spellEnd"/>
      <w:r w:rsidR="00B42EB4" w:rsidRPr="007029DE">
        <w:rPr>
          <w:rFonts w:ascii="Arial" w:hAnsi="Arial" w:cs="Arial"/>
          <w:sz w:val="20"/>
          <w:szCs w:val="20"/>
        </w:rPr>
        <w:t xml:space="preserve"> of Florida. </w:t>
      </w:r>
      <w:proofErr w:type="spellStart"/>
      <w:r w:rsidR="00B42EB4" w:rsidRPr="007029DE">
        <w:rPr>
          <w:rFonts w:ascii="Arial" w:hAnsi="Arial" w:cs="Arial"/>
          <w:sz w:val="20"/>
          <w:szCs w:val="20"/>
        </w:rPr>
        <w:t>Cengage</w:t>
      </w:r>
      <w:proofErr w:type="spellEnd"/>
      <w:r w:rsidR="0011170D" w:rsidRPr="007029DE">
        <w:rPr>
          <w:rFonts w:ascii="Arial" w:hAnsi="Arial" w:cs="Arial"/>
          <w:sz w:val="20"/>
          <w:szCs w:val="20"/>
        </w:rPr>
        <w:t xml:space="preserve"> </w:t>
      </w:r>
      <w:r w:rsidR="00984063" w:rsidRPr="007029DE">
        <w:rPr>
          <w:rFonts w:ascii="Arial" w:hAnsi="Arial" w:cs="Arial"/>
          <w:sz w:val="20"/>
          <w:szCs w:val="20"/>
        </w:rPr>
        <w:t xml:space="preserve"> </w:t>
      </w:r>
      <w:r w:rsidR="00B42EB4" w:rsidRPr="007029DE">
        <w:rPr>
          <w:rFonts w:ascii="Arial" w:hAnsi="Arial" w:cs="Arial"/>
          <w:sz w:val="20"/>
          <w:szCs w:val="20"/>
        </w:rPr>
        <w:t xml:space="preserve"> </w:t>
      </w:r>
      <w:proofErr w:type="spellStart"/>
      <w:r w:rsidR="00B42EB4" w:rsidRPr="007029DE">
        <w:rPr>
          <w:rFonts w:ascii="Arial" w:hAnsi="Arial" w:cs="Arial"/>
          <w:sz w:val="20"/>
          <w:szCs w:val="20"/>
        </w:rPr>
        <w:t>Learning</w:t>
      </w:r>
      <w:proofErr w:type="spellEnd"/>
      <w:r w:rsidR="00B42EB4" w:rsidRPr="007029DE">
        <w:rPr>
          <w:rFonts w:ascii="Arial" w:hAnsi="Arial" w:cs="Arial"/>
          <w:sz w:val="20"/>
          <w:szCs w:val="20"/>
        </w:rPr>
        <w:t>.</w:t>
      </w:r>
    </w:p>
    <w:sectPr w:rsidR="00E0129E" w:rsidRPr="007029DE" w:rsidSect="00886EFE">
      <w:type w:val="continuous"/>
      <w:pgSz w:w="12240" w:h="15840"/>
      <w:pgMar w:top="1418" w:right="1418" w:bottom="1418" w:left="1418"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573" w:rsidRDefault="00551573" w:rsidP="00DC5826">
      <w:pPr>
        <w:spacing w:after="0" w:line="240" w:lineRule="auto"/>
      </w:pPr>
      <w:r>
        <w:separator/>
      </w:r>
    </w:p>
  </w:endnote>
  <w:endnote w:type="continuationSeparator" w:id="0">
    <w:p w:rsidR="00551573" w:rsidRDefault="00551573" w:rsidP="00DC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LTStd">
    <w:altName w:val="Times New Roman"/>
    <w:panose1 w:val="00000000000000000000"/>
    <w:charset w:val="00"/>
    <w:family w:val="roman"/>
    <w:notTrueType/>
    <w:pitch w:val="default"/>
  </w:font>
  <w:font w:name="EB Garamond">
    <w:altName w:val="Cambria Math"/>
    <w:charset w:val="00"/>
    <w:family w:val="auto"/>
    <w:pitch w:val="variable"/>
    <w:sig w:usb0="00000001" w:usb1="02000413"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811181"/>
      <w:docPartObj>
        <w:docPartGallery w:val="Page Numbers (Bottom of Page)"/>
        <w:docPartUnique/>
      </w:docPartObj>
    </w:sdtPr>
    <w:sdtEndPr>
      <w:rPr>
        <w:rFonts w:ascii="Arial" w:hAnsi="Arial" w:cs="Arial"/>
        <w:sz w:val="24"/>
        <w:szCs w:val="24"/>
      </w:rPr>
    </w:sdtEndPr>
    <w:sdtContent>
      <w:p w:rsidR="00FB2EE2" w:rsidRPr="00FB2EE2" w:rsidRDefault="00372F79">
        <w:pPr>
          <w:pStyle w:val="Piedepgina"/>
          <w:jc w:val="right"/>
          <w:rPr>
            <w:rFonts w:ascii="Arial" w:hAnsi="Arial" w:cs="Arial"/>
            <w:sz w:val="24"/>
            <w:szCs w:val="24"/>
          </w:rPr>
        </w:pPr>
        <w:r w:rsidRPr="00F73DE3">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9504" behindDoc="0" locked="0" layoutInCell="1" allowOverlap="1" wp14:anchorId="7CCDAA13" wp14:editId="79029269">
                  <wp:simplePos x="0" y="0"/>
                  <wp:positionH relativeFrom="column">
                    <wp:posOffset>5779135</wp:posOffset>
                  </wp:positionH>
                  <wp:positionV relativeFrom="paragraph">
                    <wp:posOffset>-45720</wp:posOffset>
                  </wp:positionV>
                  <wp:extent cx="0" cy="796290"/>
                  <wp:effectExtent l="0" t="0" r="19050" b="22860"/>
                  <wp:wrapNone/>
                  <wp:docPr id="20" name="Conector recto de flecha 8"/>
                  <wp:cNvGraphicFramePr/>
                  <a:graphic xmlns:a="http://schemas.openxmlformats.org/drawingml/2006/main">
                    <a:graphicData uri="http://schemas.microsoft.com/office/word/2010/wordprocessingShape">
                      <wps:wsp>
                        <wps:cNvCnPr/>
                        <wps:spPr>
                          <a:xfrm>
                            <a:off x="0" y="0"/>
                            <a:ext cx="0" cy="796290"/>
                          </a:xfrm>
                          <a:prstGeom prst="straightConnector1">
                            <a:avLst/>
                          </a:prstGeom>
                          <a:noFill/>
                          <a:ln w="9525" cap="flat" cmpd="sng">
                            <a:solidFill>
                              <a:sysClr val="windowText" lastClr="000000"/>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Conector recto de flecha 8" o:spid="_x0000_s1026" type="#_x0000_t32" style="position:absolute;margin-left:455.05pt;margin-top:-3.6pt;width:0;height:62.7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" strokecolor="windowText">
                  <v:stroke joinstyle="miter"/>
                </v:shape>
              </w:pict>
            </mc:Fallback>
          </mc:AlternateContent>
        </w:r>
        <w:r w:rsidR="00FB2EE2" w:rsidRPr="00263D1B">
          <w:rPr>
            <w:noProof/>
            <w:lang w:eastAsia="es-VE"/>
          </w:rPr>
          <mc:AlternateContent>
            <mc:Choice Requires="wps">
              <w:drawing>
                <wp:anchor distT="0" distB="0" distL="114300" distR="114300" simplePos="0" relativeHeight="251667456" behindDoc="1" locked="0" layoutInCell="1" allowOverlap="1" wp14:anchorId="72B7BB8E" wp14:editId="0DA328B5">
                  <wp:simplePos x="0" y="0"/>
                  <wp:positionH relativeFrom="page">
                    <wp:posOffset>5000625</wp:posOffset>
                  </wp:positionH>
                  <wp:positionV relativeFrom="page">
                    <wp:posOffset>9344025</wp:posOffset>
                  </wp:positionV>
                  <wp:extent cx="1615440" cy="802640"/>
                  <wp:effectExtent l="0" t="0" r="3810" b="16510"/>
                  <wp:wrapNone/>
                  <wp:docPr id="1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EE2" w:rsidRPr="00176136" w:rsidRDefault="00FB2EE2" w:rsidP="00FB2EE2">
                              <w:pPr>
                                <w:spacing w:after="0" w:line="240" w:lineRule="auto"/>
                                <w:ind w:left="77" w:right="19" w:firstLine="216"/>
                                <w:jc w:val="right"/>
                                <w:rPr>
                                  <w:rFonts w:ascii="EB Garamond" w:hAnsi="EB Garamond"/>
                                  <w:sz w:val="16"/>
                                </w:rPr>
                              </w:pPr>
                              <w:r>
                                <w:rPr>
                                  <w:rFonts w:ascii="EB Garamond" w:hAnsi="EB Garamond"/>
                                  <w:sz w:val="16"/>
                                </w:rPr>
                                <w:t>Revista TEKHNÉ Nº 28.2</w:t>
                              </w:r>
                            </w:p>
                            <w:p w:rsidR="00FB2EE2" w:rsidRPr="00176136" w:rsidRDefault="00FB2EE2" w:rsidP="00FB2EE2">
                              <w:pPr>
                                <w:spacing w:after="0" w:line="240" w:lineRule="auto"/>
                                <w:ind w:left="77" w:right="19" w:firstLine="216"/>
                                <w:jc w:val="right"/>
                                <w:rPr>
                                  <w:rFonts w:ascii="EB Garamond" w:hAnsi="EB Garamond"/>
                                  <w:sz w:val="16"/>
                                </w:rPr>
                              </w:pPr>
                              <w:r w:rsidRPr="00176136">
                                <w:rPr>
                                  <w:rFonts w:ascii="EB Garamond" w:hAnsi="EB Garamond"/>
                                  <w:spacing w:val="-33"/>
                                  <w:sz w:val="16"/>
                                </w:rPr>
                                <w:t xml:space="preserve"> </w:t>
                              </w:r>
                              <w:r w:rsidRPr="00176136">
                                <w:rPr>
                                  <w:rFonts w:ascii="EB Garamond" w:hAnsi="EB Garamond"/>
                                  <w:sz w:val="16"/>
                                </w:rPr>
                                <w:t>Semestre</w:t>
                              </w:r>
                              <w:r w:rsidRPr="00176136">
                                <w:rPr>
                                  <w:rFonts w:ascii="EB Garamond" w:hAnsi="EB Garamond"/>
                                  <w:spacing w:val="-8"/>
                                  <w:sz w:val="16"/>
                                </w:rPr>
                                <w:t xml:space="preserve"> </w:t>
                              </w:r>
                              <w:r>
                                <w:rPr>
                                  <w:rFonts w:ascii="EB Garamond" w:hAnsi="EB Garamond"/>
                                  <w:sz w:val="16"/>
                                </w:rPr>
                                <w:t>septiembre - enero</w:t>
                              </w:r>
                              <w:r w:rsidRPr="00176136">
                                <w:rPr>
                                  <w:rFonts w:ascii="EB Garamond" w:hAnsi="EB Garamond"/>
                                  <w:sz w:val="16"/>
                                </w:rPr>
                                <w:t xml:space="preserve"> </w:t>
                              </w:r>
                              <w:r>
                                <w:rPr>
                                  <w:rFonts w:ascii="EB Garamond" w:hAnsi="EB Garamond"/>
                                  <w:sz w:val="16"/>
                                </w:rPr>
                                <w:t>2026</w:t>
                              </w:r>
                            </w:p>
                            <w:p w:rsidR="00FB2EE2" w:rsidRPr="00BB46C4" w:rsidRDefault="00FB2EE2" w:rsidP="00FB2EE2">
                              <w:pPr>
                                <w:spacing w:after="0" w:line="240" w:lineRule="auto"/>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rsidR="00FB2EE2" w:rsidRDefault="00FB2EE2" w:rsidP="00FB2EE2">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rsidR="00FB2EE2" w:rsidRDefault="00FB2EE2" w:rsidP="00FB2EE2">
                              <w:pPr>
                                <w:ind w:right="18"/>
                                <w:jc w:val="right"/>
                                <w:rPr>
                                  <w:rFonts w:ascii="EB Garamond" w:hAnsi="EB Garamond"/>
                                  <w:sz w:val="16"/>
                                </w:rPr>
                              </w:pPr>
                            </w:p>
                            <w:p w:rsidR="00FB2EE2" w:rsidRPr="00BB46C4" w:rsidRDefault="00FB2EE2" w:rsidP="00FB2EE2">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6" o:spid="_x0000_s1029" type="#_x0000_t202" style="position:absolute;left:0;text-align:left;margin-left:393.75pt;margin-top:735.75pt;width:127.2pt;height:63.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" filled="f" stroked="f">
                  <v:textbox inset="0,0,0,0">
                    <w:txbxContent>
                      <w:p w:rsidR="00FB2EE2" w:rsidRPr="00176136" w:rsidRDefault="00FB2EE2" w:rsidP="00FB2EE2">
                        <w:pPr>
                          <w:spacing w:after="0" w:line="240" w:lineRule="auto"/>
                          <w:ind w:left="77" w:right="19" w:firstLine="216"/>
                          <w:jc w:val="right"/>
                          <w:rPr>
                            <w:rFonts w:ascii="EB Garamond" w:hAnsi="EB Garamond"/>
                            <w:sz w:val="16"/>
                          </w:rPr>
                        </w:pPr>
                        <w:r>
                          <w:rPr>
                            <w:rFonts w:ascii="EB Garamond" w:hAnsi="EB Garamond"/>
                            <w:sz w:val="16"/>
                          </w:rPr>
                          <w:t>Revista TEKHNÉ Nº 28.2</w:t>
                        </w:r>
                      </w:p>
                      <w:p w:rsidR="00FB2EE2" w:rsidRPr="00176136" w:rsidRDefault="00FB2EE2" w:rsidP="00FB2EE2">
                        <w:pPr>
                          <w:spacing w:after="0" w:line="240" w:lineRule="auto"/>
                          <w:ind w:left="77" w:right="19" w:firstLine="216"/>
                          <w:jc w:val="right"/>
                          <w:rPr>
                            <w:rFonts w:ascii="EB Garamond" w:hAnsi="EB Garamond"/>
                            <w:sz w:val="16"/>
                          </w:rPr>
                        </w:pPr>
                        <w:r w:rsidRPr="00176136">
                          <w:rPr>
                            <w:rFonts w:ascii="EB Garamond" w:hAnsi="EB Garamond"/>
                            <w:spacing w:val="-33"/>
                            <w:sz w:val="16"/>
                          </w:rPr>
                          <w:t xml:space="preserve"> </w:t>
                        </w:r>
                        <w:r w:rsidRPr="00176136">
                          <w:rPr>
                            <w:rFonts w:ascii="EB Garamond" w:hAnsi="EB Garamond"/>
                            <w:sz w:val="16"/>
                          </w:rPr>
                          <w:t>Semestre</w:t>
                        </w:r>
                        <w:r w:rsidRPr="00176136">
                          <w:rPr>
                            <w:rFonts w:ascii="EB Garamond" w:hAnsi="EB Garamond"/>
                            <w:spacing w:val="-8"/>
                            <w:sz w:val="16"/>
                          </w:rPr>
                          <w:t xml:space="preserve"> </w:t>
                        </w:r>
                        <w:r>
                          <w:rPr>
                            <w:rFonts w:ascii="EB Garamond" w:hAnsi="EB Garamond"/>
                            <w:sz w:val="16"/>
                          </w:rPr>
                          <w:t>septiembre - enero</w:t>
                        </w:r>
                        <w:r w:rsidRPr="00176136">
                          <w:rPr>
                            <w:rFonts w:ascii="EB Garamond" w:hAnsi="EB Garamond"/>
                            <w:sz w:val="16"/>
                          </w:rPr>
                          <w:t xml:space="preserve"> </w:t>
                        </w:r>
                        <w:r>
                          <w:rPr>
                            <w:rFonts w:ascii="EB Garamond" w:hAnsi="EB Garamond"/>
                            <w:sz w:val="16"/>
                          </w:rPr>
                          <w:t>2026</w:t>
                        </w:r>
                      </w:p>
                      <w:p w:rsidR="00FB2EE2" w:rsidRPr="00BB46C4" w:rsidRDefault="00FB2EE2" w:rsidP="00FB2EE2">
                        <w:pPr>
                          <w:spacing w:after="0" w:line="240" w:lineRule="auto"/>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rsidR="00FB2EE2" w:rsidRDefault="00FB2EE2" w:rsidP="00FB2EE2">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rsidR="00FB2EE2" w:rsidRDefault="00FB2EE2" w:rsidP="00FB2EE2">
                        <w:pPr>
                          <w:ind w:right="18"/>
                          <w:jc w:val="right"/>
                          <w:rPr>
                            <w:rFonts w:ascii="EB Garamond" w:hAnsi="EB Garamond"/>
                            <w:sz w:val="16"/>
                          </w:rPr>
                        </w:pPr>
                      </w:p>
                      <w:p w:rsidR="00FB2EE2" w:rsidRPr="00BB46C4" w:rsidRDefault="00FB2EE2" w:rsidP="00FB2EE2">
                        <w:pPr>
                          <w:ind w:right="18"/>
                          <w:jc w:val="right"/>
                          <w:rPr>
                            <w:rFonts w:ascii="EB Garamond" w:hAnsi="EB Garamond"/>
                            <w:sz w:val="16"/>
                          </w:rPr>
                        </w:pPr>
                      </w:p>
                    </w:txbxContent>
                  </v:textbox>
                  <w10:wrap anchorx="page" anchory="page"/>
                </v:shape>
              </w:pict>
            </mc:Fallback>
          </mc:AlternateContent>
        </w:r>
        <w:r w:rsidR="00FB2EE2">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5408" behindDoc="0" locked="0" layoutInCell="1" allowOverlap="1" wp14:anchorId="475D4D71" wp14:editId="6170CFE6">
                  <wp:simplePos x="0" y="0"/>
                  <wp:positionH relativeFrom="column">
                    <wp:posOffset>-798195</wp:posOffset>
                  </wp:positionH>
                  <wp:positionV relativeFrom="paragraph">
                    <wp:posOffset>-41275</wp:posOffset>
                  </wp:positionV>
                  <wp:extent cx="4483100" cy="767715"/>
                  <wp:effectExtent l="0" t="0" r="0" b="0"/>
                  <wp:wrapNone/>
                  <wp:docPr id="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rsidR="00FB2EE2" w:rsidRDefault="00FB2EE2" w:rsidP="00FB2EE2">
                              <w:pPr>
                                <w:spacing w:after="0" w:line="240" w:lineRule="auto"/>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rsidR="00FB2EE2" w:rsidRPr="00341E40" w:rsidRDefault="00FB2EE2" w:rsidP="00FB2EE2">
                              <w:pPr>
                                <w:spacing w:after="0" w:line="240" w:lineRule="auto"/>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rsidR="00FB2EE2" w:rsidRPr="00341E40" w:rsidRDefault="00817663" w:rsidP="00FB2EE2">
                              <w:pPr>
                                <w:spacing w:after="0"/>
                                <w:rPr>
                                  <w:rFonts w:ascii="EB Garamond" w:hAnsi="EB Garamond"/>
                                  <w:color w:val="0462C1"/>
                                  <w:spacing w:val="1"/>
                                  <w:sz w:val="16"/>
                                  <w:lang w:val="pt-BR"/>
                                </w:rPr>
                              </w:pPr>
                              <w:hyperlink r:id="rId1" w:history="1">
                                <w:r w:rsidR="00FB2EE2" w:rsidRPr="00341E40">
                                  <w:rPr>
                                    <w:rStyle w:val="Hipervnculo"/>
                                    <w:rFonts w:ascii="EB Garamond" w:hAnsi="EB Garamond"/>
                                    <w:sz w:val="16"/>
                                    <w:lang w:val="pt-BR"/>
                                  </w:rPr>
                                  <w:t>https://creativecommons.org/licenses/by-nc-sa/3.0/deed.es_ES</w:t>
                                </w:r>
                              </w:hyperlink>
                              <w:r w:rsidR="00FB2EE2" w:rsidRPr="00341E40">
                                <w:rPr>
                                  <w:rFonts w:ascii="EB Garamond" w:hAnsi="EB Garamond"/>
                                  <w:color w:val="0462C1"/>
                                  <w:spacing w:val="1"/>
                                  <w:sz w:val="16"/>
                                  <w:lang w:val="pt-BR"/>
                                </w:rPr>
                                <w:t xml:space="preserve"> </w:t>
                              </w:r>
                            </w:p>
                            <w:p w:rsidR="00FB2EE2" w:rsidRPr="00341E40" w:rsidRDefault="00FB2EE2" w:rsidP="00FB2EE2">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rsidR="00FB2EE2" w:rsidRPr="00341E40" w:rsidRDefault="00FB2EE2" w:rsidP="00FB2EE2">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left:0;text-align:left;margin-left:-62.85pt;margin-top:-3.25pt;width:353pt;height:6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" filled="f" stroked="f" strokeweight=".5pt">
                  <v:textbox>
                    <w:txbxContent>
                      <w:p w:rsidR="00FB2EE2" w:rsidRDefault="00FB2EE2" w:rsidP="00FB2EE2">
                        <w:pPr>
                          <w:spacing w:after="0" w:line="240" w:lineRule="auto"/>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rsidR="00FB2EE2" w:rsidRPr="00341E40" w:rsidRDefault="00FB2EE2" w:rsidP="00FB2EE2">
                        <w:pPr>
                          <w:spacing w:after="0" w:line="240" w:lineRule="auto"/>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rsidR="00FB2EE2" w:rsidRPr="00341E40" w:rsidRDefault="00FB2EE2" w:rsidP="00FB2EE2">
                        <w:pPr>
                          <w:spacing w:after="0"/>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rsidR="00FB2EE2" w:rsidRPr="00341E40" w:rsidRDefault="00FB2EE2" w:rsidP="00FB2EE2">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rsidR="00FB2EE2" w:rsidRPr="00341E40" w:rsidRDefault="00FB2EE2" w:rsidP="00FB2EE2">
                        <w:pPr>
                          <w:rPr>
                            <w:lang w:val="pt-BR"/>
                          </w:rPr>
                        </w:pPr>
                      </w:p>
                    </w:txbxContent>
                  </v:textbox>
                </v:shape>
              </w:pict>
            </mc:Fallback>
          </mc:AlternateContent>
        </w:r>
        <w:r w:rsidR="00FB2EE2" w:rsidRPr="00FB2EE2">
          <w:rPr>
            <w:rFonts w:ascii="Arial" w:hAnsi="Arial" w:cs="Arial"/>
            <w:sz w:val="24"/>
            <w:szCs w:val="24"/>
          </w:rPr>
          <w:fldChar w:fldCharType="begin"/>
        </w:r>
        <w:r w:rsidR="00FB2EE2" w:rsidRPr="00FB2EE2">
          <w:rPr>
            <w:rFonts w:ascii="Arial" w:hAnsi="Arial" w:cs="Arial"/>
            <w:sz w:val="24"/>
            <w:szCs w:val="24"/>
          </w:rPr>
          <w:instrText>PAGE   \* MERGEFORMAT</w:instrText>
        </w:r>
        <w:r w:rsidR="00FB2EE2" w:rsidRPr="00FB2EE2">
          <w:rPr>
            <w:rFonts w:ascii="Arial" w:hAnsi="Arial" w:cs="Arial"/>
            <w:sz w:val="24"/>
            <w:szCs w:val="24"/>
          </w:rPr>
          <w:fldChar w:fldCharType="separate"/>
        </w:r>
        <w:r w:rsidR="00287A89" w:rsidRPr="00287A89">
          <w:rPr>
            <w:rFonts w:ascii="Arial" w:hAnsi="Arial" w:cs="Arial"/>
            <w:noProof/>
            <w:sz w:val="24"/>
            <w:szCs w:val="24"/>
            <w:lang w:val="es-ES"/>
          </w:rPr>
          <w:t>20</w:t>
        </w:r>
        <w:r w:rsidR="00FB2EE2" w:rsidRPr="00FB2EE2">
          <w:rPr>
            <w:rFonts w:ascii="Arial" w:hAnsi="Arial" w:cs="Arial"/>
            <w:sz w:val="24"/>
            <w:szCs w:val="24"/>
          </w:rPr>
          <w:fldChar w:fldCharType="end"/>
        </w:r>
      </w:p>
    </w:sdtContent>
  </w:sdt>
  <w:p w:rsidR="00FB2EE2" w:rsidRPr="00FB2EE2" w:rsidRDefault="00FB2EE2" w:rsidP="00FB2EE2">
    <w:pPr>
      <w:pStyle w:val="Piedepgina"/>
      <w:tabs>
        <w:tab w:val="clear" w:pos="4419"/>
        <w:tab w:val="clear" w:pos="8838"/>
        <w:tab w:val="left" w:pos="8400"/>
      </w:tabs>
      <w:rPr>
        <w:lang w:val="pt-BR"/>
      </w:rPr>
    </w:pPr>
    <w:r>
      <w:rPr>
        <w:lang w:val="pt-B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573" w:rsidRDefault="00551573" w:rsidP="00DC5826">
      <w:pPr>
        <w:spacing w:after="0" w:line="240" w:lineRule="auto"/>
      </w:pPr>
      <w:r>
        <w:separator/>
      </w:r>
    </w:p>
  </w:footnote>
  <w:footnote w:type="continuationSeparator" w:id="0">
    <w:p w:rsidR="00551573" w:rsidRDefault="00551573" w:rsidP="00DC5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7AC" w:rsidRPr="00AE77AC" w:rsidRDefault="00AE77AC" w:rsidP="00AE77AC">
    <w:pPr>
      <w:tabs>
        <w:tab w:val="left" w:pos="426"/>
      </w:tabs>
      <w:spacing w:after="0" w:line="240" w:lineRule="auto"/>
      <w:rPr>
        <w:rFonts w:ascii="EB Garamond" w:hAnsi="EB Garamond" w:cs="Arial"/>
        <w:i/>
        <w:szCs w:val="32"/>
      </w:rPr>
    </w:pPr>
    <w:r w:rsidRPr="00AE77AC">
      <w:rPr>
        <w:rFonts w:ascii="EB Garamond" w:hAnsi="EB Garamond" w:cs="Arial"/>
        <w:i/>
        <w:szCs w:val="32"/>
      </w:rPr>
      <w:t>Técnica para Evaluar la Fiabilidad del Sistema Talud y la Fiabilidad del Factor de</w:t>
    </w:r>
    <w:r>
      <w:rPr>
        <w:rFonts w:ascii="EB Garamond" w:hAnsi="EB Garamond" w:cs="Arial"/>
        <w:i/>
        <w:szCs w:val="32"/>
      </w:rPr>
      <w:t xml:space="preserve"> Seguridad del Sistema </w:t>
    </w:r>
    <w:r w:rsidRPr="00AE77AC">
      <w:rPr>
        <w:rFonts w:ascii="EB Garamond" w:hAnsi="EB Garamond" w:cs="Arial"/>
        <w:i/>
        <w:szCs w:val="32"/>
      </w:rPr>
      <w:t>Talud en Suelos, utilizando Factores de Seguridad Aleatorios</w:t>
    </w:r>
  </w:p>
  <w:p w:rsidR="00F32556" w:rsidRPr="00F32556" w:rsidRDefault="00F32556" w:rsidP="00F32556">
    <w:pPr>
      <w:ind w:right="143"/>
      <w:jc w:val="right"/>
      <w:rPr>
        <w:rFonts w:ascii="EB Garamond" w:eastAsia="EB Garamond" w:hAnsi="EB Garamond" w:cs="EB Garamond"/>
        <w:smallCaps/>
      </w:rPr>
    </w:pPr>
    <w:r>
      <w:rPr>
        <w:noProof/>
        <w:lang w:eastAsia="es-VE"/>
      </w:rPr>
      <mc:AlternateContent>
        <mc:Choice Requires="wps">
          <w:drawing>
            <wp:anchor distT="0" distB="0" distL="114300" distR="114300" simplePos="0" relativeHeight="251663360" behindDoc="0" locked="0" layoutInCell="1" allowOverlap="1" wp14:anchorId="2D1D4A97" wp14:editId="57C35CD8">
              <wp:simplePos x="0" y="0"/>
              <wp:positionH relativeFrom="column">
                <wp:posOffset>-195580</wp:posOffset>
              </wp:positionH>
              <wp:positionV relativeFrom="paragraph">
                <wp:posOffset>3175</wp:posOffset>
              </wp:positionV>
              <wp:extent cx="6572250" cy="0"/>
              <wp:effectExtent l="0" t="0" r="19050" b="19050"/>
              <wp:wrapNone/>
              <wp:docPr id="9" name="9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7225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9 Conector recto de flecha" o:spid="_x0000_s1026" type="#_x0000_t32" style="position:absolute;margin-left:-15.4pt;margin-top:.25pt;width:517.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" strokecolor="black [3200]">
              <v:stroke startarrowwidth="narrow" startarrowlength="short" endarrowwidth="narrow" endarrowlength="short" joinstyle="miter"/>
              <o:lock v:ext="edit" shapetype="f"/>
            </v:shape>
          </w:pict>
        </mc:Fallback>
      </mc:AlternateContent>
    </w:r>
    <w:proofErr w:type="spellStart"/>
    <w:r>
      <w:rPr>
        <w:rFonts w:ascii="EB Garamond" w:eastAsia="EB Garamond" w:hAnsi="EB Garamond" w:cs="EB Garamond"/>
        <w:smallCaps/>
      </w:rPr>
      <w:t>manuel</w:t>
    </w:r>
    <w:proofErr w:type="spellEnd"/>
    <w:r>
      <w:rPr>
        <w:rFonts w:ascii="EB Garamond" w:eastAsia="EB Garamond" w:hAnsi="EB Garamond" w:cs="EB Garamond"/>
        <w:smallCaps/>
      </w:rPr>
      <w:t xml:space="preserve"> </w:t>
    </w:r>
    <w:proofErr w:type="spellStart"/>
    <w:r>
      <w:rPr>
        <w:rFonts w:ascii="EB Garamond" w:eastAsia="EB Garamond" w:hAnsi="EB Garamond" w:cs="EB Garamond"/>
        <w:smallCaps/>
      </w:rPr>
      <w:t>felipe</w:t>
    </w:r>
    <w:proofErr w:type="spellEnd"/>
    <w:r>
      <w:rPr>
        <w:rFonts w:ascii="EB Garamond" w:eastAsia="EB Garamond" w:hAnsi="EB Garamond" w:cs="EB Garamond"/>
        <w:smallCaps/>
      </w:rPr>
      <w:t xml:space="preserve"> </w:t>
    </w:r>
    <w:proofErr w:type="spellStart"/>
    <w:r>
      <w:rPr>
        <w:rFonts w:ascii="EB Garamond" w:eastAsia="EB Garamond" w:hAnsi="EB Garamond" w:cs="EB Garamond"/>
        <w:smallCaps/>
      </w:rPr>
      <w:t>brito</w:t>
    </w:r>
    <w:proofErr w:type="spellEnd"/>
    <w:r>
      <w:rPr>
        <w:rFonts w:ascii="EB Garamond" w:eastAsia="EB Garamond" w:hAnsi="EB Garamond" w:cs="EB Garamond"/>
        <w:smallCaps/>
      </w:rPr>
      <w:t xml:space="preserve"> quijada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556" w:rsidRPr="00176136" w:rsidRDefault="00F32556" w:rsidP="00F32556">
    <w:pPr>
      <w:tabs>
        <w:tab w:val="left" w:pos="2685"/>
      </w:tabs>
      <w:spacing w:after="0"/>
      <w:ind w:left="142"/>
      <w:rPr>
        <w:rFonts w:ascii="EB Garamond" w:eastAsia="EB Garamond" w:hAnsi="EB Garamond" w:cs="EB Garamond"/>
        <w:color w:val="000000"/>
        <w:sz w:val="15"/>
        <w:szCs w:val="15"/>
      </w:rPr>
    </w:pPr>
    <w:r w:rsidRPr="00176136">
      <w:rPr>
        <w:rFonts w:ascii="EB Garamond" w:eastAsia="EB Garamond" w:hAnsi="EB Garamond" w:cs="EB Garamond"/>
        <w:color w:val="000000"/>
        <w:sz w:val="16"/>
        <w:szCs w:val="16"/>
      </w:rPr>
      <w:t>F</w:t>
    </w:r>
    <w:r w:rsidRPr="00176136">
      <w:rPr>
        <w:rFonts w:ascii="EB Garamond" w:eastAsia="EB Garamond" w:hAnsi="EB Garamond" w:cs="EB Garamond"/>
        <w:color w:val="000000"/>
        <w:sz w:val="15"/>
        <w:szCs w:val="15"/>
      </w:rPr>
      <w:t>echa de recepción 22/01/</w:t>
    </w:r>
    <w:r>
      <w:rPr>
        <w:noProof/>
        <w:lang w:eastAsia="es-VE"/>
      </w:rPr>
      <mc:AlternateContent>
        <mc:Choice Requires="wps">
          <w:drawing>
            <wp:anchor distT="0" distB="0" distL="114300" distR="114300" simplePos="0" relativeHeight="251661312" behindDoc="0" locked="0" layoutInCell="1" allowOverlap="1" wp14:anchorId="3FE4A151" wp14:editId="410D7672">
              <wp:simplePos x="0" y="0"/>
              <wp:positionH relativeFrom="column">
                <wp:posOffset>0</wp:posOffset>
              </wp:positionH>
              <wp:positionV relativeFrom="paragraph">
                <wp:posOffset>0</wp:posOffset>
              </wp:positionV>
              <wp:extent cx="12700" cy="339725"/>
              <wp:effectExtent l="0" t="0" r="25400" b="22225"/>
              <wp:wrapNone/>
              <wp:docPr id="7" name="7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7 Conector recto de flecha" o:spid="_x0000_s1026" type="#_x0000_t32" style="position:absolute;margin-left:0;margin-top:0;width:1pt;height:2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" strokecolor="black [3200]">
              <v:stroke joinstyle="miter"/>
              <o:lock v:ext="edit" shapetype="f"/>
            </v:shape>
          </w:pict>
        </mc:Fallback>
      </mc:AlternateContent>
    </w:r>
    <w:r w:rsidRPr="00176136">
      <w:rPr>
        <w:rFonts w:ascii="EB Garamond" w:eastAsia="EB Garamond" w:hAnsi="EB Garamond" w:cs="EB Garamond"/>
        <w:color w:val="000000"/>
        <w:sz w:val="15"/>
        <w:szCs w:val="15"/>
      </w:rPr>
      <w:t>2025</w:t>
    </w:r>
    <w:r>
      <w:rPr>
        <w:rFonts w:ascii="EB Garamond" w:eastAsia="EB Garamond" w:hAnsi="EB Garamond" w:cs="EB Garamond"/>
        <w:color w:val="000000"/>
        <w:sz w:val="15"/>
        <w:szCs w:val="15"/>
      </w:rPr>
      <w:tab/>
    </w:r>
  </w:p>
  <w:p w:rsidR="00F32556" w:rsidRPr="00176136" w:rsidRDefault="00F32556" w:rsidP="00F32556">
    <w:pPr>
      <w:spacing w:after="0"/>
      <w:ind w:left="142"/>
      <w:rPr>
        <w:rFonts w:ascii="EB Garamond" w:eastAsia="EB Garamond" w:hAnsi="EB Garamond" w:cs="EB Garamond"/>
        <w:color w:val="000000"/>
        <w:sz w:val="15"/>
        <w:szCs w:val="15"/>
      </w:rPr>
    </w:pPr>
    <w:r w:rsidRPr="00176136">
      <w:rPr>
        <w:rFonts w:ascii="EB Garamond" w:eastAsia="EB Garamond" w:hAnsi="EB Garamond" w:cs="EB Garamond"/>
        <w:color w:val="000000"/>
        <w:sz w:val="15"/>
        <w:szCs w:val="15"/>
      </w:rPr>
      <w:t>Fecha de aceptación: 12/02/2025</w:t>
    </w:r>
  </w:p>
  <w:p w:rsidR="00F32556" w:rsidRPr="00F32556" w:rsidRDefault="00F32556" w:rsidP="00F32556">
    <w:pPr>
      <w:spacing w:after="0"/>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1</w:t>
    </w:r>
    <w:r w:rsidR="008D200D">
      <w:rPr>
        <w:rFonts w:ascii="EB Garamond" w:eastAsia="EB Garamond" w:hAnsi="EB Garamond" w:cs="EB Garamond"/>
        <w:color w:val="000000"/>
        <w:sz w:val="15"/>
        <w:szCs w:val="15"/>
      </w:rPr>
      <w:t xml:space="preserve"> – Pp. 20</w:t>
    </w:r>
  </w:p>
  <w:p w:rsidR="00F32556" w:rsidRDefault="00F3255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5458"/>
    <w:multiLevelType w:val="hybridMultilevel"/>
    <w:tmpl w:val="F1922ACC"/>
    <w:lvl w:ilvl="0" w:tplc="20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nsid w:val="0B3C2293"/>
    <w:multiLevelType w:val="multilevel"/>
    <w:tmpl w:val="34AA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70633E"/>
    <w:multiLevelType w:val="multilevel"/>
    <w:tmpl w:val="25C6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EA5EC4"/>
    <w:multiLevelType w:val="hybridMultilevel"/>
    <w:tmpl w:val="0B587354"/>
    <w:lvl w:ilvl="0" w:tplc="18E2D8F6">
      <w:start w:val="1"/>
      <w:numFmt w:val="low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nsid w:val="671E37C4"/>
    <w:multiLevelType w:val="hybridMultilevel"/>
    <w:tmpl w:val="DE608360"/>
    <w:lvl w:ilvl="0" w:tplc="EAB23350">
      <w:start w:val="1"/>
      <w:numFmt w:val="upperRoman"/>
      <w:lvlText w:val="%1."/>
      <w:lvlJc w:val="left"/>
      <w:pPr>
        <w:ind w:left="1080" w:hanging="720"/>
      </w:pPr>
      <w:rPr>
        <w:rFonts w:hint="default"/>
        <w:b/>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5">
    <w:nsid w:val="7BED00EB"/>
    <w:multiLevelType w:val="hybridMultilevel"/>
    <w:tmpl w:val="817A85BA"/>
    <w:lvl w:ilvl="0" w:tplc="20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DF1"/>
    <w:rsid w:val="00000AA7"/>
    <w:rsid w:val="00002B32"/>
    <w:rsid w:val="000056B9"/>
    <w:rsid w:val="00006D4D"/>
    <w:rsid w:val="0001002A"/>
    <w:rsid w:val="00016552"/>
    <w:rsid w:val="000274D1"/>
    <w:rsid w:val="00027B39"/>
    <w:rsid w:val="000306BD"/>
    <w:rsid w:val="00030F1C"/>
    <w:rsid w:val="000310F1"/>
    <w:rsid w:val="000350C8"/>
    <w:rsid w:val="0003759A"/>
    <w:rsid w:val="0004308E"/>
    <w:rsid w:val="000444AA"/>
    <w:rsid w:val="00045201"/>
    <w:rsid w:val="00046A08"/>
    <w:rsid w:val="00052D0E"/>
    <w:rsid w:val="0005501C"/>
    <w:rsid w:val="00066641"/>
    <w:rsid w:val="000723F5"/>
    <w:rsid w:val="00077912"/>
    <w:rsid w:val="00080390"/>
    <w:rsid w:val="000803F8"/>
    <w:rsid w:val="000812E9"/>
    <w:rsid w:val="000829C9"/>
    <w:rsid w:val="00083E9C"/>
    <w:rsid w:val="00084164"/>
    <w:rsid w:val="000842B9"/>
    <w:rsid w:val="00084D34"/>
    <w:rsid w:val="00084D99"/>
    <w:rsid w:val="00094502"/>
    <w:rsid w:val="000A1C35"/>
    <w:rsid w:val="000A7576"/>
    <w:rsid w:val="000B0B2C"/>
    <w:rsid w:val="000B1253"/>
    <w:rsid w:val="000B3004"/>
    <w:rsid w:val="000B4404"/>
    <w:rsid w:val="000B75D4"/>
    <w:rsid w:val="000C4BA1"/>
    <w:rsid w:val="000D33D6"/>
    <w:rsid w:val="000D6BB4"/>
    <w:rsid w:val="000D7C8C"/>
    <w:rsid w:val="000E1FD4"/>
    <w:rsid w:val="000E6E4E"/>
    <w:rsid w:val="000F337C"/>
    <w:rsid w:val="000F417E"/>
    <w:rsid w:val="000F68EB"/>
    <w:rsid w:val="00103B3C"/>
    <w:rsid w:val="0011170D"/>
    <w:rsid w:val="00113091"/>
    <w:rsid w:val="00113937"/>
    <w:rsid w:val="00121ED5"/>
    <w:rsid w:val="00123407"/>
    <w:rsid w:val="00123CAB"/>
    <w:rsid w:val="001274E1"/>
    <w:rsid w:val="001338EB"/>
    <w:rsid w:val="001354F9"/>
    <w:rsid w:val="00136F16"/>
    <w:rsid w:val="00140F83"/>
    <w:rsid w:val="0014277F"/>
    <w:rsid w:val="0014323F"/>
    <w:rsid w:val="00146181"/>
    <w:rsid w:val="0015197B"/>
    <w:rsid w:val="00151E58"/>
    <w:rsid w:val="00152737"/>
    <w:rsid w:val="00155A38"/>
    <w:rsid w:val="00164196"/>
    <w:rsid w:val="001643BD"/>
    <w:rsid w:val="001719C4"/>
    <w:rsid w:val="00176ADA"/>
    <w:rsid w:val="0017783C"/>
    <w:rsid w:val="001824AD"/>
    <w:rsid w:val="00182791"/>
    <w:rsid w:val="001854C5"/>
    <w:rsid w:val="0018585D"/>
    <w:rsid w:val="00194385"/>
    <w:rsid w:val="00195CC5"/>
    <w:rsid w:val="001A16EF"/>
    <w:rsid w:val="001A200B"/>
    <w:rsid w:val="001A35AB"/>
    <w:rsid w:val="001A4127"/>
    <w:rsid w:val="001B17E2"/>
    <w:rsid w:val="001B39BC"/>
    <w:rsid w:val="001B5F46"/>
    <w:rsid w:val="001C18D7"/>
    <w:rsid w:val="001C2D60"/>
    <w:rsid w:val="001C2FC9"/>
    <w:rsid w:val="001C4038"/>
    <w:rsid w:val="001C48B3"/>
    <w:rsid w:val="001D097C"/>
    <w:rsid w:val="001D0E91"/>
    <w:rsid w:val="001D21C5"/>
    <w:rsid w:val="001D35DE"/>
    <w:rsid w:val="001D5258"/>
    <w:rsid w:val="001E43B8"/>
    <w:rsid w:val="002023E2"/>
    <w:rsid w:val="00204E59"/>
    <w:rsid w:val="00206986"/>
    <w:rsid w:val="0021021F"/>
    <w:rsid w:val="00216233"/>
    <w:rsid w:val="0022166A"/>
    <w:rsid w:val="00222480"/>
    <w:rsid w:val="002240C4"/>
    <w:rsid w:val="00226A49"/>
    <w:rsid w:val="00226BC0"/>
    <w:rsid w:val="002306C1"/>
    <w:rsid w:val="002369CA"/>
    <w:rsid w:val="00237112"/>
    <w:rsid w:val="002427A7"/>
    <w:rsid w:val="0024428A"/>
    <w:rsid w:val="002456E1"/>
    <w:rsid w:val="002509D8"/>
    <w:rsid w:val="00250BD1"/>
    <w:rsid w:val="00250D14"/>
    <w:rsid w:val="002636A2"/>
    <w:rsid w:val="00265909"/>
    <w:rsid w:val="00265CAA"/>
    <w:rsid w:val="0027314C"/>
    <w:rsid w:val="00274F95"/>
    <w:rsid w:val="002753B0"/>
    <w:rsid w:val="002817AD"/>
    <w:rsid w:val="00283B34"/>
    <w:rsid w:val="00287A89"/>
    <w:rsid w:val="00290927"/>
    <w:rsid w:val="002A29C4"/>
    <w:rsid w:val="002A5F48"/>
    <w:rsid w:val="002B137D"/>
    <w:rsid w:val="002B17EB"/>
    <w:rsid w:val="002B2EFD"/>
    <w:rsid w:val="002B4114"/>
    <w:rsid w:val="002B6E5E"/>
    <w:rsid w:val="002C6387"/>
    <w:rsid w:val="002C6F94"/>
    <w:rsid w:val="002D102F"/>
    <w:rsid w:val="002D4C0E"/>
    <w:rsid w:val="002D6F82"/>
    <w:rsid w:val="002E7C05"/>
    <w:rsid w:val="002F2FDE"/>
    <w:rsid w:val="002F38E0"/>
    <w:rsid w:val="002F6AA6"/>
    <w:rsid w:val="00302D1F"/>
    <w:rsid w:val="003040F5"/>
    <w:rsid w:val="00304BB9"/>
    <w:rsid w:val="003164E4"/>
    <w:rsid w:val="003167AB"/>
    <w:rsid w:val="00317F98"/>
    <w:rsid w:val="00320599"/>
    <w:rsid w:val="00320A2F"/>
    <w:rsid w:val="00321D8D"/>
    <w:rsid w:val="003277F2"/>
    <w:rsid w:val="00331A6C"/>
    <w:rsid w:val="00334110"/>
    <w:rsid w:val="00336E09"/>
    <w:rsid w:val="0034668C"/>
    <w:rsid w:val="0035130C"/>
    <w:rsid w:val="00351587"/>
    <w:rsid w:val="00353E2A"/>
    <w:rsid w:val="00360D61"/>
    <w:rsid w:val="003610D2"/>
    <w:rsid w:val="00361614"/>
    <w:rsid w:val="00364C7B"/>
    <w:rsid w:val="0036589A"/>
    <w:rsid w:val="00365F37"/>
    <w:rsid w:val="003672DE"/>
    <w:rsid w:val="00367BCE"/>
    <w:rsid w:val="0037192F"/>
    <w:rsid w:val="00372123"/>
    <w:rsid w:val="00372F79"/>
    <w:rsid w:val="0037464B"/>
    <w:rsid w:val="00375868"/>
    <w:rsid w:val="00376C33"/>
    <w:rsid w:val="0038700C"/>
    <w:rsid w:val="003876C2"/>
    <w:rsid w:val="0039121C"/>
    <w:rsid w:val="0039557C"/>
    <w:rsid w:val="003A147A"/>
    <w:rsid w:val="003A33FC"/>
    <w:rsid w:val="003A7430"/>
    <w:rsid w:val="003A75CF"/>
    <w:rsid w:val="003B1E0E"/>
    <w:rsid w:val="003B4D13"/>
    <w:rsid w:val="003C4315"/>
    <w:rsid w:val="003C4F1E"/>
    <w:rsid w:val="003D1754"/>
    <w:rsid w:val="003D3AC6"/>
    <w:rsid w:val="003D60FA"/>
    <w:rsid w:val="003E0427"/>
    <w:rsid w:val="003E449E"/>
    <w:rsid w:val="003E6C91"/>
    <w:rsid w:val="003F1159"/>
    <w:rsid w:val="003F21E9"/>
    <w:rsid w:val="003F428E"/>
    <w:rsid w:val="003F4D37"/>
    <w:rsid w:val="003F4EC6"/>
    <w:rsid w:val="00401858"/>
    <w:rsid w:val="00402AE0"/>
    <w:rsid w:val="00404F50"/>
    <w:rsid w:val="00406463"/>
    <w:rsid w:val="00417AED"/>
    <w:rsid w:val="00420176"/>
    <w:rsid w:val="0042124C"/>
    <w:rsid w:val="0042171C"/>
    <w:rsid w:val="00427C4A"/>
    <w:rsid w:val="00430F4E"/>
    <w:rsid w:val="00435423"/>
    <w:rsid w:val="00435724"/>
    <w:rsid w:val="00437645"/>
    <w:rsid w:val="004414ED"/>
    <w:rsid w:val="00453343"/>
    <w:rsid w:val="00453F55"/>
    <w:rsid w:val="004547CA"/>
    <w:rsid w:val="00455916"/>
    <w:rsid w:val="0045766C"/>
    <w:rsid w:val="00472D9B"/>
    <w:rsid w:val="00483C2C"/>
    <w:rsid w:val="00486622"/>
    <w:rsid w:val="0049259C"/>
    <w:rsid w:val="00494031"/>
    <w:rsid w:val="00496C17"/>
    <w:rsid w:val="004973CF"/>
    <w:rsid w:val="004A22AA"/>
    <w:rsid w:val="004A2EF4"/>
    <w:rsid w:val="004A4DB1"/>
    <w:rsid w:val="004B174E"/>
    <w:rsid w:val="004B1E4C"/>
    <w:rsid w:val="004B594C"/>
    <w:rsid w:val="004C37AB"/>
    <w:rsid w:val="004C5481"/>
    <w:rsid w:val="004C5C26"/>
    <w:rsid w:val="004C7B5E"/>
    <w:rsid w:val="004D547A"/>
    <w:rsid w:val="004D5FB0"/>
    <w:rsid w:val="004D6709"/>
    <w:rsid w:val="004D6FFD"/>
    <w:rsid w:val="004E2A83"/>
    <w:rsid w:val="004E73C0"/>
    <w:rsid w:val="00500804"/>
    <w:rsid w:val="00505E9D"/>
    <w:rsid w:val="00511C6C"/>
    <w:rsid w:val="00513384"/>
    <w:rsid w:val="005143AF"/>
    <w:rsid w:val="00517B84"/>
    <w:rsid w:val="00521C26"/>
    <w:rsid w:val="0052561F"/>
    <w:rsid w:val="00527609"/>
    <w:rsid w:val="00527BDC"/>
    <w:rsid w:val="005326CA"/>
    <w:rsid w:val="0054011F"/>
    <w:rsid w:val="005411AC"/>
    <w:rsid w:val="00542EDC"/>
    <w:rsid w:val="00543436"/>
    <w:rsid w:val="00551573"/>
    <w:rsid w:val="00553663"/>
    <w:rsid w:val="00564786"/>
    <w:rsid w:val="0056591E"/>
    <w:rsid w:val="0056622A"/>
    <w:rsid w:val="00573A15"/>
    <w:rsid w:val="00574126"/>
    <w:rsid w:val="005759DB"/>
    <w:rsid w:val="0057699A"/>
    <w:rsid w:val="005800AE"/>
    <w:rsid w:val="00582394"/>
    <w:rsid w:val="00582A13"/>
    <w:rsid w:val="0058555C"/>
    <w:rsid w:val="00586B02"/>
    <w:rsid w:val="00587B77"/>
    <w:rsid w:val="00587C76"/>
    <w:rsid w:val="00597679"/>
    <w:rsid w:val="005A1407"/>
    <w:rsid w:val="005A1F48"/>
    <w:rsid w:val="005A2D47"/>
    <w:rsid w:val="005A2F35"/>
    <w:rsid w:val="005A6AB0"/>
    <w:rsid w:val="005A746F"/>
    <w:rsid w:val="005A7667"/>
    <w:rsid w:val="005A7A23"/>
    <w:rsid w:val="005B1DE7"/>
    <w:rsid w:val="005B2EFD"/>
    <w:rsid w:val="005B4316"/>
    <w:rsid w:val="005B76A0"/>
    <w:rsid w:val="005C2712"/>
    <w:rsid w:val="005C54C2"/>
    <w:rsid w:val="005D3EF3"/>
    <w:rsid w:val="005D436E"/>
    <w:rsid w:val="005D4AF1"/>
    <w:rsid w:val="005E091C"/>
    <w:rsid w:val="005E247D"/>
    <w:rsid w:val="005E30B4"/>
    <w:rsid w:val="005E4DDE"/>
    <w:rsid w:val="005E5F9F"/>
    <w:rsid w:val="005F282B"/>
    <w:rsid w:val="005F2E2F"/>
    <w:rsid w:val="005F2FB8"/>
    <w:rsid w:val="005F7A1B"/>
    <w:rsid w:val="006003A1"/>
    <w:rsid w:val="00600E86"/>
    <w:rsid w:val="006027D8"/>
    <w:rsid w:val="006045EE"/>
    <w:rsid w:val="00606D7F"/>
    <w:rsid w:val="00610128"/>
    <w:rsid w:val="00612D49"/>
    <w:rsid w:val="00613073"/>
    <w:rsid w:val="0061391A"/>
    <w:rsid w:val="0061405C"/>
    <w:rsid w:val="006166F4"/>
    <w:rsid w:val="0061744B"/>
    <w:rsid w:val="00620512"/>
    <w:rsid w:val="0062197A"/>
    <w:rsid w:val="00621F74"/>
    <w:rsid w:val="006244B1"/>
    <w:rsid w:val="00627562"/>
    <w:rsid w:val="006305D2"/>
    <w:rsid w:val="0063089F"/>
    <w:rsid w:val="006319D0"/>
    <w:rsid w:val="006361B6"/>
    <w:rsid w:val="006368D2"/>
    <w:rsid w:val="00640AD1"/>
    <w:rsid w:val="00642069"/>
    <w:rsid w:val="0064250B"/>
    <w:rsid w:val="0064325C"/>
    <w:rsid w:val="00644318"/>
    <w:rsid w:val="00645834"/>
    <w:rsid w:val="0064759D"/>
    <w:rsid w:val="00647E26"/>
    <w:rsid w:val="00651A3A"/>
    <w:rsid w:val="006563A2"/>
    <w:rsid w:val="00656CE8"/>
    <w:rsid w:val="0066274C"/>
    <w:rsid w:val="006653D9"/>
    <w:rsid w:val="00665760"/>
    <w:rsid w:val="0066764C"/>
    <w:rsid w:val="0067543F"/>
    <w:rsid w:val="00687D73"/>
    <w:rsid w:val="00691EF7"/>
    <w:rsid w:val="00693EB9"/>
    <w:rsid w:val="006949B7"/>
    <w:rsid w:val="00697E12"/>
    <w:rsid w:val="006A3DE3"/>
    <w:rsid w:val="006A568E"/>
    <w:rsid w:val="006B0866"/>
    <w:rsid w:val="006B29AF"/>
    <w:rsid w:val="006B3BFE"/>
    <w:rsid w:val="006C1FC9"/>
    <w:rsid w:val="006C23C3"/>
    <w:rsid w:val="006C47D7"/>
    <w:rsid w:val="006C49C6"/>
    <w:rsid w:val="006C506C"/>
    <w:rsid w:val="006C5C74"/>
    <w:rsid w:val="006C63A3"/>
    <w:rsid w:val="006C6C2B"/>
    <w:rsid w:val="006D246B"/>
    <w:rsid w:val="006D3C41"/>
    <w:rsid w:val="006F1B4C"/>
    <w:rsid w:val="006F4A40"/>
    <w:rsid w:val="006F5618"/>
    <w:rsid w:val="006F6B1B"/>
    <w:rsid w:val="006F74A5"/>
    <w:rsid w:val="0070268F"/>
    <w:rsid w:val="007029DE"/>
    <w:rsid w:val="00704720"/>
    <w:rsid w:val="00704DF1"/>
    <w:rsid w:val="007123EA"/>
    <w:rsid w:val="007178A0"/>
    <w:rsid w:val="00720717"/>
    <w:rsid w:val="00721420"/>
    <w:rsid w:val="00721577"/>
    <w:rsid w:val="007273B8"/>
    <w:rsid w:val="00727940"/>
    <w:rsid w:val="00730CA8"/>
    <w:rsid w:val="007316DA"/>
    <w:rsid w:val="00735161"/>
    <w:rsid w:val="00736FE4"/>
    <w:rsid w:val="00745C81"/>
    <w:rsid w:val="00747873"/>
    <w:rsid w:val="00755ADE"/>
    <w:rsid w:val="00762444"/>
    <w:rsid w:val="00766144"/>
    <w:rsid w:val="00766BE8"/>
    <w:rsid w:val="0077204F"/>
    <w:rsid w:val="007724D1"/>
    <w:rsid w:val="0077542F"/>
    <w:rsid w:val="00775849"/>
    <w:rsid w:val="0078236F"/>
    <w:rsid w:val="00784E45"/>
    <w:rsid w:val="00785485"/>
    <w:rsid w:val="00791AF1"/>
    <w:rsid w:val="00796D6D"/>
    <w:rsid w:val="007A063F"/>
    <w:rsid w:val="007A7DEA"/>
    <w:rsid w:val="007B5E23"/>
    <w:rsid w:val="007B6B58"/>
    <w:rsid w:val="007B7496"/>
    <w:rsid w:val="007C2728"/>
    <w:rsid w:val="007C5329"/>
    <w:rsid w:val="007C72AD"/>
    <w:rsid w:val="007D1D4E"/>
    <w:rsid w:val="007D2172"/>
    <w:rsid w:val="007D4CB1"/>
    <w:rsid w:val="007D6E58"/>
    <w:rsid w:val="007E216A"/>
    <w:rsid w:val="007E49C9"/>
    <w:rsid w:val="007E4E98"/>
    <w:rsid w:val="007F20E4"/>
    <w:rsid w:val="007F2819"/>
    <w:rsid w:val="007F689F"/>
    <w:rsid w:val="007F7F8D"/>
    <w:rsid w:val="00807197"/>
    <w:rsid w:val="008112FF"/>
    <w:rsid w:val="008113A6"/>
    <w:rsid w:val="008170A1"/>
    <w:rsid w:val="00817663"/>
    <w:rsid w:val="00821E85"/>
    <w:rsid w:val="0082234D"/>
    <w:rsid w:val="00825869"/>
    <w:rsid w:val="00825EEA"/>
    <w:rsid w:val="00826F40"/>
    <w:rsid w:val="00830E33"/>
    <w:rsid w:val="00842812"/>
    <w:rsid w:val="008525AD"/>
    <w:rsid w:val="008535B9"/>
    <w:rsid w:val="008548B8"/>
    <w:rsid w:val="00857161"/>
    <w:rsid w:val="008617DF"/>
    <w:rsid w:val="00866DA2"/>
    <w:rsid w:val="008723A1"/>
    <w:rsid w:val="008723D7"/>
    <w:rsid w:val="00872C89"/>
    <w:rsid w:val="0087525B"/>
    <w:rsid w:val="00880748"/>
    <w:rsid w:val="00881887"/>
    <w:rsid w:val="00883CAB"/>
    <w:rsid w:val="00885864"/>
    <w:rsid w:val="008865EB"/>
    <w:rsid w:val="00886EFE"/>
    <w:rsid w:val="00891FB1"/>
    <w:rsid w:val="00894A00"/>
    <w:rsid w:val="00897850"/>
    <w:rsid w:val="00897C16"/>
    <w:rsid w:val="008A051F"/>
    <w:rsid w:val="008A2E7D"/>
    <w:rsid w:val="008A51E7"/>
    <w:rsid w:val="008B2D52"/>
    <w:rsid w:val="008B597B"/>
    <w:rsid w:val="008B5AEE"/>
    <w:rsid w:val="008B6CE5"/>
    <w:rsid w:val="008C25E0"/>
    <w:rsid w:val="008C46CB"/>
    <w:rsid w:val="008C54C1"/>
    <w:rsid w:val="008C5F24"/>
    <w:rsid w:val="008C7045"/>
    <w:rsid w:val="008D200D"/>
    <w:rsid w:val="008D446B"/>
    <w:rsid w:val="008D58E4"/>
    <w:rsid w:val="008E352B"/>
    <w:rsid w:val="008F0937"/>
    <w:rsid w:val="008F119A"/>
    <w:rsid w:val="008F2C9B"/>
    <w:rsid w:val="008F417E"/>
    <w:rsid w:val="008F4DD6"/>
    <w:rsid w:val="008F7223"/>
    <w:rsid w:val="009022B8"/>
    <w:rsid w:val="0090479D"/>
    <w:rsid w:val="009173CB"/>
    <w:rsid w:val="0092092A"/>
    <w:rsid w:val="009214B4"/>
    <w:rsid w:val="00922D3B"/>
    <w:rsid w:val="009245CE"/>
    <w:rsid w:val="00935F5B"/>
    <w:rsid w:val="009367F6"/>
    <w:rsid w:val="00943FD9"/>
    <w:rsid w:val="00944117"/>
    <w:rsid w:val="00946415"/>
    <w:rsid w:val="0094697E"/>
    <w:rsid w:val="009506A3"/>
    <w:rsid w:val="00954177"/>
    <w:rsid w:val="009574D5"/>
    <w:rsid w:val="0096085A"/>
    <w:rsid w:val="00960DCA"/>
    <w:rsid w:val="00960E2E"/>
    <w:rsid w:val="00962122"/>
    <w:rsid w:val="00965946"/>
    <w:rsid w:val="009659CF"/>
    <w:rsid w:val="00966B8D"/>
    <w:rsid w:val="00980AD0"/>
    <w:rsid w:val="00983687"/>
    <w:rsid w:val="00984063"/>
    <w:rsid w:val="00991C3F"/>
    <w:rsid w:val="009927AF"/>
    <w:rsid w:val="0099286E"/>
    <w:rsid w:val="00996424"/>
    <w:rsid w:val="009A1C87"/>
    <w:rsid w:val="009A249F"/>
    <w:rsid w:val="009A446F"/>
    <w:rsid w:val="009A4A55"/>
    <w:rsid w:val="009A663A"/>
    <w:rsid w:val="009B0F29"/>
    <w:rsid w:val="009B17AE"/>
    <w:rsid w:val="009B2057"/>
    <w:rsid w:val="009B25BC"/>
    <w:rsid w:val="009B4578"/>
    <w:rsid w:val="009C51B8"/>
    <w:rsid w:val="009C5383"/>
    <w:rsid w:val="009C61E7"/>
    <w:rsid w:val="009D0FE4"/>
    <w:rsid w:val="009E1D39"/>
    <w:rsid w:val="009E2C83"/>
    <w:rsid w:val="009E54BC"/>
    <w:rsid w:val="009E70EA"/>
    <w:rsid w:val="009F1005"/>
    <w:rsid w:val="009F5ABD"/>
    <w:rsid w:val="009F6757"/>
    <w:rsid w:val="009F725C"/>
    <w:rsid w:val="00A03022"/>
    <w:rsid w:val="00A03292"/>
    <w:rsid w:val="00A06F3B"/>
    <w:rsid w:val="00A10E84"/>
    <w:rsid w:val="00A159A2"/>
    <w:rsid w:val="00A17C61"/>
    <w:rsid w:val="00A17E0A"/>
    <w:rsid w:val="00A21E42"/>
    <w:rsid w:val="00A37BD9"/>
    <w:rsid w:val="00A400CD"/>
    <w:rsid w:val="00A47536"/>
    <w:rsid w:val="00A559F8"/>
    <w:rsid w:val="00A61608"/>
    <w:rsid w:val="00A64506"/>
    <w:rsid w:val="00A72595"/>
    <w:rsid w:val="00A73246"/>
    <w:rsid w:val="00A7383F"/>
    <w:rsid w:val="00A73D34"/>
    <w:rsid w:val="00A75143"/>
    <w:rsid w:val="00A827AF"/>
    <w:rsid w:val="00A8397D"/>
    <w:rsid w:val="00A84189"/>
    <w:rsid w:val="00A85CFE"/>
    <w:rsid w:val="00A902B0"/>
    <w:rsid w:val="00A96851"/>
    <w:rsid w:val="00A968C6"/>
    <w:rsid w:val="00A9749F"/>
    <w:rsid w:val="00AA4107"/>
    <w:rsid w:val="00AA5608"/>
    <w:rsid w:val="00AB04E4"/>
    <w:rsid w:val="00AB485A"/>
    <w:rsid w:val="00AC2F5E"/>
    <w:rsid w:val="00AD069F"/>
    <w:rsid w:val="00AD0D15"/>
    <w:rsid w:val="00AD2AC3"/>
    <w:rsid w:val="00AD343A"/>
    <w:rsid w:val="00AD5B47"/>
    <w:rsid w:val="00AE1F8A"/>
    <w:rsid w:val="00AE23EB"/>
    <w:rsid w:val="00AE27EC"/>
    <w:rsid w:val="00AE28B6"/>
    <w:rsid w:val="00AE46A0"/>
    <w:rsid w:val="00AE4C90"/>
    <w:rsid w:val="00AE5D92"/>
    <w:rsid w:val="00AE77AC"/>
    <w:rsid w:val="00AE7A50"/>
    <w:rsid w:val="00AF11E6"/>
    <w:rsid w:val="00AF41E5"/>
    <w:rsid w:val="00AF44C9"/>
    <w:rsid w:val="00AF5041"/>
    <w:rsid w:val="00AF7B7C"/>
    <w:rsid w:val="00B164B6"/>
    <w:rsid w:val="00B2187A"/>
    <w:rsid w:val="00B235FE"/>
    <w:rsid w:val="00B31622"/>
    <w:rsid w:val="00B408E9"/>
    <w:rsid w:val="00B414A6"/>
    <w:rsid w:val="00B41C19"/>
    <w:rsid w:val="00B42EB4"/>
    <w:rsid w:val="00B45CF7"/>
    <w:rsid w:val="00B515DA"/>
    <w:rsid w:val="00B57F77"/>
    <w:rsid w:val="00B62EB8"/>
    <w:rsid w:val="00B67F44"/>
    <w:rsid w:val="00B82C6A"/>
    <w:rsid w:val="00B83189"/>
    <w:rsid w:val="00BB217B"/>
    <w:rsid w:val="00BB4A1E"/>
    <w:rsid w:val="00BB5868"/>
    <w:rsid w:val="00BC15E2"/>
    <w:rsid w:val="00BC537E"/>
    <w:rsid w:val="00BC72BE"/>
    <w:rsid w:val="00BC7E20"/>
    <w:rsid w:val="00BD401C"/>
    <w:rsid w:val="00BD5FEC"/>
    <w:rsid w:val="00BE2491"/>
    <w:rsid w:val="00BE3BA6"/>
    <w:rsid w:val="00BE5FFA"/>
    <w:rsid w:val="00BE6319"/>
    <w:rsid w:val="00BE7429"/>
    <w:rsid w:val="00BE7C5E"/>
    <w:rsid w:val="00BF5D37"/>
    <w:rsid w:val="00C00DDE"/>
    <w:rsid w:val="00C06321"/>
    <w:rsid w:val="00C1117A"/>
    <w:rsid w:val="00C11A86"/>
    <w:rsid w:val="00C129A7"/>
    <w:rsid w:val="00C17924"/>
    <w:rsid w:val="00C20726"/>
    <w:rsid w:val="00C20D1B"/>
    <w:rsid w:val="00C26585"/>
    <w:rsid w:val="00C34216"/>
    <w:rsid w:val="00C34F49"/>
    <w:rsid w:val="00C47C6A"/>
    <w:rsid w:val="00C50A37"/>
    <w:rsid w:val="00C5467F"/>
    <w:rsid w:val="00C57F4B"/>
    <w:rsid w:val="00C60F84"/>
    <w:rsid w:val="00C61E67"/>
    <w:rsid w:val="00C620BC"/>
    <w:rsid w:val="00C6479D"/>
    <w:rsid w:val="00C6633D"/>
    <w:rsid w:val="00C66B75"/>
    <w:rsid w:val="00C715FA"/>
    <w:rsid w:val="00C74174"/>
    <w:rsid w:val="00C80B2C"/>
    <w:rsid w:val="00C81C2D"/>
    <w:rsid w:val="00C81EA6"/>
    <w:rsid w:val="00C8318E"/>
    <w:rsid w:val="00C87D69"/>
    <w:rsid w:val="00C918C6"/>
    <w:rsid w:val="00C94776"/>
    <w:rsid w:val="00C94C77"/>
    <w:rsid w:val="00CA185C"/>
    <w:rsid w:val="00CA6000"/>
    <w:rsid w:val="00CB0993"/>
    <w:rsid w:val="00CB12E3"/>
    <w:rsid w:val="00CB24FB"/>
    <w:rsid w:val="00CB277A"/>
    <w:rsid w:val="00CB4EDA"/>
    <w:rsid w:val="00CB7DC8"/>
    <w:rsid w:val="00CC3C9D"/>
    <w:rsid w:val="00CC7B24"/>
    <w:rsid w:val="00CD001E"/>
    <w:rsid w:val="00CD101C"/>
    <w:rsid w:val="00CD1779"/>
    <w:rsid w:val="00CD7446"/>
    <w:rsid w:val="00CE2FC6"/>
    <w:rsid w:val="00CF2566"/>
    <w:rsid w:val="00CF33EC"/>
    <w:rsid w:val="00D00008"/>
    <w:rsid w:val="00D03460"/>
    <w:rsid w:val="00D1136D"/>
    <w:rsid w:val="00D12E9F"/>
    <w:rsid w:val="00D14513"/>
    <w:rsid w:val="00D20672"/>
    <w:rsid w:val="00D2086F"/>
    <w:rsid w:val="00D21B15"/>
    <w:rsid w:val="00D2346E"/>
    <w:rsid w:val="00D24E78"/>
    <w:rsid w:val="00D257A1"/>
    <w:rsid w:val="00D258E1"/>
    <w:rsid w:val="00D26326"/>
    <w:rsid w:val="00D3140A"/>
    <w:rsid w:val="00D40173"/>
    <w:rsid w:val="00D40A0D"/>
    <w:rsid w:val="00D432BA"/>
    <w:rsid w:val="00D447EA"/>
    <w:rsid w:val="00D53C20"/>
    <w:rsid w:val="00D562D1"/>
    <w:rsid w:val="00D57134"/>
    <w:rsid w:val="00D62194"/>
    <w:rsid w:val="00D62F33"/>
    <w:rsid w:val="00D63706"/>
    <w:rsid w:val="00D63C9D"/>
    <w:rsid w:val="00D64821"/>
    <w:rsid w:val="00D64EAF"/>
    <w:rsid w:val="00D65DBC"/>
    <w:rsid w:val="00D670E2"/>
    <w:rsid w:val="00D70793"/>
    <w:rsid w:val="00D74770"/>
    <w:rsid w:val="00D75F90"/>
    <w:rsid w:val="00D80229"/>
    <w:rsid w:val="00D80B8A"/>
    <w:rsid w:val="00D83376"/>
    <w:rsid w:val="00D848D5"/>
    <w:rsid w:val="00D877B9"/>
    <w:rsid w:val="00D90FC5"/>
    <w:rsid w:val="00D927C0"/>
    <w:rsid w:val="00D92B48"/>
    <w:rsid w:val="00D938E4"/>
    <w:rsid w:val="00D94036"/>
    <w:rsid w:val="00D95ADD"/>
    <w:rsid w:val="00D97D96"/>
    <w:rsid w:val="00DA040C"/>
    <w:rsid w:val="00DA04AE"/>
    <w:rsid w:val="00DA6629"/>
    <w:rsid w:val="00DA78F1"/>
    <w:rsid w:val="00DB1AEE"/>
    <w:rsid w:val="00DB2252"/>
    <w:rsid w:val="00DB4195"/>
    <w:rsid w:val="00DC27F9"/>
    <w:rsid w:val="00DC4038"/>
    <w:rsid w:val="00DC41AF"/>
    <w:rsid w:val="00DC4B72"/>
    <w:rsid w:val="00DC4EE4"/>
    <w:rsid w:val="00DC5826"/>
    <w:rsid w:val="00DC58B6"/>
    <w:rsid w:val="00DD08D1"/>
    <w:rsid w:val="00DD2FD0"/>
    <w:rsid w:val="00DD58A6"/>
    <w:rsid w:val="00DD59B4"/>
    <w:rsid w:val="00DF21AE"/>
    <w:rsid w:val="00DF38C3"/>
    <w:rsid w:val="00DF44F1"/>
    <w:rsid w:val="00E00582"/>
    <w:rsid w:val="00E00A10"/>
    <w:rsid w:val="00E0129E"/>
    <w:rsid w:val="00E02C77"/>
    <w:rsid w:val="00E04A72"/>
    <w:rsid w:val="00E0554A"/>
    <w:rsid w:val="00E064EF"/>
    <w:rsid w:val="00E124CC"/>
    <w:rsid w:val="00E239E6"/>
    <w:rsid w:val="00E24714"/>
    <w:rsid w:val="00E2592B"/>
    <w:rsid w:val="00E26765"/>
    <w:rsid w:val="00E3537B"/>
    <w:rsid w:val="00E3745C"/>
    <w:rsid w:val="00E40C8F"/>
    <w:rsid w:val="00E42951"/>
    <w:rsid w:val="00E43E6B"/>
    <w:rsid w:val="00E56D1F"/>
    <w:rsid w:val="00E57577"/>
    <w:rsid w:val="00E578F0"/>
    <w:rsid w:val="00E62E03"/>
    <w:rsid w:val="00E6365D"/>
    <w:rsid w:val="00E65BAE"/>
    <w:rsid w:val="00E700F8"/>
    <w:rsid w:val="00E83F1B"/>
    <w:rsid w:val="00E84A6B"/>
    <w:rsid w:val="00E92DA8"/>
    <w:rsid w:val="00E93A85"/>
    <w:rsid w:val="00E94EFD"/>
    <w:rsid w:val="00EA0421"/>
    <w:rsid w:val="00EA123B"/>
    <w:rsid w:val="00EA2FC6"/>
    <w:rsid w:val="00EB2536"/>
    <w:rsid w:val="00EB322A"/>
    <w:rsid w:val="00EB3740"/>
    <w:rsid w:val="00EC199B"/>
    <w:rsid w:val="00EC5F8D"/>
    <w:rsid w:val="00ED0151"/>
    <w:rsid w:val="00ED34EB"/>
    <w:rsid w:val="00ED73CB"/>
    <w:rsid w:val="00EE33DD"/>
    <w:rsid w:val="00EF5C2A"/>
    <w:rsid w:val="00EF60EC"/>
    <w:rsid w:val="00EF64F4"/>
    <w:rsid w:val="00F00C1D"/>
    <w:rsid w:val="00F01EFD"/>
    <w:rsid w:val="00F02031"/>
    <w:rsid w:val="00F04978"/>
    <w:rsid w:val="00F10447"/>
    <w:rsid w:val="00F105CB"/>
    <w:rsid w:val="00F14977"/>
    <w:rsid w:val="00F14992"/>
    <w:rsid w:val="00F24340"/>
    <w:rsid w:val="00F24EFE"/>
    <w:rsid w:val="00F25DEA"/>
    <w:rsid w:val="00F32556"/>
    <w:rsid w:val="00F35568"/>
    <w:rsid w:val="00F361EB"/>
    <w:rsid w:val="00F42E32"/>
    <w:rsid w:val="00F4462B"/>
    <w:rsid w:val="00F47B0D"/>
    <w:rsid w:val="00F51565"/>
    <w:rsid w:val="00F548FA"/>
    <w:rsid w:val="00F55995"/>
    <w:rsid w:val="00F64E3B"/>
    <w:rsid w:val="00F704B9"/>
    <w:rsid w:val="00F74718"/>
    <w:rsid w:val="00F7720A"/>
    <w:rsid w:val="00F83AAA"/>
    <w:rsid w:val="00F84C97"/>
    <w:rsid w:val="00F9115D"/>
    <w:rsid w:val="00F920E8"/>
    <w:rsid w:val="00FA2618"/>
    <w:rsid w:val="00FA705C"/>
    <w:rsid w:val="00FA74FC"/>
    <w:rsid w:val="00FB0A8D"/>
    <w:rsid w:val="00FB124B"/>
    <w:rsid w:val="00FB19B0"/>
    <w:rsid w:val="00FB2EE2"/>
    <w:rsid w:val="00FB33CA"/>
    <w:rsid w:val="00FB590F"/>
    <w:rsid w:val="00FB6F27"/>
    <w:rsid w:val="00FC19A8"/>
    <w:rsid w:val="00FC58DC"/>
    <w:rsid w:val="00FC770D"/>
    <w:rsid w:val="00FD49A8"/>
    <w:rsid w:val="00FE31D5"/>
    <w:rsid w:val="00FE645C"/>
    <w:rsid w:val="00FF0344"/>
    <w:rsid w:val="00FF6C7A"/>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04DF1"/>
    <w:pPr>
      <w:ind w:left="720"/>
      <w:contextualSpacing/>
    </w:pPr>
  </w:style>
  <w:style w:type="character" w:customStyle="1" w:styleId="PrrafodelistaCar">
    <w:name w:val="Párrafo de lista Car"/>
    <w:basedOn w:val="Fuentedeprrafopredeter"/>
    <w:link w:val="Prrafodelista"/>
    <w:uiPriority w:val="34"/>
    <w:rsid w:val="00704DF1"/>
  </w:style>
  <w:style w:type="paragraph" w:styleId="NormalWeb">
    <w:name w:val="Normal (Web)"/>
    <w:basedOn w:val="Normal"/>
    <w:uiPriority w:val="99"/>
    <w:unhideWhenUsed/>
    <w:rsid w:val="00704DF1"/>
    <w:pPr>
      <w:spacing w:before="100" w:beforeAutospacing="1" w:after="100" w:afterAutospacing="1" w:line="240" w:lineRule="auto"/>
    </w:pPr>
    <w:rPr>
      <w:rFonts w:ascii="Times New Roman" w:eastAsia="Times New Roman" w:hAnsi="Times New Roman" w:cs="Times New Roman"/>
      <w:sz w:val="24"/>
      <w:szCs w:val="24"/>
      <w:lang w:eastAsia="es-VE"/>
    </w:rPr>
  </w:style>
  <w:style w:type="table" w:styleId="Tablaconcuadrcula">
    <w:name w:val="Table Grid"/>
    <w:basedOn w:val="Tablanormal"/>
    <w:uiPriority w:val="59"/>
    <w:rsid w:val="00704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704DF1"/>
    <w:rPr>
      <w:color w:val="0000FF"/>
      <w:u w:val="single"/>
    </w:rPr>
  </w:style>
  <w:style w:type="paragraph" w:styleId="Textodeglobo">
    <w:name w:val="Balloon Text"/>
    <w:basedOn w:val="Normal"/>
    <w:link w:val="TextodegloboCar"/>
    <w:uiPriority w:val="99"/>
    <w:semiHidden/>
    <w:unhideWhenUsed/>
    <w:rsid w:val="00704D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4DF1"/>
    <w:rPr>
      <w:rFonts w:ascii="Tahoma" w:hAnsi="Tahoma" w:cs="Tahoma"/>
      <w:sz w:val="16"/>
      <w:szCs w:val="16"/>
    </w:rPr>
  </w:style>
  <w:style w:type="paragraph" w:styleId="Encabezado">
    <w:name w:val="header"/>
    <w:basedOn w:val="Normal"/>
    <w:link w:val="EncabezadoCar"/>
    <w:unhideWhenUsed/>
    <w:rsid w:val="00DC58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5826"/>
  </w:style>
  <w:style w:type="paragraph" w:styleId="Piedepgina">
    <w:name w:val="footer"/>
    <w:basedOn w:val="Normal"/>
    <w:link w:val="PiedepginaCar"/>
    <w:uiPriority w:val="99"/>
    <w:unhideWhenUsed/>
    <w:rsid w:val="00DC58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5826"/>
  </w:style>
  <w:style w:type="character" w:customStyle="1" w:styleId="fontstyle01">
    <w:name w:val="fontstyle01"/>
    <w:basedOn w:val="Fuentedeprrafopredeter"/>
    <w:rsid w:val="00B164B6"/>
    <w:rPr>
      <w:rFonts w:ascii="OptimaLTStd" w:hAnsi="OptimaLTStd" w:hint="default"/>
      <w:b w:val="0"/>
      <w:bCs w:val="0"/>
      <w:i w:val="0"/>
      <w:iCs w:val="0"/>
      <w:color w:val="000000"/>
      <w:sz w:val="18"/>
      <w:szCs w:val="18"/>
    </w:rPr>
  </w:style>
  <w:style w:type="paragraph" w:styleId="HTMLconformatoprevio">
    <w:name w:val="HTML Preformatted"/>
    <w:basedOn w:val="Normal"/>
    <w:link w:val="HTMLconformatoprevioCar"/>
    <w:uiPriority w:val="99"/>
    <w:semiHidden/>
    <w:unhideWhenUsed/>
    <w:rsid w:val="00127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VE"/>
    </w:rPr>
  </w:style>
  <w:style w:type="character" w:customStyle="1" w:styleId="HTMLconformatoprevioCar">
    <w:name w:val="HTML con formato previo Car"/>
    <w:basedOn w:val="Fuentedeprrafopredeter"/>
    <w:link w:val="HTMLconformatoprevio"/>
    <w:uiPriority w:val="99"/>
    <w:semiHidden/>
    <w:rsid w:val="001274E1"/>
    <w:rPr>
      <w:rFonts w:ascii="Courier New" w:eastAsia="Times New Roman" w:hAnsi="Courier New" w:cs="Courier New"/>
      <w:sz w:val="20"/>
      <w:szCs w:val="20"/>
      <w:lang w:eastAsia="es-VE"/>
    </w:rPr>
  </w:style>
  <w:style w:type="character" w:customStyle="1" w:styleId="y2iqfc">
    <w:name w:val="y2iqfc"/>
    <w:basedOn w:val="Fuentedeprrafopredeter"/>
    <w:rsid w:val="00127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04DF1"/>
    <w:pPr>
      <w:ind w:left="720"/>
      <w:contextualSpacing/>
    </w:pPr>
  </w:style>
  <w:style w:type="character" w:customStyle="1" w:styleId="PrrafodelistaCar">
    <w:name w:val="Párrafo de lista Car"/>
    <w:basedOn w:val="Fuentedeprrafopredeter"/>
    <w:link w:val="Prrafodelista"/>
    <w:uiPriority w:val="34"/>
    <w:rsid w:val="00704DF1"/>
  </w:style>
  <w:style w:type="paragraph" w:styleId="NormalWeb">
    <w:name w:val="Normal (Web)"/>
    <w:basedOn w:val="Normal"/>
    <w:uiPriority w:val="99"/>
    <w:unhideWhenUsed/>
    <w:rsid w:val="00704DF1"/>
    <w:pPr>
      <w:spacing w:before="100" w:beforeAutospacing="1" w:after="100" w:afterAutospacing="1" w:line="240" w:lineRule="auto"/>
    </w:pPr>
    <w:rPr>
      <w:rFonts w:ascii="Times New Roman" w:eastAsia="Times New Roman" w:hAnsi="Times New Roman" w:cs="Times New Roman"/>
      <w:sz w:val="24"/>
      <w:szCs w:val="24"/>
      <w:lang w:eastAsia="es-VE"/>
    </w:rPr>
  </w:style>
  <w:style w:type="table" w:styleId="Tablaconcuadrcula">
    <w:name w:val="Table Grid"/>
    <w:basedOn w:val="Tablanormal"/>
    <w:uiPriority w:val="59"/>
    <w:rsid w:val="00704D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704DF1"/>
    <w:rPr>
      <w:color w:val="0000FF"/>
      <w:u w:val="single"/>
    </w:rPr>
  </w:style>
  <w:style w:type="paragraph" w:styleId="Textodeglobo">
    <w:name w:val="Balloon Text"/>
    <w:basedOn w:val="Normal"/>
    <w:link w:val="TextodegloboCar"/>
    <w:uiPriority w:val="99"/>
    <w:semiHidden/>
    <w:unhideWhenUsed/>
    <w:rsid w:val="00704D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4DF1"/>
    <w:rPr>
      <w:rFonts w:ascii="Tahoma" w:hAnsi="Tahoma" w:cs="Tahoma"/>
      <w:sz w:val="16"/>
      <w:szCs w:val="16"/>
    </w:rPr>
  </w:style>
  <w:style w:type="paragraph" w:styleId="Encabezado">
    <w:name w:val="header"/>
    <w:basedOn w:val="Normal"/>
    <w:link w:val="EncabezadoCar"/>
    <w:unhideWhenUsed/>
    <w:rsid w:val="00DC58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5826"/>
  </w:style>
  <w:style w:type="paragraph" w:styleId="Piedepgina">
    <w:name w:val="footer"/>
    <w:basedOn w:val="Normal"/>
    <w:link w:val="PiedepginaCar"/>
    <w:uiPriority w:val="99"/>
    <w:unhideWhenUsed/>
    <w:rsid w:val="00DC58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5826"/>
  </w:style>
  <w:style w:type="character" w:customStyle="1" w:styleId="fontstyle01">
    <w:name w:val="fontstyle01"/>
    <w:basedOn w:val="Fuentedeprrafopredeter"/>
    <w:rsid w:val="00B164B6"/>
    <w:rPr>
      <w:rFonts w:ascii="OptimaLTStd" w:hAnsi="OptimaLTStd" w:hint="default"/>
      <w:b w:val="0"/>
      <w:bCs w:val="0"/>
      <w:i w:val="0"/>
      <w:iCs w:val="0"/>
      <w:color w:val="000000"/>
      <w:sz w:val="18"/>
      <w:szCs w:val="18"/>
    </w:rPr>
  </w:style>
  <w:style w:type="paragraph" w:styleId="HTMLconformatoprevio">
    <w:name w:val="HTML Preformatted"/>
    <w:basedOn w:val="Normal"/>
    <w:link w:val="HTMLconformatoprevioCar"/>
    <w:uiPriority w:val="99"/>
    <w:semiHidden/>
    <w:unhideWhenUsed/>
    <w:rsid w:val="00127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VE"/>
    </w:rPr>
  </w:style>
  <w:style w:type="character" w:customStyle="1" w:styleId="HTMLconformatoprevioCar">
    <w:name w:val="HTML con formato previo Car"/>
    <w:basedOn w:val="Fuentedeprrafopredeter"/>
    <w:link w:val="HTMLconformatoprevio"/>
    <w:uiPriority w:val="99"/>
    <w:semiHidden/>
    <w:rsid w:val="001274E1"/>
    <w:rPr>
      <w:rFonts w:ascii="Courier New" w:eastAsia="Times New Roman" w:hAnsi="Courier New" w:cs="Courier New"/>
      <w:sz w:val="20"/>
      <w:szCs w:val="20"/>
      <w:lang w:eastAsia="es-VE"/>
    </w:rPr>
  </w:style>
  <w:style w:type="character" w:customStyle="1" w:styleId="y2iqfc">
    <w:name w:val="y2iqfc"/>
    <w:basedOn w:val="Fuentedeprrafopredeter"/>
    <w:rsid w:val="0012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48574">
      <w:bodyDiv w:val="1"/>
      <w:marLeft w:val="0"/>
      <w:marRight w:val="0"/>
      <w:marTop w:val="0"/>
      <w:marBottom w:val="0"/>
      <w:divBdr>
        <w:top w:val="none" w:sz="0" w:space="0" w:color="auto"/>
        <w:left w:val="none" w:sz="0" w:space="0" w:color="auto"/>
        <w:bottom w:val="none" w:sz="0" w:space="0" w:color="auto"/>
        <w:right w:val="none" w:sz="0" w:space="0" w:color="auto"/>
      </w:divBdr>
    </w:div>
    <w:div w:id="238640293">
      <w:bodyDiv w:val="1"/>
      <w:marLeft w:val="0"/>
      <w:marRight w:val="0"/>
      <w:marTop w:val="0"/>
      <w:marBottom w:val="0"/>
      <w:divBdr>
        <w:top w:val="none" w:sz="0" w:space="0" w:color="auto"/>
        <w:left w:val="none" w:sz="0" w:space="0" w:color="auto"/>
        <w:bottom w:val="none" w:sz="0" w:space="0" w:color="auto"/>
        <w:right w:val="none" w:sz="0" w:space="0" w:color="auto"/>
      </w:divBdr>
    </w:div>
    <w:div w:id="364059240">
      <w:bodyDiv w:val="1"/>
      <w:marLeft w:val="0"/>
      <w:marRight w:val="0"/>
      <w:marTop w:val="0"/>
      <w:marBottom w:val="0"/>
      <w:divBdr>
        <w:top w:val="none" w:sz="0" w:space="0" w:color="auto"/>
        <w:left w:val="none" w:sz="0" w:space="0" w:color="auto"/>
        <w:bottom w:val="none" w:sz="0" w:space="0" w:color="auto"/>
        <w:right w:val="none" w:sz="0" w:space="0" w:color="auto"/>
      </w:divBdr>
    </w:div>
    <w:div w:id="1396860054">
      <w:bodyDiv w:val="1"/>
      <w:marLeft w:val="0"/>
      <w:marRight w:val="0"/>
      <w:marTop w:val="0"/>
      <w:marBottom w:val="0"/>
      <w:divBdr>
        <w:top w:val="none" w:sz="0" w:space="0" w:color="auto"/>
        <w:left w:val="none" w:sz="0" w:space="0" w:color="auto"/>
        <w:bottom w:val="none" w:sz="0" w:space="0" w:color="auto"/>
        <w:right w:val="none" w:sz="0" w:space="0" w:color="auto"/>
      </w:divBdr>
    </w:div>
    <w:div w:id="197678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hyperlink" Target="https://dx.doi.org/10.1111%2Fj.2517-6161.1951.tb00067.x" TargetMode="Externa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emf"/><Relationship Id="rId25" Type="http://schemas.openxmlformats.org/officeDocument/2006/relationships/hyperlink" Target="https://es.wikipedia.org/wiki/Digital_object_identifier" TargetMode="Externa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emf"/><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yperlink" Target="https://rubenfcasal.github.io/simbook/Simulacion.pdfisis-de-sistemas-2da-edicic3b3n.pdf" TargetMode="External"/><Relationship Id="rId10" Type="http://schemas.openxmlformats.org/officeDocument/2006/relationships/header" Target="header1.xml"/><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mailto:manuelbritophb@gmail.com1" TargetMode="Externa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hyperlink" Target="https://www.academia.edu/7207310/Librodesimulacion"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15A8FF6-C932-4B79-ACF3-3E6EE2C6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4178</Words>
  <Characters>22984</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phbingenieria</dc:creator>
  <cp:lastModifiedBy>CIDI</cp:lastModifiedBy>
  <cp:revision>2</cp:revision>
  <cp:lastPrinted>2025-06-30T16:05:00Z</cp:lastPrinted>
  <dcterms:created xsi:type="dcterms:W3CDTF">2025-06-30T16:06:00Z</dcterms:created>
  <dcterms:modified xsi:type="dcterms:W3CDTF">2025-06-30T16:06:00Z</dcterms:modified>
</cp:coreProperties>
</file>