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6"/>
        <w:ind w:left="3595" w:right="3920" w:firstLine="0"/>
        <w:jc w:val="center"/>
        <w:rPr>
          <w:rFonts w:ascii="Georgia" w:hAnsi="Georgia"/>
          <w:sz w:val="26"/>
        </w:rPr>
      </w:pPr>
      <w:r>
        <w:rPr>
          <w:rFonts w:ascii="Georgia" w:hAnsi="Georgia"/>
          <w:i/>
          <w:sz w:val="26"/>
        </w:rPr>
        <w:t>Lógoi </w:t>
      </w:r>
      <w:r>
        <w:rPr>
          <w:rFonts w:ascii="Georgia" w:hAnsi="Georgia"/>
          <w:sz w:val="26"/>
        </w:rPr>
        <w:t>Revista de Filosofía</w:t>
      </w:r>
      <w:r>
        <w:rPr>
          <w:rFonts w:ascii="Georgia" w:hAnsi="Georgia"/>
          <w:spacing w:val="-61"/>
          <w:sz w:val="26"/>
        </w:rPr>
        <w:t> </w:t>
      </w:r>
      <w:r>
        <w:rPr>
          <w:rFonts w:ascii="Georgia" w:hAnsi="Georgia"/>
          <w:sz w:val="26"/>
        </w:rPr>
        <w:t>Año</w:t>
      </w:r>
      <w:r>
        <w:rPr>
          <w:rFonts w:ascii="Georgia" w:hAnsi="Georgia"/>
          <w:spacing w:val="-1"/>
          <w:sz w:val="26"/>
        </w:rPr>
        <w:t> </w:t>
      </w:r>
      <w:r>
        <w:rPr>
          <w:rFonts w:ascii="Georgia" w:hAnsi="Georgia"/>
          <w:sz w:val="26"/>
        </w:rPr>
        <w:t>19. Nº 31-32</w:t>
      </w:r>
    </w:p>
    <w:p>
      <w:pPr>
        <w:spacing w:before="3"/>
        <w:ind w:left="3595" w:right="3919" w:firstLine="0"/>
        <w:jc w:val="center"/>
        <w:rPr>
          <w:rFonts w:ascii="Georgia"/>
          <w:sz w:val="28"/>
        </w:rPr>
      </w:pPr>
      <w:r>
        <w:rPr>
          <w:rFonts w:ascii="Georgia"/>
          <w:sz w:val="26"/>
        </w:rPr>
        <w:t>Semestres: enero-junio</w:t>
      </w:r>
      <w:r>
        <w:rPr>
          <w:rFonts w:ascii="Georgia"/>
          <w:spacing w:val="-61"/>
          <w:sz w:val="26"/>
        </w:rPr>
        <w:t> </w:t>
      </w:r>
      <w:r>
        <w:rPr>
          <w:rFonts w:ascii="Georgia"/>
          <w:sz w:val="26"/>
        </w:rPr>
        <w:t>julio</w:t>
      </w:r>
      <w:r>
        <w:rPr>
          <w:rFonts w:ascii="Georgia"/>
          <w:spacing w:val="-2"/>
          <w:sz w:val="26"/>
        </w:rPr>
        <w:t> </w:t>
      </w:r>
      <w:r>
        <w:rPr>
          <w:rFonts w:ascii="Georgia"/>
          <w:sz w:val="26"/>
        </w:rPr>
        <w:t>-</w:t>
      </w:r>
      <w:r>
        <w:rPr>
          <w:rFonts w:ascii="Georgia"/>
          <w:spacing w:val="-2"/>
          <w:sz w:val="26"/>
        </w:rPr>
        <w:t> </w:t>
      </w:r>
      <w:r>
        <w:rPr>
          <w:rFonts w:ascii="Georgia"/>
          <w:sz w:val="26"/>
        </w:rPr>
        <w:t>diciembre</w:t>
      </w:r>
      <w:r>
        <w:rPr>
          <w:rFonts w:ascii="Georgia"/>
          <w:spacing w:val="-1"/>
          <w:sz w:val="26"/>
        </w:rPr>
        <w:t> </w:t>
      </w:r>
      <w:r>
        <w:rPr>
          <w:rFonts w:ascii="Georgia"/>
          <w:sz w:val="28"/>
        </w:rPr>
        <w:t>2017</w:t>
      </w: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spacing w:before="7"/>
        <w:rPr>
          <w:rFonts w:ascii="Georgia"/>
          <w:sz w:val="47"/>
        </w:rPr>
      </w:pPr>
    </w:p>
    <w:p>
      <w:pPr>
        <w:pStyle w:val="Title"/>
      </w:pPr>
      <w:r>
        <w:rPr/>
        <w:pict>
          <v:rect style="position:absolute;margin-left:54.464119pt;margin-top:26.777512pt;width:166.14998pt;height:17.1pt;mso-position-horizontal-relative:page;mso-position-vertical-relative:paragraph;z-index:15728640" filled="true" fillcolor="#000000" stroked="false">
            <v:fill opacity="16449f" type="solid"/>
            <w10:wrap type="none"/>
          </v:rect>
        </w:pict>
      </w:r>
      <w:r>
        <w:rPr/>
        <w:pict>
          <v:rect style="position:absolute;margin-left:405.264191pt;margin-top:25.827612pt;width:179.1pt;height:17.95pt;mso-position-horizontal-relative:page;mso-position-vertical-relative:paragraph;z-index:15729152" filled="true" fillcolor="#000000" stroked="false">
            <v:fill opacity="16449f" type="solid"/>
            <w10:wrap type="none"/>
          </v:rect>
        </w:pict>
      </w:r>
      <w:r>
        <w:rPr/>
        <w:t>LÓGOI</w:t>
      </w:r>
    </w:p>
    <w:p>
      <w:pPr>
        <w:spacing w:before="2"/>
        <w:ind w:left="2645" w:right="2970" w:firstLine="0"/>
        <w:jc w:val="center"/>
        <w:rPr>
          <w:rFonts w:ascii="Georgia" w:hAnsi="Georgia"/>
          <w:b/>
          <w:i/>
          <w:sz w:val="44"/>
        </w:rPr>
      </w:pPr>
      <w:r>
        <w:rPr>
          <w:rFonts w:ascii="Georgia" w:hAnsi="Georgia"/>
          <w:b/>
          <w:i/>
          <w:sz w:val="44"/>
        </w:rPr>
        <w:t>Revista</w:t>
      </w:r>
      <w:r>
        <w:rPr>
          <w:rFonts w:ascii="Georgia" w:hAnsi="Georgia"/>
          <w:b/>
          <w:i/>
          <w:spacing w:val="-4"/>
          <w:sz w:val="44"/>
        </w:rPr>
        <w:t> </w:t>
      </w:r>
      <w:r>
        <w:rPr>
          <w:rFonts w:ascii="Georgia" w:hAnsi="Georgia"/>
          <w:b/>
          <w:i/>
          <w:sz w:val="44"/>
        </w:rPr>
        <w:t>de</w:t>
      </w:r>
      <w:r>
        <w:rPr>
          <w:rFonts w:ascii="Georgia" w:hAnsi="Georgia"/>
          <w:b/>
          <w:i/>
          <w:spacing w:val="-4"/>
          <w:sz w:val="44"/>
        </w:rPr>
        <w:t> </w:t>
      </w:r>
      <w:r>
        <w:rPr>
          <w:rFonts w:ascii="Georgia" w:hAnsi="Georgia"/>
          <w:b/>
          <w:i/>
          <w:sz w:val="44"/>
        </w:rPr>
        <w:t>Filosofía</w:t>
      </w: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spacing w:line="271" w:lineRule="exact" w:before="412"/>
        <w:ind w:left="2646" w:right="2970"/>
        <w:jc w:val="center"/>
        <w:rPr>
          <w:rFonts w:ascii="Georgia" w:hAnsi="Georgia"/>
        </w:rPr>
      </w:pPr>
      <w:r>
        <w:rPr>
          <w:rFonts w:ascii="Georgia" w:hAnsi="Georgia"/>
        </w:rPr>
        <w:t>UNIVERSIDAD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CATÓLICA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ANDRÉS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BELLO</w:t>
      </w:r>
    </w:p>
    <w:p>
      <w:pPr>
        <w:pStyle w:val="BodyText"/>
        <w:ind w:left="2646" w:right="2970"/>
        <w:jc w:val="center"/>
        <w:rPr>
          <w:rFonts w:ascii="Georgia" w:hAnsi="Georgia"/>
        </w:rPr>
      </w:pPr>
      <w:r>
        <w:rPr>
          <w:rFonts w:ascii="Georgia" w:hAnsi="Georgia"/>
        </w:rPr>
        <w:t>Facultad de Humanidades y Educación</w:t>
      </w:r>
      <w:r>
        <w:rPr>
          <w:rFonts w:ascii="Georgia" w:hAnsi="Georgia"/>
          <w:spacing w:val="-55"/>
        </w:rPr>
        <w:t> </w:t>
      </w:r>
      <w:r>
        <w:rPr>
          <w:rFonts w:ascii="Georgia" w:hAnsi="Georgia"/>
        </w:rPr>
        <w:t>Escuela</w:t>
      </w:r>
      <w:r>
        <w:rPr>
          <w:rFonts w:ascii="Georgia" w:hAnsi="Georgia"/>
          <w:spacing w:val="-2"/>
        </w:rPr>
        <w:t> </w:t>
      </w:r>
      <w:r>
        <w:rPr>
          <w:rFonts w:ascii="Georgia" w:hAnsi="Georgia"/>
        </w:rPr>
        <w:t>de Filosofía</w:t>
      </w:r>
    </w:p>
    <w:p>
      <w:pPr>
        <w:spacing w:after="0"/>
        <w:jc w:val="center"/>
        <w:rPr>
          <w:rFonts w:ascii="Georgia" w:hAnsi="Georgia"/>
        </w:rPr>
        <w:sectPr>
          <w:type w:val="continuous"/>
          <w:pgSz w:w="12240" w:h="15840"/>
          <w:pgMar w:top="520" w:bottom="280" w:left="1160" w:right="600"/>
        </w:sectPr>
      </w:pPr>
    </w:p>
    <w:p>
      <w:pPr>
        <w:spacing w:line="226" w:lineRule="exact" w:before="87"/>
        <w:ind w:left="114" w:right="0" w:firstLine="0"/>
        <w:jc w:val="left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LÓGOI</w:t>
      </w:r>
      <w:r>
        <w:rPr>
          <w:rFonts w:ascii="Georgia" w:hAnsi="Georgia"/>
          <w:spacing w:val="-3"/>
          <w:sz w:val="20"/>
        </w:rPr>
        <w:t> </w:t>
      </w:r>
      <w:r>
        <w:rPr>
          <w:rFonts w:ascii="Georgia" w:hAnsi="Georgia"/>
          <w:i/>
          <w:sz w:val="20"/>
        </w:rPr>
        <w:t>Revista</w:t>
      </w:r>
      <w:r>
        <w:rPr>
          <w:rFonts w:ascii="Georgia" w:hAnsi="Georgia"/>
          <w:i/>
          <w:spacing w:val="-2"/>
          <w:sz w:val="20"/>
        </w:rPr>
        <w:t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2"/>
          <w:sz w:val="20"/>
        </w:rPr>
        <w:t> </w:t>
      </w:r>
      <w:r>
        <w:rPr>
          <w:rFonts w:ascii="Georgia" w:hAnsi="Georgia"/>
          <w:i/>
          <w:sz w:val="20"/>
        </w:rPr>
        <w:t>Filosofía</w:t>
      </w:r>
      <w:r>
        <w:rPr>
          <w:rFonts w:ascii="Georgia" w:hAnsi="Georgia"/>
          <w:i/>
          <w:spacing w:val="-3"/>
          <w:sz w:val="20"/>
        </w:rPr>
        <w:t> </w:t>
      </w:r>
      <w:r>
        <w:rPr>
          <w:rFonts w:ascii="Georgia" w:hAnsi="Georgia"/>
          <w:sz w:val="20"/>
        </w:rPr>
        <w:t>Nº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31-32</w:t>
      </w:r>
    </w:p>
    <w:p>
      <w:pPr>
        <w:spacing w:before="0"/>
        <w:ind w:left="162" w:right="5242" w:hanging="49"/>
        <w:jc w:val="left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Año 19. Semestre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enero-junio / julio-diciembre 2017</w:t>
      </w:r>
      <w:r>
        <w:rPr>
          <w:rFonts w:ascii="Georgia" w:hAnsi="Georgia"/>
          <w:spacing w:val="-46"/>
          <w:sz w:val="20"/>
        </w:rPr>
        <w:t> </w:t>
      </w:r>
      <w:r>
        <w:rPr>
          <w:rFonts w:ascii="Georgia" w:hAnsi="Georgia"/>
          <w:sz w:val="20"/>
        </w:rPr>
        <w:t>ISSN: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1316-693X</w:t>
      </w:r>
    </w:p>
    <w:p>
      <w:pPr>
        <w:spacing w:before="1"/>
        <w:ind w:left="162" w:right="0" w:firstLine="0"/>
        <w:jc w:val="left"/>
        <w:rPr>
          <w:rFonts w:ascii="Georgia"/>
          <w:sz w:val="20"/>
        </w:rPr>
      </w:pPr>
      <w:r>
        <w:rPr>
          <w:rFonts w:ascii="Georgia"/>
          <w:sz w:val="20"/>
        </w:rPr>
        <w:t>Fundada</w:t>
      </w:r>
      <w:r>
        <w:rPr>
          <w:rFonts w:ascii="Georgia"/>
          <w:spacing w:val="-1"/>
          <w:sz w:val="20"/>
        </w:rPr>
        <w:t> </w:t>
      </w:r>
      <w:r>
        <w:rPr>
          <w:rFonts w:ascii="Georgia"/>
          <w:sz w:val="20"/>
        </w:rPr>
        <w:t>en</w:t>
      </w:r>
      <w:r>
        <w:rPr>
          <w:rFonts w:ascii="Georgia"/>
          <w:spacing w:val="-1"/>
          <w:sz w:val="20"/>
        </w:rPr>
        <w:t> </w:t>
      </w:r>
      <w:r>
        <w:rPr>
          <w:rFonts w:ascii="Georgia"/>
          <w:sz w:val="20"/>
        </w:rPr>
        <w:t>1998</w:t>
      </w:r>
    </w:p>
    <w:p>
      <w:pPr>
        <w:pStyle w:val="BodyText"/>
        <w:spacing w:before="8"/>
        <w:rPr>
          <w:rFonts w:ascii="Georgia"/>
          <w:sz w:val="19"/>
        </w:rPr>
      </w:pPr>
    </w:p>
    <w:p>
      <w:pPr>
        <w:spacing w:before="0"/>
        <w:ind w:left="114" w:right="0" w:firstLine="0"/>
        <w:jc w:val="left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DIRECTOR-EDITOR</w:t>
      </w:r>
    </w:p>
    <w:p>
      <w:pPr>
        <w:pStyle w:val="BodyText"/>
        <w:spacing w:line="272" w:lineRule="exact"/>
        <w:ind w:left="1390"/>
        <w:rPr>
          <w:rFonts w:ascii="Georgia" w:hAnsi="Georgia"/>
        </w:rPr>
      </w:pPr>
      <w:r>
        <w:rPr>
          <w:rFonts w:ascii="Georgia" w:hAnsi="Georgia"/>
        </w:rPr>
        <w:t>JOSÉ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LUIS</w:t>
      </w:r>
      <w:r>
        <w:rPr>
          <w:rFonts w:ascii="Georgia" w:hAnsi="Georgia"/>
          <w:spacing w:val="-2"/>
        </w:rPr>
        <w:t> </w:t>
      </w:r>
      <w:r>
        <w:rPr>
          <w:rFonts w:ascii="Georgia" w:hAnsi="Georgia"/>
        </w:rPr>
        <w:t>DA</w:t>
      </w:r>
      <w:r>
        <w:rPr>
          <w:rFonts w:ascii="Georgia" w:hAnsi="Georgia"/>
          <w:spacing w:val="-2"/>
        </w:rPr>
        <w:t> </w:t>
      </w:r>
      <w:r>
        <w:rPr>
          <w:rFonts w:ascii="Georgia" w:hAnsi="Georgia"/>
        </w:rPr>
        <w:t>SILVA</w:t>
      </w:r>
    </w:p>
    <w:p>
      <w:pPr>
        <w:spacing w:line="227" w:lineRule="exact" w:before="0"/>
        <w:ind w:left="114" w:right="0" w:firstLine="0"/>
        <w:jc w:val="left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EDITOR-INVITADO</w:t>
      </w:r>
    </w:p>
    <w:p>
      <w:pPr>
        <w:pStyle w:val="BodyText"/>
        <w:spacing w:before="5"/>
        <w:ind w:left="1390"/>
        <w:rPr>
          <w:rFonts w:ascii="Georgia"/>
        </w:rPr>
      </w:pPr>
      <w:r>
        <w:rPr>
          <w:rFonts w:ascii="Georgia"/>
        </w:rPr>
        <w:t>MARIANO</w:t>
      </w:r>
      <w:r>
        <w:rPr>
          <w:rFonts w:ascii="Georgia"/>
          <w:spacing w:val="-3"/>
        </w:rPr>
        <w:t> </w:t>
      </w:r>
      <w:r>
        <w:rPr>
          <w:rFonts w:ascii="Georgia"/>
        </w:rPr>
        <w:t>NAVA</w:t>
      </w:r>
      <w:r>
        <w:rPr>
          <w:rFonts w:ascii="Georgia"/>
          <w:spacing w:val="-2"/>
        </w:rPr>
        <w:t> </w:t>
      </w:r>
      <w:r>
        <w:rPr>
          <w:rFonts w:ascii="Georgia"/>
        </w:rPr>
        <w:t>CONTRERAS</w:t>
      </w:r>
    </w:p>
    <w:p>
      <w:pPr>
        <w:spacing w:before="225"/>
        <w:ind w:left="114" w:right="0" w:firstLine="0"/>
        <w:jc w:val="left"/>
        <w:rPr>
          <w:rFonts w:ascii="Georgia"/>
          <w:i/>
          <w:sz w:val="20"/>
        </w:rPr>
      </w:pPr>
      <w:r>
        <w:rPr/>
        <w:pict>
          <v:shape style="position:absolute;margin-left:63.734177pt;margin-top:56.53664pt;width:113.2pt;height:11.5pt;mso-position-horizontal-relative:page;mso-position-vertical-relative:paragraph;z-index:-15865856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rFonts w:ascii="Georgia"/>
                      <w:i/>
                      <w:sz w:val="20"/>
                    </w:rPr>
                  </w:pPr>
                  <w:r>
                    <w:rPr>
                      <w:rFonts w:ascii="Georgia"/>
                      <w:i/>
                      <w:spacing w:val="-1"/>
                      <w:sz w:val="20"/>
                    </w:rPr>
                    <w:t>CONSEJO</w:t>
                  </w:r>
                  <w:r>
                    <w:rPr>
                      <w:rFonts w:ascii="Georgia"/>
                      <w:i/>
                      <w:spacing w:val="-9"/>
                      <w:sz w:val="20"/>
                    </w:rPr>
                    <w:t> </w:t>
                  </w:r>
                  <w:r>
                    <w:rPr>
                      <w:rFonts w:ascii="Georgia"/>
                      <w:i/>
                      <w:sz w:val="20"/>
                    </w:rPr>
                    <w:t>CONSULTIVO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63.714119pt;margin-top:35.432320pt;width:493.94998pt;height:34pt;mso-position-horizontal-relative:page;mso-position-vertical-relative:paragraph;z-index:-15865344" filled="true" fillcolor="#ffffff" stroked="false">
            <v:fill type="solid"/>
            <w10:wrap type="none"/>
          </v:rect>
        </w:pict>
      </w:r>
      <w:r>
        <w:rPr>
          <w:rFonts w:ascii="Georgia"/>
          <w:i/>
          <w:sz w:val="20"/>
        </w:rPr>
        <w:t>CONSEJO</w:t>
      </w:r>
      <w:r>
        <w:rPr>
          <w:rFonts w:ascii="Georgia"/>
          <w:i/>
          <w:spacing w:val="-5"/>
          <w:sz w:val="20"/>
        </w:rPr>
        <w:t> </w:t>
      </w:r>
      <w:r>
        <w:rPr>
          <w:rFonts w:ascii="Georgia"/>
          <w:i/>
          <w:sz w:val="20"/>
        </w:rPr>
        <w:t>EDITORIAL</w:t>
      </w:r>
    </w:p>
    <w:p>
      <w:pPr>
        <w:pStyle w:val="BodyText"/>
        <w:spacing w:before="7"/>
        <w:rPr>
          <w:rFonts w:ascii="Georgia"/>
          <w:i/>
          <w:sz w:val="18"/>
        </w:rPr>
      </w:pPr>
      <w:r>
        <w:rPr/>
        <w:pict>
          <v:shape style="position:absolute;margin-left:63.714119pt;margin-top:12.818356pt;width:493.95pt;height:34pt;mso-position-horizontal-relative:page;mso-position-vertical-relative:paragraph;z-index:-15727616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3"/>
                    <w:ind w:left="847" w:right="299" w:firstLine="0"/>
                    <w:jc w:val="left"/>
                    <w:rPr>
                      <w:rFonts w:ascii="Georgia" w:hAnsi="Georgia"/>
                      <w:sz w:val="20"/>
                    </w:rPr>
                  </w:pPr>
                  <w:r>
                    <w:rPr>
                      <w:rFonts w:ascii="Georgia" w:hAnsi="Georgia"/>
                      <w:sz w:val="20"/>
                    </w:rPr>
                    <w:t>José Lezama (University of Adelaide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- Australia); Aurelio Pérez (UCV); Lorena Rojas (UCAB);</w:t>
                  </w:r>
                  <w:r>
                    <w:rPr>
                      <w:rFonts w:ascii="Georgia" w:hAnsi="Georgia"/>
                      <w:spacing w:val="-47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Jesús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Hernáez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(UCAB)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Georgia"/>
          <w:i/>
          <w:sz w:val="22"/>
        </w:rPr>
      </w:pPr>
    </w:p>
    <w:p>
      <w:pPr>
        <w:spacing w:before="141"/>
        <w:ind w:left="114" w:right="0" w:firstLine="0"/>
        <w:jc w:val="left"/>
        <w:rPr>
          <w:rFonts w:ascii="Georgia" w:hAnsi="Georgia"/>
          <w:i/>
          <w:sz w:val="20"/>
        </w:rPr>
      </w:pPr>
      <w:r>
        <w:rPr>
          <w:rFonts w:ascii="Georgia" w:hAnsi="Georgia"/>
          <w:i/>
          <w:sz w:val="20"/>
        </w:rPr>
        <w:t>CONSEJO</w:t>
      </w:r>
      <w:r>
        <w:rPr>
          <w:rFonts w:ascii="Georgia" w:hAnsi="Georgia"/>
          <w:i/>
          <w:spacing w:val="-4"/>
          <w:sz w:val="20"/>
        </w:rPr>
        <w:t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> </w:t>
      </w:r>
      <w:r>
        <w:rPr>
          <w:rFonts w:ascii="Georgia" w:hAnsi="Georgia"/>
          <w:i/>
          <w:sz w:val="20"/>
        </w:rPr>
        <w:t>REDACCIÓN</w:t>
      </w:r>
    </w:p>
    <w:p>
      <w:pPr>
        <w:pStyle w:val="BodyText"/>
        <w:spacing w:before="9"/>
        <w:rPr>
          <w:rFonts w:ascii="Georgia"/>
          <w:i/>
          <w:sz w:val="14"/>
        </w:rPr>
      </w:pPr>
      <w:r>
        <w:rPr/>
        <w:pict>
          <v:shape style="position:absolute;margin-left:63.764198pt;margin-top:10.61296pt;width:493.95pt;height:23.95pt;mso-position-horizontal-relative:page;mso-position-vertical-relative:paragraph;z-index:-15727104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4"/>
                    <w:ind w:left="851" w:right="0" w:firstLine="0"/>
                    <w:jc w:val="left"/>
                    <w:rPr>
                      <w:rFonts w:ascii="Georgia" w:hAnsi="Georgia"/>
                      <w:sz w:val="18"/>
                    </w:rPr>
                  </w:pPr>
                  <w:r>
                    <w:rPr>
                      <w:rFonts w:ascii="Georgia" w:hAnsi="Georgia"/>
                      <w:sz w:val="18"/>
                    </w:rPr>
                    <w:t>Lizette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Nava</w:t>
                  </w:r>
                  <w:r>
                    <w:rPr>
                      <w:rFonts w:ascii="Georgia" w:hAnsi="Georgia"/>
                      <w:spacing w:val="-4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(UCAB);</w:t>
                  </w:r>
                  <w:r>
                    <w:rPr>
                      <w:rFonts w:ascii="Georgia" w:hAnsi="Georgia"/>
                      <w:spacing w:val="-2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José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Luis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Da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Silva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(UCAB);</w:t>
                  </w:r>
                  <w:r>
                    <w:rPr>
                      <w:rFonts w:ascii="Georgia" w:hAnsi="Georgia"/>
                      <w:spacing w:val="-2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Jesús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Hernaéz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(UCAB)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before="185"/>
        <w:ind w:left="114" w:right="0" w:firstLine="0"/>
        <w:jc w:val="left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CONSEJO</w:t>
      </w:r>
      <w:r>
        <w:rPr>
          <w:rFonts w:ascii="Georgia"/>
          <w:i/>
          <w:spacing w:val="-5"/>
          <w:sz w:val="20"/>
        </w:rPr>
        <w:t> </w:t>
      </w:r>
      <w:r>
        <w:rPr>
          <w:rFonts w:ascii="Georgia"/>
          <w:i/>
          <w:sz w:val="20"/>
        </w:rPr>
        <w:t>CONSULTIVO</w:t>
      </w:r>
    </w:p>
    <w:p>
      <w:pPr>
        <w:pStyle w:val="BodyText"/>
        <w:spacing w:before="8"/>
        <w:rPr>
          <w:rFonts w:ascii="Georgia"/>
          <w:i/>
          <w:sz w:val="18"/>
        </w:rPr>
      </w:pPr>
      <w:r>
        <w:rPr/>
        <w:pict>
          <v:shape style="position:absolute;margin-left:63.714119pt;margin-top:12.861495pt;width:493.95pt;height:53.85pt;mso-position-horizontal-relative:page;mso-position-vertical-relative:paragraph;z-index:-15726592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42" w:lineRule="auto" w:before="53"/>
                    <w:ind w:left="847" w:right="509" w:firstLine="0"/>
                    <w:jc w:val="both"/>
                    <w:rPr>
                      <w:rFonts w:ascii="Georgia" w:hAnsi="Georgia"/>
                      <w:sz w:val="20"/>
                    </w:rPr>
                  </w:pPr>
                  <w:r>
                    <w:rPr>
                      <w:rFonts w:ascii="Georgia" w:hAnsi="Georgia"/>
                      <w:sz w:val="20"/>
                    </w:rPr>
                    <w:t>Corina Yoris (UCAB); Marta De La Vega (USB); Sabine Knabenshuh (LUZ); Gustavo Sarmiento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(USB);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María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Teresa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Muñoz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(Universidad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Intercontinental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-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México);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Fabiola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Vethencourt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(UCV);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Carlos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Kohn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(UCV);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Sandra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Pinardi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(USB);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Nancy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Núñez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(UCV)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rFonts w:ascii="Georgia"/>
          <w:i/>
          <w:sz w:val="19"/>
        </w:rPr>
      </w:pPr>
    </w:p>
    <w:p>
      <w:pPr>
        <w:spacing w:before="0"/>
        <w:ind w:left="114" w:right="0" w:firstLine="0"/>
        <w:jc w:val="left"/>
        <w:rPr>
          <w:rFonts w:ascii="Georgia" w:hAnsi="Georgia"/>
          <w:sz w:val="18"/>
        </w:rPr>
      </w:pPr>
      <w:r>
        <w:rPr>
          <w:rFonts w:ascii="Georgia" w:hAnsi="Georgia"/>
          <w:b/>
          <w:i/>
          <w:sz w:val="18"/>
        </w:rPr>
        <w:t>LÓGOI</w:t>
      </w:r>
      <w:r>
        <w:rPr>
          <w:rFonts w:ascii="Georgia" w:hAnsi="Georgia"/>
          <w:b/>
          <w:i/>
          <w:spacing w:val="-2"/>
          <w:sz w:val="18"/>
        </w:rPr>
        <w:t> </w:t>
      </w:r>
      <w:r>
        <w:rPr>
          <w:rFonts w:ascii="Georgia" w:hAnsi="Georgia"/>
          <w:b/>
          <w:sz w:val="18"/>
        </w:rPr>
        <w:t>Revista</w:t>
      </w:r>
      <w:r>
        <w:rPr>
          <w:rFonts w:ascii="Georgia" w:hAnsi="Georgia"/>
          <w:b/>
          <w:spacing w:val="-3"/>
          <w:sz w:val="18"/>
        </w:rPr>
        <w:t> </w:t>
      </w:r>
      <w:r>
        <w:rPr>
          <w:rFonts w:ascii="Georgia" w:hAnsi="Georgia"/>
          <w:b/>
          <w:sz w:val="18"/>
        </w:rPr>
        <w:t>de</w:t>
      </w:r>
      <w:r>
        <w:rPr>
          <w:rFonts w:ascii="Georgia" w:hAnsi="Georgia"/>
          <w:b/>
          <w:spacing w:val="-3"/>
          <w:sz w:val="18"/>
        </w:rPr>
        <w:t> </w:t>
      </w:r>
      <w:r>
        <w:rPr>
          <w:rFonts w:ascii="Georgia" w:hAnsi="Georgia"/>
          <w:b/>
          <w:sz w:val="18"/>
        </w:rPr>
        <w:t>Filosofía</w:t>
      </w:r>
      <w:r>
        <w:rPr>
          <w:rFonts w:ascii="Georgia" w:hAnsi="Georgia"/>
          <w:b/>
          <w:spacing w:val="-6"/>
          <w:sz w:val="18"/>
        </w:rPr>
        <w:t> </w:t>
      </w:r>
      <w:r>
        <w:rPr>
          <w:rFonts w:ascii="Georgia" w:hAnsi="Georgia"/>
          <w:sz w:val="18"/>
        </w:rPr>
        <w:t>se</w:t>
      </w:r>
      <w:r>
        <w:rPr>
          <w:rFonts w:ascii="Georgia" w:hAnsi="Georgia"/>
          <w:spacing w:val="-1"/>
          <w:sz w:val="18"/>
        </w:rPr>
        <w:t> </w:t>
      </w:r>
      <w:r>
        <w:rPr>
          <w:rFonts w:ascii="Georgia" w:hAnsi="Georgia"/>
          <w:sz w:val="18"/>
        </w:rPr>
        <w:t>edita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bajo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los</w:t>
      </w:r>
      <w:r>
        <w:rPr>
          <w:rFonts w:ascii="Georgia" w:hAnsi="Georgia"/>
          <w:spacing w:val="-1"/>
          <w:sz w:val="18"/>
        </w:rPr>
        <w:t> </w:t>
      </w:r>
      <w:r>
        <w:rPr>
          <w:rFonts w:ascii="Georgia" w:hAnsi="Georgia"/>
          <w:sz w:val="18"/>
        </w:rPr>
        <w:t>auspicios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18"/>
        </w:rPr>
        <w:t>de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la:</w:t>
      </w:r>
    </w:p>
    <w:p>
      <w:pPr>
        <w:spacing w:before="2"/>
        <w:ind w:left="114" w:right="0" w:firstLine="0"/>
        <w:jc w:val="left"/>
        <w:rPr>
          <w:rFonts w:ascii="Georgia" w:hAnsi="Georgia"/>
          <w:sz w:val="18"/>
        </w:rPr>
      </w:pPr>
      <w:r>
        <w:rPr>
          <w:rFonts w:ascii="Georgia" w:hAnsi="Georgia"/>
          <w:sz w:val="18"/>
        </w:rPr>
        <w:t>©Universidad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Católica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Andrés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Bello.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Apartado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Postal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20332.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Caracas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1020-A,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Urb.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Montalbán.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La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Vega.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Facultad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de</w:t>
      </w:r>
      <w:r>
        <w:rPr>
          <w:rFonts w:ascii="Georgia" w:hAnsi="Georgia"/>
          <w:spacing w:val="-41"/>
          <w:sz w:val="18"/>
        </w:rPr>
        <w:t> </w:t>
      </w:r>
      <w:r>
        <w:rPr>
          <w:rFonts w:ascii="Georgia" w:hAnsi="Georgia"/>
          <w:sz w:val="18"/>
        </w:rPr>
        <w:t>Humanidades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y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Educación.</w:t>
      </w:r>
      <w:r>
        <w:rPr>
          <w:rFonts w:ascii="Georgia" w:hAnsi="Georgia"/>
          <w:spacing w:val="-1"/>
          <w:sz w:val="18"/>
        </w:rPr>
        <w:t> </w:t>
      </w:r>
      <w:r>
        <w:rPr>
          <w:rFonts w:ascii="Georgia" w:hAnsi="Georgia"/>
          <w:sz w:val="18"/>
        </w:rPr>
        <w:t>Escuela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de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18"/>
        </w:rPr>
        <w:t>Filosofía</w:t>
      </w:r>
      <w:r>
        <w:rPr>
          <w:rFonts w:ascii="Georgia" w:hAnsi="Georgia"/>
          <w:spacing w:val="-4"/>
          <w:sz w:val="18"/>
        </w:rPr>
        <w:t> </w:t>
      </w:r>
      <w:r>
        <w:rPr>
          <w:rFonts w:ascii="Georgia" w:hAnsi="Georgia"/>
          <w:sz w:val="18"/>
        </w:rPr>
        <w:t>Teléfonos:</w:t>
      </w:r>
      <w:r>
        <w:rPr>
          <w:rFonts w:ascii="Georgia" w:hAnsi="Georgia"/>
          <w:spacing w:val="-1"/>
          <w:sz w:val="18"/>
        </w:rPr>
        <w:t> </w:t>
      </w:r>
      <w:r>
        <w:rPr>
          <w:rFonts w:ascii="Georgia" w:hAnsi="Georgia"/>
          <w:sz w:val="18"/>
        </w:rPr>
        <w:t>0212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4074238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–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4074237.</w:t>
      </w:r>
      <w:r>
        <w:rPr>
          <w:rFonts w:ascii="Georgia" w:hAnsi="Georgia"/>
          <w:spacing w:val="-1"/>
          <w:sz w:val="18"/>
        </w:rPr>
        <w:t> </w:t>
      </w:r>
      <w:hyperlink r:id="rId6">
        <w:r>
          <w:rPr>
            <w:rFonts w:ascii="Georgia" w:hAnsi="Georgia"/>
            <w:sz w:val="18"/>
            <w:u w:val="single"/>
          </w:rPr>
          <w:t>www.ucab.edu.ve</w:t>
        </w:r>
      </w:hyperlink>
    </w:p>
    <w:p>
      <w:pPr>
        <w:pStyle w:val="BodyText"/>
        <w:rPr>
          <w:rFonts w:ascii="Georgia"/>
          <w:sz w:val="18"/>
        </w:rPr>
      </w:pPr>
    </w:p>
    <w:p>
      <w:pPr>
        <w:spacing w:before="1"/>
        <w:ind w:left="114" w:right="0" w:firstLine="0"/>
        <w:jc w:val="left"/>
        <w:rPr>
          <w:rFonts w:ascii="Georgia"/>
          <w:sz w:val="18"/>
        </w:rPr>
      </w:pPr>
      <w:hyperlink r:id="rId7">
        <w:r>
          <w:rPr>
            <w:rFonts w:ascii="Georgia"/>
            <w:sz w:val="18"/>
          </w:rPr>
          <w:t>http://revistasenlinea.saber.ucab.edu.ve/temas/index.php/logoi/issue/archive</w:t>
        </w:r>
      </w:hyperlink>
    </w:p>
    <w:p>
      <w:pPr>
        <w:pStyle w:val="BodyText"/>
        <w:spacing w:before="7"/>
        <w:rPr>
          <w:rFonts w:ascii="Georgia"/>
          <w:sz w:val="19"/>
        </w:rPr>
      </w:pPr>
    </w:p>
    <w:p>
      <w:pPr>
        <w:tabs>
          <w:tab w:pos="3604" w:val="left" w:leader="none"/>
        </w:tabs>
        <w:spacing w:before="0"/>
        <w:ind w:left="0" w:right="324" w:firstLine="0"/>
        <w:jc w:val="center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Depósito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Legal: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pp.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199802df38</w:t>
        <w:tab/>
        <w:t>ISSN: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1316-693X</w:t>
      </w:r>
    </w:p>
    <w:p>
      <w:pPr>
        <w:pStyle w:val="BodyText"/>
        <w:spacing w:before="2"/>
        <w:rPr>
          <w:rFonts w:ascii="Georgia"/>
          <w:sz w:val="20"/>
        </w:rPr>
      </w:pPr>
    </w:p>
    <w:p>
      <w:pPr>
        <w:spacing w:line="240" w:lineRule="auto" w:before="0"/>
        <w:ind w:left="173" w:right="496" w:hanging="3"/>
        <w:jc w:val="center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Lógoi, Revista de Filosofía es arbitrada bajo la modalidad doble ciego e indizada en: REVENCYT: RVL006,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CLASE, The Philosopher’s Index,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Index Copernicus International, IC Journals Master List, DIALNET,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Ulrich’s</w:t>
      </w:r>
      <w:r>
        <w:rPr>
          <w:rFonts w:ascii="Georgia" w:hAnsi="Georgia"/>
          <w:spacing w:val="-46"/>
          <w:sz w:val="20"/>
        </w:rPr>
        <w:t> </w:t>
      </w:r>
      <w:r>
        <w:rPr>
          <w:rFonts w:ascii="Georgia" w:hAnsi="Georgia"/>
          <w:sz w:val="20"/>
        </w:rPr>
        <w:t>Periodicals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Directory,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Catálogo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LATINDEX,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Base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datos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EBSCO</w:t>
      </w:r>
    </w:p>
    <w:p>
      <w:pPr>
        <w:pStyle w:val="BodyText"/>
        <w:spacing w:before="9"/>
        <w:rPr>
          <w:rFonts w:ascii="Georgia"/>
          <w:sz w:val="19"/>
        </w:rPr>
      </w:pPr>
    </w:p>
    <w:p>
      <w:pPr>
        <w:spacing w:before="0"/>
        <w:ind w:left="2646" w:right="2969" w:firstLine="0"/>
        <w:jc w:val="center"/>
        <w:rPr>
          <w:rFonts w:ascii="Georgia" w:hAnsi="Georgia"/>
          <w:sz w:val="20"/>
        </w:rPr>
      </w:pPr>
      <w:r>
        <w:rPr/>
        <w:pict>
          <v:shape style="position:absolute;margin-left:63.714119pt;margin-top:12.930124pt;width:493.95pt;height:19.4pt;mso-position-horizontal-relative:page;mso-position-vertical-relative:paragraph;z-index:-1572608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7"/>
                    <w:ind w:left="4218" w:right="3884" w:firstLine="0"/>
                    <w:jc w:val="center"/>
                    <w:rPr>
                      <w:rFonts w:ascii="Georgia"/>
                      <w:sz w:val="18"/>
                    </w:rPr>
                  </w:pPr>
                  <w:hyperlink r:id="rId8">
                    <w:r>
                      <w:rPr>
                        <w:rFonts w:ascii="Georgia"/>
                        <w:sz w:val="18"/>
                      </w:rPr>
                      <w:t>jdasilva@ucab.edu.ve</w:t>
                    </w:r>
                  </w:hyperlink>
                </w:p>
              </w:txbxContent>
            </v:textbox>
            <v:stroke dashstyle="solid"/>
            <w10:wrap type="topAndBottom"/>
          </v:shape>
        </w:pict>
      </w:r>
      <w:r>
        <w:rPr>
          <w:rFonts w:ascii="Georgia" w:hAnsi="Georgia"/>
          <w:sz w:val="20"/>
        </w:rPr>
        <w:t>Dirección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para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el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envío</w:t>
      </w:r>
      <w:r>
        <w:rPr>
          <w:rFonts w:ascii="Georgia" w:hAnsi="Georgia"/>
          <w:spacing w:val="-3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correspondencia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y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canje:</w:t>
      </w:r>
    </w:p>
    <w:p>
      <w:pPr>
        <w:pStyle w:val="BodyText"/>
        <w:spacing w:before="4"/>
        <w:rPr>
          <w:rFonts w:ascii="Georgia"/>
          <w:sz w:val="20"/>
        </w:rPr>
      </w:pPr>
    </w:p>
    <w:p>
      <w:pPr>
        <w:spacing w:before="0" w:after="13"/>
        <w:ind w:left="2646" w:right="2970" w:firstLine="0"/>
        <w:jc w:val="center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Correos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electrónicos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para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el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envío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colaboraciones:</w:t>
      </w:r>
    </w:p>
    <w:p>
      <w:pPr>
        <w:pStyle w:val="BodyText"/>
        <w:ind w:left="110"/>
        <w:rPr>
          <w:rFonts w:ascii="Georgia"/>
          <w:sz w:val="20"/>
        </w:rPr>
      </w:pPr>
      <w:r>
        <w:rPr>
          <w:rFonts w:ascii="Georgia"/>
          <w:position w:val="0"/>
          <w:sz w:val="20"/>
        </w:rPr>
        <w:pict>
          <v:shape style="width:493.95pt;height:19.4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before="56"/>
                    <w:ind w:left="4221" w:right="3880" w:firstLine="0"/>
                    <w:jc w:val="center"/>
                    <w:rPr>
                      <w:rFonts w:ascii="Georgia"/>
                      <w:sz w:val="18"/>
                    </w:rPr>
                  </w:pPr>
                  <w:hyperlink r:id="rId8">
                    <w:r>
                      <w:rPr>
                        <w:rFonts w:ascii="Georgia"/>
                        <w:sz w:val="18"/>
                      </w:rPr>
                      <w:t>jdasilva@ucab.edu.ve</w:t>
                    </w:r>
                  </w:hyperlink>
                </w:p>
              </w:txbxContent>
            </v:textbox>
            <v:stroke dashstyle="solid"/>
          </v:shape>
        </w:pict>
      </w:r>
      <w:r>
        <w:rPr>
          <w:rFonts w:ascii="Georgia"/>
          <w:position w:val="0"/>
          <w:sz w:val="20"/>
        </w:rPr>
      </w:r>
    </w:p>
    <w:p>
      <w:pPr>
        <w:pStyle w:val="BodyText"/>
        <w:rPr>
          <w:rFonts w:ascii="Georgia"/>
          <w:sz w:val="22"/>
        </w:rPr>
      </w:pPr>
    </w:p>
    <w:p>
      <w:pPr>
        <w:pStyle w:val="BodyText"/>
        <w:spacing w:before="8"/>
        <w:rPr>
          <w:rFonts w:ascii="Georgia"/>
          <w:sz w:val="18"/>
        </w:rPr>
      </w:pPr>
    </w:p>
    <w:p>
      <w:pPr>
        <w:spacing w:line="240" w:lineRule="auto" w:before="0"/>
        <w:ind w:left="114" w:right="7127" w:firstLine="0"/>
        <w:jc w:val="left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Diseño y Producción: </w:t>
      </w:r>
      <w:r>
        <w:rPr>
          <w:rFonts w:ascii="Georgia" w:hAnsi="Georgia"/>
          <w:b/>
          <w:sz w:val="20"/>
        </w:rPr>
        <w:t>ab</w:t>
      </w:r>
      <w:r>
        <w:rPr>
          <w:rFonts w:ascii="Georgia" w:hAnsi="Georgia"/>
          <w:sz w:val="20"/>
        </w:rPr>
        <w:t>ediciones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Diagramación: Isabel Valdivieso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Diseño de portada: Isabel Valdivieso</w:t>
      </w:r>
      <w:r>
        <w:rPr>
          <w:rFonts w:ascii="Georgia" w:hAnsi="Georgia"/>
          <w:spacing w:val="-46"/>
          <w:sz w:val="20"/>
        </w:rPr>
        <w:t> </w:t>
      </w:r>
      <w:r>
        <w:rPr>
          <w:rFonts w:ascii="Georgia" w:hAnsi="Georgia"/>
          <w:sz w:val="20"/>
        </w:rPr>
        <w:t>Venta: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b/>
          <w:sz w:val="20"/>
        </w:rPr>
        <w:t>ab</w:t>
      </w:r>
      <w:r>
        <w:rPr>
          <w:rFonts w:ascii="Georgia" w:hAnsi="Georgia"/>
          <w:sz w:val="20"/>
        </w:rPr>
        <w:t>ediciones</w:t>
      </w:r>
    </w:p>
    <w:p>
      <w:pPr>
        <w:spacing w:before="3"/>
        <w:ind w:left="114" w:right="0" w:firstLine="0"/>
        <w:jc w:val="left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Canje</w:t>
      </w:r>
      <w:r>
        <w:rPr>
          <w:rFonts w:ascii="Georgia" w:hAnsi="Georgia"/>
          <w:spacing w:val="-3"/>
          <w:sz w:val="20"/>
        </w:rPr>
        <w:t> </w:t>
      </w:r>
      <w:r>
        <w:rPr>
          <w:rFonts w:ascii="Georgia" w:hAnsi="Georgia"/>
          <w:sz w:val="20"/>
        </w:rPr>
        <w:t>y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donación: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b/>
          <w:sz w:val="20"/>
        </w:rPr>
        <w:t>ab</w:t>
      </w:r>
      <w:r>
        <w:rPr>
          <w:rFonts w:ascii="Georgia" w:hAnsi="Georgia"/>
          <w:sz w:val="20"/>
        </w:rPr>
        <w:t>ediciones</w:t>
      </w:r>
    </w:p>
    <w:p>
      <w:pPr>
        <w:spacing w:after="0"/>
        <w:jc w:val="left"/>
        <w:rPr>
          <w:rFonts w:ascii="Georgia" w:hAnsi="Georgia"/>
          <w:sz w:val="20"/>
        </w:rPr>
        <w:sectPr>
          <w:footerReference w:type="default" r:id="rId5"/>
          <w:pgSz w:w="12240" w:h="15840"/>
          <w:pgMar w:footer="1527" w:header="0" w:top="1080" w:bottom="1720" w:left="1160" w:right="600"/>
          <w:pgNumType w:start="2"/>
        </w:sectPr>
      </w:pPr>
    </w:p>
    <w:p>
      <w:pPr>
        <w:pStyle w:val="Heading1"/>
        <w:ind w:right="107"/>
      </w:pPr>
      <w:r>
        <w:rPr/>
        <w:t>Contenido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808" w:val="right" w:leader="dot"/>
            </w:tabs>
            <w:spacing w:before="200"/>
          </w:pPr>
          <w:hyperlink w:history="true" w:anchor="_TOC_250001">
            <w:r>
              <w:rPr/>
              <w:t>PRESENTACIÓN</w:t>
              <w:tab/>
              <w:t>5</w:t>
            </w:r>
          </w:hyperlink>
        </w:p>
        <w:p>
          <w:pPr>
            <w:pStyle w:val="TOC1"/>
            <w:tabs>
              <w:tab w:pos="8810" w:val="right" w:leader="dot"/>
            </w:tabs>
            <w:spacing w:before="206"/>
          </w:pPr>
          <w:hyperlink w:history="true" w:anchor="_TOC_250000">
            <w:r>
              <w:rPr/>
              <w:t>PALABRAS</w:t>
            </w:r>
            <w:r>
              <w:rPr>
                <w:spacing w:val="-2"/>
              </w:rPr>
              <w:t> </w:t>
            </w:r>
            <w:r>
              <w:rPr/>
              <w:t>DEL</w:t>
            </w:r>
            <w:r>
              <w:rPr>
                <w:spacing w:val="-1"/>
              </w:rPr>
              <w:t> </w:t>
            </w:r>
            <w:r>
              <w:rPr/>
              <w:t>DIRECTOR</w:t>
              <w:tab/>
              <w:t>8</w:t>
            </w:r>
          </w:hyperlink>
        </w:p>
        <w:p>
          <w:pPr>
            <w:pStyle w:val="TOC1"/>
            <w:spacing w:before="206"/>
          </w:pPr>
          <w:r>
            <w:rPr/>
            <w:t>ARTÍCULOS</w:t>
          </w:r>
        </w:p>
        <w:p>
          <w:pPr>
            <w:pStyle w:val="TOC2"/>
            <w:spacing w:before="211"/>
          </w:pPr>
          <w:r>
            <w:rPr/>
            <w:t>Filosofía</w:t>
          </w:r>
          <w:r>
            <w:rPr>
              <w:spacing w:val="-4"/>
            </w:rPr>
            <w:t> </w:t>
          </w:r>
          <w:r>
            <w:rPr/>
            <w:t>antigua</w:t>
          </w:r>
          <w:r>
            <w:rPr>
              <w:spacing w:val="-3"/>
            </w:rPr>
            <w:t> </w:t>
          </w:r>
          <w:r>
            <w:rPr/>
            <w:t>para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siglo</w:t>
          </w:r>
          <w:r>
            <w:rPr>
              <w:spacing w:val="-3"/>
            </w:rPr>
            <w:t> </w:t>
          </w:r>
          <w:r>
            <w:rPr/>
            <w:t>XXI</w:t>
          </w:r>
        </w:p>
        <w:p>
          <w:pPr>
            <w:pStyle w:val="TOC1"/>
            <w:tabs>
              <w:tab w:pos="8896" w:val="right" w:leader="dot"/>
            </w:tabs>
          </w:pPr>
          <w:r>
            <w:rPr/>
            <w:t>Julia</w:t>
          </w:r>
          <w:r>
            <w:rPr>
              <w:spacing w:val="-2"/>
            </w:rPr>
            <w:t> </w:t>
          </w:r>
          <w:r>
            <w:rPr/>
            <w:t>Annas</w:t>
            <w:tab/>
            <w:t>9</w:t>
          </w:r>
        </w:p>
        <w:p>
          <w:pPr>
            <w:pStyle w:val="TOC2"/>
            <w:spacing w:before="206"/>
          </w:pPr>
          <w:r>
            <w:rPr/>
            <w:t>Situación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4"/>
            </w:rPr>
            <w:t> </w:t>
          </w:r>
          <w:r>
            <w:rPr/>
            <w:t>los</w:t>
          </w:r>
          <w:r>
            <w:rPr>
              <w:spacing w:val="-3"/>
            </w:rPr>
            <w:t> </w:t>
          </w:r>
          <w:r>
            <w:rPr/>
            <w:t>estudios</w:t>
          </w:r>
          <w:r>
            <w:rPr>
              <w:spacing w:val="-4"/>
            </w:rPr>
            <w:t> </w:t>
          </w:r>
          <w:r>
            <w:rPr/>
            <w:t>clásicos</w:t>
          </w:r>
          <w:r>
            <w:rPr>
              <w:spacing w:val="-3"/>
            </w:rPr>
            <w:t> </w:t>
          </w:r>
          <w:r>
            <w:rPr/>
            <w:t>en</w:t>
          </w:r>
          <w:r>
            <w:rPr>
              <w:spacing w:val="-4"/>
            </w:rPr>
            <w:t> </w:t>
          </w:r>
          <w:r>
            <w:rPr/>
            <w:t>Venezuela</w:t>
          </w:r>
        </w:p>
        <w:p>
          <w:pPr>
            <w:pStyle w:val="TOC1"/>
            <w:tabs>
              <w:tab w:pos="8971" w:val="right" w:leader="dot"/>
            </w:tabs>
          </w:pPr>
          <w:r>
            <w:rPr/>
            <w:t>Blas</w:t>
          </w:r>
          <w:r>
            <w:rPr>
              <w:spacing w:val="-2"/>
            </w:rPr>
            <w:t> </w:t>
          </w:r>
          <w:r>
            <w:rPr/>
            <w:t>Bruni</w:t>
          </w:r>
          <w:r>
            <w:rPr>
              <w:spacing w:val="-1"/>
            </w:rPr>
            <w:t> </w:t>
          </w:r>
          <w:r>
            <w:rPr/>
            <w:t>Celli</w:t>
            <w:tab/>
            <w:t>46</w:t>
          </w:r>
        </w:p>
        <w:p>
          <w:pPr>
            <w:pStyle w:val="TOC2"/>
            <w:spacing w:line="240" w:lineRule="auto" w:before="201"/>
            <w:ind w:right="3073"/>
          </w:pPr>
          <w:r>
            <w:rPr/>
            <w:t>Relato y asombro: una revalorización del mito como elemento primordial</w:t>
          </w:r>
          <w:r>
            <w:rPr>
              <w:spacing w:val="-51"/>
            </w:rPr>
            <w:t> </w:t>
          </w:r>
          <w:r>
            <w:rPr/>
            <w:t>en</w:t>
          </w:r>
          <w:r>
            <w:rPr>
              <w:spacing w:val="-2"/>
            </w:rPr>
            <w:t> </w:t>
          </w:r>
          <w:r>
            <w:rPr/>
            <w:t>el</w:t>
          </w:r>
          <w:r>
            <w:rPr>
              <w:spacing w:val="-1"/>
            </w:rPr>
            <w:t> </w:t>
          </w:r>
          <w:r>
            <w:rPr/>
            <w:t>oficio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la</w:t>
          </w:r>
          <w:r>
            <w:rPr>
              <w:spacing w:val="-1"/>
            </w:rPr>
            <w:t> </w:t>
          </w:r>
          <w:r>
            <w:rPr/>
            <w:t>filosofía</w:t>
          </w:r>
        </w:p>
        <w:p>
          <w:pPr>
            <w:pStyle w:val="TOC2"/>
            <w:tabs>
              <w:tab w:pos="8995" w:val="right" w:leader="dot"/>
            </w:tabs>
            <w:spacing w:line="255" w:lineRule="exact"/>
            <w:rPr>
              <w:i w:val="0"/>
            </w:rPr>
          </w:pPr>
          <w:r>
            <w:rPr>
              <w:rFonts w:ascii="Cambria"/>
              <w:w w:val="110"/>
            </w:rPr>
            <w:t>Ottoniel</w:t>
          </w:r>
          <w:r>
            <w:rPr>
              <w:rFonts w:ascii="Cambria"/>
              <w:spacing w:val="12"/>
              <w:w w:val="110"/>
            </w:rPr>
            <w:t> </w:t>
          </w:r>
          <w:r>
            <w:rPr>
              <w:rFonts w:ascii="Cambria"/>
              <w:w w:val="110"/>
            </w:rPr>
            <w:t>Duque</w:t>
          </w:r>
          <w:r>
            <w:rPr>
              <w:rFonts w:ascii="Cambria"/>
              <w:spacing w:val="13"/>
              <w:w w:val="110"/>
            </w:rPr>
            <w:t> </w:t>
          </w:r>
          <w:r>
            <w:rPr>
              <w:rFonts w:ascii="Cambria"/>
              <w:w w:val="110"/>
            </w:rPr>
            <w:t>Escalante</w:t>
            <w:tab/>
          </w:r>
          <w:r>
            <w:rPr>
              <w:i w:val="0"/>
              <w:w w:val="110"/>
            </w:rPr>
            <w:t>75</w:t>
          </w:r>
        </w:p>
        <w:p>
          <w:pPr>
            <w:pStyle w:val="TOC2"/>
            <w:spacing w:line="249" w:lineRule="exact" w:before="234"/>
          </w:pPr>
          <w:r>
            <w:rPr/>
            <w:t>¿Quién</w:t>
          </w:r>
          <w:r>
            <w:rPr>
              <w:spacing w:val="-3"/>
            </w:rPr>
            <w:t> </w:t>
          </w:r>
          <w:r>
            <w:rPr/>
            <w:t>es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qué</w:t>
          </w:r>
          <w:r>
            <w:rPr>
              <w:spacing w:val="-2"/>
            </w:rPr>
            <w:t> </w:t>
          </w:r>
          <w:r>
            <w:rPr/>
            <w:t>enseña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2"/>
            </w:rPr>
            <w:t> </w:t>
          </w:r>
          <w:r>
            <w:rPr/>
            <w:t>Calicles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Platón?</w:t>
          </w:r>
        </w:p>
        <w:p>
          <w:pPr>
            <w:pStyle w:val="TOC2"/>
            <w:tabs>
              <w:tab w:pos="8992" w:val="right" w:leader="dot"/>
            </w:tabs>
            <w:spacing w:line="256" w:lineRule="exact"/>
            <w:rPr>
              <w:i w:val="0"/>
            </w:rPr>
          </w:pPr>
          <w:r>
            <w:rPr>
              <w:rFonts w:ascii="Cambria"/>
              <w:w w:val="115"/>
            </w:rPr>
            <w:t>Francisco</w:t>
          </w:r>
          <w:r>
            <w:rPr>
              <w:rFonts w:ascii="Cambria"/>
              <w:spacing w:val="9"/>
              <w:w w:val="115"/>
            </w:rPr>
            <w:t> </w:t>
          </w:r>
          <w:r>
            <w:rPr>
              <w:rFonts w:ascii="Cambria"/>
              <w:w w:val="115"/>
            </w:rPr>
            <w:t>Bravo</w:t>
            <w:tab/>
          </w:r>
          <w:r>
            <w:rPr>
              <w:i w:val="0"/>
              <w:w w:val="115"/>
            </w:rPr>
            <w:t>83</w:t>
          </w:r>
        </w:p>
        <w:p>
          <w:pPr>
            <w:pStyle w:val="TOC2"/>
            <w:spacing w:line="249" w:lineRule="exact" w:before="229"/>
          </w:pPr>
          <w:r>
            <w:rPr/>
            <w:t>El</w:t>
          </w:r>
          <w:r>
            <w:rPr>
              <w:spacing w:val="-3"/>
            </w:rPr>
            <w:t> </w:t>
          </w:r>
          <w:r>
            <w:rPr/>
            <w:t>placer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2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deseo</w:t>
          </w:r>
          <w:r>
            <w:rPr>
              <w:spacing w:val="-2"/>
            </w:rPr>
            <w:t> </w:t>
          </w:r>
          <w:r>
            <w:rPr/>
            <w:t>en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2"/>
            </w:rPr>
            <w:t> </w:t>
          </w:r>
          <w:r>
            <w:rPr/>
            <w:t>Banquete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2"/>
            </w:rPr>
            <w:t> </w:t>
          </w:r>
          <w:r>
            <w:rPr/>
            <w:t>Platón:</w:t>
          </w:r>
          <w:r>
            <w:rPr>
              <w:spacing w:val="-3"/>
            </w:rPr>
            <w:t> </w:t>
          </w:r>
          <w:r>
            <w:rPr/>
            <w:t>estética,</w:t>
          </w:r>
          <w:r>
            <w:rPr>
              <w:spacing w:val="-2"/>
            </w:rPr>
            <w:t> </w:t>
          </w:r>
          <w:r>
            <w:rPr/>
            <w:t>ética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lógica</w:t>
          </w:r>
        </w:p>
        <w:p>
          <w:pPr>
            <w:pStyle w:val="TOC2"/>
            <w:tabs>
              <w:tab w:pos="9122" w:val="right" w:leader="dot"/>
            </w:tabs>
            <w:spacing w:line="256" w:lineRule="exact"/>
            <w:rPr>
              <w:i w:val="0"/>
            </w:rPr>
          </w:pPr>
          <w:r>
            <w:rPr>
              <w:rFonts w:ascii="Cambria"/>
              <w:w w:val="110"/>
            </w:rPr>
            <w:t>Marta</w:t>
          </w:r>
          <w:r>
            <w:rPr>
              <w:rFonts w:ascii="Cambria"/>
              <w:spacing w:val="11"/>
              <w:w w:val="110"/>
            </w:rPr>
            <w:t> </w:t>
          </w:r>
          <w:r>
            <w:rPr>
              <w:rFonts w:ascii="Cambria"/>
              <w:w w:val="110"/>
            </w:rPr>
            <w:t>de</w:t>
          </w:r>
          <w:r>
            <w:rPr>
              <w:rFonts w:ascii="Cambria"/>
              <w:spacing w:val="11"/>
              <w:w w:val="110"/>
            </w:rPr>
            <w:t> </w:t>
          </w:r>
          <w:r>
            <w:rPr>
              <w:rFonts w:ascii="Cambria"/>
              <w:w w:val="110"/>
            </w:rPr>
            <w:t>la</w:t>
          </w:r>
          <w:r>
            <w:rPr>
              <w:rFonts w:ascii="Cambria"/>
              <w:spacing w:val="12"/>
              <w:w w:val="110"/>
            </w:rPr>
            <w:t> </w:t>
          </w:r>
          <w:r>
            <w:rPr>
              <w:rFonts w:ascii="Cambria"/>
              <w:w w:val="110"/>
            </w:rPr>
            <w:t>Vega</w:t>
          </w:r>
          <w:r>
            <w:rPr>
              <w:rFonts w:ascii="Cambria"/>
              <w:spacing w:val="11"/>
              <w:w w:val="110"/>
            </w:rPr>
            <w:t> </w:t>
          </w:r>
          <w:r>
            <w:rPr>
              <w:rFonts w:ascii="Cambria"/>
              <w:w w:val="110"/>
            </w:rPr>
            <w:t>V</w:t>
            <w:tab/>
          </w:r>
          <w:r>
            <w:rPr>
              <w:i w:val="0"/>
              <w:w w:val="110"/>
            </w:rPr>
            <w:t>104</w:t>
          </w:r>
        </w:p>
        <w:p>
          <w:pPr>
            <w:pStyle w:val="TOC1"/>
            <w:spacing w:line="250" w:lineRule="exact" w:before="206"/>
          </w:pPr>
          <w:r>
            <w:rPr/>
            <w:t>Amor,</w:t>
          </w:r>
          <w:r>
            <w:rPr>
              <w:spacing w:val="-3"/>
            </w:rPr>
            <w:t> </w:t>
          </w:r>
          <w:r>
            <w:rPr/>
            <w:t>cuerpo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logos:</w:t>
          </w:r>
          <w:r>
            <w:rPr>
              <w:spacing w:val="-3"/>
            </w:rPr>
            <w:t> </w:t>
          </w:r>
          <w:r>
            <w:rPr/>
            <w:t>Diotima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la</w:t>
          </w:r>
          <w:r>
            <w:rPr>
              <w:spacing w:val="-3"/>
            </w:rPr>
            <w:t> </w:t>
          </w:r>
          <w:r>
            <w:rPr/>
            <w:t>génesis</w:t>
          </w:r>
          <w:r>
            <w:rPr>
              <w:spacing w:val="-3"/>
            </w:rPr>
            <w:t> </w:t>
          </w:r>
          <w:r>
            <w:rPr/>
            <w:t>del</w:t>
          </w:r>
          <w:r>
            <w:rPr>
              <w:spacing w:val="-3"/>
            </w:rPr>
            <w:t> </w:t>
          </w:r>
          <w:r>
            <w:rPr/>
            <w:t>pensamiento</w:t>
          </w:r>
        </w:p>
        <w:p>
          <w:pPr>
            <w:pStyle w:val="TOC1"/>
            <w:tabs>
              <w:tab w:pos="9074" w:val="right" w:leader="dot"/>
            </w:tabs>
          </w:pPr>
          <w:r>
            <w:rPr/>
            <w:t>Lorena</w:t>
          </w:r>
          <w:r>
            <w:rPr>
              <w:spacing w:val="-2"/>
            </w:rPr>
            <w:t> </w:t>
          </w:r>
          <w:r>
            <w:rPr/>
            <w:t>Rojas</w:t>
          </w:r>
          <w:r>
            <w:rPr>
              <w:spacing w:val="-1"/>
            </w:rPr>
            <w:t> </w:t>
          </w:r>
          <w:r>
            <w:rPr/>
            <w:t>Parma</w:t>
            <w:tab/>
            <w:t>120</w:t>
          </w:r>
        </w:p>
        <w:p>
          <w:pPr>
            <w:pStyle w:val="TOC1"/>
            <w:spacing w:line="250" w:lineRule="exact" w:before="229"/>
          </w:pPr>
          <w:r>
            <w:rPr/>
            <w:t>La</w:t>
          </w:r>
          <w:r>
            <w:rPr>
              <w:spacing w:val="-4"/>
            </w:rPr>
            <w:t> </w:t>
          </w:r>
          <w:r>
            <w:rPr/>
            <w:t>teoría</w:t>
          </w:r>
          <w:r>
            <w:rPr>
              <w:spacing w:val="-3"/>
            </w:rPr>
            <w:t> </w:t>
          </w:r>
          <w:r>
            <w:rPr/>
            <w:t>estoica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la</w:t>
          </w:r>
          <w:r>
            <w:rPr>
              <w:spacing w:val="-4"/>
            </w:rPr>
            <w:t> </w:t>
          </w:r>
          <w:r>
            <w:rPr/>
            <w:t>percepción.</w:t>
          </w:r>
          <w:r>
            <w:rPr>
              <w:spacing w:val="-3"/>
            </w:rPr>
            <w:t> </w:t>
          </w:r>
          <w:r>
            <w:rPr/>
            <w:t>Epistemología</w:t>
          </w:r>
          <w:r>
            <w:rPr>
              <w:spacing w:val="-4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conciencia</w:t>
          </w:r>
          <w:r>
            <w:rPr>
              <w:spacing w:val="-4"/>
            </w:rPr>
            <w:t> </w:t>
          </w:r>
          <w:r>
            <w:rPr/>
            <w:t>sensible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4"/>
            </w:rPr>
            <w:t> </w:t>
          </w:r>
          <w:r>
            <w:rPr/>
            <w:t>sí</w:t>
          </w:r>
        </w:p>
        <w:p>
          <w:pPr>
            <w:pStyle w:val="TOC1"/>
            <w:tabs>
              <w:tab w:pos="9067" w:val="right" w:leader="dot"/>
            </w:tabs>
          </w:pPr>
          <w:r>
            <w:rPr/>
            <w:t>Deyvis</w:t>
          </w:r>
          <w:r>
            <w:rPr>
              <w:spacing w:val="-2"/>
            </w:rPr>
            <w:t> </w:t>
          </w:r>
          <w:r>
            <w:rPr/>
            <w:t>Deniz</w:t>
          </w:r>
          <w:r>
            <w:rPr>
              <w:spacing w:val="-1"/>
            </w:rPr>
            <w:t> </w:t>
          </w:r>
          <w:r>
            <w:rPr/>
            <w:t>Machín</w:t>
            <w:tab/>
            <w:t>152</w:t>
          </w:r>
        </w:p>
        <w:p>
          <w:pPr>
            <w:pStyle w:val="TOC1"/>
            <w:spacing w:before="206"/>
            <w:ind w:right="3475"/>
          </w:pPr>
          <w:r>
            <w:rPr/>
            <w:t>Tópica para una ciudad imaginaria: bosquejo de una poética de la polis</w:t>
          </w:r>
          <w:r>
            <w:rPr>
              <w:spacing w:val="-51"/>
            </w:rPr>
            <w:t> </w:t>
          </w:r>
          <w:r>
            <w:rPr/>
            <w:t>en</w:t>
          </w:r>
          <w:r>
            <w:rPr>
              <w:spacing w:val="-2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estoicos</w:t>
          </w:r>
          <w:r>
            <w:rPr>
              <w:spacing w:val="-1"/>
            </w:rPr>
            <w:t> </w:t>
          </w:r>
          <w:r>
            <w:rPr/>
            <w:t>griegos</w:t>
          </w:r>
        </w:p>
        <w:p>
          <w:pPr>
            <w:pStyle w:val="TOC1"/>
            <w:tabs>
              <w:tab w:pos="9044" w:val="right" w:leader="dot"/>
            </w:tabs>
            <w:spacing w:line="249" w:lineRule="exact"/>
          </w:pPr>
          <w:r>
            <w:rPr/>
            <w:t>Mariano</w:t>
          </w:r>
          <w:r>
            <w:rPr>
              <w:spacing w:val="-2"/>
            </w:rPr>
            <w:t> </w:t>
          </w:r>
          <w:r>
            <w:rPr/>
            <w:t>Nava</w:t>
          </w:r>
          <w:r>
            <w:rPr>
              <w:spacing w:val="-1"/>
            </w:rPr>
            <w:t> </w:t>
          </w:r>
          <w:r>
            <w:rPr/>
            <w:t>Contreras</w:t>
            <w:tab/>
            <w:t>175</w:t>
          </w:r>
        </w:p>
        <w:p>
          <w:pPr>
            <w:pStyle w:val="TOC1"/>
            <w:spacing w:line="244" w:lineRule="auto" w:before="201"/>
            <w:ind w:right="3844"/>
          </w:pPr>
          <w:r>
            <w:rPr/>
            <w:t>Enseñanza y transmisión del conocimiento filosófico epicúreo en el</w:t>
          </w:r>
          <w:r>
            <w:rPr>
              <w:spacing w:val="-51"/>
            </w:rPr>
            <w:t> </w:t>
          </w:r>
          <w:r>
            <w:rPr/>
            <w:t>Perì</w:t>
          </w:r>
          <w:r>
            <w:rPr>
              <w:spacing w:val="-2"/>
            </w:rPr>
            <w:t> </w:t>
          </w:r>
          <w:r>
            <w:rPr/>
            <w:t>parresías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Filodemo</w:t>
          </w:r>
        </w:p>
        <w:p>
          <w:pPr>
            <w:pStyle w:val="TOC1"/>
            <w:tabs>
              <w:tab w:pos="9085" w:val="right" w:leader="dot"/>
            </w:tabs>
            <w:spacing w:line="244" w:lineRule="exact"/>
          </w:pPr>
          <w:r>
            <w:rPr/>
            <w:t>Víctor</w:t>
          </w:r>
          <w:r>
            <w:rPr>
              <w:spacing w:val="-2"/>
            </w:rPr>
            <w:t> </w:t>
          </w:r>
          <w:r>
            <w:rPr/>
            <w:t>Daniel</w:t>
          </w:r>
          <w:r>
            <w:rPr>
              <w:spacing w:val="-1"/>
            </w:rPr>
            <w:t> </w:t>
          </w:r>
          <w:r>
            <w:rPr/>
            <w:t>Albornoz</w:t>
            <w:tab/>
            <w:t>190</w:t>
          </w:r>
        </w:p>
        <w:p>
          <w:pPr>
            <w:pStyle w:val="TOC2"/>
            <w:spacing w:before="202"/>
          </w:pPr>
          <w:r>
            <w:rPr/>
            <w:t>El</w:t>
          </w:r>
          <w:r>
            <w:rPr>
              <w:spacing w:val="-3"/>
            </w:rPr>
            <w:t> </w:t>
          </w:r>
          <w:r>
            <w:rPr/>
            <w:t>yo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2"/>
            </w:rPr>
            <w:t> </w:t>
          </w:r>
          <w:r>
            <w:rPr/>
            <w:t>discurso</w:t>
          </w:r>
          <w:r>
            <w:rPr>
              <w:spacing w:val="-3"/>
            </w:rPr>
            <w:t> </w:t>
          </w:r>
          <w:r>
            <w:rPr/>
            <w:t>interior</w:t>
          </w:r>
          <w:r>
            <w:rPr>
              <w:spacing w:val="-2"/>
            </w:rPr>
            <w:t> </w:t>
          </w:r>
          <w:r>
            <w:rPr/>
            <w:t>en</w:t>
          </w:r>
          <w:r>
            <w:rPr>
              <w:spacing w:val="-3"/>
            </w:rPr>
            <w:t> </w:t>
          </w:r>
          <w:r>
            <w:rPr/>
            <w:t>Marco</w:t>
          </w:r>
          <w:r>
            <w:rPr>
              <w:spacing w:val="-2"/>
            </w:rPr>
            <w:t> </w:t>
          </w:r>
          <w:r>
            <w:rPr/>
            <w:t>Aurelio</w:t>
          </w:r>
        </w:p>
        <w:p>
          <w:pPr>
            <w:pStyle w:val="TOC1"/>
            <w:tabs>
              <w:tab w:pos="9069" w:val="right" w:leader="dot"/>
            </w:tabs>
          </w:pPr>
          <w:r>
            <w:rPr/>
            <w:t>François</w:t>
          </w:r>
          <w:r>
            <w:rPr>
              <w:spacing w:val="-2"/>
            </w:rPr>
            <w:t> </w:t>
          </w:r>
          <w:r>
            <w:rPr/>
            <w:t>Gagin</w:t>
            <w:tab/>
            <w:t>217</w:t>
          </w:r>
        </w:p>
        <w:p>
          <w:pPr>
            <w:pStyle w:val="TOC1"/>
            <w:spacing w:line="250" w:lineRule="exact" w:before="206"/>
          </w:pPr>
          <w:r>
            <w:rPr/>
            <w:t>NOTICIAS</w:t>
          </w:r>
        </w:p>
        <w:p>
          <w:pPr>
            <w:pStyle w:val="TOC1"/>
            <w:tabs>
              <w:tab w:pos="9074" w:val="right" w:leader="dot"/>
            </w:tabs>
          </w:pPr>
          <w:r>
            <w:rPr/>
            <w:t>Eventos</w:t>
            <w:tab/>
            <w:t>232</w:t>
          </w:r>
        </w:p>
        <w:p>
          <w:pPr>
            <w:pStyle w:val="TOC1"/>
            <w:tabs>
              <w:tab w:pos="9098" w:val="right" w:leader="dot"/>
            </w:tabs>
            <w:spacing w:before="205"/>
          </w:pPr>
          <w:r>
            <w:rPr/>
            <w:t>INSTRUCCIONES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AUTORES</w:t>
            <w:tab/>
            <w:t>233</w:t>
          </w:r>
        </w:p>
        <w:p>
          <w:pPr>
            <w:pStyle w:val="TOC1"/>
            <w:tabs>
              <w:tab w:pos="9083" w:val="right" w:leader="dot"/>
            </w:tabs>
            <w:spacing w:before="202"/>
          </w:pPr>
          <w:r>
            <w:rPr/>
            <w:t>INSTRUCTIONS</w:t>
          </w:r>
          <w:r>
            <w:rPr>
              <w:spacing w:val="-2"/>
            </w:rPr>
            <w:t> </w:t>
          </w:r>
          <w:r>
            <w:rPr/>
            <w:t>FOR</w:t>
          </w:r>
          <w:r>
            <w:rPr>
              <w:spacing w:val="-1"/>
            </w:rPr>
            <w:t> </w:t>
          </w:r>
          <w:r>
            <w:rPr/>
            <w:t>AUTHORS</w:t>
            <w:tab/>
            <w:t>235</w:t>
          </w:r>
        </w:p>
        <w:p>
          <w:pPr>
            <w:pStyle w:val="TOC1"/>
            <w:tabs>
              <w:tab w:pos="9082" w:val="right" w:leader="dot"/>
            </w:tabs>
            <w:spacing w:before="206"/>
          </w:pPr>
          <w:r>
            <w:rPr/>
            <w:t>PLANILLAS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AUTORES</w:t>
            <w:tab/>
            <w:t>237</w:t>
          </w:r>
        </w:p>
        <w:p>
          <w:pPr>
            <w:pStyle w:val="TOC1"/>
            <w:tabs>
              <w:tab w:pos="9116" w:val="right" w:leader="dot"/>
            </w:tabs>
            <w:spacing w:before="206"/>
          </w:pPr>
          <w:r>
            <w:rPr/>
            <w:t>PAUTAS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ÁRBITROS</w:t>
            <w:tab/>
            <w:t>239</w:t>
          </w:r>
        </w:p>
        <w:p>
          <w:pPr>
            <w:pStyle w:val="TOC1"/>
            <w:tabs>
              <w:tab w:pos="9051" w:val="right" w:leader="dot"/>
            </w:tabs>
            <w:spacing w:before="206"/>
          </w:pPr>
          <w:r>
            <w:rPr/>
            <w:t>GUÍA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1"/>
            </w:rPr>
            <w:t> </w:t>
          </w:r>
          <w:r>
            <w:rPr/>
            <w:t>PLANILLA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EVALUACIÓN</w:t>
            <w:tab/>
            <w:t>241</w:t>
          </w:r>
        </w:p>
      </w:sdtContent>
    </w:sdt>
    <w:p>
      <w:pPr>
        <w:spacing w:after="0"/>
        <w:sectPr>
          <w:pgSz w:w="12240" w:h="15840"/>
          <w:pgMar w:header="0" w:footer="1527" w:top="1180" w:bottom="1760" w:left="1160" w:right="600"/>
        </w:sectPr>
      </w:pPr>
    </w:p>
    <w:p>
      <w:pPr>
        <w:spacing w:before="76"/>
        <w:ind w:left="0" w:right="439" w:firstLine="0"/>
        <w:jc w:val="right"/>
        <w:rPr>
          <w:rFonts w:ascii="Georgia"/>
          <w:b/>
          <w:i/>
          <w:sz w:val="36"/>
        </w:rPr>
      </w:pPr>
      <w:r>
        <w:rPr>
          <w:rFonts w:ascii="Georgia"/>
          <w:b/>
          <w:i/>
          <w:sz w:val="36"/>
        </w:rPr>
        <w:t>Content</w:t>
      </w:r>
    </w:p>
    <w:p>
      <w:pPr>
        <w:tabs>
          <w:tab w:pos="8805" w:val="left" w:leader="dot"/>
        </w:tabs>
        <w:spacing w:before="205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PRESENTATION</w:t>
        <w:tab/>
        <w:t>5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tabs>
          <w:tab w:pos="8815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WORDS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OF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DIRECTOR</w:t>
        <w:tab/>
        <w:t>7</w:t>
      </w:r>
    </w:p>
    <w:p>
      <w:pPr>
        <w:pStyle w:val="BodyText"/>
        <w:spacing w:before="11"/>
        <w:rPr>
          <w:rFonts w:ascii="Georgia"/>
          <w:sz w:val="21"/>
        </w:rPr>
      </w:pPr>
    </w:p>
    <w:p>
      <w:pPr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ARTICLES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Ancient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Philosophy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for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21st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century</w:t>
      </w:r>
    </w:p>
    <w:p>
      <w:pPr>
        <w:tabs>
          <w:tab w:pos="8771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Julia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Annas</w:t>
        <w:tab/>
        <w:t>9</w:t>
      </w:r>
    </w:p>
    <w:p>
      <w:pPr>
        <w:pStyle w:val="BodyText"/>
        <w:spacing w:before="3"/>
        <w:rPr>
          <w:rFonts w:ascii="Georgia"/>
          <w:sz w:val="20"/>
        </w:rPr>
      </w:pPr>
    </w:p>
    <w:p>
      <w:pPr>
        <w:spacing w:line="246" w:lineRule="exact" w:before="0"/>
        <w:ind w:left="114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Situation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of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classical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studies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in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Venezuela</w:t>
      </w:r>
    </w:p>
    <w:p>
      <w:pPr>
        <w:tabs>
          <w:tab w:pos="8746" w:val="left" w:leader="dot"/>
        </w:tabs>
        <w:spacing w:line="254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Cambria"/>
          <w:w w:val="115"/>
          <w:sz w:val="22"/>
        </w:rPr>
        <w:t>Blas</w:t>
      </w:r>
      <w:r>
        <w:rPr>
          <w:rFonts w:ascii="Cambria"/>
          <w:spacing w:val="18"/>
          <w:w w:val="115"/>
          <w:sz w:val="22"/>
        </w:rPr>
        <w:t> </w:t>
      </w:r>
      <w:r>
        <w:rPr>
          <w:rFonts w:ascii="Cambria"/>
          <w:w w:val="115"/>
          <w:sz w:val="22"/>
        </w:rPr>
        <w:t>Bruni</w:t>
      </w:r>
      <w:r>
        <w:rPr>
          <w:rFonts w:ascii="Cambria"/>
          <w:spacing w:val="19"/>
          <w:w w:val="115"/>
          <w:sz w:val="22"/>
        </w:rPr>
        <w:t> </w:t>
      </w:r>
      <w:r>
        <w:rPr>
          <w:rFonts w:ascii="Cambria"/>
          <w:w w:val="115"/>
          <w:sz w:val="22"/>
        </w:rPr>
        <w:t>Celli</w:t>
        <w:tab/>
      </w:r>
      <w:r>
        <w:rPr>
          <w:rFonts w:ascii="Georgia"/>
          <w:w w:val="115"/>
          <w:sz w:val="22"/>
        </w:rPr>
        <w:t>46</w:t>
      </w:r>
    </w:p>
    <w:p>
      <w:pPr>
        <w:pStyle w:val="BodyText"/>
        <w:spacing w:before="7"/>
        <w:rPr>
          <w:rFonts w:ascii="Georgia"/>
          <w:sz w:val="20"/>
        </w:rPr>
      </w:pPr>
    </w:p>
    <w:p>
      <w:pPr>
        <w:spacing w:before="0"/>
        <w:ind w:left="167" w:right="2908" w:hanging="54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Story and Astonishment: a Revaluation of Myth as a Fundamental Element</w:t>
      </w:r>
      <w:r>
        <w:rPr>
          <w:rFonts w:ascii="Georgia"/>
          <w:i/>
          <w:spacing w:val="-51"/>
          <w:sz w:val="22"/>
        </w:rPr>
        <w:t> </w:t>
      </w:r>
      <w:r>
        <w:rPr>
          <w:rFonts w:ascii="Georgia"/>
          <w:i/>
          <w:sz w:val="22"/>
        </w:rPr>
        <w:t>in</w:t>
      </w:r>
      <w:r>
        <w:rPr>
          <w:rFonts w:ascii="Georgia"/>
          <w:i/>
          <w:spacing w:val="-2"/>
          <w:sz w:val="22"/>
        </w:rPr>
        <w:t> </w:t>
      </w: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1"/>
          <w:sz w:val="22"/>
        </w:rPr>
        <w:t> </w:t>
      </w:r>
      <w:r>
        <w:rPr>
          <w:rFonts w:ascii="Georgia"/>
          <w:i/>
          <w:sz w:val="22"/>
        </w:rPr>
        <w:t>Craft</w:t>
      </w:r>
      <w:r>
        <w:rPr>
          <w:rFonts w:ascii="Georgia"/>
          <w:i/>
          <w:spacing w:val="-1"/>
          <w:sz w:val="22"/>
        </w:rPr>
        <w:t> </w:t>
      </w:r>
      <w:r>
        <w:rPr>
          <w:rFonts w:ascii="Georgia"/>
          <w:i/>
          <w:sz w:val="22"/>
        </w:rPr>
        <w:t>of</w:t>
      </w:r>
      <w:r>
        <w:rPr>
          <w:rFonts w:ascii="Georgia"/>
          <w:i/>
          <w:spacing w:val="-1"/>
          <w:sz w:val="22"/>
        </w:rPr>
        <w:t> </w:t>
      </w:r>
      <w:r>
        <w:rPr>
          <w:rFonts w:ascii="Georgia"/>
          <w:i/>
          <w:sz w:val="22"/>
        </w:rPr>
        <w:t>Philosophy</w:t>
      </w:r>
    </w:p>
    <w:p>
      <w:pPr>
        <w:tabs>
          <w:tab w:pos="8768" w:val="left" w:leader="dot"/>
        </w:tabs>
        <w:spacing w:line="255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Cambria"/>
          <w:i/>
          <w:w w:val="110"/>
          <w:sz w:val="22"/>
        </w:rPr>
        <w:t>Ottoniel</w:t>
      </w:r>
      <w:r>
        <w:rPr>
          <w:rFonts w:ascii="Cambria"/>
          <w:i/>
          <w:spacing w:val="32"/>
          <w:w w:val="110"/>
          <w:sz w:val="22"/>
        </w:rPr>
        <w:t> </w:t>
      </w:r>
      <w:r>
        <w:rPr>
          <w:rFonts w:ascii="Cambria"/>
          <w:i/>
          <w:w w:val="110"/>
          <w:sz w:val="22"/>
        </w:rPr>
        <w:t>Duque</w:t>
      </w:r>
      <w:r>
        <w:rPr>
          <w:rFonts w:ascii="Cambria"/>
          <w:i/>
          <w:spacing w:val="32"/>
          <w:w w:val="110"/>
          <w:sz w:val="22"/>
        </w:rPr>
        <w:t> </w:t>
      </w:r>
      <w:r>
        <w:rPr>
          <w:rFonts w:ascii="Cambria"/>
          <w:i/>
          <w:w w:val="110"/>
          <w:sz w:val="22"/>
        </w:rPr>
        <w:t>Escalante</w:t>
        <w:tab/>
      </w:r>
      <w:r>
        <w:rPr>
          <w:rFonts w:ascii="Georgia"/>
          <w:w w:val="110"/>
          <w:sz w:val="22"/>
        </w:rPr>
        <w:t>75</w:t>
      </w:r>
    </w:p>
    <w:p>
      <w:pPr>
        <w:spacing w:line="250" w:lineRule="exact" w:before="229"/>
        <w:ind w:left="114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Who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is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and</w:t>
      </w:r>
      <w:r>
        <w:rPr>
          <w:rFonts w:ascii="Georgia"/>
          <w:i/>
          <w:spacing w:val="-2"/>
          <w:sz w:val="22"/>
        </w:rPr>
        <w:t> </w:t>
      </w:r>
      <w:r>
        <w:rPr>
          <w:rFonts w:ascii="Georgia"/>
          <w:i/>
          <w:sz w:val="22"/>
        </w:rPr>
        <w:t>what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2"/>
          <w:sz w:val="22"/>
        </w:rPr>
        <w:t> </w:t>
      </w:r>
      <w:r>
        <w:rPr>
          <w:rFonts w:ascii="Georgia"/>
          <w:i/>
          <w:sz w:val="22"/>
        </w:rPr>
        <w:t>Callicles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of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Plato</w:t>
      </w:r>
      <w:r>
        <w:rPr>
          <w:rFonts w:ascii="Georgia"/>
          <w:i/>
          <w:spacing w:val="-2"/>
          <w:sz w:val="22"/>
        </w:rPr>
        <w:t> </w:t>
      </w:r>
      <w:r>
        <w:rPr>
          <w:rFonts w:ascii="Georgia"/>
          <w:i/>
          <w:sz w:val="22"/>
        </w:rPr>
        <w:t>teaches?</w:t>
      </w:r>
    </w:p>
    <w:p>
      <w:pPr>
        <w:tabs>
          <w:tab w:pos="8784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Francisco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Bravo</w:t>
        <w:tab/>
        <w:t>83</w:t>
      </w:r>
    </w:p>
    <w:p>
      <w:pPr>
        <w:pStyle w:val="BodyText"/>
        <w:spacing w:before="3"/>
        <w:rPr>
          <w:rFonts w:ascii="Georgia"/>
          <w:sz w:val="20"/>
        </w:rPr>
      </w:pPr>
    </w:p>
    <w:p>
      <w:pPr>
        <w:spacing w:line="246" w:lineRule="exact" w:before="0"/>
        <w:ind w:left="114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Pleasure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and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desire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in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Banquet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of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Plato: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aesthetics,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ethics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and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logic</w:t>
      </w:r>
    </w:p>
    <w:p>
      <w:pPr>
        <w:tabs>
          <w:tab w:pos="8702" w:val="left" w:leader="dot"/>
        </w:tabs>
        <w:spacing w:line="254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Cambria"/>
          <w:i/>
          <w:w w:val="110"/>
          <w:sz w:val="22"/>
        </w:rPr>
        <w:t>Marta</w:t>
      </w:r>
      <w:r>
        <w:rPr>
          <w:rFonts w:ascii="Cambria"/>
          <w:i/>
          <w:spacing w:val="20"/>
          <w:w w:val="110"/>
          <w:sz w:val="22"/>
        </w:rPr>
        <w:t> </w:t>
      </w:r>
      <w:r>
        <w:rPr>
          <w:rFonts w:ascii="Cambria"/>
          <w:i/>
          <w:w w:val="110"/>
          <w:sz w:val="22"/>
        </w:rPr>
        <w:t>de</w:t>
      </w:r>
      <w:r>
        <w:rPr>
          <w:rFonts w:ascii="Cambria"/>
          <w:i/>
          <w:spacing w:val="21"/>
          <w:w w:val="110"/>
          <w:sz w:val="22"/>
        </w:rPr>
        <w:t> </w:t>
      </w:r>
      <w:r>
        <w:rPr>
          <w:rFonts w:ascii="Cambria"/>
          <w:i/>
          <w:w w:val="110"/>
          <w:sz w:val="22"/>
        </w:rPr>
        <w:t>la</w:t>
      </w:r>
      <w:r>
        <w:rPr>
          <w:rFonts w:ascii="Cambria"/>
          <w:i/>
          <w:spacing w:val="20"/>
          <w:w w:val="110"/>
          <w:sz w:val="22"/>
        </w:rPr>
        <w:t> </w:t>
      </w:r>
      <w:r>
        <w:rPr>
          <w:rFonts w:ascii="Cambria"/>
          <w:i/>
          <w:w w:val="110"/>
          <w:sz w:val="22"/>
        </w:rPr>
        <w:t>Vega</w:t>
      </w:r>
      <w:r>
        <w:rPr>
          <w:rFonts w:ascii="Cambria"/>
          <w:i/>
          <w:spacing w:val="21"/>
          <w:w w:val="110"/>
          <w:sz w:val="22"/>
        </w:rPr>
        <w:t> </w:t>
      </w:r>
      <w:r>
        <w:rPr>
          <w:rFonts w:ascii="Cambria"/>
          <w:i/>
          <w:w w:val="110"/>
          <w:sz w:val="22"/>
        </w:rPr>
        <w:t>V</w:t>
        <w:tab/>
      </w:r>
      <w:r>
        <w:rPr>
          <w:rFonts w:ascii="Georgia"/>
          <w:w w:val="110"/>
          <w:sz w:val="22"/>
        </w:rPr>
        <w:t>104</w:t>
      </w:r>
    </w:p>
    <w:p>
      <w:pPr>
        <w:pStyle w:val="BodyText"/>
        <w:spacing w:before="7"/>
        <w:rPr>
          <w:rFonts w:ascii="Georgia"/>
          <w:sz w:val="20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Love,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body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and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sz w:val="22"/>
        </w:rPr>
        <w:t>logos: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i/>
          <w:sz w:val="22"/>
        </w:rPr>
        <w:t>Diotima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and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2"/>
          <w:sz w:val="22"/>
        </w:rPr>
        <w:t> </w:t>
      </w:r>
      <w:r>
        <w:rPr>
          <w:rFonts w:ascii="Georgia"/>
          <w:i/>
          <w:sz w:val="22"/>
        </w:rPr>
        <w:t>genesis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of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thought</w:t>
      </w:r>
    </w:p>
    <w:p>
      <w:pPr>
        <w:tabs>
          <w:tab w:pos="8721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Lorena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Rojas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Parma</w:t>
        <w:tab/>
        <w:t>120</w:t>
      </w:r>
    </w:p>
    <w:p>
      <w:pPr>
        <w:pStyle w:val="BodyText"/>
        <w:spacing w:before="9"/>
        <w:rPr>
          <w:rFonts w:ascii="Georgia"/>
          <w:sz w:val="19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The</w:t>
      </w:r>
      <w:r>
        <w:rPr>
          <w:rFonts w:ascii="Georgia"/>
          <w:spacing w:val="-5"/>
          <w:sz w:val="22"/>
        </w:rPr>
        <w:t> </w:t>
      </w:r>
      <w:r>
        <w:rPr>
          <w:rFonts w:ascii="Georgia"/>
          <w:sz w:val="22"/>
        </w:rPr>
        <w:t>stoic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theory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of</w:t>
      </w:r>
      <w:r>
        <w:rPr>
          <w:rFonts w:ascii="Georgia"/>
          <w:spacing w:val="-5"/>
          <w:sz w:val="22"/>
        </w:rPr>
        <w:t> </w:t>
      </w:r>
      <w:r>
        <w:rPr>
          <w:rFonts w:ascii="Georgia"/>
          <w:sz w:val="22"/>
        </w:rPr>
        <w:t>perception.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Epistemology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and</w:t>
      </w:r>
      <w:r>
        <w:rPr>
          <w:rFonts w:ascii="Georgia"/>
          <w:spacing w:val="-5"/>
          <w:sz w:val="22"/>
        </w:rPr>
        <w:t> </w:t>
      </w:r>
      <w:r>
        <w:rPr>
          <w:rFonts w:ascii="Georgia"/>
          <w:sz w:val="22"/>
        </w:rPr>
        <w:t>self-awareness</w:t>
      </w:r>
    </w:p>
    <w:p>
      <w:pPr>
        <w:tabs>
          <w:tab w:pos="8727" w:val="left" w:leader="dot"/>
        </w:tabs>
        <w:spacing w:before="0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Deyvis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Deniz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Machín</w:t>
        <w:tab/>
        <w:t>152</w:t>
      </w:r>
    </w:p>
    <w:p>
      <w:pPr>
        <w:pStyle w:val="BodyText"/>
        <w:spacing w:before="2"/>
        <w:rPr>
          <w:rFonts w:ascii="Georgia"/>
          <w:sz w:val="20"/>
        </w:rPr>
      </w:pPr>
    </w:p>
    <w:p>
      <w:pPr>
        <w:spacing w:line="250" w:lineRule="exact" w:before="1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Topical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for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an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imaginary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city: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sketch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of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poetic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of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the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polis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in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the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Greek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Stoics</w:t>
      </w:r>
    </w:p>
    <w:p>
      <w:pPr>
        <w:tabs>
          <w:tab w:pos="8716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Mariano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Nava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Contreras</w:t>
        <w:tab/>
        <w:t>175</w:t>
      </w:r>
    </w:p>
    <w:p>
      <w:pPr>
        <w:pStyle w:val="BodyText"/>
        <w:spacing w:before="9"/>
        <w:rPr>
          <w:rFonts w:ascii="Georgia"/>
          <w:sz w:val="19"/>
        </w:rPr>
      </w:pPr>
    </w:p>
    <w:p>
      <w:pPr>
        <w:spacing w:before="0"/>
        <w:ind w:left="167" w:right="4012" w:hanging="54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Teaching and transmission of epicurean philosophical knowledge</w:t>
      </w:r>
      <w:r>
        <w:rPr>
          <w:rFonts w:ascii="Georgia" w:hAnsi="Georgia"/>
          <w:spacing w:val="-51"/>
          <w:sz w:val="22"/>
        </w:rPr>
        <w:t> </w:t>
      </w:r>
      <w:r>
        <w:rPr>
          <w:rFonts w:ascii="Georgia" w:hAnsi="Georgia"/>
          <w:sz w:val="22"/>
        </w:rPr>
        <w:t>in</w:t>
      </w:r>
      <w:r>
        <w:rPr>
          <w:rFonts w:ascii="Georgia" w:hAnsi="Georgia"/>
          <w:spacing w:val="-2"/>
          <w:sz w:val="22"/>
        </w:rPr>
        <w:t> </w:t>
      </w:r>
      <w:r>
        <w:rPr>
          <w:rFonts w:ascii="Georgia" w:hAnsi="Georgia"/>
          <w:sz w:val="22"/>
        </w:rPr>
        <w:t>the</w:t>
      </w:r>
      <w:r>
        <w:rPr>
          <w:rFonts w:ascii="Georgia" w:hAnsi="Georgia"/>
          <w:spacing w:val="-1"/>
          <w:sz w:val="22"/>
        </w:rPr>
        <w:t> </w:t>
      </w:r>
      <w:r>
        <w:rPr>
          <w:rFonts w:ascii="Georgia" w:hAnsi="Georgia"/>
          <w:sz w:val="22"/>
        </w:rPr>
        <w:t>Perì</w:t>
      </w:r>
      <w:r>
        <w:rPr>
          <w:rFonts w:ascii="Georgia" w:hAnsi="Georgia"/>
          <w:spacing w:val="-1"/>
          <w:sz w:val="22"/>
        </w:rPr>
        <w:t> </w:t>
      </w:r>
      <w:r>
        <w:rPr>
          <w:rFonts w:ascii="Georgia" w:hAnsi="Georgia"/>
          <w:sz w:val="22"/>
        </w:rPr>
        <w:t>Parrías</w:t>
      </w:r>
      <w:r>
        <w:rPr>
          <w:rFonts w:ascii="Georgia" w:hAnsi="Georgia"/>
          <w:spacing w:val="-1"/>
          <w:sz w:val="22"/>
        </w:rPr>
        <w:t> </w:t>
      </w:r>
      <w:r>
        <w:rPr>
          <w:rFonts w:ascii="Georgia" w:hAnsi="Georgia"/>
          <w:sz w:val="22"/>
        </w:rPr>
        <w:t>de</w:t>
      </w:r>
      <w:r>
        <w:rPr>
          <w:rFonts w:ascii="Georgia" w:hAnsi="Georgia"/>
          <w:spacing w:val="-1"/>
          <w:sz w:val="22"/>
        </w:rPr>
        <w:t> </w:t>
      </w:r>
      <w:r>
        <w:rPr>
          <w:rFonts w:ascii="Georgia" w:hAnsi="Georgia"/>
          <w:sz w:val="22"/>
        </w:rPr>
        <w:t>Filodemo</w:t>
      </w:r>
    </w:p>
    <w:p>
      <w:pPr>
        <w:tabs>
          <w:tab w:pos="8731" w:val="left" w:leader="dot"/>
        </w:tabs>
        <w:spacing w:line="249" w:lineRule="exact" w:before="0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Víctor</w:t>
      </w:r>
      <w:r>
        <w:rPr>
          <w:rFonts w:ascii="Georgia" w:hAnsi="Georgia"/>
          <w:spacing w:val="-4"/>
          <w:sz w:val="22"/>
        </w:rPr>
        <w:t> </w:t>
      </w:r>
      <w:r>
        <w:rPr>
          <w:rFonts w:ascii="Georgia" w:hAnsi="Georgia"/>
          <w:sz w:val="22"/>
        </w:rPr>
        <w:t>Daniel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Albornoz</w:t>
        <w:tab/>
        <w:t>190</w:t>
      </w:r>
    </w:p>
    <w:p>
      <w:pPr>
        <w:pStyle w:val="BodyText"/>
        <w:spacing w:before="2"/>
        <w:rPr>
          <w:rFonts w:ascii="Georgia"/>
          <w:sz w:val="20"/>
        </w:rPr>
      </w:pPr>
    </w:p>
    <w:p>
      <w:pPr>
        <w:spacing w:line="250" w:lineRule="exact" w:before="1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The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self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and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inner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discourse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in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Marco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Aurelio</w:t>
      </w:r>
    </w:p>
    <w:p>
      <w:pPr>
        <w:tabs>
          <w:tab w:pos="8740" w:val="left" w:leader="dot"/>
        </w:tabs>
        <w:spacing w:before="0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François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Gagin</w:t>
        <w:tab/>
        <w:t>217</w:t>
      </w:r>
    </w:p>
    <w:p>
      <w:pPr>
        <w:pStyle w:val="BodyText"/>
        <w:spacing w:before="9"/>
        <w:rPr>
          <w:rFonts w:ascii="Georgia"/>
          <w:sz w:val="19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NEWS</w:t>
      </w:r>
    </w:p>
    <w:p>
      <w:pPr>
        <w:tabs>
          <w:tab w:pos="8706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Events</w:t>
        <w:tab/>
        <w:t>232</w:t>
      </w:r>
    </w:p>
    <w:p>
      <w:pPr>
        <w:pStyle w:val="BodyText"/>
        <w:spacing w:before="2"/>
        <w:rPr>
          <w:rFonts w:ascii="Georgia"/>
          <w:sz w:val="20"/>
        </w:rPr>
      </w:pPr>
    </w:p>
    <w:p>
      <w:pPr>
        <w:tabs>
          <w:tab w:pos="8732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INSTRUCCIONES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PARA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LOS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AUTORES</w:t>
        <w:tab/>
        <w:t>233</w:t>
      </w:r>
    </w:p>
    <w:p>
      <w:pPr>
        <w:pStyle w:val="BodyText"/>
        <w:spacing w:before="10"/>
        <w:rPr>
          <w:rFonts w:ascii="Georgia"/>
          <w:sz w:val="19"/>
        </w:rPr>
      </w:pPr>
    </w:p>
    <w:p>
      <w:pPr>
        <w:tabs>
          <w:tab w:pos="8722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INSTRUCTIONS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FOR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AUTHORS</w:t>
        <w:tab/>
        <w:t>235</w:t>
      </w:r>
    </w:p>
    <w:p>
      <w:pPr>
        <w:pStyle w:val="BodyText"/>
        <w:spacing w:before="2"/>
        <w:rPr>
          <w:rFonts w:ascii="Georgia"/>
          <w:sz w:val="20"/>
        </w:rPr>
      </w:pPr>
    </w:p>
    <w:p>
      <w:pPr>
        <w:tabs>
          <w:tab w:pos="8734" w:val="left" w:leader="dot"/>
        </w:tabs>
        <w:spacing w:before="1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FORMS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FOR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AUTHORS</w:t>
        <w:tab/>
        <w:t>237</w:t>
      </w:r>
    </w:p>
    <w:p>
      <w:pPr>
        <w:pStyle w:val="BodyText"/>
        <w:spacing w:before="9"/>
        <w:rPr>
          <w:rFonts w:ascii="Georgia"/>
          <w:sz w:val="19"/>
        </w:rPr>
      </w:pPr>
    </w:p>
    <w:p>
      <w:pPr>
        <w:tabs>
          <w:tab w:pos="8725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RULES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FOR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THE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REFEREES</w:t>
        <w:tab/>
        <w:t>239</w:t>
      </w:r>
    </w:p>
    <w:p>
      <w:pPr>
        <w:pStyle w:val="BodyText"/>
        <w:spacing w:before="2"/>
        <w:rPr>
          <w:rFonts w:ascii="Georgia"/>
          <w:sz w:val="20"/>
        </w:rPr>
      </w:pPr>
    </w:p>
    <w:p>
      <w:pPr>
        <w:tabs>
          <w:tab w:pos="8777" w:val="left" w:leader="dot"/>
        </w:tabs>
        <w:spacing w:before="1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FORM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AND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EVALUATION</w:t>
      </w:r>
      <w:r>
        <w:rPr>
          <w:rFonts w:ascii="Georgia"/>
          <w:spacing w:val="-1"/>
          <w:sz w:val="22"/>
        </w:rPr>
        <w:t> </w:t>
      </w:r>
      <w:r>
        <w:rPr>
          <w:rFonts w:ascii="Georgia"/>
          <w:sz w:val="22"/>
        </w:rPr>
        <w:t>GUIDE</w:t>
        <w:tab/>
        <w:t>241</w:t>
      </w:r>
    </w:p>
    <w:p>
      <w:pPr>
        <w:spacing w:after="0"/>
        <w:jc w:val="left"/>
        <w:rPr>
          <w:rFonts w:ascii="Georgia"/>
          <w:sz w:val="22"/>
        </w:rPr>
        <w:sectPr>
          <w:pgSz w:w="12240" w:h="15840"/>
          <w:pgMar w:header="0" w:footer="1527" w:top="1160" w:bottom="1720" w:left="1160" w:right="600"/>
        </w:sectPr>
      </w:pPr>
    </w:p>
    <w:p>
      <w:pPr>
        <w:pStyle w:val="Heading1"/>
        <w:spacing w:before="86"/>
      </w:pPr>
      <w:bookmarkStart w:name="_TOC_250001" w:id="1"/>
      <w:bookmarkEnd w:id="1"/>
      <w:r>
        <w:rPr/>
        <w:t>Presentación</w:t>
      </w:r>
    </w:p>
    <w:p>
      <w:pPr>
        <w:pStyle w:val="BodyText"/>
        <w:rPr>
          <w:rFonts w:ascii="Georgia"/>
          <w:b/>
          <w:i/>
          <w:sz w:val="40"/>
        </w:rPr>
      </w:pPr>
    </w:p>
    <w:p>
      <w:pPr>
        <w:pStyle w:val="BodyText"/>
        <w:spacing w:before="10"/>
        <w:rPr>
          <w:rFonts w:ascii="Georgia"/>
          <w:b/>
          <w:i/>
          <w:sz w:val="41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Hace</w:t>
      </w:r>
      <w:r>
        <w:rPr>
          <w:spacing w:val="-6"/>
        </w:rPr>
        <w:t> </w:t>
      </w:r>
      <w:r>
        <w:rPr/>
        <w:t>ya</w:t>
      </w:r>
      <w:r>
        <w:rPr>
          <w:spacing w:val="-6"/>
        </w:rPr>
        <w:t> </w:t>
      </w:r>
      <w:r>
        <w:rPr/>
        <w:t>unos</w:t>
      </w:r>
      <w:r>
        <w:rPr>
          <w:spacing w:val="-6"/>
        </w:rPr>
        <w:t> </w:t>
      </w:r>
      <w:r>
        <w:rPr/>
        <w:t>años</w:t>
      </w:r>
      <w:r>
        <w:rPr>
          <w:spacing w:val="-6"/>
        </w:rPr>
        <w:t> </w:t>
      </w:r>
      <w:r>
        <w:rPr/>
        <w:t>tuvimos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idea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proponer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revista</w:t>
      </w:r>
      <w:r>
        <w:rPr>
          <w:spacing w:val="-6"/>
        </w:rPr>
        <w:t> </w:t>
      </w:r>
      <w:r>
        <w:rPr/>
        <w:t>Logoi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publicación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un</w:t>
      </w:r>
      <w:r>
        <w:rPr>
          <w:spacing w:val="-5"/>
        </w:rPr>
        <w:t> </w:t>
      </w:r>
      <w:r>
        <w:rPr/>
        <w:t>número</w:t>
      </w:r>
      <w:r>
        <w:rPr>
          <w:spacing w:val="-6"/>
        </w:rPr>
        <w:t> </w:t>
      </w:r>
      <w:r>
        <w:rPr/>
        <w:t>que</w:t>
      </w:r>
      <w:r>
        <w:rPr>
          <w:spacing w:val="-58"/>
        </w:rPr>
        <w:t> </w:t>
      </w:r>
      <w:r>
        <w:rPr/>
        <w:t>diera</w:t>
      </w:r>
      <w:r>
        <w:rPr>
          <w:spacing w:val="-7"/>
        </w:rPr>
        <w:t> </w:t>
      </w:r>
      <w:r>
        <w:rPr/>
        <w:t>cuenta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7"/>
        </w:rPr>
        <w:t> </w:t>
      </w:r>
      <w:r>
        <w:rPr/>
        <w:t>estudios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filosofía</w:t>
      </w:r>
      <w:r>
        <w:rPr>
          <w:spacing w:val="-7"/>
        </w:rPr>
        <w:t> </w:t>
      </w:r>
      <w:r>
        <w:rPr/>
        <w:t>antigua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se</w:t>
      </w:r>
      <w:r>
        <w:rPr>
          <w:spacing w:val="-7"/>
        </w:rPr>
        <w:t> </w:t>
      </w:r>
      <w:r>
        <w:rPr/>
        <w:t>llevan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cabo</w:t>
      </w:r>
      <w:r>
        <w:rPr>
          <w:spacing w:val="-7"/>
        </w:rPr>
        <w:t> </w:t>
      </w:r>
      <w:r>
        <w:rPr/>
        <w:t>en</w:t>
      </w:r>
      <w:r>
        <w:rPr>
          <w:spacing w:val="-6"/>
        </w:rPr>
        <w:t> </w:t>
      </w:r>
      <w:r>
        <w:rPr/>
        <w:t>nuestro</w:t>
      </w:r>
      <w:r>
        <w:rPr>
          <w:spacing w:val="-6"/>
        </w:rPr>
        <w:t> </w:t>
      </w:r>
      <w:r>
        <w:rPr/>
        <w:t>país.</w:t>
      </w:r>
      <w:r>
        <w:rPr>
          <w:spacing w:val="-6"/>
        </w:rPr>
        <w:t> </w:t>
      </w:r>
      <w:r>
        <w:rPr/>
        <w:t>Pensábamos,</w:t>
      </w:r>
      <w:r>
        <w:rPr>
          <w:spacing w:val="-7"/>
        </w:rPr>
        <w:t> </w:t>
      </w:r>
      <w:r>
        <w:rPr/>
        <w:t>como</w:t>
      </w:r>
      <w:r>
        <w:rPr>
          <w:spacing w:val="-57"/>
        </w:rPr>
        <w:t> </w:t>
      </w:r>
      <w:r>
        <w:rPr/>
        <w:t>ahora seguimos pensando, que sería de provecho mostrar el trabajo de los que aquí se dedican a esta</w:t>
      </w:r>
      <w:r>
        <w:rPr>
          <w:spacing w:val="1"/>
        </w:rPr>
        <w:t> </w:t>
      </w:r>
      <w:r>
        <w:rPr/>
        <w:t>disciplina, a caballo entre la filología y la filosofía, y que en Venezuela ha contado con maestros de la</w:t>
      </w:r>
      <w:r>
        <w:rPr>
          <w:spacing w:val="1"/>
        </w:rPr>
        <w:t> </w:t>
      </w:r>
      <w:r>
        <w:rPr/>
        <w:t>estatura de Juan David García Bacca, Miroslav Marcovich, Guillermo Thiele, Ángel Cappelletti, Blas</w:t>
      </w:r>
      <w:r>
        <w:rPr>
          <w:spacing w:val="1"/>
        </w:rPr>
        <w:t> </w:t>
      </w:r>
      <w:r>
        <w:rPr/>
        <w:t>Bruni Celli o Francisco Bravo. De estos maestros, los dos últimos tuvieron la generosidad de participar</w:t>
      </w:r>
      <w:r>
        <w:rPr>
          <w:spacing w:val="-57"/>
        </w:rPr>
        <w:t> </w:t>
      </w:r>
      <w:r>
        <w:rPr/>
        <w:t>en este proyecto. El resultado es el que aquí presentamos, compuesto por nueve trabajos de siete</w:t>
      </w:r>
      <w:r>
        <w:rPr>
          <w:spacing w:val="1"/>
        </w:rPr>
        <w:t> </w:t>
      </w:r>
      <w:r>
        <w:rPr/>
        <w:t>estudiosos</w:t>
      </w:r>
      <w:r>
        <w:rPr>
          <w:spacing w:val="-9"/>
        </w:rPr>
        <w:t> </w:t>
      </w:r>
      <w:r>
        <w:rPr/>
        <w:t>venezolanos,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los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se</w:t>
      </w:r>
      <w:r>
        <w:rPr>
          <w:spacing w:val="-8"/>
        </w:rPr>
        <w:t> </w:t>
      </w:r>
      <w:r>
        <w:rPr/>
        <w:t>suman</w:t>
      </w:r>
      <w:r>
        <w:rPr>
          <w:spacing w:val="-8"/>
        </w:rPr>
        <w:t> </w:t>
      </w:r>
      <w:r>
        <w:rPr/>
        <w:t>los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Julia</w:t>
      </w:r>
      <w:r>
        <w:rPr>
          <w:spacing w:val="-8"/>
        </w:rPr>
        <w:t> </w:t>
      </w:r>
      <w:r>
        <w:rPr/>
        <w:t>Annas,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Universidad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Arizona,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François</w:t>
      </w:r>
      <w:r>
        <w:rPr>
          <w:spacing w:val="-57"/>
        </w:rPr>
        <w:t> </w:t>
      </w:r>
      <w:r>
        <w:rPr/>
        <w:t>Gagin,</w:t>
      </w:r>
      <w:r>
        <w:rPr>
          <w:spacing w:val="-14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4"/>
        </w:rPr>
        <w:t> </w:t>
      </w:r>
      <w:r>
        <w:rPr/>
        <w:t>Universidad</w:t>
      </w:r>
      <w:r>
        <w:rPr>
          <w:spacing w:val="-14"/>
        </w:rPr>
        <w:t> </w:t>
      </w:r>
      <w:r>
        <w:rPr/>
        <w:t>del</w:t>
      </w:r>
      <w:r>
        <w:rPr>
          <w:spacing w:val="-13"/>
        </w:rPr>
        <w:t> </w:t>
      </w:r>
      <w:r>
        <w:rPr/>
        <w:t>Valle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Cali,</w:t>
      </w:r>
      <w:r>
        <w:rPr>
          <w:spacing w:val="-14"/>
        </w:rPr>
        <w:t> </w:t>
      </w:r>
      <w:r>
        <w:rPr/>
        <w:t>Colombia,</w:t>
      </w:r>
      <w:r>
        <w:rPr>
          <w:spacing w:val="-14"/>
        </w:rPr>
        <w:t> </w:t>
      </w:r>
      <w:r>
        <w:rPr/>
        <w:t>quienes</w:t>
      </w:r>
      <w:r>
        <w:rPr>
          <w:spacing w:val="-13"/>
        </w:rPr>
        <w:t> </w:t>
      </w:r>
      <w:r>
        <w:rPr/>
        <w:t>también</w:t>
      </w:r>
      <w:r>
        <w:rPr>
          <w:spacing w:val="-14"/>
        </w:rPr>
        <w:t> </w:t>
      </w:r>
      <w:r>
        <w:rPr/>
        <w:t>tuvieron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amabilidad</w:t>
      </w:r>
      <w:r>
        <w:rPr>
          <w:spacing w:val="-13"/>
        </w:rPr>
        <w:t> </w:t>
      </w:r>
      <w:r>
        <w:rPr/>
        <w:t>de</w:t>
      </w:r>
      <w:r>
        <w:rPr>
          <w:spacing w:val="-15"/>
        </w:rPr>
        <w:t> </w:t>
      </w:r>
      <w:r>
        <w:rPr/>
        <w:t>atender</w:t>
      </w:r>
      <w:r>
        <w:rPr>
          <w:spacing w:val="-58"/>
        </w:rPr>
        <w:t> </w:t>
      </w:r>
      <w:r>
        <w:rPr/>
        <w:t>a</w:t>
      </w:r>
      <w:r>
        <w:rPr>
          <w:spacing w:val="-8"/>
        </w:rPr>
        <w:t> </w:t>
      </w:r>
      <w:r>
        <w:rPr/>
        <w:t>nuestra</w:t>
      </w:r>
      <w:r>
        <w:rPr>
          <w:spacing w:val="-7"/>
        </w:rPr>
        <w:t> </w:t>
      </w:r>
      <w:r>
        <w:rPr/>
        <w:t>invitación.</w:t>
      </w:r>
      <w:r>
        <w:rPr>
          <w:spacing w:val="-7"/>
        </w:rPr>
        <w:t> </w:t>
      </w:r>
      <w:r>
        <w:rPr/>
        <w:t>Si</w:t>
      </w:r>
      <w:r>
        <w:rPr>
          <w:spacing w:val="-7"/>
        </w:rPr>
        <w:t> </w:t>
      </w:r>
      <w:r>
        <w:rPr/>
        <w:t>bien</w:t>
      </w:r>
      <w:r>
        <w:rPr>
          <w:spacing w:val="-7"/>
        </w:rPr>
        <w:t> </w:t>
      </w:r>
      <w:r>
        <w:rPr/>
        <w:t>estamos</w:t>
      </w:r>
      <w:r>
        <w:rPr>
          <w:spacing w:val="-7"/>
        </w:rPr>
        <w:t> </w:t>
      </w:r>
      <w:r>
        <w:rPr/>
        <w:t>conscientes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muestra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es</w:t>
      </w:r>
      <w:r>
        <w:rPr>
          <w:spacing w:val="-7"/>
        </w:rPr>
        <w:t> </w:t>
      </w:r>
      <w:r>
        <w:rPr/>
        <w:t>exhaustiva</w:t>
      </w:r>
      <w:r>
        <w:rPr>
          <w:spacing w:val="-7"/>
        </w:rPr>
        <w:t> </w:t>
      </w:r>
      <w:r>
        <w:rPr/>
        <w:t>y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faltan</w:t>
      </w:r>
      <w:r>
        <w:rPr>
          <w:spacing w:val="-7"/>
        </w:rPr>
        <w:t> </w:t>
      </w:r>
      <w:r>
        <w:rPr/>
        <w:t>aquí</w:t>
      </w:r>
      <w:r>
        <w:rPr>
          <w:spacing w:val="-57"/>
        </w:rPr>
        <w:t> </w:t>
      </w:r>
      <w:r>
        <w:rPr/>
        <w:t>algunos</w:t>
      </w:r>
      <w:r>
        <w:rPr>
          <w:spacing w:val="-6"/>
        </w:rPr>
        <w:t> </w:t>
      </w:r>
      <w:r>
        <w:rPr/>
        <w:t>nombres</w:t>
      </w:r>
      <w:r>
        <w:rPr>
          <w:spacing w:val="-5"/>
        </w:rPr>
        <w:t> </w:t>
      </w:r>
      <w:r>
        <w:rPr/>
        <w:t>importantes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colegas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por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razón</w:t>
      </w:r>
      <w:r>
        <w:rPr>
          <w:spacing w:val="-6"/>
        </w:rPr>
        <w:t> </w:t>
      </w:r>
      <w:r>
        <w:rPr/>
        <w:t>u</w:t>
      </w:r>
      <w:r>
        <w:rPr>
          <w:spacing w:val="-5"/>
        </w:rPr>
        <w:t> </w:t>
      </w:r>
      <w:r>
        <w:rPr/>
        <w:t>otra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pudieron</w:t>
      </w:r>
      <w:r>
        <w:rPr>
          <w:spacing w:val="-5"/>
        </w:rPr>
        <w:t> </w:t>
      </w:r>
      <w:r>
        <w:rPr/>
        <w:t>sumarse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iniciativa,</w:t>
      </w:r>
      <w:r>
        <w:rPr>
          <w:spacing w:val="-5"/>
        </w:rPr>
        <w:t> </w:t>
      </w:r>
      <w:r>
        <w:rPr/>
        <w:t>sí</w:t>
      </w:r>
      <w:r>
        <w:rPr>
          <w:spacing w:val="-57"/>
        </w:rPr>
        <w:t> </w:t>
      </w:r>
      <w:r>
        <w:rPr/>
        <w:t>creemos que ella es representativa de una disciplina que continúa desarrollándose en nuestro país y no</w:t>
      </w:r>
      <w:r>
        <w:rPr>
          <w:spacing w:val="1"/>
        </w:rPr>
        <w:t> </w:t>
      </w:r>
      <w:r>
        <w:rPr/>
        <w:t>pierde</w:t>
      </w:r>
      <w:r>
        <w:rPr>
          <w:spacing w:val="-2"/>
        </w:rPr>
        <w:t> </w:t>
      </w:r>
      <w:r>
        <w:rPr/>
        <w:t>su vigencia.</w:t>
      </w:r>
    </w:p>
    <w:p>
      <w:pPr>
        <w:pStyle w:val="BodyText"/>
        <w:spacing w:before="3"/>
        <w:rPr>
          <w:sz w:val="36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Comienza,</w:t>
      </w:r>
      <w:r>
        <w:rPr>
          <w:spacing w:val="-6"/>
        </w:rPr>
        <w:t> </w:t>
      </w:r>
      <w:r>
        <w:rPr/>
        <w:t>pues,</w:t>
      </w:r>
      <w:r>
        <w:rPr>
          <w:spacing w:val="-6"/>
        </w:rPr>
        <w:t> </w:t>
      </w:r>
      <w:r>
        <w:rPr/>
        <w:t>este</w:t>
      </w:r>
      <w:r>
        <w:rPr>
          <w:spacing w:val="-6"/>
        </w:rPr>
        <w:t> </w:t>
      </w:r>
      <w:r>
        <w:rPr/>
        <w:t>número</w:t>
      </w:r>
      <w:r>
        <w:rPr>
          <w:spacing w:val="-5"/>
        </w:rPr>
        <w:t> </w:t>
      </w:r>
      <w:r>
        <w:rPr/>
        <w:t>con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interesante</w:t>
      </w:r>
      <w:r>
        <w:rPr>
          <w:spacing w:val="-6"/>
        </w:rPr>
        <w:t> </w:t>
      </w:r>
      <w:r>
        <w:rPr/>
        <w:t>artículo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prestigiosa</w:t>
      </w:r>
      <w:r>
        <w:rPr>
          <w:spacing w:val="-5"/>
        </w:rPr>
        <w:t> </w:t>
      </w:r>
      <w:r>
        <w:rPr/>
        <w:t>filósofa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helenista</w:t>
      </w:r>
      <w:r>
        <w:rPr>
          <w:spacing w:val="-5"/>
        </w:rPr>
        <w:t> </w:t>
      </w:r>
      <w:r>
        <w:rPr/>
        <w:t>Julia</w:t>
      </w:r>
      <w:r>
        <w:rPr>
          <w:spacing w:val="-57"/>
        </w:rPr>
        <w:t> </w:t>
      </w:r>
      <w:r>
        <w:rPr/>
        <w:t>Annas, titulado “Filosofía antigua para el siglo XXI”. El artículo forma parte de un libro colectivo a</w:t>
      </w:r>
      <w:r>
        <w:rPr>
          <w:spacing w:val="1"/>
        </w:rPr>
        <w:t> </w:t>
      </w:r>
      <w:r>
        <w:rPr/>
        <w:t>cargo de Brian Leiter, de la Universidad de Chicago, titulado The Future for Philosophy y editado por</w:t>
      </w:r>
      <w:r>
        <w:rPr>
          <w:spacing w:val="1"/>
        </w:rPr>
        <w:t> </w:t>
      </w:r>
      <w:r>
        <w:rPr/>
        <w:t>Oxford University Press en el año 2004, donde apareció bajo el título original de “Ancient Philosophy</w:t>
      </w:r>
      <w:r>
        <w:rPr>
          <w:spacing w:val="1"/>
        </w:rPr>
        <w:t> </w:t>
      </w:r>
      <w:r>
        <w:rPr/>
        <w:t>for Twenty-First Century”. En él, Annas hace un balance de los cambios que han experimentado los</w:t>
      </w:r>
      <w:r>
        <w:rPr>
          <w:spacing w:val="1"/>
        </w:rPr>
        <w:t> </w:t>
      </w:r>
      <w:r>
        <w:rPr/>
        <w:t>estudios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2"/>
        </w:rPr>
        <w:t> </w:t>
      </w:r>
      <w:r>
        <w:rPr/>
        <w:t>filosofía</w:t>
      </w:r>
      <w:r>
        <w:rPr>
          <w:spacing w:val="-11"/>
        </w:rPr>
        <w:t> </w:t>
      </w:r>
      <w:r>
        <w:rPr/>
        <w:t>antigua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/>
        <w:t>las</w:t>
      </w:r>
      <w:r>
        <w:rPr>
          <w:spacing w:val="-11"/>
        </w:rPr>
        <w:t> </w:t>
      </w:r>
      <w:r>
        <w:rPr/>
        <w:t>principales</w:t>
      </w:r>
      <w:r>
        <w:rPr>
          <w:spacing w:val="-12"/>
        </w:rPr>
        <w:t> </w:t>
      </w:r>
      <w:r>
        <w:rPr/>
        <w:t>universidades</w:t>
      </w:r>
      <w:r>
        <w:rPr>
          <w:spacing w:val="-11"/>
        </w:rPr>
        <w:t> </w:t>
      </w:r>
      <w:r>
        <w:rPr/>
        <w:t>europeas,</w:t>
      </w:r>
      <w:r>
        <w:rPr>
          <w:spacing w:val="-12"/>
        </w:rPr>
        <w:t> </w:t>
      </w:r>
      <w:r>
        <w:rPr/>
        <w:t>sobre</w:t>
      </w:r>
      <w:r>
        <w:rPr>
          <w:spacing w:val="-11"/>
        </w:rPr>
        <w:t> </w:t>
      </w:r>
      <w:r>
        <w:rPr/>
        <w:t>todo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partir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0"/>
        </w:rPr>
        <w:t> </w:t>
      </w:r>
      <w:r>
        <w:rPr/>
        <w:t>década</w:t>
      </w:r>
      <w:r>
        <w:rPr>
          <w:spacing w:val="-58"/>
        </w:rPr>
        <w:t> </w:t>
      </w:r>
      <w:r>
        <w:rPr/>
        <w:t>de los sesentas del pasado siglo, bajo el influjo de la corriente analítica. El artículo trata de vislumbrar,</w:t>
      </w:r>
      <w:r>
        <w:rPr>
          <w:spacing w:val="1"/>
        </w:rPr>
        <w:t> </w:t>
      </w:r>
      <w:r>
        <w:rPr/>
        <w:t>asimismo,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principales</w:t>
      </w:r>
      <w:r>
        <w:rPr>
          <w:spacing w:val="-12"/>
        </w:rPr>
        <w:t> </w:t>
      </w:r>
      <w:r>
        <w:rPr/>
        <w:t>tendencias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contenidos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metodologías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estarán</w:t>
      </w:r>
      <w:r>
        <w:rPr>
          <w:spacing w:val="-11"/>
        </w:rPr>
        <w:t> </w:t>
      </w:r>
      <w:r>
        <w:rPr/>
        <w:t>vigentes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siglo</w:t>
      </w:r>
      <w:r>
        <w:rPr>
          <w:spacing w:val="-12"/>
        </w:rPr>
        <w:t> </w:t>
      </w:r>
      <w:r>
        <w:rPr/>
        <w:t>que</w:t>
      </w:r>
      <w:r>
        <w:rPr>
          <w:spacing w:val="-58"/>
        </w:rPr>
        <w:t> </w:t>
      </w:r>
      <w:r>
        <w:rPr/>
        <w:t>comienza.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 w:before="1"/>
        <w:ind w:left="114" w:right="439" w:firstLine="540"/>
        <w:jc w:val="both"/>
      </w:pPr>
      <w:r>
        <w:rPr/>
        <w:t>El</w:t>
      </w:r>
      <w:r>
        <w:rPr>
          <w:spacing w:val="-12"/>
        </w:rPr>
        <w:t> </w:t>
      </w:r>
      <w:r>
        <w:rPr/>
        <w:t>segundo</w:t>
      </w:r>
      <w:r>
        <w:rPr>
          <w:spacing w:val="-11"/>
        </w:rPr>
        <w:t> </w:t>
      </w:r>
      <w:r>
        <w:rPr/>
        <w:t>trabajo</w:t>
      </w:r>
      <w:r>
        <w:rPr>
          <w:spacing w:val="-12"/>
        </w:rPr>
        <w:t> </w:t>
      </w:r>
      <w:r>
        <w:rPr/>
        <w:t>fue</w:t>
      </w:r>
      <w:r>
        <w:rPr>
          <w:spacing w:val="-10"/>
        </w:rPr>
        <w:t> </w:t>
      </w:r>
      <w:r>
        <w:rPr/>
        <w:t>generosamente</w:t>
      </w:r>
      <w:r>
        <w:rPr>
          <w:spacing w:val="-11"/>
        </w:rPr>
        <w:t> </w:t>
      </w:r>
      <w:r>
        <w:rPr/>
        <w:t>cedido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/>
        <w:t>vida</w:t>
      </w:r>
      <w:r>
        <w:rPr>
          <w:spacing w:val="-11"/>
        </w:rPr>
        <w:t> </w:t>
      </w:r>
      <w:r>
        <w:rPr/>
        <w:t>por</w:t>
      </w:r>
      <w:r>
        <w:rPr>
          <w:spacing w:val="-12"/>
        </w:rPr>
        <w:t> </w:t>
      </w:r>
      <w:r>
        <w:rPr/>
        <w:t>nuestro</w:t>
      </w:r>
      <w:r>
        <w:rPr>
          <w:spacing w:val="-11"/>
        </w:rPr>
        <w:t> </w:t>
      </w:r>
      <w:r>
        <w:rPr/>
        <w:t>querido</w:t>
      </w:r>
      <w:r>
        <w:rPr>
          <w:spacing w:val="-11"/>
        </w:rPr>
        <w:t> </w:t>
      </w:r>
      <w:r>
        <w:rPr/>
        <w:t>maestro,</w:t>
      </w:r>
      <w:r>
        <w:rPr>
          <w:spacing w:val="-12"/>
        </w:rPr>
        <w:t> </w:t>
      </w:r>
      <w:r>
        <w:rPr/>
        <w:t>Don</w:t>
      </w:r>
      <w:r>
        <w:rPr>
          <w:spacing w:val="-11"/>
        </w:rPr>
        <w:t> </w:t>
      </w:r>
      <w:r>
        <w:rPr/>
        <w:t>Blas</w:t>
      </w:r>
      <w:r>
        <w:rPr>
          <w:spacing w:val="-12"/>
        </w:rPr>
        <w:t> </w:t>
      </w:r>
      <w:r>
        <w:rPr/>
        <w:t>Bruni</w:t>
      </w:r>
      <w:r>
        <w:rPr>
          <w:spacing w:val="-57"/>
        </w:rPr>
        <w:t> </w:t>
      </w:r>
      <w:r>
        <w:rPr/>
        <w:t>Celli.</w:t>
      </w:r>
      <w:r>
        <w:rPr>
          <w:spacing w:val="4"/>
        </w:rPr>
        <w:t> </w:t>
      </w:r>
      <w:r>
        <w:rPr/>
        <w:t>Se</w:t>
      </w:r>
      <w:r>
        <w:rPr>
          <w:spacing w:val="4"/>
        </w:rPr>
        <w:t> </w:t>
      </w:r>
      <w:r>
        <w:rPr/>
        <w:t>trata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una</w:t>
      </w:r>
      <w:r>
        <w:rPr>
          <w:spacing w:val="4"/>
        </w:rPr>
        <w:t> </w:t>
      </w:r>
      <w:r>
        <w:rPr/>
        <w:t>sinopsis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los</w:t>
      </w:r>
      <w:r>
        <w:rPr>
          <w:spacing w:val="4"/>
        </w:rPr>
        <w:t> </w:t>
      </w:r>
      <w:r>
        <w:rPr/>
        <w:t>estudios</w:t>
      </w:r>
      <w:r>
        <w:rPr>
          <w:spacing w:val="4"/>
        </w:rPr>
        <w:t> </w:t>
      </w:r>
      <w:r>
        <w:rPr/>
        <w:t>clásicos</w:t>
      </w:r>
      <w:r>
        <w:rPr>
          <w:spacing w:val="4"/>
        </w:rPr>
        <w:t> </w:t>
      </w:r>
      <w:r>
        <w:rPr/>
        <w:t>en</w:t>
      </w:r>
      <w:r>
        <w:rPr>
          <w:spacing w:val="4"/>
        </w:rPr>
        <w:t> </w:t>
      </w:r>
      <w:r>
        <w:rPr/>
        <w:t>nuestro</w:t>
      </w:r>
      <w:r>
        <w:rPr>
          <w:spacing w:val="4"/>
        </w:rPr>
        <w:t> </w:t>
      </w:r>
      <w:r>
        <w:rPr/>
        <w:t>país</w:t>
      </w:r>
      <w:r>
        <w:rPr>
          <w:spacing w:val="4"/>
        </w:rPr>
        <w:t> </w:t>
      </w:r>
      <w:r>
        <w:rPr/>
        <w:t>desde</w:t>
      </w:r>
      <w:r>
        <w:rPr>
          <w:spacing w:val="4"/>
        </w:rPr>
        <w:t> </w:t>
      </w:r>
      <w:r>
        <w:rPr/>
        <w:t>la</w:t>
      </w:r>
      <w:r>
        <w:rPr>
          <w:spacing w:val="4"/>
        </w:rPr>
        <w:t> </w:t>
      </w:r>
      <w:r>
        <w:rPr/>
        <w:t>época</w:t>
      </w:r>
      <w:r>
        <w:rPr>
          <w:spacing w:val="4"/>
        </w:rPr>
        <w:t> </w:t>
      </w:r>
      <w:r>
        <w:rPr/>
        <w:t>colonial</w:t>
      </w:r>
      <w:r>
        <w:rPr>
          <w:spacing w:val="4"/>
        </w:rPr>
        <w:t> </w:t>
      </w:r>
      <w:r>
        <w:rPr/>
        <w:t>hasta</w:t>
      </w:r>
      <w:r>
        <w:rPr>
          <w:spacing w:val="4"/>
        </w:rPr>
        <w:t> </w:t>
      </w:r>
      <w:r>
        <w:rPr/>
        <w:t>los</w:t>
      </w:r>
    </w:p>
    <w:p>
      <w:pPr>
        <w:spacing w:after="0" w:line="360" w:lineRule="auto"/>
        <w:jc w:val="both"/>
        <w:sectPr>
          <w:pgSz w:w="12240" w:h="15840"/>
          <w:pgMar w:header="0" w:footer="1527" w:top="1400" w:bottom="1760" w:left="1160" w:right="600"/>
        </w:sectPr>
      </w:pPr>
    </w:p>
    <w:p>
      <w:pPr>
        <w:pStyle w:val="BodyText"/>
        <w:spacing w:line="360" w:lineRule="auto" w:before="67"/>
        <w:ind w:left="114"/>
      </w:pPr>
      <w:r>
        <w:rPr/>
        <w:t>tiempos</w:t>
      </w:r>
      <w:r>
        <w:rPr>
          <w:spacing w:val="-7"/>
        </w:rPr>
        <w:t> </w:t>
      </w:r>
      <w:r>
        <w:rPr/>
        <w:t>presentes,</w:t>
      </w:r>
      <w:r>
        <w:rPr>
          <w:spacing w:val="-7"/>
        </w:rPr>
        <w:t> </w:t>
      </w:r>
      <w:r>
        <w:rPr/>
        <w:t>enfocándose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los</w:t>
      </w:r>
      <w:r>
        <w:rPr>
          <w:spacing w:val="-6"/>
        </w:rPr>
        <w:t> </w:t>
      </w:r>
      <w:r>
        <w:rPr/>
        <w:t>principales</w:t>
      </w:r>
      <w:r>
        <w:rPr>
          <w:spacing w:val="-8"/>
        </w:rPr>
        <w:t> </w:t>
      </w:r>
      <w:r>
        <w:rPr/>
        <w:t>centros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enseñanza,</w:t>
      </w:r>
      <w:r>
        <w:rPr>
          <w:spacing w:val="-7"/>
        </w:rPr>
        <w:t> </w:t>
      </w:r>
      <w:r>
        <w:rPr/>
        <w:t>pero</w:t>
      </w:r>
      <w:r>
        <w:rPr>
          <w:spacing w:val="-7"/>
        </w:rPr>
        <w:t> </w:t>
      </w:r>
      <w:r>
        <w:rPr/>
        <w:t>también</w:t>
      </w:r>
      <w:r>
        <w:rPr>
          <w:spacing w:val="-7"/>
        </w:rPr>
        <w:t> </w:t>
      </w:r>
      <w:r>
        <w:rPr/>
        <w:t>en</w:t>
      </w:r>
      <w:r>
        <w:rPr>
          <w:spacing w:val="-8"/>
        </w:rPr>
        <w:t> </w:t>
      </w:r>
      <w:r>
        <w:rPr/>
        <w:t>los</w:t>
      </w:r>
      <w:r>
        <w:rPr>
          <w:spacing w:val="-6"/>
        </w:rPr>
        <w:t> </w:t>
      </w:r>
      <w:r>
        <w:rPr/>
        <w:t>principales</w:t>
      </w:r>
      <w:r>
        <w:rPr>
          <w:spacing w:val="-57"/>
        </w:rPr>
        <w:t> </w:t>
      </w:r>
      <w:r>
        <w:rPr/>
        <w:t>trabajos</w:t>
      </w:r>
      <w:r>
        <w:rPr>
          <w:spacing w:val="-1"/>
        </w:rPr>
        <w:t> </w:t>
      </w:r>
      <w:r>
        <w:rPr/>
        <w:t>y autores en el campo.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Prosigue un estudio de Ottoniel Duque, profesor de la Universidad de Los Andes, acerca de las</w:t>
      </w:r>
      <w:r>
        <w:rPr>
          <w:spacing w:val="1"/>
        </w:rPr>
        <w:t> </w:t>
      </w:r>
      <w:r>
        <w:rPr/>
        <w:t>relaciones entre mito y filosofía desde la perspectiva hermenéutica de Hans Georg Gadamer. El trabajo</w:t>
      </w:r>
      <w:r>
        <w:rPr>
          <w:spacing w:val="-57"/>
        </w:rPr>
        <w:t> </w:t>
      </w:r>
      <w:r>
        <w:rPr/>
        <w:t>de Duque se centra en la idea de “asombrarse” (θαυμάζειν) como detonante de la actividad filosófica y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tal fin analiza</w:t>
      </w:r>
      <w:r>
        <w:rPr>
          <w:spacing w:val="-1"/>
        </w:rPr>
        <w:t> </w:t>
      </w:r>
      <w:r>
        <w:rPr/>
        <w:t>textos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Hesíodo, Heráclito, Platón</w:t>
      </w:r>
      <w:r>
        <w:rPr>
          <w:spacing w:val="-1"/>
        </w:rPr>
        <w:t> </w:t>
      </w:r>
      <w:r>
        <w:rPr/>
        <w:t>y Aristóteles.</w:t>
      </w: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Continúa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estudio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generosamente</w:t>
      </w:r>
      <w:r>
        <w:rPr>
          <w:spacing w:val="-5"/>
        </w:rPr>
        <w:t> </w:t>
      </w:r>
      <w:r>
        <w:rPr/>
        <w:t>nos</w:t>
      </w:r>
      <w:r>
        <w:rPr>
          <w:spacing w:val="-3"/>
        </w:rPr>
        <w:t> </w:t>
      </w:r>
      <w:r>
        <w:rPr/>
        <w:t>cedió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maestro</w:t>
      </w:r>
      <w:r>
        <w:rPr>
          <w:spacing w:val="-5"/>
        </w:rPr>
        <w:t> </w:t>
      </w:r>
      <w:r>
        <w:rPr/>
        <w:t>Francisco</w:t>
      </w:r>
      <w:r>
        <w:rPr>
          <w:spacing w:val="-5"/>
        </w:rPr>
        <w:t> </w:t>
      </w:r>
      <w:r>
        <w:rPr/>
        <w:t>Bravo,</w:t>
      </w:r>
      <w:r>
        <w:rPr>
          <w:spacing w:val="-5"/>
        </w:rPr>
        <w:t> </w:t>
      </w:r>
      <w:r>
        <w:rPr/>
        <w:t>titulado</w:t>
      </w:r>
      <w:r>
        <w:rPr>
          <w:spacing w:val="-4"/>
        </w:rPr>
        <w:t> </w:t>
      </w:r>
      <w:r>
        <w:rPr/>
        <w:t>“¿Quién</w:t>
      </w:r>
      <w:r>
        <w:rPr>
          <w:spacing w:val="-5"/>
        </w:rPr>
        <w:t> </w:t>
      </w:r>
      <w:r>
        <w:rPr/>
        <w:t>es</w:t>
      </w:r>
      <w:r>
        <w:rPr>
          <w:spacing w:val="-58"/>
        </w:rPr>
        <w:t> </w:t>
      </w:r>
      <w:r>
        <w:rPr/>
        <w:t>y</w:t>
      </w:r>
      <w:r>
        <w:rPr>
          <w:spacing w:val="1"/>
        </w:rPr>
        <w:t> </w:t>
      </w:r>
      <w:r>
        <w:rPr/>
        <w:t>qué</w:t>
      </w:r>
      <w:r>
        <w:rPr>
          <w:spacing w:val="1"/>
        </w:rPr>
        <w:t> </w:t>
      </w:r>
      <w:r>
        <w:rPr/>
        <w:t>enseña</w:t>
      </w:r>
      <w:r>
        <w:rPr>
          <w:spacing w:val="1"/>
        </w:rPr>
        <w:t> </w:t>
      </w:r>
      <w:r>
        <w:rPr/>
        <w:t>Calicles?”.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profundo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acerca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existencia</w:t>
      </w:r>
      <w:r>
        <w:rPr>
          <w:spacing w:val="1"/>
        </w:rPr>
        <w:t> </w:t>
      </w:r>
      <w:r>
        <w:rPr/>
        <w:t>histórica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-57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personaje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Gorgias</w:t>
      </w:r>
      <w:r>
        <w:rPr>
          <w:spacing w:val="1"/>
        </w:rPr>
        <w:t> </w:t>
      </w:r>
      <w:r>
        <w:rPr/>
        <w:t>platónico,</w:t>
      </w:r>
      <w:r>
        <w:rPr>
          <w:spacing w:val="1"/>
        </w:rPr>
        <w:t> </w:t>
      </w:r>
      <w:r>
        <w:rPr/>
        <w:t>cuyas</w:t>
      </w:r>
      <w:r>
        <w:rPr>
          <w:spacing w:val="1"/>
        </w:rPr>
        <w:t> </w:t>
      </w:r>
      <w:r>
        <w:rPr/>
        <w:t>ideas,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son</w:t>
      </w:r>
      <w:r>
        <w:rPr>
          <w:spacing w:val="-58"/>
        </w:rPr>
        <w:t> </w:t>
      </w:r>
      <w:r>
        <w:rPr/>
        <w:t>expresadas</w:t>
      </w:r>
      <w:r>
        <w:rPr>
          <w:spacing w:val="-1"/>
        </w:rPr>
        <w:t> </w:t>
      </w:r>
      <w:r>
        <w:rPr/>
        <w:t>en el</w:t>
      </w:r>
      <w:r>
        <w:rPr>
          <w:spacing w:val="-1"/>
        </w:rPr>
        <w:t> </w:t>
      </w:r>
      <w:r>
        <w:rPr/>
        <w:t>diálogo, constituyen</w:t>
      </w:r>
      <w:r>
        <w:rPr>
          <w:spacing w:val="-1"/>
        </w:rPr>
        <w:t> </w:t>
      </w:r>
      <w:r>
        <w:rPr/>
        <w:t>un importante</w:t>
      </w:r>
      <w:r>
        <w:rPr>
          <w:spacing w:val="-2"/>
        </w:rPr>
        <w:t> </w:t>
      </w:r>
      <w:r>
        <w:rPr/>
        <w:t>hito del</w:t>
      </w:r>
      <w:r>
        <w:rPr>
          <w:spacing w:val="-1"/>
        </w:rPr>
        <w:t> </w:t>
      </w:r>
      <w:r>
        <w:rPr/>
        <w:t>pensamiento político.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60" w:lineRule="auto" w:before="1"/>
        <w:ind w:left="114" w:right="441" w:firstLine="540"/>
        <w:jc w:val="both"/>
      </w:pPr>
      <w:r>
        <w:rPr>
          <w:spacing w:val="-1"/>
        </w:rPr>
        <w:t>Sigue</w:t>
      </w:r>
      <w:r>
        <w:rPr>
          <w:spacing w:val="-14"/>
        </w:rPr>
        <w:t> </w:t>
      </w:r>
      <w:r>
        <w:rPr>
          <w:spacing w:val="-1"/>
        </w:rPr>
        <w:t>a</w:t>
      </w:r>
      <w:r>
        <w:rPr>
          <w:spacing w:val="-14"/>
        </w:rPr>
        <w:t> </w:t>
      </w:r>
      <w:r>
        <w:rPr>
          <w:spacing w:val="-1"/>
        </w:rPr>
        <w:t>continuación</w:t>
      </w:r>
      <w:r>
        <w:rPr>
          <w:spacing w:val="-14"/>
        </w:rPr>
        <w:t> </w:t>
      </w:r>
      <w:r>
        <w:rPr>
          <w:spacing w:val="-1"/>
        </w:rPr>
        <w:t>el</w:t>
      </w:r>
      <w:r>
        <w:rPr>
          <w:spacing w:val="-14"/>
        </w:rPr>
        <w:t> </w:t>
      </w:r>
      <w:r>
        <w:rPr>
          <w:spacing w:val="-1"/>
        </w:rPr>
        <w:t>trabajo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/>
        <w:t>Martha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Vega,</w:t>
      </w:r>
      <w:r>
        <w:rPr>
          <w:spacing w:val="-13"/>
        </w:rPr>
        <w:t> </w:t>
      </w:r>
      <w:r>
        <w:rPr/>
        <w:t>acerca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“El</w:t>
      </w:r>
      <w:r>
        <w:rPr>
          <w:spacing w:val="-14"/>
        </w:rPr>
        <w:t> </w:t>
      </w:r>
      <w:r>
        <w:rPr/>
        <w:t>placer</w:t>
      </w:r>
      <w:r>
        <w:rPr>
          <w:spacing w:val="-14"/>
        </w:rPr>
        <w:t> </w:t>
      </w:r>
      <w:r>
        <w:rPr/>
        <w:t>y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deseo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Banquete</w:t>
      </w:r>
      <w:r>
        <w:rPr>
          <w:spacing w:val="-57"/>
        </w:rPr>
        <w:t> </w:t>
      </w:r>
      <w:r>
        <w:rPr/>
        <w:t>de</w:t>
      </w:r>
      <w:r>
        <w:rPr>
          <w:spacing w:val="-7"/>
        </w:rPr>
        <w:t> </w:t>
      </w:r>
      <w:r>
        <w:rPr/>
        <w:t>Platón”,</w:t>
      </w:r>
      <w:r>
        <w:rPr>
          <w:spacing w:val="-6"/>
        </w:rPr>
        <w:t> </w:t>
      </w:r>
      <w:r>
        <w:rPr/>
        <w:t>donde</w:t>
      </w:r>
      <w:r>
        <w:rPr>
          <w:spacing w:val="-7"/>
        </w:rPr>
        <w:t> </w:t>
      </w:r>
      <w:r>
        <w:rPr/>
        <w:t>estudia</w:t>
      </w:r>
      <w:r>
        <w:rPr>
          <w:spacing w:val="-6"/>
        </w:rPr>
        <w:t> </w:t>
      </w:r>
      <w:r>
        <w:rPr/>
        <w:t>la</w:t>
      </w:r>
      <w:r>
        <w:rPr>
          <w:spacing w:val="-7"/>
        </w:rPr>
        <w:t> </w:t>
      </w:r>
      <w:r>
        <w:rPr/>
        <w:t>manera</w:t>
      </w:r>
      <w:r>
        <w:rPr>
          <w:spacing w:val="-6"/>
        </w:rPr>
        <w:t> </w:t>
      </w:r>
      <w:r>
        <w:rPr/>
        <w:t>como</w:t>
      </w:r>
      <w:r>
        <w:rPr>
          <w:spacing w:val="-6"/>
        </w:rPr>
        <w:t> </w:t>
      </w:r>
      <w:r>
        <w:rPr/>
        <w:t>se</w:t>
      </w:r>
      <w:r>
        <w:rPr>
          <w:spacing w:val="-7"/>
        </w:rPr>
        <w:t> </w:t>
      </w:r>
      <w:r>
        <w:rPr/>
        <w:t>interrelacionan</w:t>
      </w:r>
      <w:r>
        <w:rPr>
          <w:spacing w:val="-6"/>
        </w:rPr>
        <w:t> </w:t>
      </w:r>
      <w:r>
        <w:rPr/>
        <w:t>ética,</w:t>
      </w:r>
      <w:r>
        <w:rPr>
          <w:spacing w:val="-7"/>
        </w:rPr>
        <w:t> </w:t>
      </w:r>
      <w:r>
        <w:rPr/>
        <w:t>estética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lógica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través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estos</w:t>
      </w:r>
      <w:r>
        <w:rPr>
          <w:spacing w:val="-7"/>
        </w:rPr>
        <w:t> </w:t>
      </w:r>
      <w:r>
        <w:rPr/>
        <w:t>dos</w:t>
      </w:r>
      <w:r>
        <w:rPr>
          <w:spacing w:val="-57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griego.</w:t>
      </w:r>
      <w:r>
        <w:rPr>
          <w:spacing w:val="1"/>
        </w:rPr>
        <w:t> </w:t>
      </w:r>
      <w:r>
        <w:rPr/>
        <w:t>Pensadores</w:t>
      </w:r>
      <w:r>
        <w:rPr>
          <w:spacing w:val="1"/>
        </w:rPr>
        <w:t> </w:t>
      </w:r>
      <w:r>
        <w:rPr/>
        <w:t>modernos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Heidegger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Nietzsche</w:t>
      </w:r>
      <w:r>
        <w:rPr>
          <w:spacing w:val="-2"/>
        </w:rPr>
        <w:t> </w:t>
      </w:r>
      <w:r>
        <w:rPr/>
        <w:t>harán del</w:t>
      </w:r>
      <w:r>
        <w:rPr>
          <w:spacing w:val="-1"/>
        </w:rPr>
        <w:t> </w:t>
      </w:r>
      <w:r>
        <w:rPr/>
        <w:t>placer y</w:t>
      </w:r>
      <w:r>
        <w:rPr>
          <w:spacing w:val="-1"/>
        </w:rPr>
        <w:t> </w:t>
      </w:r>
      <w:r>
        <w:rPr/>
        <w:t>el deseo dos</w:t>
      </w:r>
      <w:r>
        <w:rPr>
          <w:spacing w:val="-1"/>
        </w:rPr>
        <w:t> </w:t>
      </w:r>
      <w:r>
        <w:rPr/>
        <w:t>pilares fundamentales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ética.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Continúa</w:t>
      </w:r>
      <w:r>
        <w:rPr>
          <w:spacing w:val="-7"/>
        </w:rPr>
        <w:t> </w:t>
      </w:r>
      <w:r>
        <w:rPr/>
        <w:t>el</w:t>
      </w:r>
      <w:r>
        <w:rPr>
          <w:spacing w:val="-6"/>
        </w:rPr>
        <w:t> </w:t>
      </w:r>
      <w:r>
        <w:rPr/>
        <w:t>trabajo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Lorena</w:t>
      </w:r>
      <w:r>
        <w:rPr>
          <w:spacing w:val="-6"/>
        </w:rPr>
        <w:t> </w:t>
      </w:r>
      <w:r>
        <w:rPr/>
        <w:t>Rojas</w:t>
      </w:r>
      <w:r>
        <w:rPr>
          <w:spacing w:val="-6"/>
        </w:rPr>
        <w:t> </w:t>
      </w:r>
      <w:r>
        <w:rPr/>
        <w:t>Parma,</w:t>
      </w:r>
      <w:r>
        <w:rPr>
          <w:spacing w:val="-7"/>
        </w:rPr>
        <w:t> </w:t>
      </w:r>
      <w:r>
        <w:rPr/>
        <w:t>titulado</w:t>
      </w:r>
      <w:r>
        <w:rPr>
          <w:spacing w:val="-6"/>
        </w:rPr>
        <w:t> </w:t>
      </w:r>
      <w:r>
        <w:rPr/>
        <w:t>“Amor,</w:t>
      </w:r>
      <w:r>
        <w:rPr>
          <w:spacing w:val="-6"/>
        </w:rPr>
        <w:t> </w:t>
      </w:r>
      <w:r>
        <w:rPr/>
        <w:t>cuerpo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logos.</w:t>
      </w:r>
      <w:r>
        <w:rPr>
          <w:spacing w:val="-6"/>
        </w:rPr>
        <w:t> </w:t>
      </w:r>
      <w:r>
        <w:rPr/>
        <w:t>Diotima</w:t>
      </w:r>
      <w:r>
        <w:rPr>
          <w:spacing w:val="-7"/>
        </w:rPr>
        <w:t> </w:t>
      </w:r>
      <w:r>
        <w:rPr/>
        <w:t>ya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génesis</w:t>
      </w:r>
      <w:r>
        <w:rPr>
          <w:spacing w:val="-57"/>
        </w:rPr>
        <w:t> </w:t>
      </w:r>
      <w:r>
        <w:rPr/>
        <w:t>del pensamiento”. Aquí se trata la relación entre el cuerpo y el pensamiento mediada por el amor, tal y</w:t>
      </w:r>
      <w:r>
        <w:rPr>
          <w:spacing w:val="1"/>
        </w:rPr>
        <w:t> </w:t>
      </w:r>
      <w:r>
        <w:rPr/>
        <w:t>como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expone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 célebre</w:t>
      </w:r>
      <w:r>
        <w:rPr>
          <w:spacing w:val="-1"/>
        </w:rPr>
        <w:t> </w:t>
      </w:r>
      <w:r>
        <w:rPr/>
        <w:t>discurso de</w:t>
      </w:r>
      <w:r>
        <w:rPr>
          <w:spacing w:val="-2"/>
        </w:rPr>
        <w:t> </w:t>
      </w:r>
      <w:r>
        <w:rPr/>
        <w:t>Diotima</w:t>
      </w:r>
      <w:r>
        <w:rPr>
          <w:spacing w:val="-1"/>
        </w:rPr>
        <w:t> </w:t>
      </w:r>
      <w:r>
        <w:rPr/>
        <w:t>en el</w:t>
      </w:r>
      <w:r>
        <w:rPr>
          <w:spacing w:val="-1"/>
        </w:rPr>
        <w:t> </w:t>
      </w:r>
      <w:r>
        <w:rPr/>
        <w:t>Banquete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Platón.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A</w:t>
      </w:r>
      <w:r>
        <w:rPr>
          <w:spacing w:val="-13"/>
        </w:rPr>
        <w:t> </w:t>
      </w:r>
      <w:r>
        <w:rPr/>
        <w:t>continuación,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trabajo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Deyvis</w:t>
      </w:r>
      <w:r>
        <w:rPr>
          <w:spacing w:val="-12"/>
        </w:rPr>
        <w:t> </w:t>
      </w:r>
      <w:r>
        <w:rPr/>
        <w:t>Machín</w:t>
      </w:r>
      <w:r>
        <w:rPr>
          <w:spacing w:val="-13"/>
        </w:rPr>
        <w:t> </w:t>
      </w:r>
      <w:r>
        <w:rPr/>
        <w:t>estudia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“Teoría</w:t>
      </w:r>
      <w:r>
        <w:rPr>
          <w:spacing w:val="-13"/>
        </w:rPr>
        <w:t> </w:t>
      </w:r>
      <w:r>
        <w:rPr/>
        <w:t>estoica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percepción”,</w:t>
      </w:r>
      <w:r>
        <w:rPr>
          <w:spacing w:val="-13"/>
        </w:rPr>
        <w:t> </w:t>
      </w:r>
      <w:r>
        <w:rPr/>
        <w:t>haciendo</w:t>
      </w:r>
      <w:r>
        <w:rPr>
          <w:spacing w:val="-58"/>
        </w:rPr>
        <w:t> </w:t>
      </w:r>
      <w:r>
        <w:rPr/>
        <w:t>un prolijo análisis de las fuentes principales para la gnoseología de los del Pórtico, así como sus</w:t>
      </w:r>
      <w:r>
        <w:rPr>
          <w:spacing w:val="1"/>
        </w:rPr>
        <w:t> </w:t>
      </w:r>
      <w:r>
        <w:rPr/>
        <w:t>interpretaciones más importantes. El estudio de Machín busca establecer las raíces epistemológicas de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percepción y la</w:t>
      </w:r>
      <w:r>
        <w:rPr>
          <w:spacing w:val="-1"/>
        </w:rPr>
        <w:t> </w:t>
      </w:r>
      <w:r>
        <w:rPr/>
        <w:t>autoconciencia</w:t>
      </w:r>
      <w:r>
        <w:rPr>
          <w:spacing w:val="-2"/>
        </w:rPr>
        <w:t> </w:t>
      </w:r>
      <w:r>
        <w:rPr/>
        <w:t>en el pensamiento estoico.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60" w:lineRule="auto" w:before="1"/>
        <w:ind w:left="114" w:right="439" w:firstLine="540"/>
        <w:jc w:val="both"/>
      </w:pPr>
      <w:r>
        <w:rPr/>
        <w:t>Prosigue un trabajo de nuestra autoría, titulado “Tópica para una ciudad imaginaria: bosquejo de</w:t>
      </w:r>
      <w:r>
        <w:rPr>
          <w:spacing w:val="1"/>
        </w:rPr>
        <w:t> </w:t>
      </w:r>
      <w:r>
        <w:rPr/>
        <w:t>una poética de la polis en los estoicos griegos”. Allí buscamos desarrollar la retórica subyacente al</w:t>
      </w:r>
      <w:r>
        <w:rPr>
          <w:spacing w:val="1"/>
        </w:rPr>
        <w:t> </w:t>
      </w:r>
      <w:r>
        <w:rPr/>
        <w:t>discurso</w:t>
      </w:r>
      <w:r>
        <w:rPr>
          <w:spacing w:val="-8"/>
        </w:rPr>
        <w:t> </w:t>
      </w:r>
      <w:r>
        <w:rPr/>
        <w:t>utópico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partir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los</w:t>
      </w:r>
      <w:r>
        <w:rPr>
          <w:spacing w:val="-8"/>
        </w:rPr>
        <w:t> </w:t>
      </w:r>
      <w:r>
        <w:rPr/>
        <w:t>textos</w:t>
      </w:r>
      <w:r>
        <w:rPr>
          <w:spacing w:val="-7"/>
        </w:rPr>
        <w:t> </w:t>
      </w:r>
      <w:r>
        <w:rPr/>
        <w:t>políticos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los</w:t>
      </w:r>
      <w:r>
        <w:rPr>
          <w:spacing w:val="-8"/>
        </w:rPr>
        <w:t> </w:t>
      </w:r>
      <w:r>
        <w:rPr/>
        <w:t>primeros</w:t>
      </w:r>
      <w:r>
        <w:rPr>
          <w:spacing w:val="-7"/>
        </w:rPr>
        <w:t> </w:t>
      </w:r>
      <w:r>
        <w:rPr/>
        <w:t>estoicos,</w:t>
      </w:r>
      <w:r>
        <w:rPr>
          <w:spacing w:val="-8"/>
        </w:rPr>
        <w:t> </w:t>
      </w:r>
      <w:r>
        <w:rPr/>
        <w:t>especialmente</w:t>
      </w:r>
      <w:r>
        <w:rPr>
          <w:spacing w:val="-7"/>
        </w:rPr>
        <w:t> </w:t>
      </w:r>
      <w:r>
        <w:rPr/>
        <w:t>Zenón</w:t>
      </w:r>
      <w:r>
        <w:rPr>
          <w:spacing w:val="-8"/>
        </w:rPr>
        <w:t> </w:t>
      </w:r>
      <w:r>
        <w:rPr/>
        <w:t>y</w:t>
      </w:r>
      <w:r>
        <w:rPr>
          <w:spacing w:val="-7"/>
        </w:rPr>
        <w:t> </w:t>
      </w:r>
      <w:r>
        <w:rPr/>
        <w:t>Crisipo.</w:t>
      </w:r>
    </w:p>
    <w:p>
      <w:pPr>
        <w:spacing w:after="0" w:line="360" w:lineRule="auto"/>
        <w:jc w:val="both"/>
        <w:sectPr>
          <w:pgSz w:w="12240" w:h="15840"/>
          <w:pgMar w:header="0" w:footer="1527" w:top="920" w:bottom="1760" w:left="1160" w:right="600"/>
        </w:sectPr>
      </w:pPr>
    </w:p>
    <w:p>
      <w:pPr>
        <w:pStyle w:val="BodyText"/>
        <w:spacing w:line="360" w:lineRule="auto" w:before="67"/>
        <w:ind w:left="114" w:right="439" w:firstLine="540"/>
        <w:jc w:val="both"/>
      </w:pPr>
      <w:r>
        <w:rPr/>
        <w:t>A continuación, sigue el trabajo de Víctor Albornoz acerca de la “Enseñanza y transmisión del</w:t>
      </w:r>
      <w:r>
        <w:rPr>
          <w:spacing w:val="1"/>
        </w:rPr>
        <w:t> </w:t>
      </w:r>
      <w:r>
        <w:rPr/>
        <w:t>conocimiento filosófico epicúreo en el Perì Parresías de Filodemo”. Aquí se busca establecer los</w:t>
      </w:r>
      <w:r>
        <w:rPr>
          <w:spacing w:val="1"/>
        </w:rPr>
        <w:t> </w:t>
      </w:r>
      <w:r>
        <w:rPr/>
        <w:t>caracteres principales de la pedagogía de los del Jardín, fundamentalmente a partir del concepto de</w:t>
      </w:r>
      <w:r>
        <w:rPr>
          <w:spacing w:val="1"/>
        </w:rPr>
        <w:t> </w:t>
      </w:r>
      <w:r>
        <w:rPr/>
        <w:t>“franqueza”,</w:t>
      </w:r>
      <w:r>
        <w:rPr>
          <w:spacing w:val="-2"/>
        </w:rPr>
        <w:t> </w:t>
      </w:r>
      <w:r>
        <w:rPr/>
        <w:t>cuyos</w:t>
      </w:r>
      <w:r>
        <w:rPr>
          <w:spacing w:val="-1"/>
        </w:rPr>
        <w:t> </w:t>
      </w:r>
      <w:r>
        <w:rPr/>
        <w:t>alcances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caracteres</w:t>
      </w:r>
      <w:r>
        <w:rPr>
          <w:spacing w:val="-1"/>
        </w:rPr>
        <w:t> </w:t>
      </w:r>
      <w:r>
        <w:rPr/>
        <w:t>aparecen</w:t>
      </w:r>
      <w:r>
        <w:rPr>
          <w:spacing w:val="-1"/>
        </w:rPr>
        <w:t> </w:t>
      </w:r>
      <w:r>
        <w:rPr/>
        <w:t>descritos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texto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Filodemo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Gadara.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Cierra este número el trabajo que gentilmente nos cedió François Gagin, profesor de filosofía de</w:t>
      </w:r>
      <w:r>
        <w:rPr>
          <w:spacing w:val="1"/>
        </w:rPr>
        <w:t> </w:t>
      </w:r>
      <w:r>
        <w:rPr/>
        <w:t>la Universidad del Valle en Cali, Colombia, acerca de “El yo y el discurso interior en Marco Aurelio”.</w:t>
      </w:r>
      <w:r>
        <w:rPr>
          <w:spacing w:val="1"/>
        </w:rPr>
        <w:t> </w:t>
      </w:r>
      <w:r>
        <w:rPr/>
        <w:t>El trabajo busca dilucidar los rasgos que definen el discurso interior en la obra del Emperador-filósofo</w:t>
      </w:r>
      <w:r>
        <w:rPr>
          <w:spacing w:val="1"/>
        </w:rPr>
        <w:t> </w:t>
      </w:r>
      <w:r>
        <w:rPr/>
        <w:t>como</w:t>
      </w:r>
      <w:r>
        <w:rPr>
          <w:spacing w:val="-2"/>
        </w:rPr>
        <w:t> </w:t>
      </w:r>
      <w:r>
        <w:rPr/>
        <w:t>constitutivos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una</w:t>
      </w:r>
      <w:r>
        <w:rPr>
          <w:spacing w:val="-2"/>
        </w:rPr>
        <w:t> </w:t>
      </w:r>
      <w:r>
        <w:rPr/>
        <w:t>subjetividad</w:t>
      </w:r>
      <w:r>
        <w:rPr>
          <w:spacing w:val="-1"/>
        </w:rPr>
        <w:t> </w:t>
      </w:r>
      <w:r>
        <w:rPr/>
        <w:t>antigua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contrapone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experiencia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sujeto</w:t>
      </w:r>
      <w:r>
        <w:rPr>
          <w:spacing w:val="-2"/>
        </w:rPr>
        <w:t> </w:t>
      </w:r>
      <w:r>
        <w:rPr/>
        <w:t>moderno.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60" w:lineRule="auto"/>
        <w:ind w:left="114" w:right="439" w:firstLine="540"/>
        <w:jc w:val="both"/>
      </w:pPr>
      <w:r>
        <w:rPr/>
        <w:t>Es éste, finalmente, lugar para agradecer al Profesor José Luís Da Silva, director de esta Revista,</w:t>
      </w:r>
      <w:r>
        <w:rPr>
          <w:spacing w:val="1"/>
        </w:rPr>
        <w:t> </w:t>
      </w:r>
      <w:r>
        <w:rPr/>
        <w:t>quien creyó y apoyó de forma entusiasta este proyecto. Igualmente, queremos agradecer a los autores</w:t>
      </w:r>
      <w:r>
        <w:rPr>
          <w:spacing w:val="1"/>
        </w:rPr>
        <w:t> </w:t>
      </w:r>
      <w:r>
        <w:rPr/>
        <w:t>que gentilmente apoyaron esta propuesta, y muy especialmente a Oxford University Press por haber</w:t>
      </w:r>
      <w:r>
        <w:rPr>
          <w:spacing w:val="1"/>
        </w:rPr>
        <w:t> </w:t>
      </w:r>
      <w:r>
        <w:rPr/>
        <w:t>autorizado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reproducción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artículo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Julia</w:t>
      </w:r>
      <w:r>
        <w:rPr>
          <w:spacing w:val="-11"/>
        </w:rPr>
        <w:t> </w:t>
      </w:r>
      <w:r>
        <w:rPr/>
        <w:t>Annas,</w:t>
      </w:r>
      <w:r>
        <w:rPr>
          <w:spacing w:val="-11"/>
        </w:rPr>
        <w:t> </w:t>
      </w:r>
      <w:r>
        <w:rPr/>
        <w:t>cuya</w:t>
      </w:r>
      <w:r>
        <w:rPr>
          <w:spacing w:val="-11"/>
        </w:rPr>
        <w:t> </w:t>
      </w:r>
      <w:r>
        <w:rPr/>
        <w:t>traducción</w:t>
      </w:r>
      <w:r>
        <w:rPr>
          <w:spacing w:val="-11"/>
        </w:rPr>
        <w:t> </w:t>
      </w:r>
      <w:r>
        <w:rPr/>
        <w:t>acometimos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aquí</w:t>
      </w:r>
      <w:r>
        <w:rPr>
          <w:spacing w:val="-11"/>
        </w:rPr>
        <w:t> </w:t>
      </w:r>
      <w:r>
        <w:rPr/>
        <w:t>presentamos.</w:t>
      </w:r>
      <w:r>
        <w:rPr>
          <w:spacing w:val="-58"/>
        </w:rPr>
        <w:t> </w:t>
      </w:r>
      <w:r>
        <w:rPr/>
        <w:t>Queremos</w:t>
      </w:r>
      <w:r>
        <w:rPr>
          <w:spacing w:val="-6"/>
        </w:rPr>
        <w:t> </w:t>
      </w:r>
      <w:r>
        <w:rPr/>
        <w:t>con</w:t>
      </w:r>
      <w:r>
        <w:rPr>
          <w:spacing w:val="-5"/>
        </w:rPr>
        <w:t> </w:t>
      </w:r>
      <w:r>
        <w:rPr/>
        <w:t>este</w:t>
      </w:r>
      <w:r>
        <w:rPr>
          <w:spacing w:val="-6"/>
        </w:rPr>
        <w:t> </w:t>
      </w:r>
      <w:r>
        <w:rPr/>
        <w:t>esfuerzo</w:t>
      </w:r>
      <w:r>
        <w:rPr>
          <w:spacing w:val="-5"/>
        </w:rPr>
        <w:t> </w:t>
      </w:r>
      <w:r>
        <w:rPr/>
        <w:t>rendir</w:t>
      </w:r>
      <w:r>
        <w:rPr>
          <w:spacing w:val="-6"/>
        </w:rPr>
        <w:t> </w:t>
      </w:r>
      <w:r>
        <w:rPr/>
        <w:t>homenaje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memoria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nuestro</w:t>
      </w:r>
      <w:r>
        <w:rPr>
          <w:spacing w:val="-5"/>
        </w:rPr>
        <w:t> </w:t>
      </w:r>
      <w:r>
        <w:rPr/>
        <w:t>querido</w:t>
      </w:r>
      <w:r>
        <w:rPr>
          <w:spacing w:val="-6"/>
        </w:rPr>
        <w:t> </w:t>
      </w:r>
      <w:r>
        <w:rPr/>
        <w:t>maestro</w:t>
      </w:r>
      <w:r>
        <w:rPr>
          <w:spacing w:val="-5"/>
        </w:rPr>
        <w:t> </w:t>
      </w:r>
      <w:r>
        <w:rPr/>
        <w:t>Blas</w:t>
      </w:r>
      <w:r>
        <w:rPr>
          <w:spacing w:val="-5"/>
        </w:rPr>
        <w:t> </w:t>
      </w:r>
      <w:r>
        <w:rPr/>
        <w:t>Bruni</w:t>
      </w:r>
      <w:r>
        <w:rPr>
          <w:spacing w:val="-6"/>
        </w:rPr>
        <w:t> </w:t>
      </w:r>
      <w:r>
        <w:rPr/>
        <w:t>Celli,</w:t>
      </w:r>
      <w:r>
        <w:rPr>
          <w:spacing w:val="-57"/>
        </w:rPr>
        <w:t> </w:t>
      </w:r>
      <w:r>
        <w:rPr/>
        <w:t>quien fuera un entusiasta promotor de los estudios de filosofía antigua en nuestro país. Estamos</w:t>
      </w:r>
      <w:r>
        <w:rPr>
          <w:spacing w:val="1"/>
        </w:rPr>
        <w:t> </w:t>
      </w:r>
      <w:r>
        <w:rPr/>
        <w:t>convencidos, como él estaba, de que el pensamiento de los antiguos griegos y romanos continúa más</w:t>
      </w:r>
      <w:r>
        <w:rPr>
          <w:spacing w:val="1"/>
        </w:rPr>
        <w:t> </w:t>
      </w:r>
      <w:r>
        <w:rPr>
          <w:spacing w:val="-1"/>
        </w:rPr>
        <w:t>que</w:t>
      </w:r>
      <w:r>
        <w:rPr>
          <w:spacing w:val="-14"/>
        </w:rPr>
        <w:t> </w:t>
      </w:r>
      <w:r>
        <w:rPr>
          <w:spacing w:val="-1"/>
        </w:rPr>
        <w:t>nunca</w:t>
      </w:r>
      <w:r>
        <w:rPr>
          <w:spacing w:val="-14"/>
        </w:rPr>
        <w:t> </w:t>
      </w:r>
      <w:r>
        <w:rPr>
          <w:spacing w:val="-1"/>
        </w:rPr>
        <w:t>vigente,</w:t>
      </w:r>
      <w:r>
        <w:rPr>
          <w:spacing w:val="-14"/>
        </w:rPr>
        <w:t> </w:t>
      </w:r>
      <w:r>
        <w:rPr>
          <w:spacing w:val="-1"/>
        </w:rPr>
        <w:t>y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que</w:t>
      </w:r>
      <w:r>
        <w:rPr>
          <w:spacing w:val="-14"/>
        </w:rPr>
        <w:t> </w:t>
      </w:r>
      <w:r>
        <w:rPr>
          <w:spacing w:val="-1"/>
        </w:rPr>
        <w:t>hoy</w:t>
      </w:r>
      <w:r>
        <w:rPr>
          <w:spacing w:val="-14"/>
        </w:rPr>
        <w:t> </w:t>
      </w:r>
      <w:r>
        <w:rPr/>
        <w:t>es,</w:t>
      </w:r>
      <w:r>
        <w:rPr>
          <w:spacing w:val="-14"/>
        </w:rPr>
        <w:t> </w:t>
      </w:r>
      <w:r>
        <w:rPr/>
        <w:t>como</w:t>
      </w:r>
      <w:r>
        <w:rPr>
          <w:spacing w:val="-14"/>
        </w:rPr>
        <w:t> </w:t>
      </w:r>
      <w:r>
        <w:rPr/>
        <w:t>nunca,</w:t>
      </w:r>
      <w:r>
        <w:rPr>
          <w:spacing w:val="-14"/>
        </w:rPr>
        <w:t> </w:t>
      </w:r>
      <w:r>
        <w:rPr/>
        <w:t>un</w:t>
      </w:r>
      <w:r>
        <w:rPr>
          <w:spacing w:val="-14"/>
        </w:rPr>
        <w:t> </w:t>
      </w:r>
      <w:r>
        <w:rPr/>
        <w:t>invaluable</w:t>
      </w:r>
      <w:r>
        <w:rPr>
          <w:spacing w:val="-14"/>
        </w:rPr>
        <w:t> </w:t>
      </w:r>
      <w:r>
        <w:rPr/>
        <w:t>aliado</w:t>
      </w:r>
      <w:r>
        <w:rPr>
          <w:spacing w:val="-14"/>
        </w:rPr>
        <w:t> </w:t>
      </w:r>
      <w:r>
        <w:rPr/>
        <w:t>para</w:t>
      </w:r>
      <w:r>
        <w:rPr>
          <w:spacing w:val="-14"/>
        </w:rPr>
        <w:t> </w:t>
      </w:r>
      <w:r>
        <w:rPr/>
        <w:t>comprender</w:t>
      </w:r>
      <w:r>
        <w:rPr>
          <w:spacing w:val="-14"/>
        </w:rPr>
        <w:t> </w:t>
      </w:r>
      <w:r>
        <w:rPr/>
        <w:t>nuestros</w:t>
      </w:r>
      <w:r>
        <w:rPr>
          <w:spacing w:val="-14"/>
        </w:rPr>
        <w:t> </w:t>
      </w:r>
      <w:r>
        <w:rPr/>
        <w:t>inciertos</w:t>
      </w:r>
      <w:r>
        <w:rPr>
          <w:spacing w:val="-57"/>
        </w:rPr>
        <w:t> </w:t>
      </w:r>
      <w:r>
        <w:rPr/>
        <w:t>y</w:t>
      </w:r>
      <w:r>
        <w:rPr>
          <w:spacing w:val="-1"/>
        </w:rPr>
        <w:t> </w:t>
      </w:r>
      <w:r>
        <w:rPr/>
        <w:t>atribulados días.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ind w:right="439"/>
        <w:jc w:val="right"/>
      </w:pPr>
      <w:r>
        <w:rPr/>
        <w:t>Mariano</w:t>
      </w:r>
      <w:r>
        <w:rPr>
          <w:spacing w:val="-4"/>
        </w:rPr>
        <w:t> </w:t>
      </w:r>
      <w:r>
        <w:rPr/>
        <w:t>Nava</w:t>
      </w:r>
      <w:r>
        <w:rPr>
          <w:spacing w:val="-4"/>
        </w:rPr>
        <w:t> </w:t>
      </w:r>
      <w:r>
        <w:rPr/>
        <w:t>Contreras,</w:t>
      </w:r>
    </w:p>
    <w:p>
      <w:pPr>
        <w:pStyle w:val="BodyText"/>
        <w:spacing w:line="362" w:lineRule="auto" w:before="137"/>
        <w:ind w:left="7439" w:right="439" w:firstLine="1092"/>
        <w:jc w:val="right"/>
      </w:pPr>
      <w:r>
        <w:rPr/>
        <w:t>Editor invitado.</w:t>
      </w:r>
      <w:r>
        <w:rPr>
          <w:spacing w:val="-57"/>
        </w:rPr>
        <w:t> </w:t>
      </w:r>
      <w:r>
        <w:rPr/>
        <w:t>Mérida,</w:t>
      </w:r>
      <w:r>
        <w:rPr>
          <w:spacing w:val="-3"/>
        </w:rPr>
        <w:t> </w:t>
      </w:r>
      <w:r>
        <w:rPr/>
        <w:t>diciembre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2016</w:t>
      </w:r>
    </w:p>
    <w:p>
      <w:pPr>
        <w:spacing w:after="0" w:line="362" w:lineRule="auto"/>
        <w:jc w:val="right"/>
        <w:sectPr>
          <w:pgSz w:w="12240" w:h="15840"/>
          <w:pgMar w:header="0" w:footer="1527" w:top="920" w:bottom="1760" w:left="1160" w:right="600"/>
        </w:sectPr>
      </w:pPr>
    </w:p>
    <w:p>
      <w:pPr>
        <w:pStyle w:val="Heading1"/>
        <w:ind w:left="5993" w:right="0"/>
        <w:jc w:val="left"/>
      </w:pPr>
      <w:bookmarkStart w:name="_TOC_250000" w:id="2"/>
      <w:r>
        <w:rPr/>
        <w:t>Palabras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bookmarkEnd w:id="2"/>
      <w:r>
        <w:rPr/>
        <w:t>Director</w:t>
      </w:r>
    </w:p>
    <w:p>
      <w:pPr>
        <w:pStyle w:val="BodyText"/>
        <w:spacing w:before="10"/>
        <w:rPr>
          <w:rFonts w:ascii="Georgia"/>
          <w:b/>
          <w:i/>
          <w:sz w:val="35"/>
        </w:rPr>
      </w:pPr>
    </w:p>
    <w:p>
      <w:pPr>
        <w:pStyle w:val="BodyText"/>
        <w:spacing w:line="360" w:lineRule="auto"/>
        <w:ind w:left="114" w:right="439" w:firstLine="708"/>
        <w:jc w:val="both"/>
      </w:pPr>
      <w:r>
        <w:rPr/>
        <w:t>El tema de este número 31-32 está dedicado a los estudios de la filosofía clásica greco-latina y</w:t>
      </w:r>
      <w:r>
        <w:rPr>
          <w:spacing w:val="1"/>
        </w:rPr>
        <w:t> </w:t>
      </w:r>
      <w:r>
        <w:rPr/>
        <w:t>tiene como editor invitado al profesor Mariano Nava Contreras. Desde el comité editorial celebramos</w:t>
      </w:r>
      <w:r>
        <w:rPr>
          <w:spacing w:val="1"/>
        </w:rPr>
        <w:t> </w:t>
      </w:r>
      <w:r>
        <w:rPr/>
        <w:t>este publicación la cual esperamos sea de interés para estudiantes y docentes de filosofía en el mundo</w:t>
      </w:r>
      <w:r>
        <w:rPr>
          <w:spacing w:val="1"/>
        </w:rPr>
        <w:t> </w:t>
      </w:r>
      <w:r>
        <w:rPr/>
        <w:t>académico iberoamericano. Se ha procurado en lo posible respetar las fuentes griegas, con el fin de</w:t>
      </w:r>
      <w:r>
        <w:rPr>
          <w:spacing w:val="1"/>
        </w:rPr>
        <w:t> </w:t>
      </w:r>
      <w:r>
        <w:rPr/>
        <w:t>mantener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alta</w:t>
      </w:r>
      <w:r>
        <w:rPr>
          <w:spacing w:val="-1"/>
        </w:rPr>
        <w:t> </w:t>
      </w:r>
      <w:r>
        <w:rPr/>
        <w:t>calidad de</w:t>
      </w:r>
      <w:r>
        <w:rPr>
          <w:spacing w:val="-1"/>
        </w:rPr>
        <w:t> </w:t>
      </w:r>
      <w:r>
        <w:rPr/>
        <w:t>esta</w:t>
      </w:r>
      <w:r>
        <w:rPr>
          <w:spacing w:val="-1"/>
        </w:rPr>
        <w:t> </w:t>
      </w:r>
      <w:r>
        <w:rPr/>
        <w:t>edición.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 w:before="1"/>
        <w:ind w:left="114" w:right="439" w:firstLine="708"/>
        <w:jc w:val="both"/>
      </w:pPr>
      <w:r>
        <w:rPr/>
        <w:t>Cabe señalar que las circunstancias que atraviesa Venezuela son cada vez más complejas. En</w:t>
      </w:r>
      <w:r>
        <w:rPr>
          <w:spacing w:val="1"/>
        </w:rPr>
        <w:t> </w:t>
      </w:r>
      <w:r>
        <w:rPr/>
        <w:t>particular los centros e institutos adscritos a las universidades nacionales se encuentran en su peor</w:t>
      </w:r>
      <w:r>
        <w:rPr>
          <w:spacing w:val="1"/>
        </w:rPr>
        <w:t> </w:t>
      </w:r>
      <w:r>
        <w:rPr/>
        <w:t>momento,</w:t>
      </w:r>
      <w:r>
        <w:rPr>
          <w:spacing w:val="-1"/>
        </w:rPr>
        <w:t> </w:t>
      </w:r>
      <w:r>
        <w:rPr/>
        <w:t>en cuanto a</w:t>
      </w:r>
      <w:r>
        <w:rPr>
          <w:spacing w:val="-1"/>
        </w:rPr>
        <w:t> </w:t>
      </w:r>
      <w:r>
        <w:rPr/>
        <w:t>personal, dotación</w:t>
      </w:r>
      <w:r>
        <w:rPr>
          <w:spacing w:val="-1"/>
        </w:rPr>
        <w:t> </w:t>
      </w:r>
      <w:r>
        <w:rPr/>
        <w:t>y servicios.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360" w:lineRule="auto"/>
        <w:ind w:left="114" w:right="439" w:firstLine="708"/>
        <w:jc w:val="both"/>
      </w:pPr>
      <w:r>
        <w:rPr/>
        <w:t>A pesar de tantas dificultades cabe destacar el enorme empeño que la Universidad Católica</w:t>
      </w:r>
      <w:r>
        <w:rPr>
          <w:spacing w:val="1"/>
        </w:rPr>
        <w:t> </w:t>
      </w:r>
      <w:r>
        <w:rPr/>
        <w:t>Andrés Bello mantiene al respaldar las iniciativas tendientes a mejorar la calidad educativa y de</w:t>
      </w:r>
      <w:r>
        <w:rPr>
          <w:spacing w:val="1"/>
        </w:rPr>
        <w:t> </w:t>
      </w:r>
      <w:r>
        <w:rPr/>
        <w:t>investigación, esperando con fe y determinación un futuro mejor, en el que sea posible el desarrollo</w:t>
      </w:r>
      <w:r>
        <w:rPr>
          <w:spacing w:val="1"/>
        </w:rPr>
        <w:t> </w:t>
      </w:r>
      <w:r>
        <w:rPr/>
        <w:t>integral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persona y la</w:t>
      </w:r>
      <w:r>
        <w:rPr>
          <w:spacing w:val="-1"/>
        </w:rPr>
        <w:t> </w:t>
      </w:r>
      <w:r>
        <w:rPr/>
        <w:t>concordia</w:t>
      </w:r>
      <w:r>
        <w:rPr>
          <w:spacing w:val="-1"/>
        </w:rPr>
        <w:t> </w:t>
      </w:r>
      <w:r>
        <w:rPr/>
        <w:t>ciudadana.</w:t>
      </w:r>
    </w:p>
    <w:p>
      <w:pPr>
        <w:pStyle w:val="BodyText"/>
        <w:spacing w:before="10"/>
        <w:rPr>
          <w:sz w:val="35"/>
        </w:rPr>
      </w:pPr>
    </w:p>
    <w:p>
      <w:pPr>
        <w:pStyle w:val="BodyText"/>
        <w:spacing w:line="362" w:lineRule="auto" w:before="1"/>
        <w:ind w:left="114" w:right="440" w:firstLine="708"/>
        <w:jc w:val="both"/>
      </w:pPr>
      <w:r>
        <w:rPr/>
        <w:t>Este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pequeña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interés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mantener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investigaciones</w:t>
      </w:r>
      <w:r>
        <w:rPr>
          <w:spacing w:val="-1"/>
        </w:rPr>
        <w:t> </w:t>
      </w:r>
      <w:r>
        <w:rPr/>
        <w:t>sobre</w:t>
      </w:r>
      <w:r>
        <w:rPr>
          <w:spacing w:val="-1"/>
        </w:rPr>
        <w:t> </w:t>
      </w:r>
      <w:r>
        <w:rPr/>
        <w:t>temas filosóficos.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360" w:lineRule="auto"/>
        <w:ind w:left="6279" w:right="422" w:firstLine="1965"/>
      </w:pPr>
      <w:r>
        <w:rPr/>
        <w:t>José Luis Da Silva</w:t>
      </w:r>
      <w:r>
        <w:rPr>
          <w:spacing w:val="-57"/>
        </w:rPr>
        <w:t> </w:t>
      </w:r>
      <w:r>
        <w:rPr/>
        <w:t>Director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Lógoi,</w:t>
      </w:r>
      <w:r>
        <w:rPr>
          <w:spacing w:val="-1"/>
        </w:rPr>
        <w:t> </w:t>
      </w:r>
      <w:r>
        <w:rPr/>
        <w:t>Revista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Filosofía</w:t>
      </w:r>
    </w:p>
    <w:sectPr>
      <w:pgSz w:w="12240" w:h="15840"/>
      <w:pgMar w:header="0" w:footer="1527" w:top="1180" w:bottom="1760" w:left="116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69440" from="557.664124pt,719.827576pt" to="557.664202pt,782.477577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0.734177pt;margin-top:702.720642pt;width:12.7pt;height:15.45pt;mso-position-horizontal-relative:page;mso-position-vertical-relative:page;z-index:-15868928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64.557709pt;margin-top:716.161316pt;width:189.25pt;height:29.25pt;mso-position-horizontal-relative:page;mso-position-vertical-relative:page;z-index:-15868416" type="#_x0000_t202" filled="false" stroked="false">
          <v:textbox inset="0,0,0,0">
            <w:txbxContent>
              <w:p>
                <w:pPr>
                  <w:spacing w:before="18"/>
                  <w:ind w:left="20" w:right="0" w:firstLine="1114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Año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19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31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junio-diciembre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2017</w:t>
                </w:r>
              </w:p>
              <w:p>
                <w:pPr>
                  <w:spacing w:before="1"/>
                  <w:ind w:left="0" w:right="18" w:firstLine="0"/>
                  <w:jc w:val="righ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TOC1" w:type="paragraph">
    <w:name w:val="TOC 1"/>
    <w:basedOn w:val="Normal"/>
    <w:uiPriority w:val="1"/>
    <w:qFormat/>
    <w:pPr>
      <w:ind w:left="114"/>
    </w:pPr>
    <w:rPr>
      <w:rFonts w:ascii="Georgia" w:hAnsi="Georgia" w:eastAsia="Georgia" w:cs="Georgia"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line="250" w:lineRule="exact"/>
      <w:ind w:left="114"/>
    </w:pPr>
    <w:rPr>
      <w:rFonts w:ascii="Georgia" w:hAnsi="Georgia" w:eastAsia="Georgia" w:cs="Georgia"/>
      <w:i/>
      <w:iCs/>
      <w:sz w:val="22"/>
      <w:szCs w:val="22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right="439"/>
      <w:jc w:val="right"/>
      <w:outlineLvl w:val="1"/>
    </w:pPr>
    <w:rPr>
      <w:rFonts w:ascii="Georgia" w:hAnsi="Georgia" w:eastAsia="Georgia" w:cs="Georgia"/>
      <w:b/>
      <w:bCs/>
      <w:i/>
      <w:iCs/>
      <w:sz w:val="36"/>
      <w:szCs w:val="36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646" w:right="2970"/>
      <w:jc w:val="center"/>
    </w:pPr>
    <w:rPr>
      <w:rFonts w:ascii="Georgia" w:hAnsi="Georgia" w:eastAsia="Georgia" w:cs="Georgia"/>
      <w:b/>
      <w:bCs/>
      <w:i/>
      <w:iCs/>
      <w:sz w:val="100"/>
      <w:szCs w:val="1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ucab.edu.ve/" TargetMode="External"/><Relationship Id="rId7" Type="http://schemas.openxmlformats.org/officeDocument/2006/relationships/hyperlink" Target="http://revistasenlinea.saber.ucab.edu.ve/temas/index.php/logoi/issue/archive" TargetMode="External"/><Relationship Id="rId8" Type="http://schemas.openxmlformats.org/officeDocument/2006/relationships/hyperlink" Target="mailto:jdasilva@ucab.edu.ve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2023-06-08T15:38:25Z</dcterms:created>
  <dcterms:modified xsi:type="dcterms:W3CDTF">2023-06-08T15:38:25Z</dcterms:modified>
</cp:coreProperties>
</file>