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rPr>
          <w:sz w:val="23"/>
        </w:rPr>
      </w:pPr>
    </w:p>
    <w:p>
      <w:pPr>
        <w:tabs>
          <w:tab w:pos="7554" w:val="left" w:leader="none"/>
        </w:tabs>
        <w:spacing w:before="0"/>
        <w:ind w:left="2635" w:right="0" w:firstLine="0"/>
        <w:jc w:val="left"/>
        <w:rPr>
          <w:i/>
          <w:sz w:val="16"/>
        </w:rPr>
      </w:pPr>
      <w:r>
        <w:rPr>
          <w:i/>
          <w:color w:val="231F20"/>
          <w:sz w:val="18"/>
        </w:rPr>
        <w:t>LÓGOI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Revista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de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Filosofía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Nº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17.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Semestre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enero-junio</w:t>
      </w:r>
      <w:r>
        <w:rPr>
          <w:i/>
          <w:color w:val="231F20"/>
          <w:spacing w:val="1"/>
          <w:sz w:val="18"/>
        </w:rPr>
        <w:t> </w:t>
      </w:r>
      <w:r>
        <w:rPr>
          <w:i/>
          <w:color w:val="231F20"/>
          <w:sz w:val="18"/>
        </w:rPr>
        <w:t>2010</w:t>
        <w:tab/>
      </w:r>
      <w:r>
        <w:rPr>
          <w:i/>
          <w:color w:val="231F20"/>
          <w:spacing w:val="-1"/>
          <w:position w:val="-4"/>
          <w:sz w:val="16"/>
        </w:rPr>
        <w:t>pp.</w:t>
      </w:r>
      <w:r>
        <w:rPr>
          <w:i/>
          <w:color w:val="231F20"/>
          <w:spacing w:val="-8"/>
          <w:position w:val="-4"/>
          <w:sz w:val="16"/>
        </w:rPr>
        <w:t> </w:t>
      </w:r>
      <w:r>
        <w:rPr>
          <w:i/>
          <w:color w:val="231F20"/>
          <w:spacing w:val="-1"/>
          <w:position w:val="-4"/>
          <w:sz w:val="16"/>
        </w:rPr>
        <w:t>153-158</w:t>
      </w:r>
    </w:p>
    <w:p>
      <w:pPr>
        <w:pStyle w:val="BodyText"/>
        <w:rPr>
          <w:i/>
        </w:rPr>
      </w:pPr>
    </w:p>
    <w:p>
      <w:pPr>
        <w:pStyle w:val="BodyText"/>
        <w:spacing w:before="3"/>
        <w:rPr>
          <w:i/>
          <w:sz w:val="25"/>
        </w:rPr>
      </w:pPr>
    </w:p>
    <w:p>
      <w:pPr>
        <w:pStyle w:val="Title"/>
      </w:pPr>
      <w:r>
        <w:rPr>
          <w:color w:val="231F20"/>
        </w:rPr>
        <w:t>Reseña</w:t>
      </w:r>
    </w:p>
    <w:p>
      <w:pPr>
        <w:pStyle w:val="BodyText"/>
        <w:spacing w:before="5"/>
        <w:rPr>
          <w:rFonts w:ascii="Georgia"/>
          <w:b/>
          <w:sz w:val="29"/>
        </w:rPr>
      </w:pPr>
    </w:p>
    <w:p>
      <w:pPr>
        <w:spacing w:before="0"/>
        <w:ind w:left="3090" w:right="3098" w:firstLine="0"/>
        <w:jc w:val="center"/>
        <w:rPr>
          <w:rFonts w:ascii="Georgia" w:hAnsi="Georgia"/>
          <w:b/>
          <w:sz w:val="20"/>
        </w:rPr>
      </w:pPr>
      <w:r>
        <w:rPr>
          <w:rFonts w:ascii="Georgia" w:hAnsi="Georgia"/>
          <w:b/>
          <w:color w:val="231F20"/>
          <w:sz w:val="20"/>
        </w:rPr>
        <w:t>Juan</w:t>
      </w:r>
      <w:r>
        <w:rPr>
          <w:rFonts w:ascii="Georgia" w:hAnsi="Georgia"/>
          <w:b/>
          <w:color w:val="231F20"/>
          <w:spacing w:val="23"/>
          <w:sz w:val="20"/>
        </w:rPr>
        <w:t> </w:t>
      </w:r>
      <w:r>
        <w:rPr>
          <w:rFonts w:ascii="Georgia" w:hAnsi="Georgia"/>
          <w:b/>
          <w:color w:val="231F20"/>
          <w:sz w:val="20"/>
        </w:rPr>
        <w:t>José</w:t>
      </w:r>
      <w:r>
        <w:rPr>
          <w:rFonts w:ascii="Georgia" w:hAnsi="Georgia"/>
          <w:b/>
          <w:color w:val="231F20"/>
          <w:spacing w:val="24"/>
          <w:sz w:val="20"/>
        </w:rPr>
        <w:t> </w:t>
      </w:r>
      <w:r>
        <w:rPr>
          <w:rFonts w:ascii="Georgia" w:hAnsi="Georgia"/>
          <w:b/>
          <w:color w:val="231F20"/>
          <w:sz w:val="20"/>
        </w:rPr>
        <w:t>Rosales</w:t>
      </w:r>
      <w:r>
        <w:rPr>
          <w:rFonts w:ascii="Georgia" w:hAnsi="Georgia"/>
          <w:b/>
          <w:color w:val="231F20"/>
          <w:spacing w:val="23"/>
          <w:sz w:val="20"/>
        </w:rPr>
        <w:t> </w:t>
      </w:r>
      <w:r>
        <w:rPr>
          <w:rFonts w:ascii="Georgia" w:hAnsi="Georgia"/>
          <w:b/>
          <w:color w:val="231F20"/>
          <w:sz w:val="20"/>
        </w:rPr>
        <w:t>Sánchez:</w:t>
      </w:r>
    </w:p>
    <w:p>
      <w:pPr>
        <w:spacing w:before="13"/>
        <w:ind w:left="3090" w:right="3098" w:firstLine="0"/>
        <w:jc w:val="center"/>
        <w:rPr>
          <w:rFonts w:ascii="Georgia" w:hAnsi="Georgia"/>
          <w:b/>
          <w:i/>
          <w:sz w:val="11"/>
        </w:rPr>
      </w:pPr>
      <w:r>
        <w:rPr>
          <w:rFonts w:ascii="Georgia" w:hAnsi="Georgia"/>
          <w:b/>
          <w:i/>
          <w:color w:val="231F20"/>
          <w:sz w:val="20"/>
        </w:rPr>
        <w:t>Ética</w:t>
      </w:r>
      <w:r>
        <w:rPr>
          <w:rFonts w:ascii="Georgia" w:hAnsi="Georgia"/>
          <w:b/>
          <w:i/>
          <w:color w:val="231F20"/>
          <w:spacing w:val="20"/>
          <w:sz w:val="20"/>
        </w:rPr>
        <w:t> </w:t>
      </w:r>
      <w:r>
        <w:rPr>
          <w:rFonts w:ascii="Georgia" w:hAnsi="Georgia"/>
          <w:b/>
          <w:i/>
          <w:color w:val="231F20"/>
          <w:sz w:val="20"/>
        </w:rPr>
        <w:t>y</w:t>
      </w:r>
      <w:r>
        <w:rPr>
          <w:rFonts w:ascii="Georgia" w:hAnsi="Georgia"/>
          <w:b/>
          <w:i/>
          <w:color w:val="231F20"/>
          <w:spacing w:val="21"/>
          <w:sz w:val="20"/>
        </w:rPr>
        <w:t> </w:t>
      </w:r>
      <w:r>
        <w:rPr>
          <w:rFonts w:ascii="Georgia" w:hAnsi="Georgia"/>
          <w:b/>
          <w:i/>
          <w:color w:val="231F20"/>
          <w:sz w:val="20"/>
        </w:rPr>
        <w:t>razón</w:t>
      </w:r>
      <w:r>
        <w:rPr>
          <w:rFonts w:ascii="Georgia" w:hAnsi="Georgia"/>
          <w:b/>
          <w:i/>
          <w:color w:val="231F20"/>
          <w:spacing w:val="20"/>
          <w:sz w:val="20"/>
        </w:rPr>
        <w:t> </w:t>
      </w:r>
      <w:r>
        <w:rPr>
          <w:rFonts w:ascii="Georgia" w:hAnsi="Georgia"/>
          <w:b/>
          <w:i/>
          <w:color w:val="231F20"/>
          <w:sz w:val="20"/>
        </w:rPr>
        <w:t>en</w:t>
      </w:r>
      <w:r>
        <w:rPr>
          <w:rFonts w:ascii="Georgia" w:hAnsi="Georgia"/>
          <w:b/>
          <w:i/>
          <w:color w:val="231F20"/>
          <w:spacing w:val="21"/>
          <w:sz w:val="20"/>
        </w:rPr>
        <w:t> </w:t>
      </w:r>
      <w:r>
        <w:rPr>
          <w:rFonts w:ascii="Georgia" w:hAnsi="Georgia"/>
          <w:b/>
          <w:i/>
          <w:color w:val="231F20"/>
          <w:sz w:val="20"/>
        </w:rPr>
        <w:t>Simón</w:t>
      </w:r>
      <w:r>
        <w:rPr>
          <w:rFonts w:ascii="Georgia" w:hAnsi="Georgia"/>
          <w:b/>
          <w:i/>
          <w:color w:val="231F20"/>
          <w:spacing w:val="21"/>
          <w:sz w:val="20"/>
        </w:rPr>
        <w:t> </w:t>
      </w:r>
      <w:r>
        <w:rPr>
          <w:rFonts w:ascii="Georgia" w:hAnsi="Georgia"/>
          <w:b/>
          <w:i/>
          <w:color w:val="231F20"/>
          <w:sz w:val="20"/>
        </w:rPr>
        <w:t>Rodríguez</w:t>
      </w:r>
      <w:r>
        <w:rPr>
          <w:rFonts w:ascii="Georgia" w:hAnsi="Georgia"/>
          <w:b/>
          <w:i/>
          <w:color w:val="231F20"/>
          <w:position w:val="7"/>
          <w:sz w:val="11"/>
        </w:rPr>
        <w:t>1</w:t>
      </w:r>
    </w:p>
    <w:p>
      <w:pPr>
        <w:spacing w:line="271" w:lineRule="auto" w:before="104"/>
        <w:ind w:left="5957" w:right="1621" w:firstLine="400"/>
        <w:jc w:val="right"/>
        <w:rPr>
          <w:i/>
          <w:sz w:val="18"/>
        </w:rPr>
      </w:pPr>
      <w:r>
        <w:rPr/>
        <w:pict>
          <v:line style="position:absolute;mso-position-horizontal-relative:page;mso-position-vertical-relative:paragraph;z-index:15730688" from="138pt,11.395701pt" to="337.841996pt,11.395701pt" stroked="true" strokeweight="2.000004pt" strokecolor="#d1d3d4">
            <v:stroke dashstyle="solid"/>
            <w10:wrap type="none"/>
          </v:line>
        </w:pict>
      </w:r>
      <w:r>
        <w:rPr>
          <w:i/>
          <w:color w:val="231F20"/>
          <w:w w:val="115"/>
          <w:sz w:val="22"/>
        </w:rPr>
        <w:t>José</w:t>
      </w:r>
      <w:r>
        <w:rPr>
          <w:i/>
          <w:color w:val="231F20"/>
          <w:spacing w:val="9"/>
          <w:w w:val="115"/>
          <w:sz w:val="22"/>
        </w:rPr>
        <w:t> </w:t>
      </w:r>
      <w:r>
        <w:rPr>
          <w:i/>
          <w:color w:val="231F20"/>
          <w:w w:val="115"/>
          <w:sz w:val="22"/>
        </w:rPr>
        <w:t>Luis</w:t>
      </w:r>
      <w:r>
        <w:rPr>
          <w:i/>
          <w:color w:val="231F20"/>
          <w:spacing w:val="10"/>
          <w:w w:val="115"/>
          <w:sz w:val="22"/>
        </w:rPr>
        <w:t> </w:t>
      </w:r>
      <w:r>
        <w:rPr>
          <w:i/>
          <w:color w:val="231F20"/>
          <w:w w:val="115"/>
          <w:sz w:val="22"/>
        </w:rPr>
        <w:t>Da</w:t>
      </w:r>
      <w:r>
        <w:rPr>
          <w:i/>
          <w:color w:val="231F20"/>
          <w:spacing w:val="10"/>
          <w:w w:val="115"/>
          <w:sz w:val="22"/>
        </w:rPr>
        <w:t> </w:t>
      </w:r>
      <w:r>
        <w:rPr>
          <w:i/>
          <w:color w:val="231F20"/>
          <w:w w:val="115"/>
          <w:sz w:val="22"/>
        </w:rPr>
        <w:t>Silva</w:t>
      </w:r>
      <w:r>
        <w:rPr>
          <w:i/>
          <w:color w:val="231F20"/>
          <w:spacing w:val="-60"/>
          <w:w w:val="115"/>
          <w:sz w:val="22"/>
        </w:rPr>
        <w:t> </w:t>
      </w:r>
      <w:r>
        <w:rPr>
          <w:i/>
          <w:color w:val="231F20"/>
          <w:w w:val="115"/>
          <w:sz w:val="18"/>
        </w:rPr>
        <w:t>Escuela</w:t>
      </w:r>
      <w:r>
        <w:rPr>
          <w:i/>
          <w:color w:val="231F20"/>
          <w:spacing w:val="9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de</w:t>
      </w:r>
      <w:r>
        <w:rPr>
          <w:i/>
          <w:color w:val="231F20"/>
          <w:spacing w:val="10"/>
          <w:w w:val="115"/>
          <w:sz w:val="18"/>
        </w:rPr>
        <w:t> </w:t>
      </w:r>
      <w:r>
        <w:rPr>
          <w:i/>
          <w:color w:val="231F20"/>
          <w:w w:val="115"/>
          <w:sz w:val="18"/>
        </w:rPr>
        <w:t>Filosofía-UCAB</w:t>
      </w:r>
      <w:r>
        <w:rPr>
          <w:i/>
          <w:color w:val="231F20"/>
          <w:spacing w:val="-49"/>
          <w:w w:val="115"/>
          <w:sz w:val="18"/>
        </w:rPr>
        <w:t> </w:t>
      </w:r>
      <w:hyperlink r:id="rId8">
        <w:r>
          <w:rPr>
            <w:i/>
            <w:color w:val="231F20"/>
            <w:w w:val="115"/>
            <w:sz w:val="18"/>
          </w:rPr>
          <w:t>joma79@movistar.net.ve</w:t>
        </w:r>
      </w:hyperlink>
    </w:p>
    <w:p>
      <w:pPr>
        <w:pStyle w:val="BodyText"/>
        <w:spacing w:before="5"/>
        <w:rPr>
          <w:i/>
          <w:sz w:val="29"/>
        </w:rPr>
      </w:pPr>
    </w:p>
    <w:p>
      <w:pPr>
        <w:pStyle w:val="BodyText"/>
        <w:spacing w:line="249" w:lineRule="auto"/>
        <w:ind w:left="1612" w:right="1620" w:firstLine="283"/>
        <w:jc w:val="both"/>
      </w:pPr>
      <w:r>
        <w:rPr>
          <w:color w:val="231F20"/>
          <w:w w:val="120"/>
        </w:rPr>
        <w:t>El estudio sobre Simón Rodríguez que nos presenta el profesor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Juan Rosales parte de la necesidad de valorar en su dimensión po-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lítica, educativa, de la ética, y de la razón, el modo que tienen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hombres de relacionarse en sociedad. En la propuesta de Simón Ro-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dríguez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resulta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prioritario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incorporar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pautas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sociales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políticas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el proceso educativo de los niños y jóvenes con la intención de esti-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mular la práctica de virtudes republicanas. De esta manera podría-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mos completar el ciclo iniciado con las guerras de independencia: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Estados libres y soberanos apoyados por ciudadanos conscientes de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rol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defensores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estado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derecho.</w:t>
      </w:r>
    </w:p>
    <w:p>
      <w:pPr>
        <w:pStyle w:val="BodyText"/>
        <w:spacing w:before="7"/>
        <w:rPr>
          <w:sz w:val="19"/>
        </w:rPr>
      </w:pPr>
    </w:p>
    <w:p>
      <w:pPr>
        <w:pStyle w:val="BodyText"/>
        <w:tabs>
          <w:tab w:pos="9531" w:val="left" w:leader="none"/>
        </w:tabs>
        <w:spacing w:line="249" w:lineRule="auto" w:before="1"/>
        <w:ind w:left="1612" w:right="145" w:hanging="1465"/>
      </w:pPr>
      <w:r>
        <w:rPr>
          <w:position w:val="-3"/>
        </w:rPr>
        <w:drawing>
          <wp:inline distT="0" distB="0" distL="0" distR="0">
            <wp:extent cx="152399" cy="152399"/>
            <wp:effectExtent l="0" t="0" r="0" b="0"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3"/>
        </w:rPr>
      </w:r>
      <w:r>
        <w:rPr/>
        <w:t>                             </w:t>
      </w:r>
      <w:r>
        <w:rPr>
          <w:spacing w:val="8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propósito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libro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queda</w:t>
      </w:r>
      <w:r>
        <w:rPr>
          <w:color w:val="231F20"/>
          <w:spacing w:val="-4"/>
          <w:w w:val="120"/>
        </w:rPr>
        <w:t> </w:t>
      </w:r>
      <w:r>
        <w:rPr>
          <w:color w:val="231F20"/>
          <w:w w:val="120"/>
        </w:rPr>
        <w:t>claramente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explicitado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su</w:t>
      </w:r>
      <w:r>
        <w:rPr>
          <w:color w:val="231F20"/>
          <w:spacing w:val="-5"/>
          <w:w w:val="120"/>
        </w:rPr>
        <w:t> </w:t>
      </w:r>
      <w:r>
        <w:rPr>
          <w:color w:val="231F20"/>
          <w:w w:val="120"/>
        </w:rPr>
        <w:t>introduc-</w:t>
      </w:r>
      <w:r>
        <w:rPr>
          <w:color w:val="231F20"/>
        </w:rPr>
        <w:tab/>
      </w:r>
      <w:r>
        <w:rPr>
          <w:color w:val="231F20"/>
          <w:spacing w:val="-16"/>
          <w:position w:val="-3"/>
        </w:rPr>
        <w:drawing>
          <wp:inline distT="0" distB="0" distL="0" distR="0">
            <wp:extent cx="152399" cy="152399"/>
            <wp:effectExtent l="0" t="0" r="0" b="0"/>
            <wp:docPr id="7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31F20"/>
          <w:spacing w:val="-16"/>
          <w:position w:val="-3"/>
        </w:rPr>
      </w:r>
      <w:r>
        <w:rPr>
          <w:color w:val="231F20"/>
          <w:position w:val="-3"/>
        </w:rPr>
        <w:t> </w:t>
      </w:r>
      <w:r>
        <w:rPr>
          <w:color w:val="231F20"/>
          <w:w w:val="120"/>
        </w:rPr>
        <w:t>ción,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aquí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el autor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expresa el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sentido y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alcance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de su</w:t>
      </w:r>
      <w:r>
        <w:rPr>
          <w:color w:val="231F20"/>
          <w:spacing w:val="-1"/>
          <w:w w:val="120"/>
        </w:rPr>
        <w:t> </w:t>
      </w:r>
      <w:r>
        <w:rPr>
          <w:color w:val="231F20"/>
          <w:w w:val="120"/>
        </w:rPr>
        <w:t>investigación:</w:t>
      </w:r>
    </w:p>
    <w:p>
      <w:pPr>
        <w:pStyle w:val="BodyText"/>
        <w:spacing w:before="3"/>
        <w:rPr>
          <w:sz w:val="18"/>
        </w:rPr>
      </w:pPr>
    </w:p>
    <w:p>
      <w:pPr>
        <w:spacing w:line="232" w:lineRule="auto" w:before="1"/>
        <w:ind w:left="1896" w:right="1904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</w:t>
      </w:r>
      <w:r>
        <w:rPr>
          <w:color w:val="231F20"/>
          <w:spacing w:val="14"/>
          <w:w w:val="120"/>
          <w:sz w:val="18"/>
        </w:rPr>
        <w:t> </w:t>
      </w:r>
      <w:r>
        <w:rPr>
          <w:color w:val="231F20"/>
          <w:w w:val="120"/>
          <w:sz w:val="18"/>
        </w:rPr>
        <w:t>Rodríguez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ha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visto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centro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toda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sociedad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bien</w:t>
      </w:r>
      <w:r>
        <w:rPr>
          <w:color w:val="231F20"/>
          <w:spacing w:val="15"/>
          <w:w w:val="120"/>
          <w:sz w:val="18"/>
        </w:rPr>
        <w:t> </w:t>
      </w:r>
      <w:r>
        <w:rPr>
          <w:color w:val="231F20"/>
          <w:w w:val="120"/>
          <w:sz w:val="18"/>
        </w:rPr>
        <w:t>ordenada,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decir,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sociedad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excelencia,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hombre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16"/>
          <w:w w:val="120"/>
          <w:sz w:val="18"/>
        </w:rPr>
        <w:t> </w:t>
      </w:r>
      <w:r>
        <w:rPr>
          <w:color w:val="231F20"/>
          <w:w w:val="120"/>
          <w:sz w:val="18"/>
        </w:rPr>
        <w:t>tanto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sostén</w:t>
      </w:r>
      <w:r>
        <w:rPr>
          <w:color w:val="231F20"/>
          <w:spacing w:val="17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las instituciones que la regulan. Esta visión de la sociedad lo ha com-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prometido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con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desarrollo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una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filosofía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asume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razón</w:t>
      </w:r>
      <w:r>
        <w:rPr>
          <w:color w:val="231F20"/>
          <w:spacing w:val="24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a la ética como sus pilares teóricos. Ésta es la tesis fundamental del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presente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trabajo.</w:t>
      </w:r>
      <w:r>
        <w:rPr>
          <w:color w:val="231F20"/>
          <w:w w:val="120"/>
          <w:sz w:val="18"/>
          <w:vertAlign w:val="superscript"/>
        </w:rPr>
        <w:t>2</w:t>
      </w:r>
    </w:p>
    <w:p>
      <w:pPr>
        <w:pStyle w:val="BodyText"/>
        <w:spacing w:before="8"/>
      </w:pPr>
    </w:p>
    <w:p>
      <w:pPr>
        <w:pStyle w:val="BodyText"/>
        <w:spacing w:line="249" w:lineRule="auto"/>
        <w:ind w:left="1612" w:right="1621" w:firstLine="283"/>
        <w:jc w:val="both"/>
      </w:pPr>
      <w:r>
        <w:rPr>
          <w:color w:val="231F20"/>
          <w:w w:val="120"/>
        </w:rPr>
        <w:t>Esta tesis se apoya en el método analítico para estudiar los con-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ceptos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argumentos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expuestos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largo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obra</w:t>
      </w:r>
      <w:r>
        <w:rPr>
          <w:color w:val="231F20"/>
          <w:spacing w:val="16"/>
          <w:w w:val="120"/>
        </w:rPr>
        <w:t> </w:t>
      </w:r>
      <w:r>
        <w:rPr>
          <w:color w:val="231F20"/>
          <w:w w:val="120"/>
        </w:rPr>
        <w:t>rodrigueciana.</w:t>
      </w:r>
    </w:p>
    <w:p>
      <w:pPr>
        <w:pStyle w:val="BodyText"/>
        <w:spacing w:before="10"/>
        <w:rPr>
          <w:sz w:val="19"/>
        </w:rPr>
      </w:pPr>
    </w:p>
    <w:p>
      <w:pPr>
        <w:pStyle w:val="BodyText"/>
        <w:spacing w:line="249" w:lineRule="auto"/>
        <w:ind w:left="1612" w:right="1620" w:firstLine="283"/>
        <w:jc w:val="both"/>
      </w:pPr>
      <w:r>
        <w:rPr>
          <w:color w:val="231F20"/>
          <w:w w:val="125"/>
        </w:rPr>
        <w:t>Podría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pensarse,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obstante,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trata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una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exposición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teó-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rica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ideal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pensada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8"/>
          <w:w w:val="125"/>
        </w:rPr>
        <w:t> </w:t>
      </w:r>
      <w:r>
        <w:rPr>
          <w:color w:val="231F20"/>
          <w:w w:val="125"/>
        </w:rPr>
        <w:t>mejor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mundos.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Nada</w:t>
      </w:r>
      <w:r>
        <w:rPr>
          <w:color w:val="231F20"/>
          <w:spacing w:val="-7"/>
          <w:w w:val="125"/>
        </w:rPr>
        <w:t> </w:t>
      </w:r>
      <w:r>
        <w:rPr>
          <w:color w:val="231F20"/>
          <w:w w:val="125"/>
        </w:rPr>
        <w:t>más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alejado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de la realidad y pretensión de Rodríguez. El profesor Juan Rosales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nos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recuerda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Sócrates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caraqueño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articulaba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teoría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con</w:t>
      </w:r>
      <w:r>
        <w:rPr>
          <w:color w:val="231F20"/>
          <w:spacing w:val="-11"/>
          <w:w w:val="125"/>
        </w:rPr>
        <w:t> </w:t>
      </w:r>
      <w:r>
        <w:rPr>
          <w:color w:val="231F20"/>
          <w:w w:val="125"/>
        </w:rPr>
        <w:t>acción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práctica,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reflexión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actividad.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teoría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práctica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mera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ilusión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y lo contrario es sinónimo de desorden. En ambos casos solo prospe-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ra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autoritarismo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razón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ni</w:t>
      </w:r>
      <w:r>
        <w:rPr>
          <w:color w:val="231F20"/>
          <w:spacing w:val="2"/>
          <w:w w:val="125"/>
        </w:rPr>
        <w:t> </w:t>
      </w:r>
      <w:r>
        <w:rPr>
          <w:color w:val="231F20"/>
          <w:w w:val="125"/>
        </w:rPr>
        <w:t>libertad.</w:t>
      </w:r>
    </w:p>
    <w:p>
      <w:pPr>
        <w:pStyle w:val="BodyText"/>
        <w:spacing w:before="8"/>
        <w:rPr>
          <w:sz w:val="16"/>
        </w:rPr>
      </w:pPr>
      <w:r>
        <w:rPr/>
        <w:pict>
          <v:shape style="position:absolute;margin-left:138.637192pt;margin-top:12.056628pt;width:72pt;height:.1pt;mso-position-horizontal-relative:page;mso-position-vertical-relative:paragraph;z-index:-15727104;mso-wrap-distance-left:0;mso-wrap-distance-right:0" coordorigin="2773,241" coordsize="1440,0" path="m2773,241l4213,241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1"/>
        </w:numPr>
        <w:tabs>
          <w:tab w:pos="1897" w:val="left" w:leader="none"/>
        </w:tabs>
        <w:spacing w:line="151" w:lineRule="exact" w:before="0" w:after="0"/>
        <w:ind w:left="1896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Universidad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Nacional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Experimental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Simón</w:t>
      </w:r>
      <w:r>
        <w:rPr>
          <w:color w:val="231F20"/>
          <w:spacing w:val="23"/>
          <w:w w:val="120"/>
          <w:sz w:val="14"/>
        </w:rPr>
        <w:t> </w:t>
      </w:r>
      <w:r>
        <w:rPr>
          <w:color w:val="231F20"/>
          <w:w w:val="120"/>
          <w:sz w:val="14"/>
        </w:rPr>
        <w:t>Rodríguez.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Caracas.</w:t>
      </w:r>
      <w:r>
        <w:rPr>
          <w:color w:val="231F20"/>
          <w:spacing w:val="22"/>
          <w:w w:val="120"/>
          <w:sz w:val="14"/>
        </w:rPr>
        <w:t> </w:t>
      </w:r>
      <w:r>
        <w:rPr>
          <w:color w:val="231F20"/>
          <w:w w:val="120"/>
          <w:sz w:val="14"/>
        </w:rPr>
        <w:t>2008.</w:t>
      </w:r>
    </w:p>
    <w:p>
      <w:pPr>
        <w:pStyle w:val="ListParagraph"/>
        <w:numPr>
          <w:ilvl w:val="0"/>
          <w:numId w:val="1"/>
        </w:numPr>
        <w:tabs>
          <w:tab w:pos="1897" w:val="left" w:leader="none"/>
        </w:tabs>
        <w:spacing w:line="240" w:lineRule="auto" w:before="55" w:after="0"/>
        <w:ind w:left="1896" w:right="0" w:hanging="285"/>
        <w:jc w:val="left"/>
        <w:rPr>
          <w:sz w:val="14"/>
        </w:rPr>
      </w:pPr>
      <w:r>
        <w:rPr>
          <w:color w:val="231F20"/>
          <w:w w:val="120"/>
          <w:sz w:val="14"/>
        </w:rPr>
        <w:t>Juan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Rosales:</w:t>
      </w:r>
      <w:r>
        <w:rPr>
          <w:color w:val="231F20"/>
          <w:spacing w:val="13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Ética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y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razón</w:t>
      </w:r>
      <w:r>
        <w:rPr>
          <w:i/>
          <w:color w:val="231F20"/>
          <w:spacing w:val="11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en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Simón</w:t>
      </w:r>
      <w:r>
        <w:rPr>
          <w:i/>
          <w:color w:val="231F20"/>
          <w:spacing w:val="10"/>
          <w:w w:val="120"/>
          <w:sz w:val="14"/>
        </w:rPr>
        <w:t> </w:t>
      </w:r>
      <w:r>
        <w:rPr>
          <w:i/>
          <w:color w:val="231F20"/>
          <w:w w:val="120"/>
          <w:sz w:val="14"/>
        </w:rPr>
        <w:t>Rodríguez</w:t>
      </w:r>
      <w:r>
        <w:rPr>
          <w:color w:val="231F20"/>
          <w:w w:val="120"/>
          <w:sz w:val="14"/>
        </w:rPr>
        <w:t>,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Caracas,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UNERS,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2008,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9.</w:t>
      </w:r>
    </w:p>
    <w:p>
      <w:pPr>
        <w:pStyle w:val="BodyText"/>
      </w:pPr>
    </w:p>
    <w:p>
      <w:pPr>
        <w:pStyle w:val="BodyText"/>
        <w:spacing w:before="8"/>
        <w:rPr>
          <w:sz w:val="19"/>
        </w:rPr>
      </w:pPr>
    </w:p>
    <w:p>
      <w:pPr>
        <w:spacing w:before="0"/>
        <w:ind w:left="2975" w:right="3098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Recibido: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z w:val="16"/>
        </w:rPr>
        <w:t>04-02-2010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z w:val="16"/>
        </w:rPr>
        <w:t>/</w:t>
      </w:r>
      <w:r>
        <w:rPr>
          <w:i/>
          <w:color w:val="231F20"/>
          <w:spacing w:val="-1"/>
          <w:sz w:val="16"/>
        </w:rPr>
        <w:t> </w:t>
      </w:r>
      <w:r>
        <w:rPr>
          <w:i/>
          <w:color w:val="231F20"/>
          <w:sz w:val="16"/>
        </w:rPr>
        <w:t>Aprobado:</w:t>
      </w:r>
      <w:r>
        <w:rPr>
          <w:i/>
          <w:color w:val="231F20"/>
          <w:spacing w:val="-2"/>
          <w:sz w:val="16"/>
        </w:rPr>
        <w:t> </w:t>
      </w:r>
      <w:r>
        <w:rPr>
          <w:i/>
          <w:color w:val="231F20"/>
          <w:sz w:val="16"/>
        </w:rPr>
        <w:t>18-02-2010</w:t>
      </w:r>
    </w:p>
    <w:p>
      <w:pPr>
        <w:spacing w:after="0"/>
        <w:jc w:val="center"/>
        <w:rPr>
          <w:sz w:val="16"/>
        </w:rPr>
        <w:sectPr>
          <w:headerReference w:type="default" r:id="rId5"/>
          <w:footerReference w:type="default" r:id="rId6"/>
          <w:type w:val="continuous"/>
          <w:pgSz w:w="12240" w:h="15840"/>
          <w:pgMar w:header="932" w:footer="1945" w:top="1120" w:bottom="2140" w:left="1160" w:right="1160"/>
          <w:pgNumType w:start="153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1"/>
        </w:rPr>
      </w:pPr>
    </w:p>
    <w:p>
      <w:pPr>
        <w:spacing w:before="1"/>
        <w:ind w:left="2996" w:right="309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Reseña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11"/>
        <w:rPr>
          <w:i/>
          <w:sz w:val="14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Cinco capítulos conforman la estructura de este trabajo y a juicio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autor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servirán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dejar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claro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los</w:t>
      </w:r>
    </w:p>
    <w:p>
      <w:pPr>
        <w:pStyle w:val="BodyText"/>
        <w:spacing w:before="5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 cuatro pasos necesarios para el desarrollo y elucidación del pro-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blema. Primero, se toma como punto de partida la educación como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producto de la experiencia racional y moral. Segundo, se asume la so-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ciedad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como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lugar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ejercicio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lo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racional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-5"/>
          <w:w w:val="120"/>
          <w:sz w:val="18"/>
        </w:rPr>
        <w:t> </w:t>
      </w:r>
      <w:r>
        <w:rPr>
          <w:color w:val="231F20"/>
          <w:w w:val="120"/>
          <w:sz w:val="18"/>
        </w:rPr>
        <w:t>lo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moral.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Tercero,</w:t>
      </w:r>
      <w:r>
        <w:rPr>
          <w:color w:val="231F20"/>
          <w:spacing w:val="-6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propone la reconstrucción de la noción de razón desde la perspectiva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de lo “natural”. Cuarto, se discute la noción de moral como dimensión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plenitud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humana.</w:t>
      </w:r>
      <w:r>
        <w:rPr>
          <w:color w:val="231F20"/>
          <w:w w:val="120"/>
          <w:sz w:val="18"/>
          <w:vertAlign w:val="superscript"/>
        </w:rPr>
        <w:t>3</w:t>
      </w:r>
    </w:p>
    <w:p>
      <w:pPr>
        <w:pStyle w:val="BodyText"/>
        <w:spacing w:before="8"/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830538</wp:posOffset>
            </wp:positionH>
            <wp:positionV relativeFrom="paragraph">
              <wp:posOffset>1649587</wp:posOffset>
            </wp:positionV>
            <wp:extent cx="152399" cy="152399"/>
            <wp:effectExtent l="0" t="0" r="0" b="0"/>
            <wp:wrapNone/>
            <wp:docPr id="1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6789450</wp:posOffset>
            </wp:positionH>
            <wp:positionV relativeFrom="paragraph">
              <wp:posOffset>1649587</wp:posOffset>
            </wp:positionV>
            <wp:extent cx="152399" cy="152399"/>
            <wp:effectExtent l="0" t="0" r="0" b="0"/>
            <wp:wrapNone/>
            <wp:docPr id="1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En el primer capítulo el profesor Rosales nos ofrece la concepción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5"/>
        </w:rPr>
        <w:t>estratégica-educativa de Rodríguez, sostenida en la transición y en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los nuevos requerimientos que en materia de instrucción y educa-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ción,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debidamente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diferenciados,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ha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tener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presente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nacientes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estados. Se trata de aprovechar al máximo el pensamiento europeo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ilustración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mostrar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violencias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hombre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hispano-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americano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debe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dejar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atrás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vestimentas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coloniales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5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sujeción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por los ropajes republicanos de libertad e igualdad ante la ley y el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0"/>
        </w:rPr>
        <w:t>orden. Resulta impostergable en este nuevo transitar político que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intereses personales sean debidamente canalizados por institucio-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nes conscientes de su rol educativo.</w:t>
      </w:r>
    </w:p>
    <w:p>
      <w:pPr>
        <w:pStyle w:val="BodyText"/>
        <w:spacing w:before="1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En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efecto,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educación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lo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primordial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porque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encarga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enseñar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a los hombres a vivir, es decir, permite que los individuos armonicen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sus intereses y canalicen sus pasiones. Esto es, modela el tipo 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hombre, el hombre auténticamente social. Se puede afirmar que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educación tiene su radio de acción en el campo de lo ético, es decir, en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la vida pública, que compete a todos y cada uno de los individuos.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instrucción se presenta, por un lado, como vehículo de la educación,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pero también permite difundir o esparcir los conocimientos científi-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cos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técnicos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que,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junto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otros,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conviene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al</w:t>
      </w:r>
      <w:r>
        <w:rPr>
          <w:color w:val="231F20"/>
          <w:spacing w:val="4"/>
          <w:w w:val="120"/>
          <w:sz w:val="18"/>
        </w:rPr>
        <w:t> </w:t>
      </w:r>
      <w:r>
        <w:rPr>
          <w:color w:val="231F20"/>
          <w:w w:val="120"/>
          <w:sz w:val="18"/>
        </w:rPr>
        <w:t>hombre…</w:t>
      </w:r>
      <w:r>
        <w:rPr>
          <w:color w:val="231F20"/>
          <w:w w:val="120"/>
          <w:sz w:val="18"/>
          <w:vertAlign w:val="superscript"/>
        </w:rPr>
        <w:t>4</w:t>
      </w:r>
      <w:r>
        <w:rPr>
          <w:color w:val="231F20"/>
          <w:w w:val="120"/>
          <w:sz w:val="18"/>
          <w:vertAlign w:val="baseline"/>
        </w:rPr>
        <w:t>.</w:t>
      </w:r>
    </w:p>
    <w:p>
      <w:pPr>
        <w:pStyle w:val="BodyText"/>
        <w:spacing w:before="6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No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cabría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concebir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verdadero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ciudadano</w:t>
      </w:r>
      <w:r>
        <w:rPr>
          <w:color w:val="231F20"/>
          <w:spacing w:val="33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contase</w:t>
      </w:r>
      <w:r>
        <w:rPr>
          <w:color w:val="231F20"/>
          <w:spacing w:val="32"/>
          <w:w w:val="120"/>
        </w:rPr>
        <w:t> </w:t>
      </w:r>
      <w:r>
        <w:rPr>
          <w:color w:val="231F20"/>
          <w:w w:val="120"/>
        </w:rPr>
        <w:t>con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herramientas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educación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provee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comprender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mundo ético, y con ello conciliar sus intereses y pasiones con su en-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torno social, al tiempo, y a diferencia del súbdito en las monarquías,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no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podría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andar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desprovisto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conocimientos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9"/>
          <w:w w:val="120"/>
        </w:rPr>
        <w:t> </w:t>
      </w:r>
      <w:r>
        <w:rPr>
          <w:color w:val="231F20"/>
          <w:w w:val="120"/>
        </w:rPr>
        <w:t>cultura.</w:t>
      </w:r>
    </w:p>
    <w:p>
      <w:pPr>
        <w:pStyle w:val="BodyText"/>
        <w:spacing w:before="7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 Efectivamente, se trata de enseñar al pueblo a vivir en sociedad,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sociedad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republicana.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Este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un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paso</w:t>
      </w:r>
      <w:r>
        <w:rPr>
          <w:color w:val="231F20"/>
          <w:spacing w:val="38"/>
          <w:w w:val="120"/>
          <w:sz w:val="18"/>
        </w:rPr>
        <w:t> </w:t>
      </w:r>
      <w:r>
        <w:rPr>
          <w:color w:val="231F20"/>
          <w:w w:val="120"/>
          <w:sz w:val="18"/>
        </w:rPr>
        <w:t>fundamental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37"/>
          <w:w w:val="120"/>
          <w:sz w:val="18"/>
        </w:rPr>
        <w:t> </w:t>
      </w:r>
      <w:r>
        <w:rPr>
          <w:color w:val="231F20"/>
          <w:w w:val="120"/>
          <w:sz w:val="18"/>
        </w:rPr>
        <w:t>afir-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mar lo poco que se ha obtenido con la Guerra de Independencia. 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grave</w:t>
      </w:r>
      <w:r>
        <w:rPr>
          <w:color w:val="231F20"/>
          <w:spacing w:val="40"/>
          <w:w w:val="120"/>
          <w:sz w:val="18"/>
        </w:rPr>
        <w:t> </w:t>
      </w:r>
      <w:r>
        <w:rPr>
          <w:color w:val="231F20"/>
          <w:w w:val="120"/>
          <w:sz w:val="18"/>
        </w:rPr>
        <w:t>problema</w:t>
      </w:r>
      <w:r>
        <w:rPr>
          <w:color w:val="231F20"/>
          <w:spacing w:val="40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1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40"/>
          <w:w w:val="120"/>
          <w:sz w:val="18"/>
        </w:rPr>
        <w:t> </w:t>
      </w:r>
      <w:r>
        <w:rPr>
          <w:color w:val="231F20"/>
          <w:w w:val="120"/>
          <w:sz w:val="18"/>
        </w:rPr>
        <w:t>repúblicas</w:t>
      </w:r>
      <w:r>
        <w:rPr>
          <w:color w:val="231F20"/>
          <w:spacing w:val="40"/>
          <w:w w:val="120"/>
          <w:sz w:val="18"/>
        </w:rPr>
        <w:t> </w:t>
      </w:r>
      <w:r>
        <w:rPr>
          <w:color w:val="231F20"/>
          <w:w w:val="120"/>
          <w:sz w:val="18"/>
        </w:rPr>
        <w:t>hispanoamericanas</w:t>
      </w:r>
      <w:r>
        <w:rPr>
          <w:color w:val="231F20"/>
          <w:spacing w:val="41"/>
          <w:w w:val="120"/>
          <w:sz w:val="18"/>
        </w:rPr>
        <w:t> </w:t>
      </w:r>
      <w:r>
        <w:rPr>
          <w:color w:val="231F20"/>
          <w:w w:val="120"/>
          <w:sz w:val="18"/>
        </w:rPr>
        <w:t>consiste</w:t>
      </w:r>
      <w:r>
        <w:rPr>
          <w:color w:val="231F20"/>
          <w:spacing w:val="40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41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</w:p>
    <w:p>
      <w:pPr>
        <w:pStyle w:val="BodyText"/>
        <w:spacing w:before="9"/>
        <w:rPr>
          <w:sz w:val="15"/>
        </w:rPr>
      </w:pP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92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13.</w:t>
      </w:r>
    </w:p>
    <w:p>
      <w:pPr>
        <w:pStyle w:val="ListParagraph"/>
        <w:numPr>
          <w:ilvl w:val="0"/>
          <w:numId w:val="1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3"/>
          <w:w w:val="120"/>
          <w:sz w:val="14"/>
        </w:rPr>
        <w:t> </w:t>
      </w:r>
      <w:r>
        <w:rPr>
          <w:color w:val="231F20"/>
          <w:w w:val="120"/>
          <w:sz w:val="14"/>
        </w:rPr>
        <w:t>17.</w:t>
      </w:r>
    </w:p>
    <w:p>
      <w:pPr>
        <w:pStyle w:val="BodyText"/>
      </w:pPr>
    </w:p>
    <w:p>
      <w:pPr>
        <w:pStyle w:val="BodyText"/>
        <w:spacing w:before="9"/>
        <w:rPr>
          <w:sz w:val="19"/>
        </w:rPr>
      </w:pPr>
    </w:p>
    <w:p>
      <w:pPr>
        <w:tabs>
          <w:tab w:pos="3995" w:val="left" w:leader="none"/>
        </w:tabs>
        <w:spacing w:before="1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154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after="0"/>
        <w:jc w:val="left"/>
        <w:rPr>
          <w:sz w:val="16"/>
        </w:rPr>
        <w:sectPr>
          <w:headerReference w:type="default" r:id="rId11"/>
          <w:footerReference w:type="default" r:id="rId12"/>
          <w:pgSz w:w="12240" w:h="15840"/>
          <w:pgMar w:header="932" w:footer="1924" w:top="1120" w:bottom="212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19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José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Luis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Da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Silva</w:t>
      </w:r>
    </w:p>
    <w:p>
      <w:pPr>
        <w:pStyle w:val="BodyText"/>
        <w:rPr>
          <w:i/>
          <w:sz w:val="18"/>
        </w:rPr>
      </w:pPr>
    </w:p>
    <w:p>
      <w:pPr>
        <w:pStyle w:val="BodyText"/>
        <w:rPr>
          <w:i/>
          <w:sz w:val="18"/>
        </w:rPr>
      </w:pPr>
    </w:p>
    <w:p>
      <w:pPr>
        <w:pStyle w:val="BodyText"/>
        <w:spacing w:before="2"/>
        <w:rPr>
          <w:i/>
          <w:sz w:val="15"/>
        </w:rPr>
      </w:pPr>
    </w:p>
    <w:p>
      <w:pPr>
        <w:spacing w:line="216" w:lineRule="auto" w:before="0"/>
        <w:ind w:left="1901" w:right="1899" w:firstLine="0"/>
        <w:jc w:val="both"/>
        <w:rPr>
          <w:rFonts w:ascii="Lucida Sans Unicode" w:hAnsi="Lucida Sans Unicode"/>
          <w:sz w:val="18"/>
        </w:rPr>
      </w:pPr>
      <w:r>
        <w:rPr>
          <w:color w:val="231F20"/>
          <w:w w:val="120"/>
          <w:sz w:val="18"/>
        </w:rPr>
        <w:t>ausencia del ciudadano, pues sus costumbres no son adecuadas. Los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habitantes de Hispanoamérica han vivido siempre como colonos, no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tienen conocimiento de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los negocios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públicos(…)</w:t>
      </w:r>
      <w:r>
        <w:rPr>
          <w:rFonts w:ascii="Lucida Sans Unicode" w:hAnsi="Lucida Sans Unicode"/>
          <w:color w:val="231F20"/>
          <w:w w:val="120"/>
          <w:sz w:val="18"/>
          <w:vertAlign w:val="superscript"/>
        </w:rPr>
        <w:t>5</w:t>
      </w:r>
    </w:p>
    <w:p>
      <w:pPr>
        <w:pStyle w:val="BodyText"/>
        <w:spacing w:before="10"/>
        <w:rPr>
          <w:rFonts w:ascii="Lucida Sans Unicode"/>
          <w:sz w:val="13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/>
        <w:drawing>
          <wp:anchor distT="0" distB="0" distL="0" distR="0" allowOverlap="1" layoutInCell="1" locked="0" behindDoc="0" simplePos="0" relativeHeight="15735808">
            <wp:simplePos x="0" y="0"/>
            <wp:positionH relativeFrom="page">
              <wp:posOffset>830538</wp:posOffset>
            </wp:positionH>
            <wp:positionV relativeFrom="paragraph">
              <wp:posOffset>2591405</wp:posOffset>
            </wp:positionV>
            <wp:extent cx="152399" cy="152399"/>
            <wp:effectExtent l="0" t="0" r="0" b="0"/>
            <wp:wrapNone/>
            <wp:docPr id="2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6789450</wp:posOffset>
            </wp:positionH>
            <wp:positionV relativeFrom="paragraph">
              <wp:posOffset>2591405</wp:posOffset>
            </wp:positionV>
            <wp:extent cx="152399" cy="152399"/>
            <wp:effectExtent l="0" t="0" r="0" b="0"/>
            <wp:wrapNone/>
            <wp:docPr id="23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</w:rPr>
        <w:t>El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segundo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capítulo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concentra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estudio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sociedad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como pilar fundacional del discurso político. Las necesidades na-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turales de los individuos deben ser encauzadas en procura de un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interés común, síntoma de perfección social, económica y política.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“(…) La comunidad, que se origina de las necesidades naturales del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hombre, ha de perfeccionarse para que dé lugar a las verdadera so-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ciedad,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aquella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centro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ocupa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interés</w:t>
      </w:r>
      <w:r>
        <w:rPr>
          <w:color w:val="231F20"/>
          <w:spacing w:val="42"/>
          <w:w w:val="120"/>
        </w:rPr>
        <w:t> </w:t>
      </w:r>
      <w:r>
        <w:rPr>
          <w:color w:val="231F20"/>
          <w:w w:val="120"/>
        </w:rPr>
        <w:t>común:</w:t>
      </w:r>
      <w:r>
        <w:rPr>
          <w:color w:val="231F20"/>
          <w:spacing w:val="42"/>
          <w:w w:val="120"/>
        </w:rPr>
        <w:t> </w:t>
      </w:r>
      <w:r>
        <w:rPr>
          <w:i/>
          <w:color w:val="231F20"/>
          <w:w w:val="120"/>
        </w:rPr>
        <w:t>el</w:t>
      </w:r>
      <w:r>
        <w:rPr>
          <w:i/>
          <w:color w:val="231F20"/>
          <w:spacing w:val="-58"/>
          <w:w w:val="120"/>
        </w:rPr>
        <w:t> </w:t>
      </w:r>
      <w:r>
        <w:rPr>
          <w:i/>
          <w:color w:val="231F20"/>
          <w:w w:val="120"/>
        </w:rPr>
        <w:t>bien común </w:t>
      </w:r>
      <w:r>
        <w:rPr>
          <w:color w:val="231F20"/>
          <w:w w:val="120"/>
        </w:rPr>
        <w:t>(…)”</w:t>
      </w:r>
      <w:r>
        <w:rPr>
          <w:color w:val="231F20"/>
          <w:w w:val="120"/>
          <w:vertAlign w:val="superscript"/>
        </w:rPr>
        <w:t>6</w:t>
      </w:r>
      <w:r>
        <w:rPr>
          <w:color w:val="231F20"/>
          <w:w w:val="120"/>
          <w:vertAlign w:val="baseline"/>
        </w:rPr>
        <w:t>. Esta preocupación por estudiar los intereses, las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pasiones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y</w:t>
      </w:r>
      <w:r>
        <w:rPr>
          <w:color w:val="231F20"/>
          <w:spacing w:val="4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anhelos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humanos,</w:t>
      </w:r>
      <w:r>
        <w:rPr>
          <w:color w:val="231F20"/>
          <w:spacing w:val="4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procurando</w:t>
      </w:r>
      <w:r>
        <w:rPr>
          <w:color w:val="231F20"/>
          <w:spacing w:val="4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amoldarlos</w:t>
      </w:r>
      <w:r>
        <w:rPr>
          <w:color w:val="231F20"/>
          <w:spacing w:val="42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a</w:t>
      </w:r>
      <w:r>
        <w:rPr>
          <w:color w:val="231F20"/>
          <w:spacing w:val="4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</w:t>
      </w:r>
      <w:r>
        <w:rPr>
          <w:color w:val="231F20"/>
          <w:spacing w:val="4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modelo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 virtudes republicanas, descansa en la idea de que los habitantes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hispanoamericanos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poseen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conductas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propias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repúblicas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enfer-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mas o extranjeras. Son colonos a los que hay que inculcarles las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verdaderas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virtudes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republicanas.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Resulta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una  experiencia  inédita</w:t>
      </w:r>
      <w:r>
        <w:rPr>
          <w:color w:val="231F20"/>
          <w:spacing w:val="-57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que no se puede desdeñar. Los gobernantes y educadores están obli-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gados propiciar la educación y los valores acordes con la actividad</w:t>
      </w:r>
      <w:r>
        <w:rPr>
          <w:color w:val="231F20"/>
          <w:spacing w:val="1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pública,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con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fin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lograr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mejor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resultado</w:t>
      </w:r>
      <w:r>
        <w:rPr>
          <w:color w:val="231F20"/>
          <w:spacing w:val="2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posible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para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el</w:t>
      </w:r>
      <w:r>
        <w:rPr>
          <w:color w:val="231F20"/>
          <w:spacing w:val="2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bien</w:t>
      </w:r>
      <w:r>
        <w:rPr>
          <w:color w:val="231F20"/>
          <w:spacing w:val="-58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de</w:t>
      </w:r>
      <w:r>
        <w:rPr>
          <w:color w:val="231F20"/>
          <w:spacing w:val="3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la</w:t>
      </w:r>
      <w:r>
        <w:rPr>
          <w:color w:val="231F20"/>
          <w:spacing w:val="4"/>
          <w:w w:val="120"/>
          <w:vertAlign w:val="baseline"/>
        </w:rPr>
        <w:t> </w:t>
      </w:r>
      <w:r>
        <w:rPr>
          <w:color w:val="231F20"/>
          <w:w w:val="120"/>
          <w:vertAlign w:val="baseline"/>
        </w:rPr>
        <w:t>República:</w:t>
      </w:r>
    </w:p>
    <w:p>
      <w:pPr>
        <w:pStyle w:val="BodyText"/>
        <w:spacing w:before="6"/>
        <w:rPr>
          <w:sz w:val="19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15"/>
          <w:sz w:val="18"/>
        </w:rPr>
        <w:t>(…) </w:t>
      </w:r>
      <w:r>
        <w:rPr>
          <w:color w:val="231F20"/>
          <w:w w:val="120"/>
          <w:sz w:val="18"/>
        </w:rPr>
        <w:t>Las condiciones están dadas en el Nuevo Mundo, porque los ame-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5"/>
          <w:sz w:val="18"/>
        </w:rPr>
        <w:t>ricanos del sur han sido sólo colonos, no tienen costumbres arraiga-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das, no han sido ni siquiera monárquicos, es una población joven en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su mayoría. Tales condiciones del americano hacen posible plantear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un nuevo modelo de sociedad, una sociedad cuyo centro es el valor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del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hombre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15"/>
          <w:sz w:val="18"/>
        </w:rPr>
        <w:t>(…)</w:t>
      </w:r>
      <w:r>
        <w:rPr>
          <w:color w:val="231F20"/>
          <w:w w:val="115"/>
          <w:sz w:val="18"/>
          <w:vertAlign w:val="superscript"/>
        </w:rPr>
        <w:t>7</w:t>
      </w:r>
    </w:p>
    <w:p>
      <w:pPr>
        <w:pStyle w:val="BodyText"/>
        <w:spacing w:before="8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En el tercer capítulo el autor se da a la tarea de construir el con-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cepto de razón observando detenidamente su valor en la vida política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sociedades.</w:t>
      </w:r>
    </w:p>
    <w:p>
      <w:pPr>
        <w:pStyle w:val="BodyText"/>
        <w:spacing w:before="6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(…) el tema de la razón implica las cuestiones concernientes a sus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funciones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inmediatas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campo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teórico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práctico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hasta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sus</w:t>
      </w:r>
      <w:r>
        <w:rPr>
          <w:color w:val="231F20"/>
          <w:spacing w:val="34"/>
          <w:w w:val="120"/>
          <w:sz w:val="18"/>
        </w:rPr>
        <w:t> </w:t>
      </w:r>
      <w:r>
        <w:rPr>
          <w:color w:val="231F20"/>
          <w:w w:val="120"/>
          <w:sz w:val="18"/>
        </w:rPr>
        <w:t>últi-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mas consecuencias, es decir, comporta el problema de la necesaria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inclusión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del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sujeto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5"/>
          <w:w w:val="120"/>
          <w:sz w:val="18"/>
        </w:rPr>
        <w:t> </w:t>
      </w:r>
      <w:r>
        <w:rPr>
          <w:color w:val="231F20"/>
          <w:w w:val="120"/>
          <w:sz w:val="18"/>
        </w:rPr>
        <w:t>mundo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natural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y</w:t>
      </w:r>
      <w:r>
        <w:rPr>
          <w:color w:val="231F20"/>
          <w:spacing w:val="6"/>
          <w:w w:val="120"/>
          <w:sz w:val="18"/>
        </w:rPr>
        <w:t> </w:t>
      </w:r>
      <w:r>
        <w:rPr>
          <w:color w:val="231F20"/>
          <w:w w:val="120"/>
          <w:sz w:val="18"/>
        </w:rPr>
        <w:t>social.</w:t>
      </w:r>
      <w:r>
        <w:rPr>
          <w:color w:val="231F20"/>
          <w:w w:val="120"/>
          <w:sz w:val="18"/>
          <w:vertAlign w:val="superscript"/>
        </w:rPr>
        <w:t>8</w:t>
      </w:r>
    </w:p>
    <w:p>
      <w:pPr>
        <w:pStyle w:val="BodyText"/>
        <w:spacing w:before="10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La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razón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se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expresa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actividad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curiosa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saber</w:t>
      </w:r>
      <w:r>
        <w:rPr>
          <w:color w:val="231F20"/>
          <w:spacing w:val="51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52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mejor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hacer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definitorios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naturaleza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humana.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Un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saber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50"/>
          <w:w w:val="120"/>
        </w:rPr>
        <w:t> </w:t>
      </w:r>
      <w:r>
        <w:rPr>
          <w:color w:val="231F20"/>
          <w:w w:val="120"/>
        </w:rPr>
        <w:t>un</w:t>
      </w:r>
    </w:p>
    <w:p>
      <w:pPr>
        <w:pStyle w:val="BodyText"/>
        <w:spacing w:before="6"/>
        <w:rPr>
          <w:sz w:val="14"/>
        </w:rPr>
      </w:pPr>
      <w:r>
        <w:rPr/>
        <w:pict>
          <v:shape style="position:absolute;margin-left:138.896393pt;margin-top:10.802137pt;width:72pt;height:.1pt;mso-position-horizontal-relative:page;mso-position-vertical-relative:paragraph;z-index:-15721984;mso-wrap-distance-left:0;mso-wrap-distance-right:0" coordorigin="2778,216" coordsize="1440,0" path="m2778,216l4218,216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83" w:lineRule="exact" w:before="0" w:after="0"/>
        <w:ind w:left="1901" w:right="0" w:hanging="285"/>
        <w:jc w:val="left"/>
        <w:rPr>
          <w:rFonts w:ascii="Lucida Sans Unicode"/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18.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1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05"/>
          <w:sz w:val="14"/>
        </w:rPr>
        <w:t>Ibidem</w:t>
      </w:r>
      <w:r>
        <w:rPr>
          <w:rFonts w:ascii="Lucida Sans Unicode"/>
          <w:color w:val="231F20"/>
          <w:w w:val="105"/>
          <w:sz w:val="14"/>
        </w:rPr>
        <w:t>.,</w:t>
      </w:r>
      <w:r>
        <w:rPr>
          <w:rFonts w:ascii="Lucida Sans Unicode"/>
          <w:color w:val="231F20"/>
          <w:spacing w:val="16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p.</w:t>
      </w:r>
      <w:r>
        <w:rPr>
          <w:rFonts w:ascii="Lucida Sans Unicode"/>
          <w:color w:val="231F20"/>
          <w:spacing w:val="16"/>
          <w:w w:val="105"/>
          <w:sz w:val="14"/>
        </w:rPr>
        <w:t> </w:t>
      </w:r>
      <w:r>
        <w:rPr>
          <w:rFonts w:ascii="Lucida Sans Unicode"/>
          <w:color w:val="231F20"/>
          <w:w w:val="105"/>
          <w:sz w:val="14"/>
        </w:rPr>
        <w:t>45.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2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4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44.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2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3"/>
          <w:w w:val="120"/>
          <w:sz w:val="14"/>
        </w:rPr>
        <w:t> </w:t>
      </w:r>
      <w:r>
        <w:rPr>
          <w:color w:val="231F20"/>
          <w:w w:val="120"/>
          <w:sz w:val="14"/>
        </w:rPr>
        <w:t>69.</w:t>
      </w:r>
    </w:p>
    <w:p>
      <w:pPr>
        <w:pStyle w:val="BodyText"/>
      </w:pPr>
    </w:p>
    <w:p>
      <w:pPr>
        <w:spacing w:after="0"/>
        <w:sectPr>
          <w:headerReference w:type="default" r:id="rId13"/>
          <w:footerReference w:type="default" r:id="rId14"/>
          <w:pgSz w:w="12240" w:h="15840"/>
          <w:pgMar w:header="932" w:footer="1345" w:top="1120" w:bottom="1540" w:left="1160" w:right="1160"/>
          <w:pgNumType w:start="155"/>
        </w:sectPr>
      </w:pPr>
    </w:p>
    <w:p>
      <w:pPr>
        <w:pStyle w:val="BodyText"/>
        <w:rPr>
          <w:sz w:val="16"/>
        </w:rPr>
      </w:pPr>
    </w:p>
    <w:p>
      <w:pPr>
        <w:spacing w:line="208" w:lineRule="auto" w:before="104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11"/>
        <w:rPr>
          <w:i/>
          <w:sz w:val="19"/>
        </w:rPr>
      </w:pPr>
      <w:r>
        <w:rPr/>
        <w:br w:type="column"/>
      </w:r>
      <w:r>
        <w:rPr>
          <w:i/>
          <w:sz w:val="19"/>
        </w:rPr>
      </w:r>
    </w:p>
    <w:p>
      <w:pPr>
        <w:pStyle w:val="BodyText"/>
        <w:ind w:left="2056" w:right="1604"/>
        <w:jc w:val="center"/>
      </w:pPr>
      <w:r>
        <w:rPr>
          <w:color w:val="231F20"/>
        </w:rPr>
        <w:t>155</w:t>
      </w:r>
    </w:p>
    <w:p>
      <w:pPr>
        <w:spacing w:after="0"/>
        <w:jc w:val="center"/>
        <w:sectPr>
          <w:type w:val="continuous"/>
          <w:pgSz w:w="12240" w:h="15840"/>
          <w:pgMar w:top="1120" w:bottom="21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25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spacing w:before="1"/>
        <w:ind w:left="2996" w:right="309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Reseña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25"/>
        </w:rPr>
        <w:t>hacer</w:t>
      </w:r>
      <w:r>
        <w:rPr>
          <w:color w:val="231F20"/>
          <w:spacing w:val="16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terminarán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por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construir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puente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comunica</w:t>
      </w:r>
      <w:r>
        <w:rPr>
          <w:color w:val="231F20"/>
          <w:spacing w:val="17"/>
          <w:w w:val="125"/>
        </w:rPr>
        <w:t> </w:t>
      </w:r>
      <w:r>
        <w:rPr>
          <w:color w:val="231F20"/>
          <w:w w:val="125"/>
        </w:rPr>
        <w:t>razón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16"/>
          <w:w w:val="125"/>
        </w:rPr>
        <w:t> </w:t>
      </w:r>
      <w:r>
        <w:rPr>
          <w:color w:val="231F20"/>
          <w:w w:val="125"/>
        </w:rPr>
        <w:t>libertad,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denunciando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perjudicial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todo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aquello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se</w:t>
      </w:r>
      <w:r>
        <w:rPr>
          <w:color w:val="231F20"/>
          <w:spacing w:val="-15"/>
          <w:w w:val="125"/>
        </w:rPr>
        <w:t> </w:t>
      </w:r>
      <w:r>
        <w:rPr>
          <w:color w:val="231F20"/>
          <w:w w:val="125"/>
        </w:rPr>
        <w:t>acepte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sin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ser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cuestionado,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como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opiniones</w:t>
      </w:r>
      <w:r>
        <w:rPr>
          <w:color w:val="231F20"/>
          <w:spacing w:val="-4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tradiciones.</w:t>
      </w:r>
    </w:p>
    <w:p>
      <w:pPr>
        <w:pStyle w:val="BodyText"/>
        <w:spacing w:before="6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>
          <w:color w:val="231F20"/>
          <w:w w:val="120"/>
          <w:sz w:val="18"/>
        </w:rPr>
        <w:t>Las sociedades también están sometidas al movimiento de la natura-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leza. El cambio de las condiciones sociales da lugar al tiempo históri-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co. El tiempo histórico de las sociedades americanas es, para Rodrí-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guez, el de la razón y la libertad. En sus escritos no existe separación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alguna entre el significado social y filosófico de estos principios. Es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más,</w:t>
      </w:r>
      <w:r>
        <w:rPr>
          <w:color w:val="231F20"/>
          <w:spacing w:val="46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47"/>
          <w:w w:val="120"/>
          <w:sz w:val="18"/>
        </w:rPr>
        <w:t> </w:t>
      </w:r>
      <w:r>
        <w:rPr>
          <w:color w:val="231F20"/>
          <w:w w:val="120"/>
          <w:sz w:val="18"/>
        </w:rPr>
        <w:t>significado</w:t>
      </w:r>
      <w:r>
        <w:rPr>
          <w:color w:val="231F20"/>
          <w:spacing w:val="46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4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47"/>
          <w:w w:val="120"/>
          <w:sz w:val="18"/>
        </w:rPr>
        <w:t> </w:t>
      </w:r>
      <w:r>
        <w:rPr>
          <w:color w:val="231F20"/>
          <w:w w:val="120"/>
          <w:sz w:val="18"/>
        </w:rPr>
        <w:t>principios</w:t>
      </w:r>
      <w:r>
        <w:rPr>
          <w:color w:val="231F20"/>
          <w:spacing w:val="46"/>
          <w:w w:val="120"/>
          <w:sz w:val="18"/>
        </w:rPr>
        <w:t> </w:t>
      </w:r>
      <w:r>
        <w:rPr>
          <w:color w:val="231F20"/>
          <w:w w:val="120"/>
          <w:sz w:val="18"/>
        </w:rPr>
        <w:t>enunciados</w:t>
      </w:r>
      <w:r>
        <w:rPr>
          <w:color w:val="231F20"/>
          <w:spacing w:val="47"/>
          <w:w w:val="120"/>
          <w:sz w:val="18"/>
        </w:rPr>
        <w:t> </w:t>
      </w:r>
      <w:r>
        <w:rPr>
          <w:color w:val="231F20"/>
          <w:w w:val="120"/>
          <w:sz w:val="18"/>
        </w:rPr>
        <w:t>está</w:t>
      </w:r>
      <w:r>
        <w:rPr>
          <w:color w:val="231F20"/>
          <w:spacing w:val="47"/>
          <w:w w:val="120"/>
          <w:sz w:val="18"/>
        </w:rPr>
        <w:t> </w:t>
      </w:r>
      <w:r>
        <w:rPr>
          <w:color w:val="231F20"/>
          <w:w w:val="120"/>
          <w:sz w:val="18"/>
        </w:rPr>
        <w:t>marcado</w:t>
      </w:r>
      <w:r>
        <w:rPr>
          <w:color w:val="231F20"/>
          <w:spacing w:val="46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el tinte revolucionario que implica la erradicación del viejo sistema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colonial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(…)”</w:t>
      </w:r>
      <w:r>
        <w:rPr>
          <w:color w:val="231F20"/>
          <w:w w:val="120"/>
          <w:sz w:val="18"/>
          <w:vertAlign w:val="superscript"/>
        </w:rPr>
        <w:t>9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La filosofía debe cumplir una empresa importante en la nueva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república, en tanto estimulador de debates y reflexiones que forta-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lezcan las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libertades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políticas.</w:t>
      </w:r>
    </w:p>
    <w:p>
      <w:pPr>
        <w:pStyle w:val="BodyText"/>
        <w:spacing w:before="11"/>
        <w:rPr>
          <w:sz w:val="19"/>
        </w:rPr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El profesor Rosales, en su cuarto capítulo, nos presenta un estu-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dio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analítico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del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concepto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ética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a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través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escritos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6"/>
          <w:w w:val="125"/>
        </w:rPr>
        <w:t> </w:t>
      </w:r>
      <w:r>
        <w:rPr>
          <w:color w:val="231F20"/>
          <w:w w:val="125"/>
        </w:rPr>
        <w:t>Simón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0"/>
        </w:rPr>
        <w:t>Rodríguez. Resulta de gran valor el manejo de términos como virtu-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5"/>
        </w:rPr>
        <w:t>des, costumbres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y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moral.</w:t>
      </w:r>
    </w:p>
    <w:p>
      <w:pPr>
        <w:pStyle w:val="BodyText"/>
        <w:spacing w:before="7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830538</wp:posOffset>
            </wp:positionH>
            <wp:positionV relativeFrom="paragraph">
              <wp:posOffset>27052</wp:posOffset>
            </wp:positionV>
            <wp:extent cx="152399" cy="152399"/>
            <wp:effectExtent l="0" t="0" r="0" b="0"/>
            <wp:wrapNone/>
            <wp:docPr id="2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6789450</wp:posOffset>
            </wp:positionH>
            <wp:positionV relativeFrom="paragraph">
              <wp:posOffset>27052</wp:posOffset>
            </wp:positionV>
            <wp:extent cx="152399" cy="152399"/>
            <wp:effectExtent l="0" t="0" r="0" b="0"/>
            <wp:wrapNone/>
            <wp:docPr id="29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18"/>
        </w:rPr>
        <w:t>Para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Simón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Rodríguez,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primer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imperativo</w:t>
      </w:r>
      <w:r>
        <w:rPr>
          <w:color w:val="231F20"/>
          <w:spacing w:val="23"/>
          <w:w w:val="120"/>
          <w:sz w:val="18"/>
        </w:rPr>
        <w:t> </w:t>
      </w:r>
      <w:r>
        <w:rPr>
          <w:color w:val="231F20"/>
          <w:w w:val="120"/>
          <w:sz w:val="18"/>
        </w:rPr>
        <w:t>ético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vivir</w:t>
      </w:r>
      <w:r>
        <w:rPr>
          <w:color w:val="231F20"/>
          <w:spacing w:val="22"/>
          <w:w w:val="120"/>
          <w:sz w:val="18"/>
        </w:rPr>
        <w:t> </w:t>
      </w:r>
      <w:r>
        <w:rPr>
          <w:color w:val="231F20"/>
          <w:w w:val="120"/>
          <w:sz w:val="18"/>
        </w:rPr>
        <w:t>conforme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a la naturaleza, lo cual equivale a decir conforme a la razón, pues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naturaleza es racional y constituye, por tanto, un orden justo. Rodrí-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guez no intenta decir que se ha de vivir conforme a una naturaleza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primitiva o instintiva, que vivir conforme a naturaleza implique llevar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una vida incivilizada e indecente. Como hay un orden natural, uni-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versal, del cual el hombre es parte, resulta justa la aceptación de la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legalidad de la racionalidad de la naturaleza. Obedecer a las circuns-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tancias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producidas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por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el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movimiento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0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naturaleza,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se</w:t>
      </w:r>
      <w:r>
        <w:rPr>
          <w:color w:val="231F20"/>
          <w:spacing w:val="31"/>
          <w:w w:val="120"/>
          <w:sz w:val="18"/>
        </w:rPr>
        <w:t> </w:t>
      </w:r>
      <w:r>
        <w:rPr>
          <w:color w:val="231F20"/>
          <w:w w:val="120"/>
          <w:sz w:val="18"/>
        </w:rPr>
        <w:t>convierte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en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actitud</w:t>
      </w:r>
      <w:r>
        <w:rPr>
          <w:color w:val="231F20"/>
          <w:spacing w:val="3"/>
          <w:w w:val="120"/>
          <w:sz w:val="18"/>
        </w:rPr>
        <w:t> </w:t>
      </w:r>
      <w:r>
        <w:rPr>
          <w:color w:val="231F20"/>
          <w:w w:val="120"/>
          <w:sz w:val="18"/>
        </w:rPr>
        <w:t>debida</w:t>
      </w:r>
      <w:r>
        <w:rPr>
          <w:color w:val="231F20"/>
          <w:spacing w:val="2"/>
          <w:w w:val="120"/>
          <w:sz w:val="18"/>
        </w:rPr>
        <w:t> </w:t>
      </w:r>
      <w:r>
        <w:rPr>
          <w:color w:val="231F20"/>
          <w:w w:val="120"/>
          <w:sz w:val="18"/>
        </w:rPr>
        <w:t>(…)</w:t>
      </w:r>
      <w:r>
        <w:rPr>
          <w:color w:val="231F20"/>
          <w:w w:val="120"/>
          <w:sz w:val="18"/>
          <w:vertAlign w:val="superscript"/>
        </w:rPr>
        <w:t>10</w:t>
      </w:r>
      <w:r>
        <w:rPr>
          <w:color w:val="231F20"/>
          <w:w w:val="120"/>
          <w:sz w:val="18"/>
          <w:vertAlign w:val="baseline"/>
        </w:rPr>
        <w:t>.</w:t>
      </w:r>
    </w:p>
    <w:p>
      <w:pPr>
        <w:pStyle w:val="BodyText"/>
        <w:spacing w:before="5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Entonces, tenemos que el hombre virtuoso respeta los mandatos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de la naturaleza, aceptando sus cambios, entendiendo su entorno.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Según el autor esto tiene como propósito ayudar a los hombres a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reconocer sus necesidades como individuos y como sociedad. Los</w:t>
      </w:r>
      <w:r>
        <w:rPr>
          <w:color w:val="231F20"/>
          <w:spacing w:val="1"/>
          <w:w w:val="125"/>
        </w:rPr>
        <w:t> </w:t>
      </w:r>
      <w:r>
        <w:rPr>
          <w:color w:val="231F20"/>
          <w:w w:val="125"/>
        </w:rPr>
        <w:t>hombres deben reconocer sus debilidades y fortalezas con el fin de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ver realizados sus anhelos personales, al tiempo que comparten es-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fuerzos</w:t>
      </w:r>
      <w:r>
        <w:rPr>
          <w:color w:val="231F20"/>
          <w:spacing w:val="-3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logro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metas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comunes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para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2"/>
          <w:w w:val="125"/>
        </w:rPr>
        <w:t> </w:t>
      </w:r>
      <w:r>
        <w:rPr>
          <w:color w:val="231F20"/>
          <w:w w:val="125"/>
        </w:rPr>
        <w:t>sociedad.</w:t>
      </w:r>
    </w:p>
    <w:p>
      <w:pPr>
        <w:pStyle w:val="BodyText"/>
        <w:spacing w:before="2"/>
      </w:pPr>
    </w:p>
    <w:p>
      <w:pPr>
        <w:pStyle w:val="BodyText"/>
        <w:spacing w:line="249" w:lineRule="auto" w:before="1"/>
        <w:ind w:left="1617" w:right="1615" w:firstLine="283"/>
        <w:jc w:val="both"/>
      </w:pPr>
      <w:r>
        <w:rPr>
          <w:color w:val="231F20"/>
          <w:w w:val="120"/>
        </w:rPr>
        <w:t>Aparece en este contexto la tensión entre voluntad y razón. La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elección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debe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tener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presente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autodominio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pasiones,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lo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que</w:t>
      </w:r>
    </w:p>
    <w:p>
      <w:pPr>
        <w:pStyle w:val="BodyText"/>
        <w:spacing w:before="3"/>
        <w:rPr>
          <w:sz w:val="10"/>
        </w:rPr>
      </w:pPr>
      <w:r>
        <w:rPr/>
        <w:pict>
          <v:shape style="position:absolute;margin-left:138.896393pt;margin-top:8.378105pt;width:72pt;height:.1pt;mso-position-horizontal-relative:page;mso-position-vertical-relative:paragraph;z-index:-15719424;mso-wrap-distance-left:0;mso-wrap-distance-right:0" coordorigin="2778,168" coordsize="1440,0" path="m2778,168l4218,16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0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1"/>
          <w:w w:val="120"/>
          <w:sz w:val="14"/>
        </w:rPr>
        <w:t> </w:t>
      </w:r>
      <w:r>
        <w:rPr>
          <w:color w:val="231F20"/>
          <w:w w:val="120"/>
          <w:sz w:val="14"/>
        </w:rPr>
        <w:t>82.</w:t>
      </w:r>
    </w:p>
    <w:p>
      <w:pPr>
        <w:pStyle w:val="ListParagraph"/>
        <w:numPr>
          <w:ilvl w:val="0"/>
          <w:numId w:val="2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color w:val="231F20"/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94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y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sig.</w:t>
      </w:r>
    </w:p>
    <w:p>
      <w:pPr>
        <w:pStyle w:val="BodyText"/>
      </w:pPr>
    </w:p>
    <w:p>
      <w:pPr>
        <w:pStyle w:val="BodyText"/>
        <w:spacing w:before="10"/>
        <w:rPr>
          <w:sz w:val="19"/>
        </w:rPr>
      </w:pPr>
    </w:p>
    <w:p>
      <w:pPr>
        <w:tabs>
          <w:tab w:pos="3995" w:val="left" w:leader="none"/>
        </w:tabs>
        <w:spacing w:line="210" w:lineRule="exact" w:before="0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156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spacing w:after="0" w:line="164" w:lineRule="exact"/>
        <w:jc w:val="center"/>
        <w:rPr>
          <w:sz w:val="16"/>
        </w:rPr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1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  <w:rPr>
          <w:i/>
        </w:rPr>
      </w:pPr>
    </w:p>
    <w:p>
      <w:pPr>
        <w:pStyle w:val="BodyText"/>
        <w:spacing w:before="11"/>
        <w:rPr>
          <w:i/>
          <w:sz w:val="16"/>
        </w:rPr>
      </w:pPr>
    </w:p>
    <w:p>
      <w:pPr>
        <w:spacing w:before="70"/>
        <w:ind w:left="0" w:right="1606" w:firstLine="0"/>
        <w:jc w:val="right"/>
        <w:rPr>
          <w:i/>
          <w:sz w:val="18"/>
        </w:rPr>
      </w:pPr>
      <w:r>
        <w:rPr>
          <w:i/>
          <w:color w:val="231F20"/>
          <w:sz w:val="18"/>
        </w:rPr>
        <w:t>José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Luis</w:t>
      </w:r>
      <w:r>
        <w:rPr>
          <w:i/>
          <w:color w:val="231F20"/>
          <w:spacing w:val="3"/>
          <w:sz w:val="18"/>
        </w:rPr>
        <w:t> </w:t>
      </w:r>
      <w:r>
        <w:rPr>
          <w:i/>
          <w:color w:val="231F20"/>
          <w:sz w:val="18"/>
        </w:rPr>
        <w:t>Da</w:t>
      </w:r>
      <w:r>
        <w:rPr>
          <w:i/>
          <w:color w:val="231F20"/>
          <w:spacing w:val="2"/>
          <w:sz w:val="18"/>
        </w:rPr>
        <w:t> </w:t>
      </w:r>
      <w:r>
        <w:rPr>
          <w:i/>
          <w:color w:val="231F20"/>
          <w:sz w:val="18"/>
        </w:rPr>
        <w:t>Silva</w:t>
      </w:r>
    </w:p>
    <w:p>
      <w:pPr>
        <w:pStyle w:val="BodyText"/>
        <w:rPr>
          <w:i/>
        </w:rPr>
      </w:pPr>
    </w:p>
    <w:p>
      <w:pPr>
        <w:pStyle w:val="BodyText"/>
        <w:spacing w:before="1"/>
        <w:rPr>
          <w:i/>
          <w:sz w:val="22"/>
        </w:rPr>
      </w:pPr>
    </w:p>
    <w:p>
      <w:pPr>
        <w:pStyle w:val="BodyText"/>
        <w:spacing w:line="249" w:lineRule="auto" w:before="83"/>
        <w:ind w:left="1617" w:right="1615"/>
        <w:jc w:val="both"/>
      </w:pPr>
      <w:r>
        <w:rPr>
          <w:color w:val="231F20"/>
          <w:w w:val="115"/>
        </w:rPr>
        <w:t>significa que la razón modera los actos volitivos: “(…) El papel de 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razón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de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encontrar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equilibrio.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Las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pasiones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no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pueden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ser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eliminadas,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puesto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que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son  necesarias  para  la  acción,  pero  deben</w:t>
      </w:r>
      <w:r>
        <w:rPr>
          <w:color w:val="231F20"/>
          <w:spacing w:val="1"/>
          <w:w w:val="115"/>
        </w:rPr>
        <w:t> </w:t>
      </w:r>
      <w:r>
        <w:rPr>
          <w:color w:val="231F20"/>
          <w:w w:val="115"/>
        </w:rPr>
        <w:t>estar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encauzadas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por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la</w:t>
      </w:r>
      <w:r>
        <w:rPr>
          <w:color w:val="231F20"/>
          <w:spacing w:val="31"/>
          <w:w w:val="115"/>
        </w:rPr>
        <w:t> </w:t>
      </w:r>
      <w:r>
        <w:rPr>
          <w:color w:val="231F20"/>
          <w:w w:val="115"/>
        </w:rPr>
        <w:t>razón</w:t>
      </w:r>
      <w:r>
        <w:rPr>
          <w:color w:val="231F20"/>
          <w:spacing w:val="30"/>
          <w:w w:val="115"/>
        </w:rPr>
        <w:t> </w:t>
      </w:r>
      <w:r>
        <w:rPr>
          <w:color w:val="231F20"/>
          <w:w w:val="115"/>
        </w:rPr>
        <w:t>(…)”</w:t>
      </w:r>
      <w:r>
        <w:rPr>
          <w:color w:val="231F20"/>
          <w:w w:val="115"/>
          <w:vertAlign w:val="superscript"/>
        </w:rPr>
        <w:t>11</w:t>
      </w:r>
      <w:r>
        <w:rPr>
          <w:color w:val="231F20"/>
          <w:w w:val="115"/>
          <w:vertAlign w:val="baseline"/>
        </w:rPr>
        <w:t>.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Esta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ayudará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al</w:t>
      </w:r>
      <w:r>
        <w:rPr>
          <w:color w:val="231F20"/>
          <w:spacing w:val="30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hombre</w:t>
      </w:r>
      <w:r>
        <w:rPr>
          <w:color w:val="231F20"/>
          <w:spacing w:val="3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virtuo-</w:t>
      </w:r>
      <w:r>
        <w:rPr>
          <w:color w:val="231F20"/>
          <w:spacing w:val="-56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 a encontrar la felicidad, la cual es posible no en la soledad sino al</w:t>
      </w:r>
      <w:r>
        <w:rPr>
          <w:color w:val="231F20"/>
          <w:spacing w:val="1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amparo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de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la</w:t>
      </w:r>
      <w:r>
        <w:rPr>
          <w:color w:val="231F20"/>
          <w:spacing w:val="8"/>
          <w:w w:val="115"/>
          <w:vertAlign w:val="baseline"/>
        </w:rPr>
        <w:t> </w:t>
      </w:r>
      <w:r>
        <w:rPr>
          <w:color w:val="231F20"/>
          <w:w w:val="115"/>
          <w:vertAlign w:val="baseline"/>
        </w:rPr>
        <w:t>sociedad.</w:t>
      </w:r>
    </w:p>
    <w:p>
      <w:pPr>
        <w:pStyle w:val="BodyText"/>
        <w:spacing w:before="9"/>
        <w:rPr>
          <w:sz w:val="18"/>
        </w:rPr>
      </w:pPr>
    </w:p>
    <w:p>
      <w:pPr>
        <w:spacing w:line="232" w:lineRule="auto" w:before="0"/>
        <w:ind w:left="1901" w:right="1898" w:firstLine="0"/>
        <w:jc w:val="both"/>
        <w:rPr>
          <w:sz w:val="18"/>
        </w:rPr>
      </w:pPr>
      <w:r>
        <w:rPr>
          <w:color w:val="231F20"/>
          <w:w w:val="120"/>
          <w:sz w:val="18"/>
        </w:rPr>
        <w:t>Ser moral significa ese vivir de acuerdo a los dictados de un enten-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dimiento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que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es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capaz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reconocer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“signos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los</w:t>
      </w:r>
      <w:r>
        <w:rPr>
          <w:color w:val="231F20"/>
          <w:spacing w:val="28"/>
          <w:w w:val="120"/>
          <w:sz w:val="18"/>
        </w:rPr>
        <w:t> </w:t>
      </w:r>
      <w:r>
        <w:rPr>
          <w:color w:val="231F20"/>
          <w:w w:val="120"/>
          <w:sz w:val="18"/>
        </w:rPr>
        <w:t>tiempos”,</w:t>
      </w:r>
      <w:r>
        <w:rPr>
          <w:color w:val="231F20"/>
          <w:spacing w:val="27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una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razón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abierta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las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exigencias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de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la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buena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sociedad.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Ser</w:t>
      </w:r>
      <w:r>
        <w:rPr>
          <w:color w:val="231F20"/>
          <w:spacing w:val="35"/>
          <w:w w:val="120"/>
          <w:sz w:val="18"/>
        </w:rPr>
        <w:t> </w:t>
      </w:r>
      <w:r>
        <w:rPr>
          <w:color w:val="231F20"/>
          <w:w w:val="120"/>
          <w:sz w:val="18"/>
        </w:rPr>
        <w:t>moral</w:t>
      </w:r>
      <w:r>
        <w:rPr>
          <w:color w:val="231F20"/>
          <w:spacing w:val="-52"/>
          <w:w w:val="120"/>
          <w:sz w:val="18"/>
        </w:rPr>
        <w:t> </w:t>
      </w:r>
      <w:r>
        <w:rPr>
          <w:color w:val="231F20"/>
          <w:w w:val="120"/>
          <w:sz w:val="18"/>
        </w:rPr>
        <w:t>es ser eminentemente social. De esta manera, el ámbito de la moral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individual, de la decisión del sujeto, se halla plenamente inserta en el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0"/>
          <w:sz w:val="18"/>
        </w:rPr>
        <w:t>reconocimiento del bien por excelencia: el bien común, general, social</w:t>
      </w:r>
      <w:r>
        <w:rPr>
          <w:color w:val="231F20"/>
          <w:spacing w:val="-51"/>
          <w:w w:val="120"/>
          <w:sz w:val="18"/>
        </w:rPr>
        <w:t> </w:t>
      </w:r>
      <w:r>
        <w:rPr>
          <w:color w:val="231F20"/>
          <w:w w:val="120"/>
          <w:sz w:val="18"/>
        </w:rPr>
        <w:t>(…)</w:t>
      </w:r>
      <w:r>
        <w:rPr>
          <w:color w:val="231F20"/>
          <w:w w:val="120"/>
          <w:sz w:val="18"/>
          <w:vertAlign w:val="superscript"/>
        </w:rPr>
        <w:t>12</w:t>
      </w:r>
    </w:p>
    <w:p>
      <w:pPr>
        <w:pStyle w:val="BodyText"/>
        <w:spacing w:before="7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El quinto capítulo desarrolla la relación entre ética y razón, indi-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cando la importancia del lenguaje en el discurso político de Simón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Rodríguez. La claridad en la exposición de las ideas es posible si 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palabras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son</w:t>
      </w:r>
      <w:r>
        <w:rPr>
          <w:color w:val="231F20"/>
          <w:spacing w:val="6"/>
          <w:w w:val="120"/>
        </w:rPr>
        <w:t> </w:t>
      </w:r>
      <w:r>
        <w:rPr>
          <w:color w:val="231F20"/>
          <w:w w:val="120"/>
        </w:rPr>
        <w:t>debidamente</w:t>
      </w:r>
      <w:r>
        <w:rPr>
          <w:color w:val="231F20"/>
          <w:spacing w:val="7"/>
          <w:w w:val="120"/>
        </w:rPr>
        <w:t> </w:t>
      </w:r>
      <w:r>
        <w:rPr>
          <w:color w:val="231F20"/>
          <w:w w:val="120"/>
        </w:rPr>
        <w:t>utilizadas:</w:t>
      </w:r>
    </w:p>
    <w:p>
      <w:pPr>
        <w:pStyle w:val="BodyText"/>
        <w:spacing w:before="7"/>
        <w:rPr>
          <w:sz w:val="18"/>
        </w:rPr>
      </w:pPr>
    </w:p>
    <w:p>
      <w:pPr>
        <w:spacing w:line="232" w:lineRule="auto" w:before="0"/>
        <w:ind w:left="1901" w:right="1899" w:firstLine="0"/>
        <w:jc w:val="both"/>
        <w:rPr>
          <w:sz w:val="18"/>
        </w:rPr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830538</wp:posOffset>
            </wp:positionH>
            <wp:positionV relativeFrom="paragraph">
              <wp:posOffset>298057</wp:posOffset>
            </wp:positionV>
            <wp:extent cx="152399" cy="152399"/>
            <wp:effectExtent l="0" t="0" r="0" b="0"/>
            <wp:wrapNone/>
            <wp:docPr id="33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6789450</wp:posOffset>
            </wp:positionH>
            <wp:positionV relativeFrom="paragraph">
              <wp:posOffset>298057</wp:posOffset>
            </wp:positionV>
            <wp:extent cx="152399" cy="152399"/>
            <wp:effectExtent l="0" t="0" r="0" b="0"/>
            <wp:wrapNone/>
            <wp:docPr id="35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399" cy="1523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120"/>
          <w:sz w:val="18"/>
        </w:rPr>
        <w:t>Para el filósofo caraqueño, viene a ser una exigencia política y social</w:t>
      </w:r>
      <w:r>
        <w:rPr>
          <w:color w:val="231F20"/>
          <w:spacing w:val="1"/>
          <w:w w:val="120"/>
          <w:sz w:val="18"/>
        </w:rPr>
        <w:t> </w:t>
      </w:r>
      <w:r>
        <w:rPr>
          <w:color w:val="231F20"/>
          <w:w w:val="125"/>
          <w:sz w:val="18"/>
        </w:rPr>
        <w:t>el buen discurso, porque el arma principal del ciudadano es la pala-</w:t>
      </w:r>
      <w:r>
        <w:rPr>
          <w:color w:val="231F20"/>
          <w:spacing w:val="1"/>
          <w:w w:val="125"/>
          <w:sz w:val="18"/>
        </w:rPr>
        <w:t> </w:t>
      </w:r>
      <w:r>
        <w:rPr>
          <w:color w:val="231F20"/>
          <w:w w:val="125"/>
          <w:sz w:val="18"/>
        </w:rPr>
        <w:t>bra,</w:t>
      </w:r>
      <w:r>
        <w:rPr>
          <w:color w:val="231F20"/>
          <w:spacing w:val="-9"/>
          <w:w w:val="125"/>
          <w:sz w:val="18"/>
        </w:rPr>
        <w:t> </w:t>
      </w:r>
      <w:r>
        <w:rPr>
          <w:color w:val="231F20"/>
          <w:w w:val="125"/>
          <w:sz w:val="18"/>
        </w:rPr>
        <w:t>y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es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a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través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de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ésta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hombre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público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puede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hacer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valer</w:t>
      </w:r>
      <w:r>
        <w:rPr>
          <w:color w:val="231F20"/>
          <w:spacing w:val="-8"/>
          <w:w w:val="125"/>
          <w:sz w:val="18"/>
        </w:rPr>
        <w:t> </w:t>
      </w:r>
      <w:r>
        <w:rPr>
          <w:color w:val="231F20"/>
          <w:w w:val="125"/>
          <w:sz w:val="18"/>
        </w:rPr>
        <w:t>las</w:t>
      </w:r>
      <w:r>
        <w:rPr>
          <w:color w:val="231F20"/>
          <w:spacing w:val="-54"/>
          <w:w w:val="125"/>
          <w:sz w:val="18"/>
        </w:rPr>
        <w:t> </w:t>
      </w:r>
      <w:r>
        <w:rPr>
          <w:color w:val="231F20"/>
          <w:w w:val="125"/>
          <w:sz w:val="18"/>
        </w:rPr>
        <w:t>ideas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que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considera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apropiadas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para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el</w:t>
      </w:r>
      <w:r>
        <w:rPr>
          <w:color w:val="231F20"/>
          <w:spacing w:val="-1"/>
          <w:w w:val="125"/>
          <w:sz w:val="18"/>
        </w:rPr>
        <w:t> </w:t>
      </w:r>
      <w:r>
        <w:rPr>
          <w:color w:val="231F20"/>
          <w:w w:val="125"/>
          <w:sz w:val="18"/>
        </w:rPr>
        <w:t>buen</w:t>
      </w:r>
      <w:r>
        <w:rPr>
          <w:color w:val="231F20"/>
          <w:spacing w:val="-2"/>
          <w:w w:val="125"/>
          <w:sz w:val="18"/>
        </w:rPr>
        <w:t> </w:t>
      </w:r>
      <w:r>
        <w:rPr>
          <w:color w:val="231F20"/>
          <w:w w:val="125"/>
          <w:sz w:val="18"/>
        </w:rPr>
        <w:t>vivir.</w:t>
      </w:r>
      <w:r>
        <w:rPr>
          <w:color w:val="231F20"/>
          <w:w w:val="125"/>
          <w:sz w:val="18"/>
          <w:vertAlign w:val="superscript"/>
        </w:rPr>
        <w:t>13</w:t>
      </w:r>
    </w:p>
    <w:p>
      <w:pPr>
        <w:pStyle w:val="BodyText"/>
        <w:spacing w:before="10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5"/>
        </w:rPr>
        <w:t>Resulta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importante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el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estudio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lógica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porque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13"/>
          <w:w w:val="125"/>
        </w:rPr>
        <w:t> </w:t>
      </w:r>
      <w:r>
        <w:rPr>
          <w:color w:val="231F20"/>
          <w:w w:val="125"/>
        </w:rPr>
        <w:t>es</w:t>
      </w:r>
      <w:r>
        <w:rPr>
          <w:color w:val="231F20"/>
          <w:spacing w:val="-12"/>
          <w:w w:val="125"/>
        </w:rPr>
        <w:t> </w:t>
      </w:r>
      <w:r>
        <w:rPr>
          <w:color w:val="231F20"/>
          <w:w w:val="125"/>
        </w:rPr>
        <w:t>suficiente</w:t>
      </w:r>
      <w:r>
        <w:rPr>
          <w:color w:val="231F20"/>
          <w:spacing w:val="-61"/>
          <w:w w:val="125"/>
        </w:rPr>
        <w:t> </w:t>
      </w:r>
      <w:r>
        <w:rPr>
          <w:color w:val="231F20"/>
          <w:w w:val="125"/>
        </w:rPr>
        <w:t>convencer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hay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manejar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técnicas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la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persuasión.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No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somos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sólo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racionales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sino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pasionales,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asunto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que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deben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tener</w:t>
      </w:r>
      <w:r>
        <w:rPr>
          <w:color w:val="231F20"/>
          <w:spacing w:val="-9"/>
          <w:w w:val="125"/>
        </w:rPr>
        <w:t> </w:t>
      </w:r>
      <w:r>
        <w:rPr>
          <w:color w:val="231F20"/>
          <w:w w:val="125"/>
        </w:rPr>
        <w:t>presente</w:t>
      </w:r>
      <w:r>
        <w:rPr>
          <w:color w:val="231F20"/>
          <w:spacing w:val="-10"/>
          <w:w w:val="125"/>
        </w:rPr>
        <w:t> </w:t>
      </w:r>
      <w:r>
        <w:rPr>
          <w:color w:val="231F20"/>
          <w:w w:val="125"/>
        </w:rPr>
        <w:t>los</w:t>
      </w:r>
      <w:r>
        <w:rPr>
          <w:color w:val="231F20"/>
          <w:spacing w:val="-60"/>
          <w:w w:val="125"/>
        </w:rPr>
        <w:t> </w:t>
      </w:r>
      <w:r>
        <w:rPr>
          <w:color w:val="231F20"/>
          <w:w w:val="125"/>
        </w:rPr>
        <w:t>gobernantes y también los educadores.</w:t>
      </w:r>
    </w:p>
    <w:p>
      <w:pPr>
        <w:pStyle w:val="BodyText"/>
      </w:pPr>
    </w:p>
    <w:p>
      <w:pPr>
        <w:pStyle w:val="BodyText"/>
        <w:spacing w:line="249" w:lineRule="auto"/>
        <w:ind w:left="1617" w:right="1615" w:firstLine="283"/>
        <w:jc w:val="both"/>
      </w:pPr>
      <w:r>
        <w:rPr>
          <w:color w:val="231F20"/>
          <w:w w:val="120"/>
        </w:rPr>
        <w:t>Otro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elemento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resaltar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trabajo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está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23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diferenciación</w:t>
      </w:r>
      <w:r>
        <w:rPr>
          <w:color w:val="231F20"/>
          <w:spacing w:val="22"/>
          <w:w w:val="120"/>
        </w:rPr>
        <w:t> </w:t>
      </w:r>
      <w:r>
        <w:rPr>
          <w:color w:val="231F20"/>
          <w:w w:val="120"/>
        </w:rPr>
        <w:t>en-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tre moral </w:t>
      </w:r>
      <w:r>
        <w:rPr>
          <w:color w:val="231F20"/>
          <w:w w:val="115"/>
        </w:rPr>
        <w:t>y </w:t>
      </w:r>
      <w:r>
        <w:rPr>
          <w:color w:val="231F20"/>
          <w:w w:val="120"/>
        </w:rPr>
        <w:t>ética, la primera fluye en el seno de la sociedad </w:t>
      </w:r>
      <w:r>
        <w:rPr>
          <w:color w:val="231F20"/>
          <w:w w:val="115"/>
        </w:rPr>
        <w:t>y </w:t>
      </w:r>
      <w:r>
        <w:rPr>
          <w:color w:val="231F20"/>
          <w:w w:val="120"/>
        </w:rPr>
        <w:t>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visualizada a través de los hábitos </w:t>
      </w:r>
      <w:r>
        <w:rPr>
          <w:color w:val="231F20"/>
          <w:w w:val="115"/>
        </w:rPr>
        <w:t>y </w:t>
      </w:r>
      <w:r>
        <w:rPr>
          <w:color w:val="231F20"/>
          <w:w w:val="120"/>
        </w:rPr>
        <w:t>las costumbres sin obviar los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conflictos,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segunda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tiene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“(…)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objeto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análisis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-7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-8"/>
          <w:w w:val="120"/>
        </w:rPr>
        <w:t> </w:t>
      </w:r>
      <w:r>
        <w:rPr>
          <w:color w:val="231F20"/>
          <w:w w:val="120"/>
        </w:rPr>
        <w:t>virtudes,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la búsqueda de la felicidad </w:t>
      </w:r>
      <w:r>
        <w:rPr>
          <w:color w:val="231F20"/>
          <w:w w:val="115"/>
        </w:rPr>
        <w:t>y </w:t>
      </w:r>
      <w:r>
        <w:rPr>
          <w:color w:val="231F20"/>
          <w:w w:val="120"/>
        </w:rPr>
        <w:t>la consideración de qué sea la justicia,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qué hemos de considerar virtuoso </w:t>
      </w:r>
      <w:r>
        <w:rPr>
          <w:color w:val="231F20"/>
          <w:w w:val="115"/>
        </w:rPr>
        <w:t>(…)”. </w:t>
      </w:r>
      <w:r>
        <w:rPr>
          <w:color w:val="231F20"/>
          <w:w w:val="120"/>
        </w:rPr>
        <w:t>Finalmente, la Política 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este contexto tiene por tarea, “(…) examinar las constituciones </w:t>
      </w:r>
      <w:r>
        <w:rPr>
          <w:color w:val="231F20"/>
          <w:w w:val="115"/>
        </w:rPr>
        <w:t>y </w:t>
      </w:r>
      <w:r>
        <w:rPr>
          <w:color w:val="231F20"/>
          <w:w w:val="120"/>
        </w:rPr>
        <w:t>re-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gímenes que los hombres se han dado en su vida comunitaria, para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buscar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desde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allí,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cuál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puede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ser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mejor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régimen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de</w:t>
      </w:r>
      <w:r>
        <w:rPr>
          <w:color w:val="231F20"/>
          <w:spacing w:val="17"/>
          <w:w w:val="120"/>
        </w:rPr>
        <w:t> </w:t>
      </w:r>
      <w:r>
        <w:rPr>
          <w:color w:val="231F20"/>
          <w:w w:val="120"/>
        </w:rPr>
        <w:t>gobierno</w:t>
      </w:r>
      <w:r>
        <w:rPr>
          <w:color w:val="231F20"/>
          <w:spacing w:val="18"/>
          <w:w w:val="120"/>
        </w:rPr>
        <w:t> </w:t>
      </w:r>
      <w:r>
        <w:rPr>
          <w:color w:val="231F20"/>
          <w:w w:val="120"/>
        </w:rPr>
        <w:t>para</w:t>
      </w:r>
      <w:r>
        <w:rPr>
          <w:color w:val="231F20"/>
          <w:spacing w:val="-58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"/>
          <w:w w:val="120"/>
        </w:rPr>
        <w:t> </w:t>
      </w:r>
      <w:r>
        <w:rPr>
          <w:color w:val="231F20"/>
          <w:w w:val="120"/>
        </w:rPr>
        <w:t>vida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en</w:t>
      </w:r>
      <w:r>
        <w:rPr>
          <w:color w:val="231F20"/>
          <w:spacing w:val="4"/>
          <w:w w:val="120"/>
        </w:rPr>
        <w:t> </w:t>
      </w:r>
      <w:r>
        <w:rPr>
          <w:color w:val="231F20"/>
          <w:w w:val="120"/>
        </w:rPr>
        <w:t>sociedad”</w:t>
      </w:r>
      <w:r>
        <w:rPr>
          <w:color w:val="231F20"/>
          <w:w w:val="120"/>
          <w:vertAlign w:val="superscript"/>
        </w:rPr>
        <w:t>14</w:t>
      </w:r>
      <w:r>
        <w:rPr>
          <w:color w:val="231F20"/>
          <w:w w:val="120"/>
          <w:vertAlign w:val="baseline"/>
        </w:rPr>
        <w:t>.</w:t>
      </w:r>
    </w:p>
    <w:p>
      <w:pPr>
        <w:pStyle w:val="BodyText"/>
        <w:spacing w:before="4"/>
        <w:rPr>
          <w:sz w:val="10"/>
        </w:rPr>
      </w:pPr>
      <w:r>
        <w:rPr/>
        <w:pict>
          <v:shape style="position:absolute;margin-left:138.896393pt;margin-top:8.409095pt;width:72pt;height:.1pt;mso-position-horizontal-relative:page;mso-position-vertical-relative:paragraph;z-index:-15716864;mso-wrap-distance-left:0;mso-wrap-distance-right:0" coordorigin="2778,168" coordsize="1440,0" path="m2778,168l4218,168e" filled="false" stroked="true" strokeweight="1.0pt" strokecolor="#231f20">
            <v:path arrowok="t"/>
            <v:stroke dashstyle="solid"/>
            <w10:wrap type="topAndBottom"/>
          </v:shape>
        </w:pic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151" w:lineRule="exact" w:before="0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96.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55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5"/>
          <w:w w:val="120"/>
          <w:sz w:val="14"/>
        </w:rPr>
        <w:t> </w:t>
      </w:r>
      <w:r>
        <w:rPr>
          <w:color w:val="231F20"/>
          <w:w w:val="120"/>
          <w:sz w:val="14"/>
        </w:rPr>
        <w:t>98.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 </w:t>
      </w:r>
      <w:r>
        <w:rPr>
          <w:color w:val="231F20"/>
          <w:spacing w:val="9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5"/>
          <w:w w:val="120"/>
          <w:sz w:val="14"/>
        </w:rPr>
        <w:t> </w:t>
      </w:r>
      <w:r>
        <w:rPr>
          <w:color w:val="231F20"/>
          <w:w w:val="120"/>
          <w:sz w:val="14"/>
        </w:rPr>
        <w:t>119.</w:t>
      </w:r>
    </w:p>
    <w:p>
      <w:pPr>
        <w:pStyle w:val="ListParagraph"/>
        <w:numPr>
          <w:ilvl w:val="0"/>
          <w:numId w:val="3"/>
        </w:numPr>
        <w:tabs>
          <w:tab w:pos="1902" w:val="left" w:leader="none"/>
        </w:tabs>
        <w:spacing w:line="240" w:lineRule="auto" w:before="56" w:after="0"/>
        <w:ind w:left="1901" w:right="0" w:hanging="285"/>
        <w:jc w:val="left"/>
        <w:rPr>
          <w:sz w:val="14"/>
        </w:rPr>
      </w:pPr>
      <w:r>
        <w:rPr>
          <w:i/>
          <w:color w:val="231F20"/>
          <w:w w:val="120"/>
          <w:sz w:val="14"/>
        </w:rPr>
        <w:t>Ibidem</w:t>
      </w:r>
      <w:r>
        <w:rPr>
          <w:color w:val="231F20"/>
          <w:w w:val="120"/>
          <w:sz w:val="14"/>
        </w:rPr>
        <w:t>.,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p.</w:t>
      </w:r>
      <w:r>
        <w:rPr>
          <w:color w:val="231F20"/>
          <w:spacing w:val="16"/>
          <w:w w:val="120"/>
          <w:sz w:val="14"/>
        </w:rPr>
        <w:t> </w:t>
      </w:r>
      <w:r>
        <w:rPr>
          <w:color w:val="231F20"/>
          <w:w w:val="120"/>
          <w:sz w:val="14"/>
        </w:rPr>
        <w:t>122.</w:t>
      </w:r>
    </w:p>
    <w:p>
      <w:pPr>
        <w:pStyle w:val="BodyText"/>
      </w:pPr>
    </w:p>
    <w:p>
      <w:pPr>
        <w:spacing w:after="0"/>
        <w:sectPr>
          <w:pgSz w:w="12240" w:h="15840"/>
          <w:pgMar w:header="932" w:footer="1345" w:top="1120" w:bottom="1540" w:left="1160" w:right="1160"/>
        </w:sectPr>
      </w:pPr>
    </w:p>
    <w:p>
      <w:pPr>
        <w:pStyle w:val="BodyText"/>
        <w:rPr>
          <w:sz w:val="16"/>
        </w:rPr>
      </w:pPr>
    </w:p>
    <w:p>
      <w:pPr>
        <w:spacing w:line="208" w:lineRule="auto" w:before="104"/>
        <w:ind w:left="4437" w:right="-6" w:hanging="334"/>
        <w:jc w:val="left"/>
        <w:rPr>
          <w:i/>
          <w:sz w:val="16"/>
        </w:rPr>
      </w:pPr>
      <w:r>
        <w:rPr>
          <w:i/>
          <w:color w:val="231F20"/>
          <w:sz w:val="16"/>
        </w:rPr>
        <w:t>Lógoi.</w:t>
      </w:r>
      <w:r>
        <w:rPr>
          <w:i/>
          <w:color w:val="231F20"/>
          <w:spacing w:val="9"/>
          <w:sz w:val="16"/>
        </w:rPr>
        <w:t> </w:t>
      </w:r>
      <w:r>
        <w:rPr>
          <w:i/>
          <w:color w:val="231F20"/>
          <w:sz w:val="16"/>
        </w:rPr>
        <w:t>Revista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de</w:t>
      </w:r>
      <w:r>
        <w:rPr>
          <w:i/>
          <w:color w:val="231F20"/>
          <w:spacing w:val="10"/>
          <w:sz w:val="16"/>
        </w:rPr>
        <w:t> </w:t>
      </w:r>
      <w:r>
        <w:rPr>
          <w:i/>
          <w:color w:val="231F20"/>
          <w:sz w:val="16"/>
        </w:rPr>
        <w:t>Filosofía</w:t>
      </w:r>
      <w:r>
        <w:rPr>
          <w:i/>
          <w:color w:val="231F20"/>
          <w:spacing w:val="-37"/>
          <w:sz w:val="16"/>
        </w:rPr>
        <w:t> </w:t>
      </w:r>
      <w:r>
        <w:rPr>
          <w:i/>
          <w:color w:val="231F20"/>
          <w:sz w:val="16"/>
        </w:rPr>
        <w:t>ISSN:</w:t>
      </w:r>
      <w:r>
        <w:rPr>
          <w:i/>
          <w:color w:val="231F20"/>
          <w:spacing w:val="-3"/>
          <w:sz w:val="16"/>
        </w:rPr>
        <w:t> </w:t>
      </w:r>
      <w:r>
        <w:rPr>
          <w:i/>
          <w:color w:val="231F20"/>
          <w:sz w:val="16"/>
        </w:rPr>
        <w:t>1316-693X</w:t>
      </w:r>
    </w:p>
    <w:p>
      <w:pPr>
        <w:pStyle w:val="BodyText"/>
        <w:spacing w:before="10"/>
        <w:rPr>
          <w:i/>
          <w:sz w:val="19"/>
        </w:rPr>
      </w:pPr>
      <w:r>
        <w:rPr/>
        <w:br w:type="column"/>
      </w:r>
      <w:r>
        <w:rPr>
          <w:i/>
          <w:sz w:val="19"/>
        </w:rPr>
      </w:r>
    </w:p>
    <w:p>
      <w:pPr>
        <w:pStyle w:val="BodyText"/>
        <w:ind w:left="2056" w:right="1604"/>
        <w:jc w:val="center"/>
      </w:pPr>
      <w:r>
        <w:rPr>
          <w:color w:val="231F20"/>
        </w:rPr>
        <w:t>157</w:t>
      </w:r>
    </w:p>
    <w:p>
      <w:pPr>
        <w:spacing w:after="0"/>
        <w:jc w:val="center"/>
        <w:sectPr>
          <w:type w:val="continuous"/>
          <w:pgSz w:w="12240" w:h="15840"/>
          <w:pgMar w:top="1120" w:bottom="2140" w:left="1160" w:right="1160"/>
          <w:cols w:num="2" w:equalWidth="0">
            <w:col w:w="5880" w:space="40"/>
            <w:col w:w="4000"/>
          </w:cols>
        </w:sectPr>
      </w:pPr>
    </w:p>
    <w:p>
      <w:pPr>
        <w:pStyle w:val="BodyText"/>
        <w:tabs>
          <w:tab w:pos="4839" w:val="left" w:leader="none"/>
          <w:tab w:pos="6162" w:val="left" w:leader="none"/>
        </w:tabs>
        <w:ind w:left="114"/>
      </w:pPr>
      <w:r>
        <w:rPr/>
        <w:pict>
          <v:group style="width:18pt;height:.25pt;mso-position-horizontal-relative:char;mso-position-vertical-relative:line" coordorigin="0,0" coordsize="360,5">
            <v:shape style="position:absolute;left:0;top:2;width:360;height:2" coordorigin="0,2" coordsize="360,0" path="m300,2l0,2m360,2l0,2e" filled="false" stroked="true" strokeweight=".25pt" strokecolor="#000000">
              <v:path arrowok="t"/>
              <v:stroke dashstyle="solid"/>
            </v:shape>
          </v:group>
        </w:pict>
      </w:r>
      <w:r>
        <w:rPr/>
      </w:r>
      <w:r>
        <w:rPr/>
        <w:tab/>
      </w:r>
      <w:r>
        <w:rPr>
          <w:position w:val="15"/>
        </w:rPr>
        <w:drawing>
          <wp:inline distT="0" distB="0" distL="0" distR="0">
            <wp:extent cx="152400" cy="152400"/>
            <wp:effectExtent l="0" t="0" r="0" b="0"/>
            <wp:docPr id="37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5"/>
        </w:rPr>
      </w:r>
      <w:r>
        <w:rPr>
          <w:position w:val="15"/>
        </w:rPr>
        <w:tab/>
      </w:r>
      <w:r>
        <w:rPr>
          <w:position w:val="11"/>
        </w:rPr>
        <w:pict>
          <v:shape style="width:155.5pt;height:15pt;mso-position-horizontal-relative:char;mso-position-vertical-relative:line" type="#_x0000_t202" filled="false" stroked="false">
            <w10:anchorlock/>
            <v:textbox inset="0,0,0,0">
              <w:txbxContent>
                <w:tbl>
                  <w:tblPr>
                    <w:tblW w:w="0" w:type="auto"/>
                    <w:jc w:val="left"/>
                    <w:tblInd w:w="10" w:type="dxa"/>
                    <w:tblBorders>
                      <w:top w:val="single" w:sz="8" w:space="0" w:color="595959"/>
                      <w:left w:val="single" w:sz="8" w:space="0" w:color="595959"/>
                      <w:bottom w:val="single" w:sz="8" w:space="0" w:color="595959"/>
                      <w:right w:val="single" w:sz="8" w:space="0" w:color="595959"/>
                      <w:insideH w:val="single" w:sz="8" w:space="0" w:color="595959"/>
                      <w:insideV w:val="single" w:sz="8" w:space="0" w:color="595959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  <w:gridCol w:w="280"/>
                  </w:tblGrid>
                  <w:tr>
                    <w:trPr>
                      <w:trHeight w:val="259" w:hRule="atLeast"/>
                    </w:trPr>
                    <w:tc>
                      <w:tcPr>
                        <w:tcW w:w="280" w:type="dxa"/>
                        <w:tcBorders>
                          <w:right w:val="single" w:sz="12" w:space="0" w:color="595959"/>
                        </w:tcBorders>
                        <w:shd w:val="clear" w:color="auto" w:fill="FFF20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C008C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EEF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E3092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00A65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ED1C24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231F20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FF799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F49AC1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  <w:right w:val="single" w:sz="12" w:space="0" w:color="595959"/>
                        </w:tcBorders>
                        <w:shd w:val="clear" w:color="auto" w:fill="6DCFF6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280" w:type="dxa"/>
                        <w:tcBorders>
                          <w:left w:val="single" w:sz="12" w:space="0" w:color="595959"/>
                        </w:tcBorders>
                        <w:shd w:val="clear" w:color="auto" w:fill="939598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position w:val="11"/>
        </w:rPr>
      </w:r>
      <w:r>
        <w:rPr>
          <w:spacing w:val="57"/>
          <w:position w:val="11"/>
        </w:rPr>
        <w:t> </w:t>
      </w:r>
      <w:r>
        <w:rPr>
          <w:spacing w:val="57"/>
        </w:rPr>
        <w:pict>
          <v:group style="width:21.15pt;height:21.15pt;mso-position-horizontal-relative:char;mso-position-vertical-relative:line" coordorigin="0,0" coordsize="423,423">
            <v:shape style="position:absolute;left:2;top:0;width:420;height:420" coordorigin="2,0" coordsize="420,420" path="m122,420l422,420m62,420l422,420m2,300l2,0m2,360l2,0e" filled="false" stroked="true" strokeweight=".25pt" strokecolor="#000000">
              <v:path arrowok="t"/>
              <v:stroke dashstyle="solid"/>
            </v:shape>
          </v:group>
        </w:pict>
      </w:r>
      <w:r>
        <w:rPr>
          <w:spacing w:val="57"/>
        </w:rPr>
      </w: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spacing w:before="1"/>
        <w:ind w:left="2996" w:right="3098" w:firstLine="0"/>
        <w:jc w:val="center"/>
        <w:rPr>
          <w:i/>
          <w:sz w:val="18"/>
        </w:rPr>
      </w:pPr>
      <w:r>
        <w:rPr>
          <w:i/>
          <w:color w:val="231F20"/>
          <w:sz w:val="18"/>
        </w:rPr>
        <w:t>Reseña</w:t>
      </w:r>
    </w:p>
    <w:p>
      <w:pPr>
        <w:pStyle w:val="BodyText"/>
        <w:rPr>
          <w:i/>
        </w:rPr>
      </w:pPr>
    </w:p>
    <w:p>
      <w:pPr>
        <w:pStyle w:val="BodyText"/>
        <w:spacing w:before="6"/>
        <w:rPr>
          <w:i/>
          <w:sz w:val="23"/>
        </w:rPr>
      </w:pPr>
    </w:p>
    <w:p>
      <w:pPr>
        <w:pStyle w:val="BodyText"/>
        <w:spacing w:line="249" w:lineRule="auto" w:before="83"/>
        <w:ind w:left="1617" w:right="1615" w:firstLine="283"/>
        <w:jc w:val="both"/>
      </w:pPr>
      <w:r>
        <w:rPr>
          <w:color w:val="231F20"/>
          <w:w w:val="120"/>
        </w:rPr>
        <w:t>Finalmente,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podemos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indicar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existen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tres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razones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por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las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cuales es pertinente la lectura de </w:t>
      </w:r>
      <w:r>
        <w:rPr>
          <w:i/>
          <w:color w:val="231F20"/>
          <w:w w:val="120"/>
        </w:rPr>
        <w:t>Ética y Razón en Simón Rodríguez</w:t>
      </w:r>
      <w:r>
        <w:rPr>
          <w:color w:val="231F20"/>
          <w:w w:val="120"/>
        </w:rPr>
        <w:t>.</w:t>
      </w:r>
      <w:r>
        <w:rPr>
          <w:color w:val="231F20"/>
          <w:spacing w:val="1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primera,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actualidad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6"/>
          <w:w w:val="120"/>
        </w:rPr>
        <w:t> </w:t>
      </w:r>
      <w:r>
        <w:rPr>
          <w:color w:val="231F20"/>
          <w:w w:val="120"/>
        </w:rPr>
        <w:t>pensamiento</w:t>
      </w:r>
      <w:r>
        <w:rPr>
          <w:color w:val="231F20"/>
          <w:spacing w:val="38"/>
          <w:w w:val="120"/>
        </w:rPr>
        <w:t> </w:t>
      </w:r>
      <w:r>
        <w:rPr>
          <w:color w:val="231F20"/>
          <w:w w:val="120"/>
        </w:rPr>
        <w:t>del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Sócrates</w:t>
      </w:r>
      <w:r>
        <w:rPr>
          <w:color w:val="231F20"/>
          <w:spacing w:val="37"/>
          <w:w w:val="120"/>
        </w:rPr>
        <w:t> </w:t>
      </w:r>
      <w:r>
        <w:rPr>
          <w:color w:val="231F20"/>
          <w:w w:val="120"/>
        </w:rPr>
        <w:t>caraqueño,</w:t>
      </w:r>
      <w:r>
        <w:rPr>
          <w:color w:val="231F20"/>
          <w:spacing w:val="-57"/>
          <w:w w:val="120"/>
        </w:rPr>
        <w:t> </w:t>
      </w:r>
      <w:r>
        <w:rPr>
          <w:color w:val="231F20"/>
          <w:w w:val="120"/>
        </w:rPr>
        <w:t>y</w:t>
      </w:r>
      <w:r>
        <w:rPr>
          <w:color w:val="231F20"/>
          <w:spacing w:val="27"/>
          <w:w w:val="120"/>
        </w:rPr>
        <w:t> </w:t>
      </w:r>
      <w:r>
        <w:rPr>
          <w:color w:val="231F20"/>
          <w:w w:val="120"/>
        </w:rPr>
        <w:t>la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forma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que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el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profesor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Rosales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logra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al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facilitarnos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claves</w:t>
      </w:r>
      <w:r>
        <w:rPr>
          <w:color w:val="231F20"/>
          <w:spacing w:val="28"/>
          <w:w w:val="120"/>
        </w:rPr>
        <w:t> </w:t>
      </w:r>
      <w:r>
        <w:rPr>
          <w:color w:val="231F20"/>
          <w:w w:val="120"/>
        </w:rPr>
        <w:t>para</w:t>
      </w:r>
    </w:p>
    <w:p>
      <w:pPr>
        <w:pStyle w:val="BodyText"/>
        <w:spacing w:line="196" w:lineRule="auto" w:before="10"/>
        <w:ind w:left="1617" w:right="1615"/>
        <w:jc w:val="both"/>
      </w:pPr>
      <w:r>
        <w:rPr>
          <w:rFonts w:ascii="Lucida Sans Unicode" w:hAnsi="Lucida Sans Unicode"/>
          <w:color w:val="231F20"/>
        </w:rPr>
        <w:t>que esto sea posible; segundo, el análisis sobre la disposición hacia</w:t>
      </w:r>
      <w:r>
        <w:rPr>
          <w:rFonts w:ascii="Lucida Sans Unicode" w:hAnsi="Lucida Sans Unicode"/>
          <w:color w:val="231F20"/>
          <w:spacing w:val="1"/>
        </w:rPr>
        <w:t> </w:t>
      </w:r>
      <w:r>
        <w:rPr>
          <w:rFonts w:ascii="Lucida Sans Unicode" w:hAnsi="Lucida Sans Unicode"/>
          <w:color w:val="231F20"/>
        </w:rPr>
        <w:t>el liberalismo poco trabajado por otros intérpretes de Rodríguez; y</w:t>
      </w:r>
      <w:r>
        <w:rPr>
          <w:rFonts w:ascii="Lucida Sans Unicode" w:hAnsi="Lucida Sans Unicode"/>
          <w:color w:val="231F20"/>
          <w:spacing w:val="1"/>
        </w:rPr>
        <w:t> </w:t>
      </w:r>
      <w:r>
        <w:rPr>
          <w:color w:val="231F20"/>
          <w:w w:val="110"/>
        </w:rPr>
        <w:t>tercero,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el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análisis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concienzudo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del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concepto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de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ética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y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razón,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a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la</w:t>
      </w:r>
      <w:r>
        <w:rPr>
          <w:color w:val="231F20"/>
          <w:spacing w:val="45"/>
          <w:w w:val="110"/>
        </w:rPr>
        <w:t> </w:t>
      </w:r>
      <w:r>
        <w:rPr>
          <w:color w:val="231F20"/>
          <w:w w:val="110"/>
        </w:rPr>
        <w:t>luz</w:t>
      </w:r>
    </w:p>
    <w:p>
      <w:pPr>
        <w:pStyle w:val="BodyText"/>
        <w:spacing w:before="21"/>
        <w:ind w:left="1617"/>
        <w:jc w:val="both"/>
      </w:pPr>
      <w:r>
        <w:rPr>
          <w:color w:val="231F20"/>
          <w:w w:val="120"/>
        </w:rPr>
        <w:t>de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términos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como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sociedad,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educación,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política,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lenguaje,</w:t>
      </w:r>
      <w:r>
        <w:rPr>
          <w:color w:val="231F20"/>
          <w:spacing w:val="15"/>
          <w:w w:val="120"/>
        </w:rPr>
        <w:t> </w:t>
      </w:r>
      <w:r>
        <w:rPr>
          <w:color w:val="231F20"/>
          <w:w w:val="120"/>
        </w:rPr>
        <w:t>discurso.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9"/>
        </w:rPr>
      </w:pPr>
      <w:r>
        <w:rPr/>
        <w:drawing>
          <wp:anchor distT="0" distB="0" distL="0" distR="0" allowOverlap="1" layoutInCell="1" locked="0" behindDoc="0" simplePos="0" relativeHeight="28">
            <wp:simplePos x="0" y="0"/>
            <wp:positionH relativeFrom="page">
              <wp:posOffset>830538</wp:posOffset>
            </wp:positionH>
            <wp:positionV relativeFrom="paragraph">
              <wp:posOffset>167620</wp:posOffset>
            </wp:positionV>
            <wp:extent cx="152400" cy="152400"/>
            <wp:effectExtent l="0" t="0" r="0" b="0"/>
            <wp:wrapTopAndBottom/>
            <wp:docPr id="3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29">
            <wp:simplePos x="0" y="0"/>
            <wp:positionH relativeFrom="page">
              <wp:posOffset>6789450</wp:posOffset>
            </wp:positionH>
            <wp:positionV relativeFrom="paragraph">
              <wp:posOffset>167620</wp:posOffset>
            </wp:positionV>
            <wp:extent cx="152400" cy="152400"/>
            <wp:effectExtent l="0" t="0" r="0" b="0"/>
            <wp:wrapTopAndBottom/>
            <wp:docPr id="41" name="image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4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15"/>
        </w:rPr>
      </w:pPr>
    </w:p>
    <w:p>
      <w:pPr>
        <w:tabs>
          <w:tab w:pos="3995" w:val="left" w:leader="none"/>
        </w:tabs>
        <w:spacing w:line="210" w:lineRule="exact" w:before="109"/>
        <w:ind w:left="1612" w:right="0" w:firstLine="0"/>
        <w:jc w:val="left"/>
        <w:rPr>
          <w:i/>
          <w:sz w:val="16"/>
        </w:rPr>
      </w:pPr>
      <w:r>
        <w:rPr>
          <w:color w:val="231F20"/>
          <w:sz w:val="20"/>
        </w:rPr>
        <w:t>158</w:t>
        <w:tab/>
      </w:r>
      <w:r>
        <w:rPr>
          <w:i/>
          <w:color w:val="231F20"/>
          <w:position w:val="1"/>
          <w:sz w:val="16"/>
        </w:rPr>
        <w:t>Lógoi.</w:t>
      </w:r>
      <w:r>
        <w:rPr>
          <w:i/>
          <w:color w:val="231F20"/>
          <w:spacing w:val="6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Revista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de</w:t>
      </w:r>
      <w:r>
        <w:rPr>
          <w:i/>
          <w:color w:val="231F20"/>
          <w:spacing w:val="7"/>
          <w:position w:val="1"/>
          <w:sz w:val="16"/>
        </w:rPr>
        <w:t> </w:t>
      </w:r>
      <w:r>
        <w:rPr>
          <w:i/>
          <w:color w:val="231F20"/>
          <w:position w:val="1"/>
          <w:sz w:val="16"/>
        </w:rPr>
        <w:t>Filosofía</w:t>
      </w:r>
    </w:p>
    <w:p>
      <w:pPr>
        <w:spacing w:line="164" w:lineRule="exact" w:before="0"/>
        <w:ind w:left="4308" w:right="4457" w:firstLine="0"/>
        <w:jc w:val="center"/>
        <w:rPr>
          <w:i/>
          <w:sz w:val="16"/>
        </w:rPr>
      </w:pPr>
      <w:r>
        <w:rPr>
          <w:i/>
          <w:color w:val="231F20"/>
          <w:sz w:val="16"/>
        </w:rPr>
        <w:t>ISSN:</w:t>
      </w:r>
      <w:r>
        <w:rPr>
          <w:i/>
          <w:color w:val="231F20"/>
          <w:spacing w:val="-10"/>
          <w:sz w:val="16"/>
        </w:rPr>
        <w:t> </w:t>
      </w:r>
      <w:r>
        <w:rPr>
          <w:i/>
          <w:color w:val="231F20"/>
          <w:sz w:val="16"/>
        </w:rPr>
        <w:t>1316-693X</w:t>
      </w:r>
    </w:p>
    <w:sectPr>
      <w:pgSz w:w="12240" w:h="15840"/>
      <w:pgMar w:header="932" w:footer="1345" w:top="1120" w:bottom="1540" w:left="1160" w:right="1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Georgia">
    <w:altName w:val="Georgia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Lucida Sans Unicode">
    <w:altName w:val="Lucida Sans Unicode"/>
    <w:charset w:val="1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088064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87552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29440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86528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86016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274.148102pt;margin-top:679.75116pt;width:57.45pt;height:10pt;mso-position-horizontal-relative:page;mso-position-vertical-relative:page;z-index:-1608550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08499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153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8448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08345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8294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3404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9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0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8192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8140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line style="position:absolute;mso-position-horizontal-relative:page;mso-position-vertical-relative:page;z-index:-16080896" from="138.896393pt,627.662415pt" to="210.896391pt,627.662415pt" stroked="true" strokeweight="1.0pt" strokecolor="#231f20">
          <v:stroke dashstyle="solid"/>
          <w10:wrap type="none"/>
        </v:line>
      </w:pict>
    </w:r>
    <w:r>
      <w:rPr/>
      <w:pict>
        <v:shape style="position:absolute;margin-left:273.487pt;margin-top:680.80365pt;width:57.45pt;height:10pt;mso-position-horizontal-relative:page;mso-position-vertical-relative:page;z-index:-16080384" type="#_x0000_t202" filled="false" stroked="false">
          <v:textbox inset="0,0,0,0">
            <w:txbxContent>
              <w:p>
                <w:pPr>
                  <w:spacing w:line="177" w:lineRule="exact" w:before="0"/>
                  <w:ind w:left="20" w:right="0" w:firstLine="0"/>
                  <w:jc w:val="left"/>
                  <w:rPr>
                    <w:i/>
                    <w:sz w:val="16"/>
                  </w:rPr>
                </w:pPr>
                <w:r>
                  <w:rPr>
                    <w:i/>
                    <w:color w:val="231F20"/>
                    <w:spacing w:val="-1"/>
                    <w:sz w:val="16"/>
                  </w:rPr>
                  <w:t>ISSN:</w:t>
                </w:r>
                <w:r>
                  <w:rPr>
                    <w:i/>
                    <w:color w:val="231F20"/>
                    <w:spacing w:val="-5"/>
                    <w:sz w:val="16"/>
                  </w:rPr>
                  <w:t> </w:t>
                </w:r>
                <w:r>
                  <w:rPr>
                    <w:i/>
                    <w:color w:val="231F20"/>
                    <w:spacing w:val="-1"/>
                    <w:sz w:val="16"/>
                  </w:rPr>
                  <w:t>1316-693X</w:t>
                </w:r>
              </w:p>
            </w:txbxContent>
          </v:textbox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079872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154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79360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84.896759pt;margin-top:717.897583pt;width:.1pt;height:18pt;mso-position-horizontal-relative:page;mso-position-vertical-relative:page;z-index:-16078336" coordorigin="1698,14358" coordsize="0,360" path="m1698,14418l1698,14718m1698,14358l1698,1471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27.102417pt;margin-top:717.897583pt;width:.1pt;height:18pt;mso-position-horizontal-relative:page;mso-position-vertical-relative:page;z-index:-16077824" coordorigin="10542,14358" coordsize="0,360" path="m10542,14418l10542,14718m10542,14358l10542,14718e" filled="false" stroked="true" strokeweight=".25pt" strokecolor="#000000">
          <v:path arrowok="t"/>
          <v:stroke dashstyle="solid"/>
          <w10:wrap type="none"/>
        </v:shape>
      </w:pict>
    </w:r>
    <w:r>
      <w:rPr/>
      <w:drawing>
        <wp:anchor distT="0" distB="0" distL="0" distR="0" allowOverlap="1" layoutInCell="1" locked="0" behindDoc="1" simplePos="0" relativeHeight="487239168">
          <wp:simplePos x="0" y="0"/>
          <wp:positionH relativeFrom="page">
            <wp:posOffset>3809984</wp:posOffset>
          </wp:positionH>
          <wp:positionV relativeFrom="page">
            <wp:posOffset>9174449</wp:posOffset>
          </wp:positionV>
          <wp:extent cx="152399" cy="152399"/>
          <wp:effectExtent l="0" t="0" r="0" b="0"/>
          <wp:wrapNone/>
          <wp:docPr id="17" name="image1.pn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1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2399" cy="15239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pict>
        <v:shape style="position:absolute;margin-left:63.89724pt;margin-top:714.897583pt;width:18pt;height:.1pt;mso-position-horizontal-relative:page;mso-position-vertical-relative:page;z-index:-16076800" coordorigin="1278,14298" coordsize="360,0" path="m1578,14298l1278,14298m1638,14298l1278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530.102417pt;margin-top:714.897583pt;width:18pt;height:.1pt;mso-position-horizontal-relative:page;mso-position-vertical-relative:page;z-index:-16076288" coordorigin="10602,14298" coordsize="360,0" path="m10662,14298l10962,14298m10602,14298l10962,14298e" filled="false" stroked="true" strokeweight=".25pt" strokecolor="#000000">
          <v:path arrowok="t"/>
          <v:stroke dashstyle="solid"/>
          <w10:wrap type="none"/>
        </v:shape>
      </w:pict>
    </w:r>
    <w:r>
      <w:rPr/>
      <w:pict>
        <v:shape style="position:absolute;margin-left:93.896965pt;margin-top:724.30835pt;width:72.75pt;height:8pt;mso-position-horizontal-relative:page;mso-position-vertical-relative:page;z-index:-16075776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macha</w:t>
                </w:r>
                <w:r>
                  <w:rPr>
                    <w:rFonts w:ascii="Arial MT"/>
                    <w:spacing w:val="-1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de logoi.indd </w:t>
                </w:r>
                <w:r>
                  <w:rPr>
                    <w:rFonts w:ascii="Arial MT"/>
                    <w:spacing w:val="1"/>
                    <w:sz w:val="12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Arial MT"/>
                    <w:sz w:val="1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155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  <w:r>
      <w:rPr/>
      <w:pict>
        <v:shape style="position:absolute;margin-left:466.101807pt;margin-top:724.30835pt;width:55.4pt;height:8pt;mso-position-horizontal-relative:page;mso-position-vertical-relative:page;z-index:-16075264" type="#_x0000_t202" filled="false" stroked="false">
          <v:textbox inset="0,0,0,0">
            <w:txbxContent>
              <w:p>
                <w:pPr>
                  <w:spacing w:line="137" w:lineRule="exact" w:before="0"/>
                  <w:ind w:left="20" w:right="0" w:firstLine="0"/>
                  <w:jc w:val="left"/>
                  <w:rPr>
                    <w:rFonts w:ascii="Arial MT"/>
                    <w:sz w:val="12"/>
                  </w:rPr>
                </w:pPr>
                <w:r>
                  <w:rPr>
                    <w:rFonts w:ascii="Arial MT"/>
                    <w:sz w:val="12"/>
                  </w:rPr>
                  <w:t>13/11/15</w:t>
                </w:r>
                <w:r>
                  <w:rPr>
                    <w:rFonts w:ascii="Arial MT"/>
                    <w:spacing w:val="66"/>
                    <w:sz w:val="12"/>
                  </w:rPr>
                  <w:t> </w:t>
                </w:r>
                <w:r>
                  <w:rPr>
                    <w:rFonts w:ascii="Arial MT"/>
                    <w:sz w:val="12"/>
                  </w:rPr>
                  <w:t>8:13 a.m.</w:t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90.896919pt;margin-top:56.103539pt;width:155.5pt;height:15pt;mso-position-horizontal-relative:page;mso-position-vertical-relative:page;z-index:1572864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88576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120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8396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90.896919pt;margin-top:56.103539pt;width:155.5pt;height:15pt;mso-position-horizontal-relative:page;mso-position-vertical-relative:page;z-index:15733760" type="#_x0000_t202" filled="false" stroked="false">
          <v:textbox inset="0,0,0,0">
            <w:txbxContent>
              <w:tbl>
                <w:tblPr>
                  <w:tblW w:w="0" w:type="auto"/>
                  <w:jc w:val="left"/>
                  <w:tblInd w:w="10" w:type="dxa"/>
                  <w:tblBorders>
                    <w:top w:val="single" w:sz="8" w:space="0" w:color="595959"/>
                    <w:left w:val="single" w:sz="8" w:space="0" w:color="595959"/>
                    <w:bottom w:val="single" w:sz="8" w:space="0" w:color="595959"/>
                    <w:right w:val="single" w:sz="8" w:space="0" w:color="595959"/>
                    <w:insideH w:val="single" w:sz="8" w:space="0" w:color="595959"/>
                    <w:insideV w:val="single" w:sz="8" w:space="0" w:color="595959"/>
                  </w:tblBorders>
                  <w:tblLayout w:type="fixed"/>
                  <w:tblCellMar>
                    <w:top w:w="0" w:type="dxa"/>
                    <w:left w:w="0" w:type="dxa"/>
                    <w:bottom w:w="0" w:type="dxa"/>
                    <w:right w:w="0" w:type="dxa"/>
                  </w:tblCellMar>
                  <w:tblLook w:val="01E0"/>
                </w:tblPr>
                <w:tblGrid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  <w:gridCol w:w="280"/>
                </w:tblGrid>
                <w:tr>
                  <w:trPr>
                    <w:trHeight w:val="259" w:hRule="atLeast"/>
                  </w:trPr>
                  <w:tc>
                    <w:tcPr>
                      <w:tcW w:w="280" w:type="dxa"/>
                      <w:shd w:val="clear" w:color="auto" w:fill="000000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shd w:val="clear" w:color="auto" w:fill="19191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right w:val="single" w:sz="12" w:space="0" w:color="595959"/>
                      </w:tcBorders>
                      <w:shd w:val="clear" w:color="auto" w:fill="32323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4C4C4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666666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7F7F7F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999999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B2B2B2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CCCCCC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  <w:right w:val="single" w:sz="12" w:space="0" w:color="595959"/>
                      </w:tcBorders>
                      <w:shd w:val="clear" w:color="auto" w:fill="E5E5E5"/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  <w:tc>
                    <w:tcPr>
                      <w:tcW w:w="280" w:type="dxa"/>
                      <w:tcBorders>
                        <w:left w:val="single" w:sz="12" w:space="0" w:color="595959"/>
                      </w:tcBorders>
                    </w:tcPr>
                    <w:p>
                      <w:pPr>
                        <w:pStyle w:val="TableParagraph"/>
                        <w:rPr>
                          <w:sz w:val="18"/>
                        </w:rPr>
                      </w:pPr>
                    </w:p>
                  </w:tc>
                </w:tr>
              </w:tbl>
              <w:p>
                <w:pPr>
                  <w:pStyle w:val="BodyText"/>
                </w:pPr>
              </w:p>
            </w:txbxContent>
          </v:textbox>
          <w10:wrap type="none"/>
        </v:shape>
      </w:pict>
    </w:r>
    <w:r>
      <w:rPr/>
      <w:pict>
        <v:shape style="position:absolute;margin-left:84.896759pt;margin-top:56.103615pt;width:.1pt;height:18pt;mso-position-horizontal-relative:page;mso-position-vertical-relative:page;z-index:-16078848" coordorigin="1698,1122" coordsize="0,360" path="m1698,1422l1698,1122m1698,1482l1698,1122e" filled="false" stroked="true" strokeweight=".25pt" strokecolor="#000000">
          <v:path arrowok="t"/>
          <v:stroke dashstyle="solid"/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1"/>
      <w:numFmt w:val="decimal"/>
      <w:lvlText w:val="%1"/>
      <w:lvlJc w:val="left"/>
      <w:pPr>
        <w:ind w:left="1901" w:hanging="284"/>
        <w:jc w:val="left"/>
      </w:pPr>
      <w:rPr>
        <w:rFonts w:hint="default" w:ascii="Times New Roman" w:hAnsi="Times New Roman" w:eastAsia="Times New Roman" w:cs="Times New Roman"/>
        <w:color w:val="231F20"/>
        <w:spacing w:val="-1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"/>
      <w:lvlJc w:val="left"/>
      <w:pPr>
        <w:ind w:left="1901" w:hanging="284"/>
        <w:jc w:val="left"/>
      </w:pPr>
      <w:rPr>
        <w:rFonts w:hint="default"/>
        <w:w w:val="98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1896" w:hanging="284"/>
        <w:jc w:val="left"/>
      </w:pPr>
      <w:rPr>
        <w:rFonts w:hint="default" w:ascii="Times New Roman" w:hAnsi="Times New Roman" w:eastAsia="Times New Roman" w:cs="Times New Roman"/>
        <w:color w:val="231F20"/>
        <w:w w:val="124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702" w:hanging="28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504" w:hanging="28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306" w:hanging="28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108" w:hanging="28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910" w:hanging="28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712" w:hanging="28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514" w:hanging="28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316" w:hanging="284"/>
      </w:pPr>
      <w:rPr>
        <w:rFonts w:hint="default"/>
        <w:lang w:val="es-E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s-ES" w:eastAsia="en-US" w:bidi="ar-SA"/>
    </w:rPr>
  </w:style>
  <w:style w:styleId="Title" w:type="paragraph">
    <w:name w:val="Title"/>
    <w:basedOn w:val="Normal"/>
    <w:uiPriority w:val="1"/>
    <w:qFormat/>
    <w:pPr>
      <w:spacing w:before="1"/>
      <w:ind w:left="3090" w:right="3098"/>
      <w:jc w:val="center"/>
    </w:pPr>
    <w:rPr>
      <w:rFonts w:ascii="Georgia" w:hAnsi="Georgia" w:eastAsia="Georgia" w:cs="Georgia"/>
      <w:b/>
      <w:bCs/>
      <w:sz w:val="28"/>
      <w:szCs w:val="28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01" w:hanging="285"/>
    </w:pPr>
    <w:rPr>
      <w:rFonts w:ascii="Times New Roman" w:hAnsi="Times New Roman" w:eastAsia="Times New Roman" w:cs="Times New Roman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png"/><Relationship Id="rId8" Type="http://schemas.openxmlformats.org/officeDocument/2006/relationships/hyperlink" Target="mailto:joma79@movistar.net.ve" TargetMode="External"/><Relationship Id="rId9" Type="http://schemas.openxmlformats.org/officeDocument/2006/relationships/image" Target="media/image3.png"/><Relationship Id="rId10" Type="http://schemas.openxmlformats.org/officeDocument/2006/relationships/image" Target="media/image4.pn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cifhpub</dc:creator>
  <dc:title>LOGOI 17.pdf</dc:title>
  <dcterms:created xsi:type="dcterms:W3CDTF">2023-07-07T20:02:50Z</dcterms:created>
  <dcterms:modified xsi:type="dcterms:W3CDTF">2023-07-07T20:02:50Z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2015-11-17T00:00:00Z</vt:filetime>
  </property>
  <property fmtid="{D5CDD505-2E9C-101B-9397-08002B2CF9AE}" pid="3" name="Creator">
    <vt:lpwstr>Adobe Acrobat 8.0</vt:lpwstr>
  </property>
  <property fmtid="{D5CDD505-2E9C-101B-9397-08002B2CF9AE}" pid="4" name="LastSaved">
    <vt:filetime>2023-07-07T00:00:00Z</vt:filetime>
  </property>
</Properties>
</file>