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2E2B" w14:textId="4E0A8B56" w:rsidR="00310D24" w:rsidRPr="0048700B" w:rsidRDefault="00310D24" w:rsidP="00BF2F41">
      <w:pPr>
        <w:pStyle w:val="TITULOS"/>
        <w:rPr>
          <w:rFonts w:ascii="AGaramond" w:hAnsi="AGaramond"/>
          <w:sz w:val="32"/>
          <w:szCs w:val="32"/>
        </w:rPr>
      </w:pPr>
    </w:p>
    <w:p w14:paraId="1881F400" w14:textId="28678207" w:rsidR="00434AF1" w:rsidRPr="0048700B" w:rsidRDefault="00434AF1" w:rsidP="00BF2F41">
      <w:pPr>
        <w:pStyle w:val="TITULOS"/>
        <w:rPr>
          <w:rFonts w:ascii="AGaramond" w:hAnsi="AGaramond"/>
          <w:sz w:val="32"/>
          <w:szCs w:val="32"/>
        </w:rPr>
      </w:pPr>
    </w:p>
    <w:p w14:paraId="05B7DC46" w14:textId="447A8D44" w:rsidR="00434AF1" w:rsidRPr="00743CEE" w:rsidRDefault="00FF24D7" w:rsidP="00434AF1">
      <w:pPr>
        <w:rPr>
          <w:rFonts w:ascii="AGaramond" w:hAnsi="AGaramond" w:cs="Times New Roman"/>
          <w:b/>
          <w:i/>
          <w:iCs/>
          <w:sz w:val="18"/>
          <w:szCs w:val="18"/>
          <w:lang w:val="en-US"/>
        </w:rPr>
      </w:pPr>
      <w:r w:rsidRPr="00743CEE">
        <w:rPr>
          <w:rFonts w:ascii="AGaramond" w:hAnsi="AGaramond" w:cs="Times New Roman"/>
          <w:b/>
          <w:i/>
          <w:iCs/>
          <w:sz w:val="32"/>
          <w:szCs w:val="32"/>
          <w:lang w:val="en-US"/>
        </w:rPr>
        <w:t xml:space="preserve">                           </w:t>
      </w:r>
    </w:p>
    <w:p w14:paraId="1E7CCD81" w14:textId="7D89A57F" w:rsidR="002C27EE" w:rsidRPr="00743CEE" w:rsidRDefault="006643AC" w:rsidP="008C4F53">
      <w:pPr>
        <w:ind w:left="2127"/>
        <w:jc w:val="center"/>
        <w:rPr>
          <w:rFonts w:ascii="AGaramond" w:hAnsi="AGaramond" w:cs="Times New Roman"/>
          <w:b/>
          <w:i/>
          <w:iCs/>
          <w:sz w:val="32"/>
          <w:szCs w:val="32"/>
          <w:lang w:val="en-US"/>
        </w:rPr>
      </w:pPr>
      <w:r w:rsidRPr="0048700B">
        <w:rPr>
          <w:rFonts w:ascii="AGaramond" w:hAnsi="AGaramond"/>
          <w:noProof/>
          <w:lang w:val="es-ES" w:eastAsia="es-ES"/>
        </w:rPr>
        <w:drawing>
          <wp:anchor distT="0" distB="0" distL="114300" distR="114300" simplePos="0" relativeHeight="251659263" behindDoc="1" locked="0" layoutInCell="1" allowOverlap="1" wp14:anchorId="436CA371" wp14:editId="1CE70CEA">
            <wp:simplePos x="0" y="0"/>
            <wp:positionH relativeFrom="column">
              <wp:posOffset>212725</wp:posOffset>
            </wp:positionH>
            <wp:positionV relativeFrom="paragraph">
              <wp:posOffset>8255</wp:posOffset>
            </wp:positionV>
            <wp:extent cx="1070610" cy="16840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7061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CEE" w:rsidRPr="00743CEE">
        <w:rPr>
          <w:rFonts w:ascii="AGaramond" w:hAnsi="AGaramond" w:cs="Times New Roman"/>
          <w:b/>
          <w:sz w:val="32"/>
          <w:szCs w:val="32"/>
          <w:lang w:val="en-US"/>
        </w:rPr>
        <w:t xml:space="preserve">Randolph, Marc (2019). </w:t>
      </w:r>
      <w:r w:rsidR="00743CEE" w:rsidRPr="00743CEE">
        <w:rPr>
          <w:rFonts w:ascii="AGaramond" w:hAnsi="AGaramond" w:cs="Times New Roman"/>
          <w:b/>
          <w:i/>
          <w:iCs/>
          <w:sz w:val="32"/>
          <w:szCs w:val="32"/>
          <w:lang w:val="en-US"/>
        </w:rPr>
        <w:t>That Will Never W</w:t>
      </w:r>
      <w:r w:rsidR="00743CEE">
        <w:rPr>
          <w:rFonts w:ascii="AGaramond" w:hAnsi="AGaramond" w:cs="Times New Roman"/>
          <w:b/>
          <w:i/>
          <w:iCs/>
          <w:sz w:val="32"/>
          <w:szCs w:val="32"/>
          <w:lang w:val="en-US"/>
        </w:rPr>
        <w:t>o</w:t>
      </w:r>
      <w:r w:rsidR="00743CEE" w:rsidRPr="00743CEE">
        <w:rPr>
          <w:rFonts w:ascii="AGaramond" w:hAnsi="AGaramond" w:cs="Times New Roman"/>
          <w:b/>
          <w:i/>
          <w:iCs/>
          <w:sz w:val="32"/>
          <w:szCs w:val="32"/>
          <w:lang w:val="en-US"/>
        </w:rPr>
        <w:t>rk</w:t>
      </w:r>
      <w:r w:rsidR="00FC13C0">
        <w:rPr>
          <w:rFonts w:ascii="AGaramond" w:hAnsi="AGaramond" w:cs="Times New Roman"/>
          <w:b/>
          <w:i/>
          <w:iCs/>
          <w:sz w:val="32"/>
          <w:szCs w:val="32"/>
          <w:lang w:val="en-US"/>
        </w:rPr>
        <w:t>: The Birth of Netflix</w:t>
      </w:r>
    </w:p>
    <w:p w14:paraId="05B5B4D3" w14:textId="26E6B95A" w:rsidR="00CF4CEA" w:rsidRPr="00743CEE" w:rsidRDefault="00CF4CEA" w:rsidP="008C4F53">
      <w:pPr>
        <w:ind w:left="2127"/>
        <w:jc w:val="center"/>
        <w:rPr>
          <w:rFonts w:ascii="AGaramond" w:hAnsi="AGaramond" w:cs="Times New Roman"/>
          <w:b/>
          <w:i/>
          <w:iCs/>
          <w:sz w:val="32"/>
          <w:szCs w:val="32"/>
          <w:lang w:val="en-US"/>
        </w:rPr>
      </w:pPr>
    </w:p>
    <w:p w14:paraId="7C617C19" w14:textId="0CA7179F" w:rsidR="00CF4CEA" w:rsidRPr="00DE46FC" w:rsidRDefault="00743CEE" w:rsidP="001A79A2">
      <w:pPr>
        <w:pStyle w:val="TITULOS"/>
        <w:jc w:val="right"/>
        <w:outlineLvl w:val="0"/>
        <w:rPr>
          <w:rFonts w:ascii="AGaramond" w:hAnsi="AGaramond" w:cs="Times New Roman"/>
          <w:b w:val="0"/>
          <w:sz w:val="32"/>
          <w:szCs w:val="32"/>
        </w:rPr>
      </w:pPr>
      <w:r>
        <w:rPr>
          <w:rFonts w:ascii="AGaramond" w:hAnsi="AGaramond" w:cs="Arial"/>
          <w:b w:val="0"/>
          <w:i/>
          <w:iCs/>
          <w:szCs w:val="22"/>
        </w:rPr>
        <w:t>Ariana González Yusti</w:t>
      </w:r>
      <w:r w:rsidR="00DE46FC" w:rsidRPr="001D37AD">
        <w:rPr>
          <w:rStyle w:val="Refdenotaalpie"/>
          <w:rFonts w:ascii="AGaramond" w:hAnsi="AGaramond" w:cs="Arial"/>
          <w:b w:val="0"/>
          <w:szCs w:val="22"/>
        </w:rPr>
        <w:footnoteReference w:id="1"/>
      </w:r>
    </w:p>
    <w:p w14:paraId="5184A73E" w14:textId="698B0E40" w:rsidR="00CF4CEA" w:rsidRPr="0048700B" w:rsidRDefault="00CF4CEA" w:rsidP="008C4F53">
      <w:pPr>
        <w:ind w:left="2127"/>
        <w:jc w:val="center"/>
        <w:rPr>
          <w:rFonts w:ascii="AGaramond" w:hAnsi="AGaramond" w:cs="Times New Roman"/>
          <w:b/>
          <w:sz w:val="22"/>
          <w:szCs w:val="22"/>
        </w:rPr>
      </w:pPr>
    </w:p>
    <w:p w14:paraId="441B3E07" w14:textId="05106B0B" w:rsidR="00CF4CEA" w:rsidRPr="0048700B" w:rsidRDefault="00CF4CEA" w:rsidP="00CF4CEA">
      <w:pPr>
        <w:ind w:left="2127"/>
        <w:jc w:val="right"/>
        <w:rPr>
          <w:rFonts w:ascii="AGaramond" w:hAnsi="AGaramond" w:cs="Times New Roman"/>
          <w:b/>
          <w:sz w:val="22"/>
          <w:szCs w:val="22"/>
        </w:rPr>
      </w:pPr>
    </w:p>
    <w:p w14:paraId="61E72DE8" w14:textId="08CF3F38" w:rsidR="00E96665" w:rsidRPr="0048700B" w:rsidRDefault="00E96665" w:rsidP="00E96665">
      <w:pPr>
        <w:jc w:val="both"/>
        <w:rPr>
          <w:rFonts w:ascii="AGaramond" w:hAnsi="AGaramond" w:cs="Times New Roman"/>
          <w:b/>
          <w:sz w:val="22"/>
          <w:szCs w:val="22"/>
        </w:rPr>
      </w:pPr>
    </w:p>
    <w:p w14:paraId="11B90649" w14:textId="0232E82E" w:rsidR="00E96665" w:rsidRPr="0048700B" w:rsidRDefault="00E96665" w:rsidP="00E96665">
      <w:pPr>
        <w:jc w:val="both"/>
        <w:rPr>
          <w:rFonts w:ascii="AGaramond" w:hAnsi="AGaramond" w:cs="Times New Roman"/>
          <w:b/>
          <w:sz w:val="22"/>
          <w:szCs w:val="22"/>
        </w:rPr>
      </w:pPr>
    </w:p>
    <w:p w14:paraId="7601CF06" w14:textId="3E7020BA" w:rsidR="00E96665" w:rsidRPr="0048700B" w:rsidRDefault="00E96665" w:rsidP="00E96665">
      <w:pPr>
        <w:jc w:val="both"/>
        <w:rPr>
          <w:rFonts w:ascii="AGaramond" w:hAnsi="AGaramond" w:cs="Times New Roman"/>
          <w:b/>
          <w:sz w:val="22"/>
          <w:szCs w:val="22"/>
        </w:rPr>
      </w:pPr>
    </w:p>
    <w:p w14:paraId="6EA4609A" w14:textId="213091CB" w:rsidR="00E96665" w:rsidRDefault="00E96665" w:rsidP="00E96665">
      <w:pPr>
        <w:jc w:val="both"/>
        <w:rPr>
          <w:rFonts w:ascii="AGaramond" w:hAnsi="AGaramond" w:cs="Times New Roman"/>
          <w:b/>
          <w:sz w:val="22"/>
          <w:szCs w:val="22"/>
        </w:rPr>
      </w:pPr>
    </w:p>
    <w:p w14:paraId="5F55E2A0" w14:textId="7CE3F1B5" w:rsidR="00743CEE" w:rsidRDefault="00743CEE" w:rsidP="00E96665">
      <w:pPr>
        <w:jc w:val="both"/>
        <w:rPr>
          <w:rFonts w:ascii="AGaramond" w:hAnsi="AGaramond" w:cs="Times New Roman"/>
          <w:b/>
          <w:sz w:val="22"/>
          <w:szCs w:val="22"/>
        </w:rPr>
      </w:pPr>
    </w:p>
    <w:p w14:paraId="279FFAF8" w14:textId="3F6BD5DC" w:rsidR="00E96665" w:rsidRPr="0048700B" w:rsidRDefault="00E96665" w:rsidP="00E96665">
      <w:pPr>
        <w:jc w:val="both"/>
        <w:rPr>
          <w:rFonts w:ascii="AGaramond" w:hAnsi="AGaramond" w:cs="Times New Roman"/>
          <w:b/>
          <w:sz w:val="22"/>
          <w:szCs w:val="22"/>
        </w:rPr>
      </w:pPr>
    </w:p>
    <w:p w14:paraId="22B8CFE2" w14:textId="2B44C329" w:rsidR="00743CEE" w:rsidRPr="00743CEE" w:rsidRDefault="00743CEE" w:rsidP="00743CEE">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 xml:space="preserve">El autor del presente libro es uno de los fundadores de la empresa Netflix, el neoyorquino Marc Randolph, quien luego de 20 años de la creación de esta exitosa empresa hace entrega de la publicación </w:t>
      </w:r>
      <w:r w:rsidRPr="00743CEE">
        <w:rPr>
          <w:rFonts w:ascii="AGaramond" w:eastAsia="Calibri" w:hAnsi="AGaramond" w:cs="Times New Roman"/>
          <w:i/>
          <w:iCs/>
          <w:sz w:val="22"/>
          <w:szCs w:val="22"/>
          <w:lang w:val="es-ES"/>
        </w:rPr>
        <w:t>Eso nunca funcionará</w:t>
      </w:r>
      <w:r w:rsidRPr="00743CEE">
        <w:rPr>
          <w:rFonts w:ascii="AGaramond" w:eastAsia="Calibri" w:hAnsi="AGaramond" w:cs="Times New Roman"/>
          <w:sz w:val="22"/>
          <w:szCs w:val="22"/>
          <w:lang w:val="es-ES"/>
        </w:rPr>
        <w:t xml:space="preserve">. Estas 200 páginas, aproximadamente, las usa el autor para describir cómo fueron los primeros pasos de </w:t>
      </w:r>
      <w:proofErr w:type="gramStart"/>
      <w:r w:rsidRPr="00743CEE">
        <w:rPr>
          <w:rFonts w:ascii="AGaramond" w:eastAsia="Calibri" w:hAnsi="AGaramond" w:cs="Times New Roman"/>
          <w:sz w:val="22"/>
          <w:szCs w:val="22"/>
          <w:lang w:val="es-ES"/>
        </w:rPr>
        <w:t xml:space="preserve">su </w:t>
      </w:r>
      <w:r w:rsidRPr="00743CEE">
        <w:rPr>
          <w:rFonts w:ascii="AGaramond" w:eastAsia="Calibri" w:hAnsi="AGaramond" w:cs="Times New Roman"/>
          <w:i/>
          <w:iCs/>
          <w:sz w:val="22"/>
          <w:szCs w:val="22"/>
          <w:lang w:val="es-ES"/>
        </w:rPr>
        <w:t>star</w:t>
      </w:r>
      <w:r w:rsidR="00DE46FC" w:rsidRPr="00DE46FC">
        <w:rPr>
          <w:rFonts w:ascii="AGaramond" w:eastAsia="Calibri" w:hAnsi="AGaramond" w:cs="Times New Roman"/>
          <w:i/>
          <w:iCs/>
          <w:sz w:val="22"/>
          <w:szCs w:val="22"/>
          <w:lang w:val="es-ES"/>
        </w:rPr>
        <w:t>t</w:t>
      </w:r>
      <w:r w:rsidR="00DE46FC">
        <w:rPr>
          <w:rFonts w:ascii="AGaramond" w:eastAsia="Calibri" w:hAnsi="AGaramond" w:cs="Times New Roman"/>
          <w:i/>
          <w:iCs/>
          <w:sz w:val="22"/>
          <w:szCs w:val="22"/>
          <w:lang w:val="es-ES"/>
        </w:rPr>
        <w:t>-</w:t>
      </w:r>
      <w:r w:rsidRPr="00743CEE">
        <w:rPr>
          <w:rFonts w:ascii="AGaramond" w:eastAsia="Calibri" w:hAnsi="AGaramond" w:cs="Times New Roman"/>
          <w:i/>
          <w:iCs/>
          <w:sz w:val="22"/>
          <w:szCs w:val="22"/>
          <w:lang w:val="es-ES"/>
        </w:rPr>
        <w:t>up</w:t>
      </w:r>
      <w:proofErr w:type="gramEnd"/>
      <w:r w:rsidRPr="00743CEE">
        <w:rPr>
          <w:rFonts w:ascii="AGaramond" w:eastAsia="Calibri" w:hAnsi="AGaramond" w:cs="Times New Roman"/>
          <w:sz w:val="22"/>
          <w:szCs w:val="22"/>
          <w:lang w:val="es-ES"/>
        </w:rPr>
        <w:t>, las reflexiones en torno a la cultura organizacional de Netflix e</w:t>
      </w:r>
      <w:r w:rsidR="00DE46FC">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incluso</w:t>
      </w:r>
      <w:r w:rsidR="00DE46FC">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aquellas líneas gruesas de cómo consiguió su mejor camino personal y profesional hacia el éxito.</w:t>
      </w:r>
    </w:p>
    <w:p w14:paraId="270BC627" w14:textId="2DD03517" w:rsidR="00743CEE" w:rsidRPr="00743CEE" w:rsidRDefault="00743CEE" w:rsidP="00743CEE">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Marc Bernays Randolph es un geólogo que nos cuenta el recorrido desde su experiencia personal. Entrega detalles tales como su inicio en las estrategias de venta que</w:t>
      </w:r>
      <w:r w:rsidR="001D37AD">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afirma, fueron haciendo de mendigo en las calles y luego nos muestra cómo utilizó ese conocimiento para presentar un proyecto como Netflix ante posibles inversionistas. Es un libro con lecciones simples de seguir, aderezadas con experiencias que, al ser narradas con un lenguaje cercano, permiten digerir más fácilmente las ideas.  </w:t>
      </w:r>
    </w:p>
    <w:p w14:paraId="09BD90BA" w14:textId="45AFEEFF" w:rsidR="00743CEE" w:rsidRPr="00743CEE" w:rsidRDefault="00743CEE" w:rsidP="00743CEE">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Netflix es un emprendimiento joven que dio sus primeros pasos en agosto de 1997, en el estado de California,</w:t>
      </w:r>
      <w:r w:rsidR="00FE196E">
        <w:rPr>
          <w:rFonts w:ascii="AGaramond" w:eastAsia="Calibri" w:hAnsi="AGaramond" w:cs="Times New Roman"/>
          <w:sz w:val="22"/>
          <w:szCs w:val="22"/>
          <w:lang w:val="es-ES"/>
        </w:rPr>
        <w:t xml:space="preserve"> y</w:t>
      </w:r>
      <w:r w:rsidRPr="00743CEE">
        <w:rPr>
          <w:rFonts w:ascii="AGaramond" w:eastAsia="Calibri" w:hAnsi="AGaramond" w:cs="Times New Roman"/>
          <w:sz w:val="22"/>
          <w:szCs w:val="22"/>
          <w:lang w:val="es-ES"/>
        </w:rPr>
        <w:t xml:space="preserve"> actualmente resulta un modelo de negocio referente por los cambios hacia el éxito que sigue dando. Inició como un sistema de suscripción, donde el cliente recibía en físico un paquete de películas en formato DVD, pero que en el camino sufrió reveses, adaptaciones, reagrupaciones y ajustes, para convertirse en lo que hoy en día es</w:t>
      </w:r>
      <w:r w:rsidR="00FE196E">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el primero de la lista mundial de servicios de entretenimiento </w:t>
      </w:r>
      <w:r w:rsidRPr="00743CEE">
        <w:rPr>
          <w:rFonts w:ascii="AGaramond" w:eastAsia="Calibri" w:hAnsi="AGaramond" w:cs="Times New Roman"/>
          <w:i/>
          <w:iCs/>
          <w:sz w:val="22"/>
          <w:szCs w:val="22"/>
          <w:lang w:val="es-ES"/>
        </w:rPr>
        <w:t>streaming</w:t>
      </w:r>
      <w:r w:rsidRPr="00743CEE">
        <w:rPr>
          <w:rFonts w:ascii="AGaramond" w:eastAsia="Calibri" w:hAnsi="AGaramond" w:cs="Times New Roman"/>
          <w:sz w:val="22"/>
          <w:szCs w:val="22"/>
          <w:lang w:val="es-ES"/>
        </w:rPr>
        <w:t>.</w:t>
      </w:r>
    </w:p>
    <w:p w14:paraId="7853673D" w14:textId="0AEC517A" w:rsidR="00743CEE" w:rsidRDefault="00743CEE" w:rsidP="00743CEE">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Gracias a una selección aguda de estrategias que son debeladas al detalle en el trascurso de la obra, hasta la fecha</w:t>
      </w:r>
      <w:r w:rsidR="00FE196E">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Netflix cuenta con 15</w:t>
      </w:r>
      <w:r w:rsidR="00FE196E">
        <w:rPr>
          <w:rFonts w:ascii="Times New Roman" w:eastAsia="Calibri" w:hAnsi="Times New Roman" w:cs="Times New Roman"/>
          <w:sz w:val="22"/>
          <w:szCs w:val="22"/>
          <w:lang w:val="es-ES"/>
        </w:rPr>
        <w:t> </w:t>
      </w:r>
      <w:r w:rsidR="00FE196E" w:rsidRPr="00FE196E">
        <w:rPr>
          <w:rFonts w:ascii="AGaramond" w:eastAsia="Calibri" w:hAnsi="AGaramond" w:cs="Times New Roman"/>
          <w:sz w:val="22"/>
          <w:szCs w:val="22"/>
          <w:lang w:val="es-ES"/>
        </w:rPr>
        <w:t>000</w:t>
      </w:r>
      <w:r w:rsidR="00FE196E">
        <w:rPr>
          <w:rFonts w:ascii="Times New Roman" w:eastAsia="Calibri" w:hAnsi="Times New Roman" w:cs="Times New Roman"/>
          <w:sz w:val="22"/>
          <w:szCs w:val="22"/>
          <w:lang w:val="es-ES"/>
        </w:rPr>
        <w:t xml:space="preserve"> </w:t>
      </w:r>
      <w:r w:rsidRPr="00743CEE">
        <w:rPr>
          <w:rFonts w:ascii="AGaramond" w:eastAsia="Calibri" w:hAnsi="AGaramond" w:cs="Times New Roman"/>
          <w:sz w:val="22"/>
          <w:szCs w:val="22"/>
          <w:lang w:val="es-ES"/>
        </w:rPr>
        <w:t xml:space="preserve">títulos en </w:t>
      </w:r>
      <w:r w:rsidRPr="00743CEE">
        <w:rPr>
          <w:rFonts w:ascii="AGaramond" w:eastAsia="Calibri" w:hAnsi="AGaramond" w:cs="Times New Roman"/>
          <w:i/>
          <w:iCs/>
          <w:sz w:val="22"/>
          <w:szCs w:val="22"/>
          <w:lang w:val="es-ES"/>
        </w:rPr>
        <w:t>streaming</w:t>
      </w:r>
      <w:r w:rsidRPr="00743CEE">
        <w:rPr>
          <w:rFonts w:ascii="AGaramond" w:eastAsia="Calibri" w:hAnsi="AGaramond" w:cs="Times New Roman"/>
          <w:sz w:val="22"/>
          <w:szCs w:val="22"/>
          <w:lang w:val="es-ES"/>
        </w:rPr>
        <w:t xml:space="preserve">, más de 200 millones de suscriptores alrededor del mundo, presencia </w:t>
      </w:r>
      <w:r w:rsidRPr="00743CEE">
        <w:rPr>
          <w:rFonts w:ascii="AGaramond" w:eastAsia="Calibri" w:hAnsi="AGaramond" w:cs="Times New Roman"/>
          <w:sz w:val="22"/>
          <w:szCs w:val="22"/>
          <w:lang w:val="es-ES"/>
        </w:rPr>
        <w:lastRenderedPageBreak/>
        <w:t xml:space="preserve">en la bolsa de valores de Nueva York, producción de contenido propio, incursión en </w:t>
      </w:r>
      <w:r w:rsidRPr="00743CEE">
        <w:rPr>
          <w:rFonts w:ascii="AGaramond" w:eastAsia="Calibri" w:hAnsi="AGaramond" w:cs="Times New Roman"/>
          <w:i/>
          <w:iCs/>
          <w:sz w:val="22"/>
          <w:szCs w:val="22"/>
          <w:lang w:val="es-ES"/>
        </w:rPr>
        <w:t>merchanda</w:t>
      </w:r>
      <w:r w:rsidR="00FE196E" w:rsidRPr="00FE196E">
        <w:rPr>
          <w:rFonts w:ascii="AGaramond" w:eastAsia="Calibri" w:hAnsi="AGaramond" w:cs="Times New Roman"/>
          <w:i/>
          <w:iCs/>
          <w:sz w:val="22"/>
          <w:szCs w:val="22"/>
          <w:lang w:val="es-ES"/>
        </w:rPr>
        <w:t>s</w:t>
      </w:r>
      <w:r w:rsidRPr="00743CEE">
        <w:rPr>
          <w:rFonts w:ascii="AGaramond" w:eastAsia="Calibri" w:hAnsi="AGaramond" w:cs="Times New Roman"/>
          <w:i/>
          <w:iCs/>
          <w:sz w:val="22"/>
          <w:szCs w:val="22"/>
          <w:lang w:val="es-ES"/>
        </w:rPr>
        <w:t>ing</w:t>
      </w:r>
      <w:r w:rsidRPr="00743CEE">
        <w:rPr>
          <w:rFonts w:ascii="AGaramond" w:eastAsia="Calibri" w:hAnsi="AGaramond" w:cs="Times New Roman"/>
          <w:sz w:val="22"/>
          <w:szCs w:val="22"/>
          <w:lang w:val="es-ES"/>
        </w:rPr>
        <w:t>, videojuegos y</w:t>
      </w:r>
      <w:r w:rsidR="00FE196E">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para cuando se redactan estas líneas</w:t>
      </w:r>
      <w:r w:rsidR="00FE196E">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está próximo a hacer su primer evento mundial en </w:t>
      </w:r>
      <w:r w:rsidRPr="00743CEE">
        <w:rPr>
          <w:rFonts w:ascii="AGaramond" w:eastAsia="Calibri" w:hAnsi="AGaramond" w:cs="Times New Roman"/>
          <w:i/>
          <w:iCs/>
          <w:sz w:val="22"/>
          <w:szCs w:val="22"/>
          <w:lang w:val="es-ES"/>
        </w:rPr>
        <w:t>streaming</w:t>
      </w:r>
      <w:r w:rsidRPr="00743CEE">
        <w:rPr>
          <w:rFonts w:ascii="AGaramond" w:eastAsia="Calibri" w:hAnsi="AGaramond" w:cs="Times New Roman"/>
          <w:sz w:val="22"/>
          <w:szCs w:val="22"/>
          <w:lang w:val="es-ES"/>
        </w:rPr>
        <w:t xml:space="preserve">. </w:t>
      </w:r>
    </w:p>
    <w:p w14:paraId="04B90247" w14:textId="5BF672FE" w:rsidR="00743CEE" w:rsidRPr="00743CEE" w:rsidRDefault="00743CEE" w:rsidP="00743CEE">
      <w:pPr>
        <w:spacing w:after="240" w:line="360" w:lineRule="auto"/>
        <w:jc w:val="both"/>
        <w:rPr>
          <w:rFonts w:ascii="AGaramond" w:eastAsia="Calibri" w:hAnsi="AGaramond" w:cs="Times New Roman"/>
          <w:lang w:val="es-ES"/>
        </w:rPr>
      </w:pPr>
      <w:r w:rsidRPr="00743CEE">
        <w:rPr>
          <w:rFonts w:ascii="AGaramond" w:eastAsia="Calibri" w:hAnsi="AGaramond" w:cs="Times New Roman"/>
          <w:b/>
          <w:lang w:val="es-ES"/>
        </w:rPr>
        <w:t>PARA DAR UN POCO DE CONTEXTO</w:t>
      </w:r>
    </w:p>
    <w:p w14:paraId="48991F0E" w14:textId="0ABF9FF1" w:rsidR="00743CEE" w:rsidRPr="00743CEE" w:rsidRDefault="00743CEE" w:rsidP="00743CEE">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El presente libro titulado</w:t>
      </w:r>
      <w:r w:rsidR="00FE196E">
        <w:rPr>
          <w:rFonts w:ascii="AGaramond" w:eastAsia="Calibri" w:hAnsi="AGaramond" w:cs="Times New Roman"/>
          <w:sz w:val="22"/>
          <w:szCs w:val="22"/>
          <w:lang w:val="es-ES"/>
        </w:rPr>
        <w:t xml:space="preserve"> </w:t>
      </w:r>
      <w:r w:rsidRPr="00743CEE">
        <w:rPr>
          <w:rFonts w:ascii="AGaramond" w:eastAsia="Calibri" w:hAnsi="AGaramond" w:cs="Times New Roman"/>
          <w:i/>
          <w:iCs/>
          <w:sz w:val="22"/>
          <w:szCs w:val="22"/>
          <w:lang w:val="es-ES"/>
        </w:rPr>
        <w:t>Eso nunca funcionará</w:t>
      </w:r>
      <w:r w:rsidRPr="00743CEE">
        <w:rPr>
          <w:rFonts w:ascii="AGaramond" w:eastAsia="Calibri" w:hAnsi="AGaramond" w:cs="Times New Roman"/>
          <w:sz w:val="22"/>
          <w:szCs w:val="22"/>
          <w:lang w:val="es-ES"/>
        </w:rPr>
        <w:t xml:space="preserve"> fue lanzado cuando la World Wide Web ya estaba cumpliendo sus 30 años y Netflix 22, luego de superar de manera estoica la caída de muchos proyectos, que al igual que ellos, sembraron sus raíces en plataformas web. Para el año 2019, Randolph ya había cedido el puesto de director general a su socio Reed Hastings, decisión que</w:t>
      </w:r>
      <w:r w:rsidR="00FE196E">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como muchas, estuvo cargada de sentimientos encontrados, pero que finalmente fueron la clave para que el proyecto se mantuviese a flote, y hoy en día contemos con este libro</w:t>
      </w:r>
      <w:r w:rsidR="00FE196E">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w:t>
      </w:r>
      <w:r w:rsidR="00FE196E">
        <w:rPr>
          <w:rFonts w:ascii="AGaramond" w:eastAsia="Calibri" w:hAnsi="AGaramond" w:cs="Times New Roman"/>
          <w:sz w:val="22"/>
          <w:szCs w:val="22"/>
          <w:lang w:val="es-ES"/>
        </w:rPr>
        <w:t>A</w:t>
      </w:r>
      <w:r w:rsidRPr="00743CEE">
        <w:rPr>
          <w:rFonts w:ascii="AGaramond" w:eastAsia="Calibri" w:hAnsi="AGaramond" w:cs="Times New Roman"/>
          <w:sz w:val="22"/>
          <w:szCs w:val="22"/>
          <w:lang w:val="es-ES"/>
        </w:rPr>
        <w:t>l menos así nos lo cuenta el autor.</w:t>
      </w:r>
    </w:p>
    <w:p w14:paraId="35493DF1" w14:textId="67FAD122" w:rsidR="00743CEE" w:rsidRPr="00743CEE" w:rsidRDefault="00743CEE" w:rsidP="00743CEE">
      <w:pPr>
        <w:spacing w:after="240" w:line="360" w:lineRule="auto"/>
        <w:jc w:val="both"/>
        <w:rPr>
          <w:rFonts w:ascii="AGaramond" w:eastAsia="Calibri" w:hAnsi="AGaramond" w:cs="Times New Roman"/>
          <w:b/>
          <w:lang w:val="es-ES"/>
        </w:rPr>
      </w:pPr>
      <w:r w:rsidRPr="00743CEE">
        <w:rPr>
          <w:rFonts w:ascii="AGaramond" w:eastAsia="Calibri" w:hAnsi="AGaramond" w:cs="Times New Roman"/>
          <w:b/>
          <w:lang w:val="es-ES"/>
        </w:rPr>
        <w:t>¿PARA QUIÉN ESTÁN ESCRITAS LAS LÍNEAS DE ESTE LIBRO?</w:t>
      </w:r>
    </w:p>
    <w:p w14:paraId="55DA28EE" w14:textId="77777777" w:rsidR="00743CEE" w:rsidRPr="00743CEE" w:rsidRDefault="00743CEE" w:rsidP="00743CEE">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Para quienes estén por hacer su emprendimiento, quienes quieran estudiar de cerca cómo se construye una cultura organizacional sólida, cómo se optimizan los procesos en función del objetivo y cómo se debe concebir a sí mismo un profesional.</w:t>
      </w:r>
    </w:p>
    <w:p w14:paraId="2D611F42" w14:textId="7DB69B25" w:rsidR="00743CEE" w:rsidRPr="00743CEE" w:rsidRDefault="00743CEE" w:rsidP="00743CEE">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 xml:space="preserve">Es una narración personal, donde el autor afirma que la clave de su crecimiento personal y profesional estaba en lograr consolidar su propia </w:t>
      </w:r>
      <w:proofErr w:type="gramStart"/>
      <w:r w:rsidRPr="00743CEE">
        <w:rPr>
          <w:rFonts w:ascii="AGaramond" w:eastAsia="Calibri" w:hAnsi="AGaramond" w:cs="Times New Roman"/>
          <w:i/>
          <w:iCs/>
          <w:sz w:val="22"/>
          <w:szCs w:val="22"/>
          <w:lang w:val="es-ES"/>
        </w:rPr>
        <w:t>star</w:t>
      </w:r>
      <w:r w:rsidR="00FE196E" w:rsidRPr="00FE196E">
        <w:rPr>
          <w:rFonts w:ascii="AGaramond" w:eastAsia="Calibri" w:hAnsi="AGaramond" w:cs="Times New Roman"/>
          <w:i/>
          <w:iCs/>
          <w:sz w:val="22"/>
          <w:szCs w:val="22"/>
          <w:lang w:val="es-ES"/>
        </w:rPr>
        <w:t>t</w:t>
      </w:r>
      <w:r w:rsidRPr="00743CEE">
        <w:rPr>
          <w:rFonts w:ascii="AGaramond" w:eastAsia="Calibri" w:hAnsi="AGaramond" w:cs="Times New Roman"/>
          <w:i/>
          <w:iCs/>
          <w:sz w:val="22"/>
          <w:szCs w:val="22"/>
          <w:lang w:val="es-ES"/>
        </w:rPr>
        <w:t>-up</w:t>
      </w:r>
      <w:proofErr w:type="gramEnd"/>
      <w:r w:rsidRPr="00743CEE">
        <w:rPr>
          <w:rFonts w:ascii="AGaramond" w:eastAsia="Calibri" w:hAnsi="AGaramond" w:cs="Times New Roman"/>
          <w:sz w:val="22"/>
          <w:szCs w:val="22"/>
          <w:lang w:val="es-ES"/>
        </w:rPr>
        <w:t>. Desde esa concepción fue que eligió a su posible socio y debatió por años varias de las ideas que les parecían viables a ambos, dejándole al lector el detalle de ellas</w:t>
      </w:r>
      <w:r w:rsidR="00FE196E">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w:t>
      </w:r>
      <w:r w:rsidR="00FE196E">
        <w:rPr>
          <w:rFonts w:ascii="AGaramond" w:eastAsia="Calibri" w:hAnsi="AGaramond" w:cs="Times New Roman"/>
          <w:sz w:val="22"/>
          <w:szCs w:val="22"/>
          <w:lang w:val="es-ES"/>
        </w:rPr>
        <w:t>A</w:t>
      </w:r>
      <w:r w:rsidRPr="00743CEE">
        <w:rPr>
          <w:rFonts w:ascii="AGaramond" w:eastAsia="Calibri" w:hAnsi="AGaramond" w:cs="Times New Roman"/>
          <w:sz w:val="22"/>
          <w:szCs w:val="22"/>
          <w:lang w:val="es-ES"/>
        </w:rPr>
        <w:t>cá</w:t>
      </w:r>
      <w:r w:rsidR="00FE196E">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algunas ideas que desarrolla al elegir el producto o servicio que cualquier emprendedor desee ofrecer:</w:t>
      </w:r>
    </w:p>
    <w:p w14:paraId="01F8F6EE" w14:textId="1ED0C789" w:rsidR="00743CEE" w:rsidRPr="00743CEE" w:rsidRDefault="00743CEE" w:rsidP="00743CEE">
      <w:pPr>
        <w:numPr>
          <w:ilvl w:val="0"/>
          <w:numId w:val="25"/>
        </w:numPr>
        <w:spacing w:after="160" w:line="360" w:lineRule="auto"/>
        <w:ind w:left="142" w:hanging="142"/>
        <w:contextualSpacing/>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Es necesario que el esfuerzo para vender una o diez unidades del producto o servicio sea el mismo</w:t>
      </w:r>
      <w:r w:rsidR="00993A83">
        <w:rPr>
          <w:rFonts w:ascii="AGaramond" w:eastAsia="Calibri" w:hAnsi="AGaramond" w:cs="Times New Roman"/>
          <w:sz w:val="22"/>
          <w:szCs w:val="22"/>
          <w:lang w:val="es-ES"/>
        </w:rPr>
        <w:t>.</w:t>
      </w:r>
    </w:p>
    <w:p w14:paraId="4725B4AB" w14:textId="7494A3D4" w:rsidR="00743CEE" w:rsidRPr="00743CEE" w:rsidRDefault="00743CEE" w:rsidP="00743CEE">
      <w:pPr>
        <w:numPr>
          <w:ilvl w:val="0"/>
          <w:numId w:val="25"/>
        </w:numPr>
        <w:spacing w:after="160" w:line="360" w:lineRule="auto"/>
        <w:ind w:left="142" w:hanging="142"/>
        <w:contextualSpacing/>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Conseguir un producto o servicio indispensable para el cliente en su día a día.</w:t>
      </w:r>
    </w:p>
    <w:p w14:paraId="0C90E469" w14:textId="6EB98A36" w:rsidR="00743CEE" w:rsidRPr="00743CEE" w:rsidRDefault="00743CEE" w:rsidP="00743CEE">
      <w:pPr>
        <w:numPr>
          <w:ilvl w:val="0"/>
          <w:numId w:val="25"/>
        </w:numPr>
        <w:spacing w:after="160" w:line="360" w:lineRule="auto"/>
        <w:ind w:left="142" w:hanging="142"/>
        <w:contextualSpacing/>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Rebotar siempre las ideas</w:t>
      </w:r>
      <w:r w:rsidR="00993A83">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w:t>
      </w:r>
      <w:r w:rsidR="00993A83">
        <w:rPr>
          <w:rFonts w:ascii="AGaramond" w:eastAsia="Calibri" w:hAnsi="AGaramond" w:cs="Times New Roman"/>
          <w:sz w:val="22"/>
          <w:szCs w:val="22"/>
          <w:lang w:val="es-ES"/>
        </w:rPr>
        <w:t>U</w:t>
      </w:r>
      <w:r w:rsidRPr="00743CEE">
        <w:rPr>
          <w:rFonts w:ascii="AGaramond" w:eastAsia="Calibri" w:hAnsi="AGaramond" w:cs="Times New Roman"/>
          <w:sz w:val="22"/>
          <w:szCs w:val="22"/>
          <w:lang w:val="es-ES"/>
        </w:rPr>
        <w:t>na vez que tenga una idea, no la guarde, comént</w:t>
      </w:r>
      <w:r w:rsidR="00736164">
        <w:rPr>
          <w:rFonts w:ascii="AGaramond" w:eastAsia="Calibri" w:hAnsi="AGaramond" w:cs="Times New Roman"/>
          <w:sz w:val="22"/>
          <w:szCs w:val="22"/>
          <w:lang w:val="es-ES"/>
        </w:rPr>
        <w:t>e</w:t>
      </w:r>
      <w:r w:rsidRPr="00743CEE">
        <w:rPr>
          <w:rFonts w:ascii="AGaramond" w:eastAsia="Calibri" w:hAnsi="AGaramond" w:cs="Times New Roman"/>
          <w:sz w:val="22"/>
          <w:szCs w:val="22"/>
          <w:lang w:val="es-ES"/>
        </w:rPr>
        <w:t>la con muchas personas, escuch</w:t>
      </w:r>
      <w:r w:rsidR="00736164">
        <w:rPr>
          <w:rFonts w:ascii="AGaramond" w:eastAsia="Calibri" w:hAnsi="AGaramond" w:cs="Times New Roman"/>
          <w:sz w:val="22"/>
          <w:szCs w:val="22"/>
          <w:lang w:val="es-ES"/>
        </w:rPr>
        <w:t>e</w:t>
      </w:r>
      <w:r w:rsidRPr="00743CEE">
        <w:rPr>
          <w:rFonts w:ascii="AGaramond" w:eastAsia="Calibri" w:hAnsi="AGaramond" w:cs="Times New Roman"/>
          <w:sz w:val="22"/>
          <w:szCs w:val="22"/>
          <w:lang w:val="es-ES"/>
        </w:rPr>
        <w:t xml:space="preserve"> lo que ellos opinan de ella y corri</w:t>
      </w:r>
      <w:r w:rsidR="00736164">
        <w:rPr>
          <w:rFonts w:ascii="AGaramond" w:eastAsia="Calibri" w:hAnsi="AGaramond" w:cs="Times New Roman"/>
          <w:sz w:val="22"/>
          <w:szCs w:val="22"/>
          <w:lang w:val="es-ES"/>
        </w:rPr>
        <w:t>ja</w:t>
      </w:r>
      <w:r w:rsidRPr="00743CEE">
        <w:rPr>
          <w:rFonts w:ascii="AGaramond" w:eastAsia="Calibri" w:hAnsi="AGaramond" w:cs="Times New Roman"/>
          <w:sz w:val="22"/>
          <w:szCs w:val="22"/>
          <w:lang w:val="es-ES"/>
        </w:rPr>
        <w:t xml:space="preserve"> los posibles baches que descubran. Esta estrategia también es útil a la hora de ganar colaboradores.</w:t>
      </w:r>
    </w:p>
    <w:p w14:paraId="2D9743EC" w14:textId="596A13AC" w:rsidR="00743CEE" w:rsidRPr="00743CEE" w:rsidRDefault="00743CEE" w:rsidP="00743CEE">
      <w:pPr>
        <w:numPr>
          <w:ilvl w:val="0"/>
          <w:numId w:val="25"/>
        </w:numPr>
        <w:spacing w:after="160" w:line="360" w:lineRule="auto"/>
        <w:ind w:left="142" w:hanging="142"/>
        <w:contextualSpacing/>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 xml:space="preserve">Procurar tener inversionistas. Una vez que tenga </w:t>
      </w:r>
      <w:r w:rsidR="00736164">
        <w:rPr>
          <w:rFonts w:ascii="AGaramond" w:eastAsia="Calibri" w:hAnsi="AGaramond" w:cs="Times New Roman"/>
          <w:sz w:val="22"/>
          <w:szCs w:val="22"/>
          <w:lang w:val="es-ES"/>
        </w:rPr>
        <w:t>s</w:t>
      </w:r>
      <w:r w:rsidRPr="00743CEE">
        <w:rPr>
          <w:rFonts w:ascii="AGaramond" w:eastAsia="Calibri" w:hAnsi="AGaramond" w:cs="Times New Roman"/>
          <w:sz w:val="22"/>
          <w:szCs w:val="22"/>
          <w:lang w:val="es-ES"/>
        </w:rPr>
        <w:t>u proyecto claro</w:t>
      </w:r>
      <w:r w:rsidR="00736164">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comien</w:t>
      </w:r>
      <w:r w:rsidR="00736164">
        <w:rPr>
          <w:rFonts w:ascii="AGaramond" w:eastAsia="Calibri" w:hAnsi="AGaramond" w:cs="Times New Roman"/>
          <w:sz w:val="22"/>
          <w:szCs w:val="22"/>
          <w:lang w:val="es-ES"/>
        </w:rPr>
        <w:t>ce</w:t>
      </w:r>
      <w:r w:rsidRPr="00743CEE">
        <w:rPr>
          <w:rFonts w:ascii="AGaramond" w:eastAsia="Calibri" w:hAnsi="AGaramond" w:cs="Times New Roman"/>
          <w:sz w:val="22"/>
          <w:szCs w:val="22"/>
          <w:lang w:val="es-ES"/>
        </w:rPr>
        <w:t xml:space="preserve"> a pensar de dónde saldrá la inversión inicial, para que pueda dedicar</w:t>
      </w:r>
      <w:r w:rsidR="00736164">
        <w:rPr>
          <w:rFonts w:ascii="AGaramond" w:eastAsia="Calibri" w:hAnsi="AGaramond" w:cs="Times New Roman"/>
          <w:sz w:val="22"/>
          <w:szCs w:val="22"/>
          <w:lang w:val="es-ES"/>
        </w:rPr>
        <w:t>s</w:t>
      </w:r>
      <w:r w:rsidRPr="00743CEE">
        <w:rPr>
          <w:rFonts w:ascii="AGaramond" w:eastAsia="Calibri" w:hAnsi="AGaramond" w:cs="Times New Roman"/>
          <w:sz w:val="22"/>
          <w:szCs w:val="22"/>
          <w:lang w:val="es-ES"/>
        </w:rPr>
        <w:t xml:space="preserve">e a dar todo el resto de </w:t>
      </w:r>
      <w:r w:rsidR="00E4779C">
        <w:rPr>
          <w:rFonts w:ascii="AGaramond" w:eastAsia="Calibri" w:hAnsi="AGaramond" w:cs="Times New Roman"/>
          <w:sz w:val="22"/>
          <w:szCs w:val="22"/>
          <w:lang w:val="es-ES"/>
        </w:rPr>
        <w:t>s</w:t>
      </w:r>
      <w:r w:rsidRPr="00743CEE">
        <w:rPr>
          <w:rFonts w:ascii="AGaramond" w:eastAsia="Calibri" w:hAnsi="AGaramond" w:cs="Times New Roman"/>
          <w:sz w:val="22"/>
          <w:szCs w:val="22"/>
          <w:lang w:val="es-ES"/>
        </w:rPr>
        <w:t>u tiempo, ideas y trabajo duro</w:t>
      </w:r>
      <w:r w:rsidR="00993A83">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Randolph afirma: “Vas a entregar la vida a tu idea, deja que otros le entreguen lo que llevan en la cartera”.</w:t>
      </w:r>
    </w:p>
    <w:p w14:paraId="1F157BEB" w14:textId="2E9BC0F4" w:rsidR="00743CEE" w:rsidRPr="00743CEE" w:rsidRDefault="00743CEE" w:rsidP="00743CEE">
      <w:pPr>
        <w:numPr>
          <w:ilvl w:val="0"/>
          <w:numId w:val="25"/>
        </w:numPr>
        <w:spacing w:after="160" w:line="360" w:lineRule="auto"/>
        <w:ind w:left="142" w:hanging="142"/>
        <w:contextualSpacing/>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Buscar originalidad y ser paciente. Bus</w:t>
      </w:r>
      <w:r w:rsidR="00736164">
        <w:rPr>
          <w:rFonts w:ascii="AGaramond" w:eastAsia="Calibri" w:hAnsi="AGaramond" w:cs="Times New Roman"/>
          <w:sz w:val="22"/>
          <w:szCs w:val="22"/>
          <w:lang w:val="es-ES"/>
        </w:rPr>
        <w:t>que</w:t>
      </w:r>
      <w:r w:rsidRPr="00743CEE">
        <w:rPr>
          <w:rFonts w:ascii="AGaramond" w:eastAsia="Calibri" w:hAnsi="AGaramond" w:cs="Times New Roman"/>
          <w:sz w:val="22"/>
          <w:szCs w:val="22"/>
          <w:lang w:val="es-ES"/>
        </w:rPr>
        <w:t xml:space="preserve"> una idea original sin perder de vista que para ello necesitará tiempo, concentración y cometer muchos errores, “Es una máxima de la vida en una </w:t>
      </w:r>
      <w:proofErr w:type="gramStart"/>
      <w:r w:rsidRPr="00743CEE">
        <w:rPr>
          <w:rFonts w:ascii="AGaramond" w:eastAsia="Calibri" w:hAnsi="AGaramond" w:cs="Times New Roman"/>
          <w:i/>
          <w:iCs/>
          <w:sz w:val="22"/>
          <w:szCs w:val="22"/>
          <w:lang w:val="es-ES"/>
        </w:rPr>
        <w:t>start-up</w:t>
      </w:r>
      <w:proofErr w:type="gramEnd"/>
      <w:r w:rsidRPr="00743CEE">
        <w:rPr>
          <w:rFonts w:ascii="AGaramond" w:eastAsia="Calibri" w:hAnsi="AGaramond" w:cs="Times New Roman"/>
          <w:sz w:val="22"/>
          <w:szCs w:val="22"/>
          <w:lang w:val="es-ES"/>
        </w:rPr>
        <w:t>: las cosas van a salirte mal, lo que tienes que evitar es que te salga mal lo mismo por segunda vez”, afirma.</w:t>
      </w:r>
    </w:p>
    <w:p w14:paraId="163FAF47" w14:textId="09EEA937" w:rsidR="00743CEE" w:rsidRPr="00743CEE" w:rsidRDefault="00743CEE" w:rsidP="00743CEE">
      <w:pPr>
        <w:numPr>
          <w:ilvl w:val="0"/>
          <w:numId w:val="25"/>
        </w:numPr>
        <w:spacing w:after="160" w:line="360" w:lineRule="auto"/>
        <w:ind w:left="142" w:hanging="142"/>
        <w:contextualSpacing/>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lastRenderedPageBreak/>
        <w:t xml:space="preserve">Centrar todos los esfuerzos en eso que </w:t>
      </w:r>
      <w:r w:rsidR="009E2B90">
        <w:rPr>
          <w:rFonts w:ascii="AGaramond" w:eastAsia="Calibri" w:hAnsi="AGaramond" w:cs="Times New Roman"/>
          <w:sz w:val="22"/>
          <w:szCs w:val="22"/>
          <w:lang w:val="es-ES"/>
        </w:rPr>
        <w:t>lo</w:t>
      </w:r>
      <w:r w:rsidRPr="00743CEE">
        <w:rPr>
          <w:rFonts w:ascii="AGaramond" w:eastAsia="Calibri" w:hAnsi="AGaramond" w:cs="Times New Roman"/>
          <w:sz w:val="22"/>
          <w:szCs w:val="22"/>
          <w:lang w:val="es-ES"/>
        </w:rPr>
        <w:t xml:space="preserve"> hace diferente. No pierda el foco</w:t>
      </w:r>
      <w:r w:rsidR="00A65A55">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a veces</w:t>
      </w:r>
      <w:r w:rsidR="00A65A55">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termina</w:t>
      </w:r>
      <w:r w:rsidR="00736164">
        <w:rPr>
          <w:rFonts w:ascii="AGaramond" w:eastAsia="Calibri" w:hAnsi="AGaramond" w:cs="Times New Roman"/>
          <w:sz w:val="22"/>
          <w:szCs w:val="22"/>
          <w:lang w:val="es-ES"/>
        </w:rPr>
        <w:t>r</w:t>
      </w:r>
      <w:r w:rsidRPr="00743CEE">
        <w:rPr>
          <w:rFonts w:ascii="AGaramond" w:eastAsia="Calibri" w:hAnsi="AGaramond" w:cs="Times New Roman"/>
          <w:sz w:val="22"/>
          <w:szCs w:val="22"/>
          <w:lang w:val="es-ES"/>
        </w:rPr>
        <w:t xml:space="preserve"> brindando el servicio o producto resuelve el problema inmediato de flujo de caja, pero no es lo que </w:t>
      </w:r>
      <w:r w:rsidR="009E2B90">
        <w:rPr>
          <w:rFonts w:ascii="AGaramond" w:eastAsia="Calibri" w:hAnsi="AGaramond" w:cs="Times New Roman"/>
          <w:sz w:val="22"/>
          <w:szCs w:val="22"/>
          <w:lang w:val="es-ES"/>
        </w:rPr>
        <w:t>lo</w:t>
      </w:r>
      <w:r w:rsidRPr="00743CEE">
        <w:rPr>
          <w:rFonts w:ascii="AGaramond" w:eastAsia="Calibri" w:hAnsi="AGaramond" w:cs="Times New Roman"/>
          <w:sz w:val="22"/>
          <w:szCs w:val="22"/>
          <w:lang w:val="es-ES"/>
        </w:rPr>
        <w:t xml:space="preserve"> va a mantener en el tiempo como “el único” en.</w:t>
      </w:r>
    </w:p>
    <w:p w14:paraId="64687833" w14:textId="0AA10725" w:rsidR="00736164" w:rsidRDefault="00743CEE" w:rsidP="00736164">
      <w:pPr>
        <w:numPr>
          <w:ilvl w:val="0"/>
          <w:numId w:val="25"/>
        </w:numPr>
        <w:spacing w:after="160" w:line="360" w:lineRule="auto"/>
        <w:ind w:left="142" w:hanging="142"/>
        <w:contextualSpacing/>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 xml:space="preserve">Hacerlo fácil de usar. Que </w:t>
      </w:r>
      <w:r w:rsidR="009E2B90">
        <w:rPr>
          <w:rFonts w:ascii="AGaramond" w:eastAsia="Calibri" w:hAnsi="AGaramond" w:cs="Times New Roman"/>
          <w:sz w:val="22"/>
          <w:szCs w:val="22"/>
          <w:lang w:val="es-ES"/>
        </w:rPr>
        <w:t>s</w:t>
      </w:r>
      <w:r w:rsidRPr="00743CEE">
        <w:rPr>
          <w:rFonts w:ascii="AGaramond" w:eastAsia="Calibri" w:hAnsi="AGaramond" w:cs="Times New Roman"/>
          <w:sz w:val="22"/>
          <w:szCs w:val="22"/>
          <w:lang w:val="es-ES"/>
        </w:rPr>
        <w:t>u producto o servicio sea muy bueno y de fácil acceso.</w:t>
      </w:r>
    </w:p>
    <w:p w14:paraId="50F4690D" w14:textId="19AF4D45" w:rsidR="00736164" w:rsidRPr="00736164" w:rsidRDefault="00743CEE" w:rsidP="00736164">
      <w:pPr>
        <w:numPr>
          <w:ilvl w:val="0"/>
          <w:numId w:val="25"/>
        </w:numPr>
        <w:spacing w:after="160" w:line="360" w:lineRule="auto"/>
        <w:ind w:left="142" w:hanging="142"/>
        <w:contextualSpacing/>
        <w:jc w:val="both"/>
        <w:rPr>
          <w:rFonts w:ascii="AGaramond" w:eastAsia="Calibri" w:hAnsi="AGaramond" w:cs="Times New Roman"/>
          <w:sz w:val="20"/>
          <w:szCs w:val="20"/>
          <w:lang w:val="es-ES"/>
        </w:rPr>
      </w:pPr>
      <w:r w:rsidRPr="00736164">
        <w:rPr>
          <w:rFonts w:ascii="AGaramond" w:eastAsia="Calibri" w:hAnsi="AGaramond" w:cs="Times New Roman"/>
          <w:sz w:val="22"/>
          <w:szCs w:val="22"/>
          <w:lang w:val="es-ES"/>
        </w:rPr>
        <w:t>Trabaj</w:t>
      </w:r>
      <w:r w:rsidR="009E2B90">
        <w:rPr>
          <w:rFonts w:ascii="AGaramond" w:eastAsia="Calibri" w:hAnsi="AGaramond" w:cs="Times New Roman"/>
          <w:sz w:val="22"/>
          <w:szCs w:val="22"/>
          <w:lang w:val="es-ES"/>
        </w:rPr>
        <w:t>e</w:t>
      </w:r>
      <w:r w:rsidRPr="00736164">
        <w:rPr>
          <w:rFonts w:ascii="AGaramond" w:eastAsia="Calibri" w:hAnsi="AGaramond" w:cs="Times New Roman"/>
          <w:sz w:val="22"/>
          <w:szCs w:val="22"/>
          <w:lang w:val="es-ES"/>
        </w:rPr>
        <w:t xml:space="preserve"> solo con los mejores.</w:t>
      </w:r>
    </w:p>
    <w:p w14:paraId="3D950214" w14:textId="77777777" w:rsidR="00736164" w:rsidRPr="00736164" w:rsidRDefault="00736164" w:rsidP="00736164">
      <w:pPr>
        <w:spacing w:after="160"/>
        <w:contextualSpacing/>
        <w:jc w:val="both"/>
        <w:rPr>
          <w:rFonts w:ascii="AGaramond" w:eastAsia="Calibri" w:hAnsi="AGaramond" w:cs="Times New Roman"/>
          <w:sz w:val="22"/>
          <w:szCs w:val="22"/>
          <w:lang w:val="es-ES"/>
        </w:rPr>
      </w:pPr>
    </w:p>
    <w:p w14:paraId="4877D38A" w14:textId="798A7D43" w:rsidR="00743CEE" w:rsidRPr="00743CEE" w:rsidRDefault="00743CEE" w:rsidP="00736164">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Estos son algunos de los consejos que conseguirá en este relato. Randolph</w:t>
      </w:r>
      <w:r w:rsidR="00736164" w:rsidRPr="00736164">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de igual manera, nos brinda detalles de las características de un emprendimiento y da ideas claras para el manejo de una cultura organizacional sana.</w:t>
      </w:r>
    </w:p>
    <w:p w14:paraId="37FB3DE2" w14:textId="217B4C03" w:rsidR="00743CEE" w:rsidRPr="00743CEE" w:rsidRDefault="00743CEE" w:rsidP="00736164">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Como bocado</w:t>
      </w:r>
      <w:r w:rsidR="00736164">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dejo un ejemplo</w:t>
      </w:r>
      <w:r w:rsidR="00736164">
        <w:rPr>
          <w:rFonts w:ascii="AGaramond" w:eastAsia="Calibri" w:hAnsi="AGaramond" w:cs="Times New Roman"/>
          <w:sz w:val="22"/>
          <w:szCs w:val="22"/>
          <w:lang w:val="es-ES"/>
        </w:rPr>
        <w:t xml:space="preserve"> que</w:t>
      </w:r>
      <w:r w:rsidRPr="00743CEE">
        <w:rPr>
          <w:rFonts w:ascii="AGaramond" w:eastAsia="Calibri" w:hAnsi="AGaramond" w:cs="Times New Roman"/>
          <w:sz w:val="22"/>
          <w:szCs w:val="22"/>
          <w:lang w:val="es-ES"/>
        </w:rPr>
        <w:t xml:space="preserve"> afirma que, si es usted tiene una </w:t>
      </w:r>
      <w:proofErr w:type="gramStart"/>
      <w:r w:rsidRPr="00743CEE">
        <w:rPr>
          <w:rFonts w:ascii="AGaramond" w:eastAsia="Calibri" w:hAnsi="AGaramond" w:cs="Times New Roman"/>
          <w:i/>
          <w:iCs/>
          <w:sz w:val="22"/>
          <w:szCs w:val="22"/>
          <w:lang w:val="es-ES"/>
        </w:rPr>
        <w:t>start-up</w:t>
      </w:r>
      <w:proofErr w:type="gramEnd"/>
      <w:r w:rsidR="00736164">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seguramente el equipo de trabajo que necesita será reducido, entonces la mejor manera de seleccionarlo es eligiendo a los brillantes, esos que hacen un poco de todo. Pero a medida que va creciendo eso cambiará, y debe saberlo: </w:t>
      </w:r>
    </w:p>
    <w:p w14:paraId="3C81DE65" w14:textId="753410BA" w:rsidR="00743CEE" w:rsidRPr="00743CEE" w:rsidRDefault="00743CEE" w:rsidP="009E2B90">
      <w:pPr>
        <w:spacing w:after="240" w:line="360" w:lineRule="auto"/>
        <w:ind w:left="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 xml:space="preserve">Esa es una de las realidades de la vida de una </w:t>
      </w:r>
      <w:proofErr w:type="gramStart"/>
      <w:r w:rsidRPr="00743CEE">
        <w:rPr>
          <w:rFonts w:ascii="AGaramond" w:eastAsia="Calibri" w:hAnsi="AGaramond" w:cs="Times New Roman"/>
          <w:i/>
          <w:iCs/>
          <w:sz w:val="22"/>
          <w:szCs w:val="22"/>
          <w:lang w:val="es-ES"/>
        </w:rPr>
        <w:t>start-up</w:t>
      </w:r>
      <w:proofErr w:type="gramEnd"/>
      <w:r w:rsidRPr="00743CEE">
        <w:rPr>
          <w:rFonts w:ascii="AGaramond" w:eastAsia="Calibri" w:hAnsi="AGaramond" w:cs="Times New Roman"/>
          <w:sz w:val="22"/>
          <w:szCs w:val="22"/>
          <w:lang w:val="es-ES"/>
        </w:rPr>
        <w:t>. Cuando creas algo desde cero, te apoyas en personas generalistas, apasionadas y con talento: gente que puede hacer un poco de todo, que hace suyo el objetivo de la empresa y a quien confías tu tiempo, tu dinero y tus ideas. Sin embargo, cuando has pasado del cero al uno y la semilla que has plantado está empezando a germinar, ocurren algunos cambios. A menudo, la persona que era adecuada para un trabajo al principio, más adelante ya no lo es. A veces, traer a gente con décadas de experiencia y conocimientos de las instituciones es necesario. p. 132</w:t>
      </w:r>
      <w:r w:rsidR="00736164">
        <w:rPr>
          <w:rFonts w:ascii="AGaramond" w:eastAsia="Calibri" w:hAnsi="AGaramond" w:cs="Times New Roman"/>
          <w:sz w:val="22"/>
          <w:szCs w:val="22"/>
          <w:lang w:val="es-ES"/>
        </w:rPr>
        <w:t>.</w:t>
      </w:r>
    </w:p>
    <w:p w14:paraId="1E5506D1" w14:textId="77777777" w:rsidR="00743CEE" w:rsidRPr="00743CEE" w:rsidRDefault="00743CEE" w:rsidP="00736164">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Lo que ha logrado mantener Netflix en el trascurso de su historia son aquellos principios que hasta ahora se promueven en sus medios de comunicación, que no es otra cosa que libertad y responsabilidad. Afirma Randolph que las personas quieren ser tratadas como adultas, que toca elegir a personas brillantes, darles un verdadero problema y esperar a que ellos lo resuelvan como consideren correcto.</w:t>
      </w:r>
    </w:p>
    <w:p w14:paraId="3EF3416A" w14:textId="5503401B" w:rsidR="00743CEE" w:rsidRPr="00743CEE" w:rsidRDefault="00743CEE" w:rsidP="00736164">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Cuando la organización crece</w:t>
      </w:r>
      <w:r w:rsidR="009E2B90">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se </w:t>
      </w:r>
      <w:r w:rsidR="00A65A55">
        <w:rPr>
          <w:rFonts w:ascii="AGaramond" w:eastAsia="Calibri" w:hAnsi="AGaramond" w:cs="Times New Roman"/>
          <w:sz w:val="22"/>
          <w:szCs w:val="22"/>
          <w:lang w:val="es-ES"/>
        </w:rPr>
        <w:t>suele comenzar</w:t>
      </w:r>
      <w:r w:rsidRPr="00743CEE">
        <w:rPr>
          <w:rFonts w:ascii="AGaramond" w:eastAsia="Calibri" w:hAnsi="AGaramond" w:cs="Times New Roman"/>
          <w:sz w:val="22"/>
          <w:szCs w:val="22"/>
          <w:lang w:val="es-ES"/>
        </w:rPr>
        <w:t xml:space="preserve"> a preguntar ¿</w:t>
      </w:r>
      <w:r w:rsidR="009E2B90">
        <w:rPr>
          <w:rFonts w:ascii="AGaramond" w:eastAsia="Calibri" w:hAnsi="AGaramond" w:cs="Times New Roman"/>
          <w:sz w:val="22"/>
          <w:szCs w:val="22"/>
          <w:lang w:val="es-ES"/>
        </w:rPr>
        <w:t>c</w:t>
      </w:r>
      <w:r w:rsidRPr="00743CEE">
        <w:rPr>
          <w:rFonts w:ascii="AGaramond" w:eastAsia="Calibri" w:hAnsi="AGaramond" w:cs="Times New Roman"/>
          <w:sz w:val="22"/>
          <w:szCs w:val="22"/>
          <w:lang w:val="es-ES"/>
        </w:rPr>
        <w:t>ómo se puede preservar la identidad mientras incorporas a miembros nuevos en el equipo?</w:t>
      </w:r>
      <w:r w:rsidR="009E2B90">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w:t>
      </w:r>
      <w:r w:rsidR="009E2B90">
        <w:rPr>
          <w:rFonts w:ascii="AGaramond" w:eastAsia="Calibri" w:hAnsi="AGaramond" w:cs="Times New Roman"/>
          <w:sz w:val="22"/>
          <w:szCs w:val="22"/>
          <w:lang w:val="es-ES"/>
        </w:rPr>
        <w:t>c</w:t>
      </w:r>
      <w:r w:rsidRPr="00743CEE">
        <w:rPr>
          <w:rFonts w:ascii="AGaramond" w:eastAsia="Calibri" w:hAnsi="AGaramond" w:cs="Times New Roman"/>
          <w:sz w:val="22"/>
          <w:szCs w:val="22"/>
          <w:lang w:val="es-ES"/>
        </w:rPr>
        <w:t>ómo se logra el equilibrio entre la expansión continua y una identidad coherente?</w:t>
      </w:r>
      <w:r w:rsidR="009E2B90">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w:t>
      </w:r>
      <w:r w:rsidR="009E2B90">
        <w:rPr>
          <w:rFonts w:ascii="AGaramond" w:eastAsia="Calibri" w:hAnsi="AGaramond" w:cs="Times New Roman"/>
          <w:sz w:val="22"/>
          <w:szCs w:val="22"/>
          <w:lang w:val="es-ES"/>
        </w:rPr>
        <w:t>c</w:t>
      </w:r>
      <w:r w:rsidRPr="00743CEE">
        <w:rPr>
          <w:rFonts w:ascii="AGaramond" w:eastAsia="Calibri" w:hAnsi="AGaramond" w:cs="Times New Roman"/>
          <w:sz w:val="22"/>
          <w:szCs w:val="22"/>
          <w:lang w:val="es-ES"/>
        </w:rPr>
        <w:t xml:space="preserve">ómo garantizas que seguirás corriendo riesgos ahora que tienes algo que perder? </w:t>
      </w:r>
      <w:r w:rsidR="009E2B90">
        <w:rPr>
          <w:rFonts w:ascii="AGaramond" w:eastAsia="Calibri" w:hAnsi="AGaramond" w:cs="Times New Roman"/>
          <w:sz w:val="22"/>
          <w:szCs w:val="22"/>
          <w:lang w:val="es-ES"/>
        </w:rPr>
        <w:t>T</w:t>
      </w:r>
      <w:r w:rsidRPr="00743CEE">
        <w:rPr>
          <w:rFonts w:ascii="AGaramond" w:eastAsia="Calibri" w:hAnsi="AGaramond" w:cs="Times New Roman"/>
          <w:sz w:val="22"/>
          <w:szCs w:val="22"/>
          <w:lang w:val="es-ES"/>
        </w:rPr>
        <w:t>odas estas preguntas tienen respuesta en el libro.</w:t>
      </w:r>
    </w:p>
    <w:p w14:paraId="15214FE9" w14:textId="443089AF" w:rsidR="00743CEE" w:rsidRPr="00743CEE" w:rsidRDefault="00743CEE" w:rsidP="00736164">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t>Con relación a aquellas líneas gruesas que permiten a las personas cambiar de emprendimiento sin perder la esencia como profesional, Randolph apuesta a proponerse la búsqueda de aquello que le gusta y hace bien. “A medida que te haces mayor, si te analizas, aprendes dos cosas importantes: lo que te gusta y lo que se te da bien. Quien consiga pasarse el día haciendo esas dos cosas es afortunado”</w:t>
      </w:r>
      <w:r w:rsidR="009E2B90">
        <w:rPr>
          <w:rFonts w:ascii="AGaramond" w:eastAsia="Calibri" w:hAnsi="AGaramond" w:cs="Times New Roman"/>
          <w:sz w:val="22"/>
          <w:szCs w:val="22"/>
          <w:lang w:val="es-ES"/>
        </w:rPr>
        <w:t>.</w:t>
      </w:r>
      <w:r w:rsidRPr="00743CEE">
        <w:rPr>
          <w:rFonts w:ascii="AGaramond" w:eastAsia="Calibri" w:hAnsi="AGaramond" w:cs="Times New Roman"/>
          <w:sz w:val="22"/>
          <w:szCs w:val="22"/>
          <w:lang w:val="es-ES"/>
        </w:rPr>
        <w:t xml:space="preserve"> Estas palabras provienen del autor, quien en la cima del éxito decide empezar de nuevo, ahora apoyando a otros emprendedores en sus temores al fracaso y en la búsqueda de soluciones únicas, cosa que ya Netflix no le brindaba.</w:t>
      </w:r>
    </w:p>
    <w:p w14:paraId="3A034D4D" w14:textId="1145777B" w:rsidR="00743CEE" w:rsidRPr="00743CEE" w:rsidRDefault="00743CEE" w:rsidP="00736164">
      <w:pPr>
        <w:spacing w:after="240" w:line="360" w:lineRule="auto"/>
        <w:ind w:firstLine="284"/>
        <w:jc w:val="both"/>
        <w:rPr>
          <w:rFonts w:ascii="AGaramond" w:eastAsia="Calibri" w:hAnsi="AGaramond" w:cs="Times New Roman"/>
          <w:sz w:val="22"/>
          <w:szCs w:val="22"/>
          <w:lang w:val="es-ES"/>
        </w:rPr>
      </w:pPr>
      <w:r w:rsidRPr="00743CEE">
        <w:rPr>
          <w:rFonts w:ascii="AGaramond" w:eastAsia="Calibri" w:hAnsi="AGaramond" w:cs="Times New Roman"/>
          <w:sz w:val="22"/>
          <w:szCs w:val="22"/>
          <w:lang w:val="es-ES"/>
        </w:rPr>
        <w:lastRenderedPageBreak/>
        <w:t xml:space="preserve">Sin importar lo gratificante que sea su trabajo, algunas veces se ha preguntado cómo sería crear una empresa desde cero y si sería más satisfactorio resolver los problemas que devengan de ella. Este libro le permitirá escuchar cómo fue </w:t>
      </w:r>
      <w:r w:rsidR="00EB1B0E">
        <w:rPr>
          <w:rFonts w:ascii="AGaramond" w:eastAsia="Calibri" w:hAnsi="AGaramond" w:cs="Times New Roman"/>
          <w:sz w:val="22"/>
          <w:szCs w:val="22"/>
          <w:lang w:val="es-ES"/>
        </w:rPr>
        <w:t xml:space="preserve">este proceso </w:t>
      </w:r>
      <w:r w:rsidRPr="00743CEE">
        <w:rPr>
          <w:rFonts w:ascii="AGaramond" w:eastAsia="Calibri" w:hAnsi="AGaramond" w:cs="Times New Roman"/>
          <w:sz w:val="22"/>
          <w:szCs w:val="22"/>
          <w:lang w:val="es-ES"/>
        </w:rPr>
        <w:t>para uno de los creadores de la que actualmente es la primera empresa de entretenimiento v</w:t>
      </w:r>
      <w:r w:rsidR="00EB1B0E">
        <w:rPr>
          <w:rFonts w:ascii="AGaramond" w:eastAsia="Calibri" w:hAnsi="AGaramond" w:cs="Times New Roman"/>
          <w:sz w:val="22"/>
          <w:szCs w:val="22"/>
          <w:lang w:val="es-ES"/>
        </w:rPr>
        <w:t>í</w:t>
      </w:r>
      <w:r w:rsidRPr="00743CEE">
        <w:rPr>
          <w:rFonts w:ascii="AGaramond" w:eastAsia="Calibri" w:hAnsi="AGaramond" w:cs="Times New Roman"/>
          <w:sz w:val="22"/>
          <w:szCs w:val="22"/>
          <w:lang w:val="es-ES"/>
        </w:rPr>
        <w:t xml:space="preserve">a </w:t>
      </w:r>
      <w:r w:rsidRPr="00743CEE">
        <w:rPr>
          <w:rFonts w:ascii="AGaramond" w:eastAsia="Calibri" w:hAnsi="AGaramond" w:cs="Times New Roman"/>
          <w:i/>
          <w:iCs/>
          <w:sz w:val="22"/>
          <w:szCs w:val="22"/>
          <w:lang w:val="es-ES"/>
        </w:rPr>
        <w:t xml:space="preserve">streaming </w:t>
      </w:r>
      <w:r w:rsidRPr="00743CEE">
        <w:rPr>
          <w:rFonts w:ascii="AGaramond" w:eastAsia="Calibri" w:hAnsi="AGaramond" w:cs="Times New Roman"/>
          <w:sz w:val="22"/>
          <w:szCs w:val="22"/>
          <w:lang w:val="es-ES"/>
        </w:rPr>
        <w:t>del mundo.</w:t>
      </w:r>
    </w:p>
    <w:p w14:paraId="563D848D" w14:textId="230F72EE" w:rsidR="0087017A" w:rsidRPr="00743CEE" w:rsidRDefault="0087017A" w:rsidP="00743CEE">
      <w:pPr>
        <w:spacing w:after="240" w:line="360" w:lineRule="auto"/>
        <w:ind w:firstLine="284"/>
        <w:jc w:val="both"/>
        <w:rPr>
          <w:rFonts w:ascii="AGaramond" w:hAnsi="AGaramond"/>
          <w:sz w:val="22"/>
          <w:szCs w:val="22"/>
          <w:lang w:val="es-ES"/>
        </w:rPr>
      </w:pPr>
    </w:p>
    <w:sectPr w:rsidR="0087017A" w:rsidRPr="00743CEE" w:rsidSect="0030515D">
      <w:headerReference w:type="default" r:id="rId9"/>
      <w:footerReference w:type="even" r:id="rId10"/>
      <w:footerReference w:type="default" r:id="rId11"/>
      <w:headerReference w:type="first" r:id="rId12"/>
      <w:footerReference w:type="first" r:id="rId13"/>
      <w:footnotePr>
        <w:numFmt w:val="chicago"/>
      </w:footnotePr>
      <w:pgSz w:w="12240" w:h="15840"/>
      <w:pgMar w:top="713" w:right="1041" w:bottom="1417" w:left="1275" w:header="713" w:footer="708" w:gutter="0"/>
      <w:pgNumType w:start="1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7239" w14:textId="77777777" w:rsidR="005C79BC" w:rsidRDefault="005C79BC" w:rsidP="00DD28DE">
      <w:r>
        <w:separator/>
      </w:r>
    </w:p>
  </w:endnote>
  <w:endnote w:type="continuationSeparator" w:id="0">
    <w:p w14:paraId="3C2A9441" w14:textId="77777777" w:rsidR="005C79BC" w:rsidRDefault="005C79BC"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2020500000000000000"/>
    <w:charset w:val="00"/>
    <w:family w:val="roman"/>
    <w:notTrueType/>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52DE739E"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3B066205"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Garamond" w:hAnsi="AGaramond"/>
      </w:rPr>
      <w:id w:val="1317304555"/>
      <w:docPartObj>
        <w:docPartGallery w:val="Page Numbers (Bottom of Page)"/>
        <w:docPartUnique/>
      </w:docPartObj>
    </w:sdtPr>
    <w:sdtEndPr>
      <w:rPr>
        <w:rStyle w:val="Nmerodepgina"/>
      </w:rPr>
    </w:sdtEndPr>
    <w:sdtContent>
      <w:p w14:paraId="1EAB36E8" w14:textId="303CFE34" w:rsidR="00DD28DE" w:rsidRPr="00B7573F" w:rsidRDefault="00A418C7" w:rsidP="00DD28DE">
        <w:pPr>
          <w:pStyle w:val="Piedepgina"/>
          <w:framePr w:wrap="none" w:vAnchor="text" w:hAnchor="page" w:x="10991" w:y="161"/>
          <w:rPr>
            <w:rStyle w:val="Nmerodepgina"/>
            <w:rFonts w:ascii="AGaramond" w:hAnsi="AGaramond"/>
          </w:rPr>
        </w:pPr>
        <w:r w:rsidRPr="00B7573F">
          <w:rPr>
            <w:rStyle w:val="Nmerodepgina"/>
            <w:rFonts w:ascii="AGaramond" w:hAnsi="AGaramond"/>
          </w:rPr>
          <w:fldChar w:fldCharType="begin"/>
        </w:r>
        <w:r w:rsidR="00DD28DE" w:rsidRPr="00B7573F">
          <w:rPr>
            <w:rStyle w:val="Nmerodepgina"/>
            <w:rFonts w:ascii="AGaramond" w:hAnsi="AGaramond"/>
          </w:rPr>
          <w:instrText xml:space="preserve"> PAGE </w:instrText>
        </w:r>
        <w:r w:rsidRPr="00B7573F">
          <w:rPr>
            <w:rStyle w:val="Nmerodepgina"/>
            <w:rFonts w:ascii="AGaramond" w:hAnsi="AGaramond"/>
          </w:rPr>
          <w:fldChar w:fldCharType="separate"/>
        </w:r>
        <w:r w:rsidR="00232888" w:rsidRPr="00B7573F">
          <w:rPr>
            <w:rStyle w:val="Nmerodepgina"/>
            <w:rFonts w:ascii="AGaramond" w:hAnsi="AGaramond"/>
            <w:noProof/>
          </w:rPr>
          <w:t>1</w:t>
        </w:r>
        <w:r w:rsidRPr="00B7573F">
          <w:rPr>
            <w:rStyle w:val="Nmerodepgina"/>
            <w:rFonts w:ascii="AGaramond" w:hAnsi="AGaramond"/>
          </w:rPr>
          <w:fldChar w:fldCharType="end"/>
        </w:r>
      </w:p>
    </w:sdtContent>
  </w:sdt>
  <w:p w14:paraId="29662066" w14:textId="439562F1" w:rsidR="00DD28DE" w:rsidRPr="00B7573F" w:rsidRDefault="00F16B86"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52096" behindDoc="0" locked="0" layoutInCell="1" allowOverlap="1" wp14:anchorId="0B49BD65" wp14:editId="64989018">
              <wp:simplePos x="0" y="0"/>
              <wp:positionH relativeFrom="column">
                <wp:posOffset>6033770</wp:posOffset>
              </wp:positionH>
              <wp:positionV relativeFrom="paragraph">
                <wp:posOffset>14605</wp:posOffset>
              </wp:positionV>
              <wp:extent cx="0" cy="796290"/>
              <wp:effectExtent l="0" t="0" r="38100" b="2286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FB2D" id="Conector recto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1.15pt" to="475.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nLJVB90AAAAJAQAADwAAAGRycy9kb3ducmV2LnhtbEyPMU/DMBCFdyT+g3VIbNRuEARCnCpCQjCw&#10;EDIwuvGRRI3PaeymKb+eQwwwPr1P777LN4sbxIxT6D1pWK8UCKTG255aDfX709UdiBANWTN4Qg0n&#10;DLApzs9yk1l/pDecq9gKHqGQGQ1djGMmZWg6dCas/IjE3aefnIkcp1bayRx53A0yUepWOtMTX+jM&#10;iI8dNrvq4DS8flV7Fdzzbo71fp2U5cupTj+0vrxYygcQEZf4B8OPPqtDwU5bfyAbxKDh/kYljGpI&#10;rkFw/5u3DCZpCrLI5f8Pim8AAAD//wMAUEsBAi0AFAAGAAgAAAAhALaDOJL+AAAA4QEAABMAAAAA&#10;AAAAAAAAAAAAAAAAAFtDb250ZW50X1R5cGVzXS54bWxQSwECLQAUAAYACAAAACEAOP0h/9YAAACU&#10;AQAACwAAAAAAAAAAAAAAAAAvAQAAX3JlbHMvLnJlbHNQSwECLQAUAAYACAAAACEA7jic3NMBAACg&#10;AwAADgAAAAAAAAAAAAAAAAAuAgAAZHJzL2Uyb0RvYy54bWxQSwECLQAUAAYACAAAACEAnLJVB90A&#10;AAAJAQAADwAAAAAAAAAAAAAAAAAtBAAAZHJzL2Rvd25yZXYueG1sUEsFBgAAAAAEAAQA8wAAADcF&#10;AAAAAA==&#10;" strokecolor="black [3200]">
              <v:stroke joinstyle="miter"/>
              <o:lock v:ext="edit" shapetype="f"/>
            </v:line>
          </w:pict>
        </mc:Fallback>
      </mc:AlternateContent>
    </w:r>
    <w:r w:rsidR="00575408" w:rsidRPr="00B7573F">
      <w:rPr>
        <w:rFonts w:ascii="AGaramond" w:hAnsi="AGaramond" w:cs="Times"/>
        <w:iCs/>
        <w:sz w:val="16"/>
        <w:szCs w:val="16"/>
        <w:lang w:val="es-VE"/>
      </w:rPr>
      <w:t xml:space="preserve"> Temas de Coyuntura </w:t>
    </w:r>
    <w:r w:rsidR="00DD28DE" w:rsidRPr="00B7573F">
      <w:rPr>
        <w:rFonts w:ascii="AGaramond" w:hAnsi="AGaramond" w:cs="Times"/>
        <w:iCs/>
        <w:sz w:val="16"/>
        <w:szCs w:val="16"/>
        <w:lang w:val="es-VE"/>
      </w:rPr>
      <w:t>N</w:t>
    </w:r>
    <w:r w:rsidR="0022144A">
      <w:rPr>
        <w:rFonts w:ascii="AGaramond" w:hAnsi="AGaramond" w:cs="Times"/>
        <w:iCs/>
        <w:sz w:val="16"/>
        <w:szCs w:val="16"/>
        <w:lang w:val="es-VE"/>
      </w:rPr>
      <w:t>.</w:t>
    </w:r>
    <w:r w:rsidR="00DD28DE" w:rsidRPr="00B7573F">
      <w:rPr>
        <w:rFonts w:ascii="AGaramond" w:hAnsi="AGaramond" w:cs="Times"/>
        <w:iCs/>
        <w:sz w:val="16"/>
        <w:szCs w:val="16"/>
        <w:lang w:val="es-VE"/>
      </w:rPr>
      <w:t xml:space="preserve">º </w:t>
    </w:r>
    <w:r w:rsidR="0005384F">
      <w:rPr>
        <w:rFonts w:ascii="AGaramond" w:hAnsi="AGaramond" w:cs="Times"/>
        <w:iCs/>
        <w:sz w:val="16"/>
        <w:szCs w:val="16"/>
        <w:lang w:val="es-VE"/>
      </w:rPr>
      <w:t>8</w:t>
    </w:r>
    <w:r w:rsidR="008D5DCF">
      <w:rPr>
        <w:rFonts w:ascii="AGaramond" w:hAnsi="AGaramond" w:cs="Times"/>
        <w:iCs/>
        <w:sz w:val="16"/>
        <w:szCs w:val="16"/>
        <w:lang w:val="es-VE"/>
      </w:rPr>
      <w:t>2</w:t>
    </w:r>
    <w:r w:rsidR="005B0CCF">
      <w:rPr>
        <w:rFonts w:ascii="AGaramond" w:hAnsi="AGaramond" w:cs="Times"/>
        <w:iCs/>
        <w:sz w:val="16"/>
        <w:szCs w:val="16"/>
        <w:lang w:val="es-VE"/>
      </w:rPr>
      <w:t>-</w:t>
    </w:r>
    <w:r w:rsidR="0005384F">
      <w:rPr>
        <w:rFonts w:ascii="AGaramond" w:hAnsi="AGaramond" w:cs="Times"/>
        <w:iCs/>
        <w:sz w:val="16"/>
        <w:szCs w:val="16"/>
        <w:lang w:val="es-VE"/>
      </w:rPr>
      <w:t>8</w:t>
    </w:r>
    <w:r w:rsidR="00145F65">
      <w:rPr>
        <w:rFonts w:ascii="AGaramond" w:hAnsi="AGaramond" w:cs="Times"/>
        <w:iCs/>
        <w:sz w:val="16"/>
        <w:szCs w:val="16"/>
        <w:lang w:val="es-VE"/>
      </w:rPr>
      <w:t>3</w:t>
    </w:r>
  </w:p>
  <w:p w14:paraId="4DF5B2C9" w14:textId="6F2A85C9" w:rsidR="00DD28DE" w:rsidRPr="00B7573F" w:rsidRDefault="00DD28DE"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sz w:val="16"/>
        <w:szCs w:val="16"/>
        <w:lang w:val="es-VE"/>
      </w:rPr>
      <w:t>Semestre</w:t>
    </w:r>
    <w:r w:rsidR="005B0CCF">
      <w:rPr>
        <w:rFonts w:ascii="AGaramond" w:hAnsi="AGaramond" w:cs="Times"/>
        <w:iCs/>
        <w:sz w:val="16"/>
        <w:szCs w:val="16"/>
        <w:lang w:val="es-VE"/>
      </w:rPr>
      <w:t xml:space="preserv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145F65">
      <w:rPr>
        <w:rFonts w:ascii="AGaramond" w:hAnsi="AGaramond" w:cs="Times"/>
        <w:iCs/>
        <w:sz w:val="16"/>
        <w:szCs w:val="16"/>
        <w:lang w:val="es-VE"/>
      </w:rPr>
      <w:t>20</w:t>
    </w:r>
    <w:r w:rsidR="005B0CCF">
      <w:rPr>
        <w:rFonts w:ascii="AGaramond" w:hAnsi="AGaramond" w:cs="Times"/>
        <w:iCs/>
        <w:sz w:val="16"/>
        <w:szCs w:val="16"/>
        <w:lang w:val="es-VE"/>
      </w:rPr>
      <w:t>–Jun. 20</w:t>
    </w:r>
    <w:r w:rsidR="0005384F">
      <w:rPr>
        <w:rFonts w:ascii="AGaramond" w:hAnsi="AGaramond" w:cs="Times"/>
        <w:iCs/>
        <w:sz w:val="16"/>
        <w:szCs w:val="16"/>
        <w:lang w:val="es-VE"/>
      </w:rPr>
      <w:t>2</w:t>
    </w:r>
    <w:r w:rsidR="00145F65">
      <w:rPr>
        <w:rFonts w:ascii="AGaramond" w:hAnsi="AGaramond" w:cs="Times"/>
        <w:iCs/>
        <w:sz w:val="16"/>
        <w:szCs w:val="16"/>
        <w:lang w:val="es-VE"/>
      </w:rPr>
      <w:t>1</w:t>
    </w:r>
  </w:p>
  <w:p w14:paraId="65D898AB" w14:textId="6EB53EAB" w:rsidR="00DD28DE" w:rsidRPr="00B7573F" w:rsidRDefault="00DD28DE" w:rsidP="001E793C">
    <w:pPr>
      <w:pStyle w:val="Ningnestilodeprrafo"/>
      <w:ind w:right="710"/>
      <w:jc w:val="right"/>
      <w:rPr>
        <w:rFonts w:ascii="AGaramond" w:hAnsi="AGaramond" w:cs="Times"/>
        <w:iCs/>
        <w:sz w:val="16"/>
        <w:szCs w:val="16"/>
        <w:lang w:val="es-VE"/>
      </w:rPr>
    </w:pPr>
    <w:r w:rsidRPr="00B7573F">
      <w:rPr>
        <w:rFonts w:ascii="AGaramond" w:hAnsi="AGaramond" w:cs="Times"/>
        <w:iCs/>
        <w:sz w:val="16"/>
        <w:szCs w:val="16"/>
        <w:lang w:val="es-VE"/>
      </w:rPr>
      <w:t xml:space="preserve"> ISSN:</w:t>
    </w:r>
    <w:r w:rsidR="00335A7C">
      <w:rPr>
        <w:rFonts w:ascii="AGaramond" w:hAnsi="AGaramond" w:cs="Times"/>
        <w:iCs/>
        <w:sz w:val="16"/>
        <w:szCs w:val="16"/>
        <w:lang w:val="es-VE"/>
      </w:rPr>
      <w:t xml:space="preserve"> 2244-8663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9ABA" w14:textId="77777777" w:rsidR="006F6469" w:rsidRPr="00B7573F" w:rsidRDefault="006F6469" w:rsidP="006F6469">
    <w:pPr>
      <w:pStyle w:val="TITULOS"/>
      <w:jc w:val="left"/>
      <w:rPr>
        <w:rFonts w:ascii="AGaramond" w:hAnsi="AGaramond"/>
      </w:rPr>
    </w:pPr>
  </w:p>
  <w:p w14:paraId="58A38FE9" w14:textId="75F69E80" w:rsidR="006F6469" w:rsidRPr="00B7573F" w:rsidRDefault="00F16B86"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5408" behindDoc="0" locked="0" layoutInCell="1" allowOverlap="1" wp14:anchorId="2AC52FD4" wp14:editId="69C8A663">
              <wp:simplePos x="0" y="0"/>
              <wp:positionH relativeFrom="column">
                <wp:posOffset>6273165</wp:posOffset>
              </wp:positionH>
              <wp:positionV relativeFrom="paragraph">
                <wp:posOffset>23495</wp:posOffset>
              </wp:positionV>
              <wp:extent cx="0" cy="795655"/>
              <wp:effectExtent l="0" t="0" r="0" b="444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65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1987"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40AEAAJYDAAAOAAAAZHJzL2Uyb0RvYy54bWysU8Fy2yAQvXem/8Bwr2W7ozTRWM4haXpx&#10;W8+k/YA1IIsJsAxgS/77Lshxk/aWiQ4MvF3evn2sVrejNeyoQtToWr6YzTlTTqDUbt/y378ePl1z&#10;FhM4CQadavlJRX67/vhhNfhGLbFHI1VgROJiM/iW9yn5pqqi6JWFOEOvHAU7DBYSHcO+kgEGYrem&#10;Ws7nV9WAQfqAQsVI6P0U5OvC33VKpJ9dF1VipuWkLZU1lHWX12q9gmYfwPdanGXAG1RY0I6KXqju&#10;IQE7BP0fldUiYMQuzQTaCrtOC1V6oG4W83+6eezBq9ILmRP9xab4frTix3EbmJYt/8yZA0tPtNFO&#10;sUV2ZvCxoYQ7tw25NzG6R79B8RQpVr0K5kP0xLQbvqMkEjgkLIaMXbD5MrXKxuL76eK7GhMTEygI&#10;/XJTX9V1LlxB83zPh5i+KbQsb1puSFzhheMmpin1OSWXcfigjSEcGuPY0PKbelmXCxGNljmYY2W+&#10;1J0J7Ag0GfJpUXLMwZL8CVvM8zcNCOE0RhNeIBJ4oShyX7FbnWiojbYtv37B0iuQX50s4hJoM+2J&#10;yrizn9nCyfYdytM25P6ytfT4pcp5UPN0vTyXrL+/0/oPAAAA//8DAFBLAwQUAAYACAAAACEAozWy&#10;hN0AAAAJAQAADwAAAGRycy9kb3ducmV2LnhtbEyPQU+DQBCF7yb+h82YeLNLMZGCLA0xMXrwInLw&#10;uGVHIGVnKbul1F/vGA/2+PK+vPkm3y52EDNOvnekYL2KQCA1zvTUKqg/nu82IHzQZPTgCBWc0cO2&#10;uL7KdWbcid5xrkIreIR8phV0IYyZlL7p0Gq/ciMSd19usjpwnFppJn3icTvIOIoepNU98YVOj/jU&#10;YbOvjlbB23d1iLx92c+hPqzjsnw918mnUrc3S/kIIuAS/mH41Wd1KNhp545kvBgUpJskZVTBfQKC&#10;+7+8YzBOI5BFLi8/KH4AAAD//wMAUEsBAi0AFAAGAAgAAAAhALaDOJL+AAAA4QEAABMAAAAAAAAA&#10;AAAAAAAAAAAAAFtDb250ZW50X1R5cGVzXS54bWxQSwECLQAUAAYACAAAACEAOP0h/9YAAACUAQAA&#10;CwAAAAAAAAAAAAAAAAAvAQAAX3JlbHMvLnJlbHNQSwECLQAUAAYACAAAACEAQqLIONABAACWAwAA&#10;DgAAAAAAAAAAAAAAAAAuAgAAZHJzL2Uyb0RvYy54bWxQSwECLQAUAAYACAAAACEAozWyhN0AAAAJ&#10;AQAADwAAAAAAAAAAAAAAAAAqBAAAZHJzL2Rvd25yZXYueG1sUEsFBgAAAAAEAAQA8wAAADQFAAAA&#10;AA==&#10;" strokecolor="black [3200]">
              <v:stroke joinstyle="miter"/>
              <o:lock v:ext="edit" shapetype="f"/>
            </v:line>
          </w:pict>
        </mc:Fallback>
      </mc:AlternateContent>
    </w:r>
    <w:r w:rsidR="00011FC6" w:rsidRPr="00B7573F">
      <w:rPr>
        <w:rFonts w:ascii="AGaramond" w:hAnsi="AGaramond" w:cs="Times"/>
        <w:iCs/>
        <w:sz w:val="16"/>
        <w:szCs w:val="16"/>
        <w:lang w:val="es-VE"/>
      </w:rPr>
      <w:t xml:space="preserve"> </w:t>
    </w:r>
    <w:r w:rsidR="000D78D3" w:rsidRPr="00B7573F">
      <w:rPr>
        <w:rFonts w:ascii="AGaramond" w:hAnsi="AGaramond" w:cs="Times"/>
        <w:iCs/>
        <w:sz w:val="16"/>
        <w:szCs w:val="16"/>
        <w:lang w:val="es-VE"/>
      </w:rPr>
      <w:t>Temas de Coyuntura</w:t>
    </w:r>
    <w:r w:rsidR="00011FC6" w:rsidRPr="00B7573F">
      <w:rPr>
        <w:rFonts w:ascii="AGaramond" w:hAnsi="AGaramond" w:cs="Times"/>
        <w:iCs/>
        <w:sz w:val="16"/>
        <w:szCs w:val="16"/>
        <w:lang w:val="es-VE"/>
      </w:rPr>
      <w:t xml:space="preserve"> </w:t>
    </w:r>
    <w:r w:rsidR="006F6469" w:rsidRPr="00B7573F">
      <w:rPr>
        <w:rFonts w:ascii="AGaramond" w:hAnsi="AGaramond" w:cs="Times"/>
        <w:iCs/>
        <w:sz w:val="16"/>
        <w:szCs w:val="16"/>
        <w:lang w:val="es-VE"/>
      </w:rPr>
      <w:t>N</w:t>
    </w:r>
    <w:r w:rsidR="0022144A">
      <w:rPr>
        <w:rFonts w:ascii="AGaramond" w:hAnsi="AGaramond" w:cs="Times"/>
        <w:iCs/>
        <w:sz w:val="16"/>
        <w:szCs w:val="16"/>
        <w:lang w:val="es-VE"/>
      </w:rPr>
      <w:t>.</w:t>
    </w:r>
    <w:r w:rsidR="006F6469" w:rsidRPr="00B7573F">
      <w:rPr>
        <w:rFonts w:ascii="AGaramond" w:hAnsi="AGaramond" w:cs="Times"/>
        <w:iCs/>
        <w:sz w:val="16"/>
        <w:szCs w:val="16"/>
        <w:lang w:val="es-VE"/>
      </w:rPr>
      <w:t xml:space="preserve">º </w:t>
    </w:r>
    <w:r w:rsidR="00F363D9">
      <w:rPr>
        <w:rFonts w:ascii="AGaramond" w:hAnsi="AGaramond" w:cs="Times"/>
        <w:iCs/>
        <w:sz w:val="16"/>
        <w:szCs w:val="16"/>
        <w:lang w:val="es-VE"/>
      </w:rPr>
      <w:t>8</w:t>
    </w:r>
    <w:r w:rsidR="0048700B">
      <w:rPr>
        <w:rFonts w:ascii="AGaramond" w:hAnsi="AGaramond" w:cs="Times"/>
        <w:iCs/>
        <w:sz w:val="16"/>
        <w:szCs w:val="16"/>
        <w:lang w:val="es-VE"/>
      </w:rPr>
      <w:t>2</w:t>
    </w:r>
    <w:r w:rsidR="005B0CCF">
      <w:rPr>
        <w:rFonts w:ascii="AGaramond" w:hAnsi="AGaramond" w:cs="Times"/>
        <w:iCs/>
        <w:sz w:val="16"/>
        <w:szCs w:val="16"/>
        <w:lang w:val="es-VE"/>
      </w:rPr>
      <w:t>-</w:t>
    </w:r>
    <w:r w:rsidR="00F363D9">
      <w:rPr>
        <w:rFonts w:ascii="AGaramond" w:hAnsi="AGaramond" w:cs="Times"/>
        <w:iCs/>
        <w:sz w:val="16"/>
        <w:szCs w:val="16"/>
        <w:lang w:val="es-VE"/>
      </w:rPr>
      <w:t>8</w:t>
    </w:r>
    <w:r w:rsidR="0048700B">
      <w:rPr>
        <w:rFonts w:ascii="AGaramond" w:hAnsi="AGaramond" w:cs="Times"/>
        <w:iCs/>
        <w:sz w:val="16"/>
        <w:szCs w:val="16"/>
        <w:lang w:val="es-VE"/>
      </w:rPr>
      <w:t>3</w:t>
    </w:r>
    <w:r w:rsidR="006F6469" w:rsidRPr="00B7573F">
      <w:rPr>
        <w:rFonts w:ascii="AGaramond" w:hAnsi="AGaramond" w:cs="Times"/>
        <w:iCs/>
        <w:noProof/>
        <w:sz w:val="16"/>
        <w:szCs w:val="16"/>
        <w:lang w:val="es-VE"/>
      </w:rPr>
      <w:t xml:space="preserve"> </w:t>
    </w:r>
  </w:p>
  <w:p w14:paraId="15D4BC48" w14:textId="6BF19D2A" w:rsidR="006F6469" w:rsidRPr="00B7573F" w:rsidRDefault="006F6469"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Semestre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48700B">
      <w:rPr>
        <w:rFonts w:ascii="AGaramond" w:hAnsi="AGaramond" w:cs="Times"/>
        <w:iCs/>
        <w:sz w:val="16"/>
        <w:szCs w:val="16"/>
        <w:lang w:val="es-VE"/>
      </w:rPr>
      <w:t>20</w:t>
    </w:r>
    <w:r w:rsidR="005B0CCF">
      <w:rPr>
        <w:rFonts w:ascii="AGaramond" w:hAnsi="AGaramond" w:cs="Times"/>
        <w:iCs/>
        <w:sz w:val="16"/>
        <w:szCs w:val="16"/>
        <w:lang w:val="es-VE"/>
      </w:rPr>
      <w:t>–Jun. 20</w:t>
    </w:r>
    <w:r w:rsidR="00F363D9">
      <w:rPr>
        <w:rFonts w:ascii="AGaramond" w:hAnsi="AGaramond" w:cs="Times"/>
        <w:iCs/>
        <w:sz w:val="16"/>
        <w:szCs w:val="16"/>
        <w:lang w:val="es-VE"/>
      </w:rPr>
      <w:t>2</w:t>
    </w:r>
    <w:r w:rsidR="0048700B">
      <w:rPr>
        <w:rFonts w:ascii="AGaramond" w:hAnsi="AGaramond" w:cs="Times"/>
        <w:iCs/>
        <w:sz w:val="16"/>
        <w:szCs w:val="16"/>
        <w:lang w:val="es-VE"/>
      </w:rPr>
      <w:t>1</w:t>
    </w:r>
  </w:p>
  <w:p w14:paraId="1D47D972" w14:textId="4B3293AD" w:rsidR="006F6469" w:rsidRPr="00B7573F" w:rsidRDefault="006F6469" w:rsidP="006F6469">
    <w:pPr>
      <w:pStyle w:val="Ningnestilodeprraf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 ISSN: </w:t>
    </w:r>
    <w:r w:rsidR="00335A7C">
      <w:rPr>
        <w:rFonts w:ascii="AGaramond" w:hAnsi="AGaramond" w:cs="Times"/>
        <w:iCs/>
        <w:sz w:val="16"/>
        <w:szCs w:val="16"/>
        <w:lang w:val="es-VE"/>
      </w:rPr>
      <w:t>2244-8663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8635" w14:textId="77777777" w:rsidR="005C79BC" w:rsidRDefault="005C79BC" w:rsidP="00DD28DE">
      <w:r>
        <w:separator/>
      </w:r>
    </w:p>
  </w:footnote>
  <w:footnote w:type="continuationSeparator" w:id="0">
    <w:p w14:paraId="72A59898" w14:textId="77777777" w:rsidR="005C79BC" w:rsidRDefault="005C79BC" w:rsidP="00DD28DE">
      <w:r>
        <w:continuationSeparator/>
      </w:r>
    </w:p>
  </w:footnote>
  <w:footnote w:id="1">
    <w:p w14:paraId="0141ED08" w14:textId="717BC9C6" w:rsidR="00DE46FC" w:rsidRPr="00DE46FC" w:rsidRDefault="00DE46FC" w:rsidP="00DE46FC">
      <w:pPr>
        <w:pStyle w:val="Textonotapie"/>
        <w:jc w:val="both"/>
        <w:rPr>
          <w:rFonts w:ascii="AGaramond" w:hAnsi="AGaramond"/>
        </w:rPr>
      </w:pPr>
      <w:r w:rsidRPr="00DE46FC">
        <w:rPr>
          <w:rStyle w:val="Refdenotaalpie"/>
          <w:rFonts w:ascii="AGaramond" w:hAnsi="AGaramond"/>
        </w:rPr>
        <w:footnoteRef/>
      </w:r>
      <w:r w:rsidRPr="00DE46FC">
        <w:rPr>
          <w:rFonts w:ascii="AGaramond" w:hAnsi="AGaramond"/>
        </w:rPr>
        <w:t xml:space="preserve"> Comunicadora social, mención Desarrollo Social, de la Universidad Católica Cecilio Acosta (2010), </w:t>
      </w:r>
      <w:r>
        <w:rPr>
          <w:rFonts w:ascii="AGaramond" w:hAnsi="AGaramond"/>
        </w:rPr>
        <w:t>e</w:t>
      </w:r>
      <w:r w:rsidRPr="00DE46FC">
        <w:rPr>
          <w:rFonts w:ascii="AGaramond" w:hAnsi="AGaramond"/>
        </w:rPr>
        <w:t xml:space="preserve">specialista en Gerencia de Proyectos de la Universidad Católica Andrés Bello (2018), con </w:t>
      </w:r>
      <w:r>
        <w:rPr>
          <w:rFonts w:ascii="AGaramond" w:hAnsi="AGaramond"/>
        </w:rPr>
        <w:t>má</w:t>
      </w:r>
      <w:r w:rsidRPr="00DE46FC">
        <w:rPr>
          <w:rFonts w:ascii="AGaramond" w:hAnsi="AGaramond"/>
        </w:rPr>
        <w:t xml:space="preserve">ster en Neuromarketing de las universidades Online Business </w:t>
      </w:r>
      <w:r>
        <w:rPr>
          <w:rFonts w:ascii="AGaramond" w:hAnsi="AGaramond"/>
        </w:rPr>
        <w:t>S</w:t>
      </w:r>
      <w:r w:rsidRPr="00DE46FC">
        <w:rPr>
          <w:rFonts w:ascii="AGaramond" w:hAnsi="AGaramond"/>
        </w:rPr>
        <w:t xml:space="preserve">chool y Universitat de Barcelona (2021). Docente en el postgrado de Comunicación </w:t>
      </w:r>
      <w:r>
        <w:rPr>
          <w:rFonts w:ascii="AGaramond" w:hAnsi="AGaramond"/>
        </w:rPr>
        <w:t>O</w:t>
      </w:r>
      <w:r w:rsidRPr="00DE46FC">
        <w:rPr>
          <w:rFonts w:ascii="AGaramond" w:hAnsi="AGaramond"/>
        </w:rPr>
        <w:t>rganizacional en la Universidad Monteávila</w:t>
      </w:r>
      <w:r>
        <w:rPr>
          <w:rFonts w:ascii="AGaramond" w:hAnsi="AGaramond"/>
        </w:rPr>
        <w:t>,</w:t>
      </w:r>
      <w:r w:rsidRPr="00DE46FC">
        <w:rPr>
          <w:rFonts w:ascii="AGaramond" w:hAnsi="AGaramond"/>
        </w:rPr>
        <w:t xml:space="preserve"> dictando materias de Planificación Estratégica, Metodología de la Investigación, Cultura Organizacional y Tendencias Gerenciales.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D4AF" w14:textId="3804F681" w:rsidR="00DD28DE" w:rsidRPr="00B7573F" w:rsidRDefault="00BF57EE" w:rsidP="001620EE">
    <w:pPr>
      <w:pStyle w:val="ENCABEZATITULO"/>
      <w:ind w:left="142"/>
      <w:jc w:val="left"/>
      <w:rPr>
        <w:rFonts w:ascii="AGaramond" w:hAnsi="AGaramond"/>
        <w:sz w:val="22"/>
        <w:szCs w:val="22"/>
        <w:lang w:val="es-VE"/>
      </w:rPr>
    </w:pPr>
    <w:r>
      <w:rPr>
        <w:rFonts w:ascii="AGaramond" w:hAnsi="AGaramond"/>
        <w:sz w:val="22"/>
        <w:szCs w:val="22"/>
        <w:lang w:val="es-VE"/>
      </w:rPr>
      <w:t>Crítica bibliográfica</w:t>
    </w:r>
  </w:p>
  <w:p w14:paraId="0A42FAF2" w14:textId="77777777" w:rsidR="001E793C" w:rsidRPr="00B7573F" w:rsidRDefault="00F16B86" w:rsidP="001E793C">
    <w:pPr>
      <w:pStyle w:val="ENCABEZATITULO"/>
      <w:rPr>
        <w:rFonts w:ascii="AGaramond" w:hAnsi="AGaramond"/>
        <w:sz w:val="22"/>
        <w:szCs w:val="22"/>
        <w:lang w:val="es-VE"/>
      </w:rPr>
    </w:pPr>
    <w:r w:rsidRPr="00B7573F">
      <w:rPr>
        <w:rFonts w:ascii="AGaramond" w:hAnsi="AGaramond"/>
        <w:noProof/>
        <w:sz w:val="22"/>
        <w:szCs w:val="22"/>
        <w:lang w:val="es-VE" w:eastAsia="es-VE"/>
      </w:rPr>
      <mc:AlternateContent>
        <mc:Choice Requires="wps">
          <w:drawing>
            <wp:anchor distT="0" distB="0" distL="114300" distR="114300" simplePos="0" relativeHeight="251663360" behindDoc="0" locked="0" layoutInCell="1" allowOverlap="1" wp14:anchorId="7E86D68B" wp14:editId="15E19CD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A2010F" id="Conector recto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16410B23" w14:textId="5244F4DB" w:rsidR="001620EE" w:rsidRPr="00B7573F" w:rsidRDefault="00743CEE" w:rsidP="001620EE">
    <w:pPr>
      <w:pStyle w:val="ENCABEZATITULO"/>
      <w:ind w:right="143"/>
      <w:jc w:val="right"/>
      <w:rPr>
        <w:rFonts w:ascii="AGaramond" w:hAnsi="AGaramond"/>
        <w:i w:val="0"/>
        <w:smallCaps/>
        <w:sz w:val="22"/>
        <w:szCs w:val="22"/>
        <w:lang w:val="es-VE"/>
      </w:rPr>
    </w:pPr>
    <w:r>
      <w:rPr>
        <w:rFonts w:ascii="AGaramond" w:hAnsi="AGaramond"/>
        <w:i w:val="0"/>
        <w:smallCaps/>
        <w:sz w:val="22"/>
        <w:szCs w:val="22"/>
        <w:lang w:val="es-VE"/>
      </w:rPr>
      <w:t>Ariana González Yusti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967A" w14:textId="145ABFC2" w:rsidR="006F6469" w:rsidRPr="00B7573F" w:rsidRDefault="00F16B86" w:rsidP="006F6469">
    <w:pPr>
      <w:ind w:left="142"/>
      <w:rPr>
        <w:rFonts w:ascii="AGaramond" w:hAnsi="AGaramond"/>
        <w:color w:val="000000" w:themeColor="text1"/>
        <w:sz w:val="15"/>
        <w:szCs w:val="15"/>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4384" behindDoc="0" locked="0" layoutInCell="1" allowOverlap="1" wp14:anchorId="65851040" wp14:editId="3CCD4B0E">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B2E0"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p>
  <w:p w14:paraId="53C55E1F" w14:textId="7B9FA723" w:rsidR="006F6469" w:rsidRPr="00B7573F" w:rsidRDefault="006F6469" w:rsidP="006F6469">
    <w:pPr>
      <w:ind w:left="142"/>
      <w:rPr>
        <w:rFonts w:ascii="AGaramond" w:hAnsi="AGaramond"/>
        <w:color w:val="000000" w:themeColor="text1"/>
        <w:sz w:val="15"/>
        <w:szCs w:val="15"/>
      </w:rPr>
    </w:pPr>
    <w:r w:rsidRPr="00B7573F">
      <w:rPr>
        <w:rFonts w:ascii="AGaramond" w:hAnsi="AGaramond"/>
        <w:color w:val="000000" w:themeColor="text1"/>
        <w:sz w:val="15"/>
        <w:szCs w:val="15"/>
      </w:rPr>
      <w:t>Pp</w:t>
    </w:r>
    <w:r w:rsidR="0066699B" w:rsidRPr="00B7573F">
      <w:rPr>
        <w:rFonts w:ascii="AGaramond" w:hAnsi="AGaramond"/>
        <w:color w:val="000000" w:themeColor="text1"/>
        <w:sz w:val="15"/>
        <w:szCs w:val="15"/>
      </w:rPr>
      <w:t>.</w:t>
    </w:r>
    <w:r w:rsidRPr="00B7573F">
      <w:rPr>
        <w:rFonts w:ascii="AGaramond" w:hAnsi="AGaramond"/>
        <w:color w:val="000000" w:themeColor="text1"/>
        <w:sz w:val="15"/>
        <w:szCs w:val="15"/>
      </w:rPr>
      <w:t xml:space="preserve"> </w:t>
    </w:r>
    <w:r w:rsidR="0030515D">
      <w:rPr>
        <w:rFonts w:ascii="AGaramond" w:hAnsi="AGaramond"/>
        <w:color w:val="000000" w:themeColor="text1"/>
        <w:sz w:val="15"/>
        <w:szCs w:val="15"/>
      </w:rPr>
      <w:t>155</w:t>
    </w:r>
    <w:r w:rsidRPr="00B7573F">
      <w:rPr>
        <w:rFonts w:ascii="AGaramond" w:hAnsi="AGaramond"/>
        <w:color w:val="000000" w:themeColor="text1"/>
        <w:sz w:val="15"/>
        <w:szCs w:val="15"/>
      </w:rPr>
      <w:t xml:space="preserve"> – Pp. </w:t>
    </w:r>
    <w:r w:rsidR="00874DDA">
      <w:rPr>
        <w:rFonts w:ascii="AGaramond" w:hAnsi="AGaramond"/>
        <w:color w:val="000000" w:themeColor="text1"/>
        <w:sz w:val="15"/>
        <w:szCs w:val="15"/>
      </w:rPr>
      <w:t>1</w:t>
    </w:r>
    <w:r w:rsidR="0030515D">
      <w:rPr>
        <w:rFonts w:ascii="AGaramond" w:hAnsi="AGaramond"/>
        <w:color w:val="000000" w:themeColor="text1"/>
        <w:sz w:val="15"/>
        <w:szCs w:val="15"/>
      </w:rPr>
      <w:t>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A3C"/>
    <w:multiLevelType w:val="hybridMultilevel"/>
    <w:tmpl w:val="AA925704"/>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 w15:restartNumberingAfterBreak="0">
    <w:nsid w:val="0B1972E6"/>
    <w:multiLevelType w:val="hybridMultilevel"/>
    <w:tmpl w:val="D50CCCE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09265B5"/>
    <w:multiLevelType w:val="hybridMultilevel"/>
    <w:tmpl w:val="DB64042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51615DF"/>
    <w:multiLevelType w:val="hybridMultilevel"/>
    <w:tmpl w:val="72C2DA1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B652A77"/>
    <w:multiLevelType w:val="hybridMultilevel"/>
    <w:tmpl w:val="BB5C6FE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1F7B7A62"/>
    <w:multiLevelType w:val="hybridMultilevel"/>
    <w:tmpl w:val="02FCC8C2"/>
    <w:lvl w:ilvl="0" w:tplc="2228B598">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280748D1"/>
    <w:multiLevelType w:val="hybridMultilevel"/>
    <w:tmpl w:val="60865B6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3AF3300C"/>
    <w:multiLevelType w:val="hybridMultilevel"/>
    <w:tmpl w:val="AA561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145E86"/>
    <w:multiLevelType w:val="hybridMultilevel"/>
    <w:tmpl w:val="FE3CCB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3F764C81"/>
    <w:multiLevelType w:val="hybridMultilevel"/>
    <w:tmpl w:val="10505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151E9D"/>
    <w:multiLevelType w:val="hybridMultilevel"/>
    <w:tmpl w:val="B69E80E0"/>
    <w:lvl w:ilvl="0" w:tplc="2228B598">
      <w:start w:val="1"/>
      <w:numFmt w:val="decimal"/>
      <w:lvlText w:val="%1."/>
      <w:lvlJc w:val="left"/>
      <w:pPr>
        <w:ind w:left="3196"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46765EEE"/>
    <w:multiLevelType w:val="hybridMultilevel"/>
    <w:tmpl w:val="20A824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474A1964"/>
    <w:multiLevelType w:val="hybridMultilevel"/>
    <w:tmpl w:val="82DCB7C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4A7D701C"/>
    <w:multiLevelType w:val="hybridMultilevel"/>
    <w:tmpl w:val="6FD0D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4B367C"/>
    <w:multiLevelType w:val="hybridMultilevel"/>
    <w:tmpl w:val="F4AE77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15:restartNumberingAfterBreak="0">
    <w:nsid w:val="5D414F3E"/>
    <w:multiLevelType w:val="hybridMultilevel"/>
    <w:tmpl w:val="9FD4FE24"/>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7" w15:restartNumberingAfterBreak="0">
    <w:nsid w:val="62535274"/>
    <w:multiLevelType w:val="hybridMultilevel"/>
    <w:tmpl w:val="51EAF78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6895754A"/>
    <w:multiLevelType w:val="hybridMultilevel"/>
    <w:tmpl w:val="B784DD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6C02552D"/>
    <w:multiLevelType w:val="hybridMultilevel"/>
    <w:tmpl w:val="8F3C597A"/>
    <w:lvl w:ilvl="0" w:tplc="53681804">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0353CF"/>
    <w:multiLevelType w:val="hybridMultilevel"/>
    <w:tmpl w:val="E49A6D9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15:restartNumberingAfterBreak="0">
    <w:nsid w:val="72254F06"/>
    <w:multiLevelType w:val="hybridMultilevel"/>
    <w:tmpl w:val="068A1AD8"/>
    <w:lvl w:ilvl="0" w:tplc="2228B598">
      <w:start w:val="1"/>
      <w:numFmt w:val="decimal"/>
      <w:lvlText w:val="%1."/>
      <w:lvlJc w:val="left"/>
      <w:pPr>
        <w:ind w:left="720" w:hanging="360"/>
      </w:pPr>
      <w:rPr>
        <w:rFonts w:hint="default"/>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757A2204"/>
    <w:multiLevelType w:val="hybridMultilevel"/>
    <w:tmpl w:val="33D01754"/>
    <w:lvl w:ilvl="0" w:tplc="9FA88FD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15:restartNumberingAfterBreak="0">
    <w:nsid w:val="75DD6D56"/>
    <w:multiLevelType w:val="hybridMultilevel"/>
    <w:tmpl w:val="5CB85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D92557"/>
    <w:multiLevelType w:val="hybridMultilevel"/>
    <w:tmpl w:val="7C94B2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0"/>
  </w:num>
  <w:num w:numId="5">
    <w:abstractNumId w:val="18"/>
  </w:num>
  <w:num w:numId="6">
    <w:abstractNumId w:val="17"/>
  </w:num>
  <w:num w:numId="7">
    <w:abstractNumId w:val="9"/>
  </w:num>
  <w:num w:numId="8">
    <w:abstractNumId w:val="24"/>
  </w:num>
  <w:num w:numId="9">
    <w:abstractNumId w:val="10"/>
  </w:num>
  <w:num w:numId="10">
    <w:abstractNumId w:val="14"/>
  </w:num>
  <w:num w:numId="11">
    <w:abstractNumId w:val="1"/>
  </w:num>
  <w:num w:numId="12">
    <w:abstractNumId w:val="13"/>
  </w:num>
  <w:num w:numId="13">
    <w:abstractNumId w:val="8"/>
  </w:num>
  <w:num w:numId="14">
    <w:abstractNumId w:val="22"/>
  </w:num>
  <w:num w:numId="15">
    <w:abstractNumId w:val="11"/>
  </w:num>
  <w:num w:numId="16">
    <w:abstractNumId w:val="3"/>
  </w:num>
  <w:num w:numId="17">
    <w:abstractNumId w:val="16"/>
  </w:num>
  <w:num w:numId="18">
    <w:abstractNumId w:val="7"/>
  </w:num>
  <w:num w:numId="19">
    <w:abstractNumId w:val="21"/>
  </w:num>
  <w:num w:numId="20">
    <w:abstractNumId w:val="6"/>
  </w:num>
  <w:num w:numId="21">
    <w:abstractNumId w:val="15"/>
  </w:num>
  <w:num w:numId="22">
    <w:abstractNumId w:val="12"/>
  </w:num>
  <w:num w:numId="23">
    <w:abstractNumId w:val="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grammar="clean"/>
  <w:defaultTabStop w:val="709"/>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03A0F"/>
    <w:rsid w:val="00011FC6"/>
    <w:rsid w:val="00017EB7"/>
    <w:rsid w:val="0005384F"/>
    <w:rsid w:val="00080265"/>
    <w:rsid w:val="000912AF"/>
    <w:rsid w:val="000B726D"/>
    <w:rsid w:val="000C7488"/>
    <w:rsid w:val="000D78D3"/>
    <w:rsid w:val="00113B65"/>
    <w:rsid w:val="00123FEB"/>
    <w:rsid w:val="001425B3"/>
    <w:rsid w:val="00145F65"/>
    <w:rsid w:val="0015361A"/>
    <w:rsid w:val="001620EE"/>
    <w:rsid w:val="001A79A2"/>
    <w:rsid w:val="001B140B"/>
    <w:rsid w:val="001D1E79"/>
    <w:rsid w:val="001D37AD"/>
    <w:rsid w:val="001E1AA2"/>
    <w:rsid w:val="001E793C"/>
    <w:rsid w:val="002111EF"/>
    <w:rsid w:val="0022144A"/>
    <w:rsid w:val="00232888"/>
    <w:rsid w:val="002773F7"/>
    <w:rsid w:val="002A415C"/>
    <w:rsid w:val="002A7CB2"/>
    <w:rsid w:val="002C27EE"/>
    <w:rsid w:val="002C2C88"/>
    <w:rsid w:val="002C646E"/>
    <w:rsid w:val="0030515D"/>
    <w:rsid w:val="00310D24"/>
    <w:rsid w:val="00317639"/>
    <w:rsid w:val="00335A7C"/>
    <w:rsid w:val="00350757"/>
    <w:rsid w:val="00366475"/>
    <w:rsid w:val="003A6617"/>
    <w:rsid w:val="003B7A44"/>
    <w:rsid w:val="003C6261"/>
    <w:rsid w:val="003D7A33"/>
    <w:rsid w:val="003E0258"/>
    <w:rsid w:val="003E38DF"/>
    <w:rsid w:val="003E6B30"/>
    <w:rsid w:val="003F3358"/>
    <w:rsid w:val="00413E5B"/>
    <w:rsid w:val="00434AF1"/>
    <w:rsid w:val="0045618B"/>
    <w:rsid w:val="004774B5"/>
    <w:rsid w:val="0048700B"/>
    <w:rsid w:val="004C2756"/>
    <w:rsid w:val="004E2BB3"/>
    <w:rsid w:val="005024C4"/>
    <w:rsid w:val="00575408"/>
    <w:rsid w:val="00577995"/>
    <w:rsid w:val="005835B9"/>
    <w:rsid w:val="005A0EEE"/>
    <w:rsid w:val="005B0CCF"/>
    <w:rsid w:val="005C79BC"/>
    <w:rsid w:val="005D6EDD"/>
    <w:rsid w:val="005E71DE"/>
    <w:rsid w:val="00641744"/>
    <w:rsid w:val="00641CEC"/>
    <w:rsid w:val="006643AC"/>
    <w:rsid w:val="0066699B"/>
    <w:rsid w:val="006B5C3E"/>
    <w:rsid w:val="006C6BEC"/>
    <w:rsid w:val="006D6352"/>
    <w:rsid w:val="006D76DC"/>
    <w:rsid w:val="006E3307"/>
    <w:rsid w:val="006E4046"/>
    <w:rsid w:val="006E7A3B"/>
    <w:rsid w:val="006F6469"/>
    <w:rsid w:val="00721142"/>
    <w:rsid w:val="007214B8"/>
    <w:rsid w:val="00725B3D"/>
    <w:rsid w:val="00736164"/>
    <w:rsid w:val="00743CEE"/>
    <w:rsid w:val="007A0744"/>
    <w:rsid w:val="007E67B3"/>
    <w:rsid w:val="00801284"/>
    <w:rsid w:val="008346DB"/>
    <w:rsid w:val="00840870"/>
    <w:rsid w:val="00853B29"/>
    <w:rsid w:val="008664FD"/>
    <w:rsid w:val="0087017A"/>
    <w:rsid w:val="00874DDA"/>
    <w:rsid w:val="008A0CD4"/>
    <w:rsid w:val="008A2965"/>
    <w:rsid w:val="008A55F2"/>
    <w:rsid w:val="008A633C"/>
    <w:rsid w:val="008C4F53"/>
    <w:rsid w:val="008D5DCF"/>
    <w:rsid w:val="009011F5"/>
    <w:rsid w:val="00913890"/>
    <w:rsid w:val="00920AB4"/>
    <w:rsid w:val="009436E3"/>
    <w:rsid w:val="00952492"/>
    <w:rsid w:val="0096474B"/>
    <w:rsid w:val="00965A61"/>
    <w:rsid w:val="00980CC1"/>
    <w:rsid w:val="00993A83"/>
    <w:rsid w:val="009A0B02"/>
    <w:rsid w:val="009B0599"/>
    <w:rsid w:val="009E2B90"/>
    <w:rsid w:val="009F4EC5"/>
    <w:rsid w:val="00A21F34"/>
    <w:rsid w:val="00A24BE2"/>
    <w:rsid w:val="00A36850"/>
    <w:rsid w:val="00A418C7"/>
    <w:rsid w:val="00A4193E"/>
    <w:rsid w:val="00A5554D"/>
    <w:rsid w:val="00A65A55"/>
    <w:rsid w:val="00A71965"/>
    <w:rsid w:val="00A862BB"/>
    <w:rsid w:val="00A95BE2"/>
    <w:rsid w:val="00AA063D"/>
    <w:rsid w:val="00AA2A49"/>
    <w:rsid w:val="00B203B0"/>
    <w:rsid w:val="00B34329"/>
    <w:rsid w:val="00B7573F"/>
    <w:rsid w:val="00BE2389"/>
    <w:rsid w:val="00BF2F41"/>
    <w:rsid w:val="00BF57EE"/>
    <w:rsid w:val="00C15765"/>
    <w:rsid w:val="00C45415"/>
    <w:rsid w:val="00C52119"/>
    <w:rsid w:val="00C92E5C"/>
    <w:rsid w:val="00CD0B32"/>
    <w:rsid w:val="00CD1193"/>
    <w:rsid w:val="00CD4D14"/>
    <w:rsid w:val="00CF4CEA"/>
    <w:rsid w:val="00CF6213"/>
    <w:rsid w:val="00D06A71"/>
    <w:rsid w:val="00D53D39"/>
    <w:rsid w:val="00D71D15"/>
    <w:rsid w:val="00D81D93"/>
    <w:rsid w:val="00DD28DE"/>
    <w:rsid w:val="00DE46FC"/>
    <w:rsid w:val="00E024B9"/>
    <w:rsid w:val="00E17313"/>
    <w:rsid w:val="00E21E6F"/>
    <w:rsid w:val="00E42CAC"/>
    <w:rsid w:val="00E44E32"/>
    <w:rsid w:val="00E44F81"/>
    <w:rsid w:val="00E4779C"/>
    <w:rsid w:val="00E519CA"/>
    <w:rsid w:val="00E5259B"/>
    <w:rsid w:val="00E53B5D"/>
    <w:rsid w:val="00E64269"/>
    <w:rsid w:val="00E96665"/>
    <w:rsid w:val="00E969B7"/>
    <w:rsid w:val="00EB1B0E"/>
    <w:rsid w:val="00EF5CBF"/>
    <w:rsid w:val="00F16B86"/>
    <w:rsid w:val="00F363D9"/>
    <w:rsid w:val="00F36867"/>
    <w:rsid w:val="00F82E1B"/>
    <w:rsid w:val="00FC0C03"/>
    <w:rsid w:val="00FC13C0"/>
    <w:rsid w:val="00FD7C4F"/>
    <w:rsid w:val="00FE196E"/>
    <w:rsid w:val="00FF24D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C198"/>
  <w15:docId w15:val="{55B6287B-8B26-4339-88AA-D46CF879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Descripcin">
    <w:name w:val="caption"/>
    <w:basedOn w:val="Normal"/>
    <w:qFormat/>
    <w:rsid w:val="00E44E32"/>
    <w:pPr>
      <w:widowControl w:val="0"/>
      <w:jc w:val="center"/>
    </w:pPr>
    <w:rPr>
      <w:rFonts w:ascii="Arial" w:eastAsia="Times New Roman" w:hAnsi="Arial" w:cs="Times New Roman"/>
      <w:b/>
      <w:sz w:val="22"/>
      <w:szCs w:val="20"/>
      <w:lang w:val="es-ES" w:eastAsia="es-ES"/>
    </w:rPr>
  </w:style>
  <w:style w:type="character" w:styleId="Refdenotaalpie">
    <w:name w:val="footnote reference"/>
    <w:uiPriority w:val="99"/>
    <w:semiHidden/>
    <w:rsid w:val="00E44E32"/>
    <w:rPr>
      <w:vertAlign w:val="superscript"/>
    </w:rPr>
  </w:style>
  <w:style w:type="paragraph" w:styleId="Textonotaalfinal">
    <w:name w:val="endnote text"/>
    <w:basedOn w:val="Normal"/>
    <w:link w:val="TextonotaalfinalCar"/>
    <w:uiPriority w:val="99"/>
    <w:rsid w:val="00E44E32"/>
    <w:rPr>
      <w:rFonts w:ascii="Times New Roman" w:eastAsia="Times New Roman" w:hAnsi="Times New Roman" w:cs="Times New Roman"/>
      <w:sz w:val="20"/>
      <w:szCs w:val="20"/>
      <w:lang w:val="x-none" w:eastAsia="x-none"/>
    </w:rPr>
  </w:style>
  <w:style w:type="character" w:customStyle="1" w:styleId="TextonotaalfinalCar">
    <w:name w:val="Texto nota al final Car"/>
    <w:basedOn w:val="Fuentedeprrafopredeter"/>
    <w:link w:val="Textonotaalfinal"/>
    <w:uiPriority w:val="99"/>
    <w:rsid w:val="00E44E32"/>
    <w:rPr>
      <w:rFonts w:ascii="Times New Roman" w:eastAsia="Times New Roman" w:hAnsi="Times New Roman" w:cs="Times New Roman"/>
      <w:sz w:val="20"/>
      <w:szCs w:val="20"/>
      <w:lang w:val="x-none" w:eastAsia="x-none"/>
    </w:rPr>
  </w:style>
  <w:style w:type="character" w:styleId="Refdenotaalfinal">
    <w:name w:val="endnote reference"/>
    <w:rsid w:val="00E44E32"/>
    <w:rPr>
      <w:vertAlign w:val="superscript"/>
    </w:rPr>
  </w:style>
  <w:style w:type="character" w:customStyle="1" w:styleId="TextodegloboCar">
    <w:name w:val="Texto de globo Car"/>
    <w:basedOn w:val="Fuentedeprrafopredeter"/>
    <w:link w:val="Textodeglobo"/>
    <w:uiPriority w:val="99"/>
    <w:semiHidden/>
    <w:rsid w:val="00E44E32"/>
    <w:rPr>
      <w:rFonts w:ascii="Tahoma" w:hAnsi="Tahoma" w:cs="Tahoma"/>
      <w:sz w:val="16"/>
      <w:szCs w:val="16"/>
      <w:lang w:val="es-VE"/>
    </w:rPr>
  </w:style>
  <w:style w:type="paragraph" w:styleId="Textodeglobo">
    <w:name w:val="Balloon Text"/>
    <w:basedOn w:val="Normal"/>
    <w:link w:val="TextodegloboCar"/>
    <w:uiPriority w:val="99"/>
    <w:semiHidden/>
    <w:unhideWhenUsed/>
    <w:rsid w:val="00E44E32"/>
    <w:rPr>
      <w:rFonts w:ascii="Tahoma" w:hAnsi="Tahoma" w:cs="Tahoma"/>
      <w:sz w:val="16"/>
      <w:szCs w:val="16"/>
      <w:lang w:val="es-VE"/>
    </w:rPr>
  </w:style>
  <w:style w:type="paragraph" w:styleId="Textonotapie">
    <w:name w:val="footnote text"/>
    <w:basedOn w:val="Normal"/>
    <w:link w:val="TextonotapieCar"/>
    <w:uiPriority w:val="99"/>
    <w:unhideWhenUsed/>
    <w:rsid w:val="00E44E32"/>
    <w:rPr>
      <w:sz w:val="20"/>
      <w:szCs w:val="20"/>
      <w:lang w:val="es-VE"/>
    </w:rPr>
  </w:style>
  <w:style w:type="character" w:customStyle="1" w:styleId="TextonotapieCar">
    <w:name w:val="Texto nota pie Car"/>
    <w:basedOn w:val="Fuentedeprrafopredeter"/>
    <w:link w:val="Textonotapie"/>
    <w:uiPriority w:val="99"/>
    <w:rsid w:val="00E44E32"/>
    <w:rPr>
      <w:sz w:val="20"/>
      <w:szCs w:val="20"/>
      <w:lang w:val="es-VE"/>
    </w:rPr>
  </w:style>
  <w:style w:type="paragraph" w:styleId="Prrafodelista">
    <w:name w:val="List Paragraph"/>
    <w:basedOn w:val="Normal"/>
    <w:uiPriority w:val="34"/>
    <w:qFormat/>
    <w:rsid w:val="00E44E32"/>
    <w:pPr>
      <w:spacing w:after="200" w:line="276" w:lineRule="auto"/>
      <w:ind w:left="720"/>
      <w:contextualSpacing/>
    </w:pPr>
    <w:rPr>
      <w:sz w:val="22"/>
      <w:szCs w:val="22"/>
      <w:lang w:val="es-VE"/>
    </w:rPr>
  </w:style>
  <w:style w:type="character" w:styleId="Hipervnculo">
    <w:name w:val="Hyperlink"/>
    <w:basedOn w:val="Fuentedeprrafopredeter"/>
    <w:uiPriority w:val="99"/>
    <w:unhideWhenUsed/>
    <w:rsid w:val="00E44E32"/>
    <w:rPr>
      <w:color w:val="0563C1" w:themeColor="hyperlink"/>
      <w:u w:val="single"/>
    </w:rPr>
  </w:style>
  <w:style w:type="paragraph" w:customStyle="1" w:styleId="Default">
    <w:name w:val="Default"/>
    <w:rsid w:val="00E44E32"/>
    <w:pPr>
      <w:autoSpaceDE w:val="0"/>
      <w:autoSpaceDN w:val="0"/>
      <w:adjustRightInd w:val="0"/>
    </w:pPr>
    <w:rPr>
      <w:rFonts w:ascii="Times New Roman" w:hAnsi="Times New Roman" w:cs="Times New Roman"/>
      <w:color w:val="000000"/>
      <w:lang w:val="es-VE"/>
    </w:rPr>
  </w:style>
  <w:style w:type="character" w:styleId="Mencinsinresolver">
    <w:name w:val="Unresolved Mention"/>
    <w:basedOn w:val="Fuentedeprrafopredeter"/>
    <w:uiPriority w:val="99"/>
    <w:semiHidden/>
    <w:unhideWhenUsed/>
    <w:rsid w:val="00664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003F-A235-4E2A-8796-0668F6A4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1191</Words>
  <Characters>6554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Oscar Núñez</cp:lastModifiedBy>
  <cp:revision>52</cp:revision>
  <cp:lastPrinted>2019-02-04T15:12:00Z</cp:lastPrinted>
  <dcterms:created xsi:type="dcterms:W3CDTF">2021-10-25T22:45:00Z</dcterms:created>
  <dcterms:modified xsi:type="dcterms:W3CDTF">2022-02-01T17:58:00Z</dcterms:modified>
</cp:coreProperties>
</file>