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02E2B" w14:textId="77777777" w:rsidR="00310D24" w:rsidRPr="00137E59" w:rsidRDefault="00310D24" w:rsidP="00BF2F41">
      <w:pPr>
        <w:pStyle w:val="TITULOS"/>
        <w:rPr>
          <w:rFonts w:ascii="AGaramond" w:hAnsi="AGaramond"/>
          <w:sz w:val="32"/>
          <w:szCs w:val="32"/>
        </w:rPr>
      </w:pPr>
    </w:p>
    <w:p w14:paraId="1B689257" w14:textId="1F6EE9FB" w:rsidR="00F83AC2" w:rsidRPr="00137E59" w:rsidRDefault="00C1226D" w:rsidP="00BF2F41">
      <w:pPr>
        <w:pStyle w:val="TITULOS"/>
        <w:rPr>
          <w:rFonts w:ascii="AGaramond" w:hAnsi="AGaramond"/>
          <w:sz w:val="32"/>
          <w:szCs w:val="32"/>
        </w:rPr>
      </w:pPr>
      <w:bookmarkStart w:id="0" w:name="_Hlk87275528"/>
      <w:r w:rsidRPr="00137E59">
        <w:rPr>
          <w:rFonts w:ascii="AGaramond" w:hAnsi="AGaramond"/>
          <w:sz w:val="32"/>
          <w:szCs w:val="32"/>
        </w:rPr>
        <w:t>El giro narrativo en los estudios organizacionales</w:t>
      </w:r>
    </w:p>
    <w:bookmarkEnd w:id="0"/>
    <w:p w14:paraId="6EC086C0" w14:textId="77777777" w:rsidR="00F83AC2" w:rsidRPr="00137E59" w:rsidRDefault="00F83AC2" w:rsidP="00BF2F41">
      <w:pPr>
        <w:pStyle w:val="TITULOS"/>
        <w:rPr>
          <w:rFonts w:ascii="AGaramond" w:hAnsi="AGaramond"/>
          <w:sz w:val="32"/>
          <w:szCs w:val="32"/>
        </w:rPr>
      </w:pPr>
    </w:p>
    <w:p w14:paraId="256BC753" w14:textId="7EA419E3" w:rsidR="009A0B02" w:rsidRPr="00137E59" w:rsidRDefault="00C1226D" w:rsidP="006F6469">
      <w:pPr>
        <w:pStyle w:val="TITULOS"/>
        <w:jc w:val="right"/>
        <w:outlineLvl w:val="0"/>
        <w:rPr>
          <w:rFonts w:ascii="AGaramond" w:hAnsi="AGaramond"/>
          <w:b w:val="0"/>
          <w:i/>
          <w:iCs/>
          <w:sz w:val="16"/>
          <w:szCs w:val="16"/>
        </w:rPr>
      </w:pPr>
      <w:r w:rsidRPr="00137E59">
        <w:rPr>
          <w:rFonts w:ascii="AGaramond" w:hAnsi="AGaramond" w:cs="Arial"/>
          <w:b w:val="0"/>
          <w:i/>
          <w:iCs/>
          <w:szCs w:val="22"/>
        </w:rPr>
        <w:t>Teodoro Campos</w:t>
      </w:r>
    </w:p>
    <w:p w14:paraId="415AB44E" w14:textId="2E4903D5" w:rsidR="00160FBC" w:rsidRPr="00137E59" w:rsidRDefault="00C1226D" w:rsidP="00160FBC">
      <w:pPr>
        <w:pStyle w:val="TITULOS"/>
        <w:jc w:val="right"/>
        <w:outlineLvl w:val="0"/>
        <w:rPr>
          <w:rFonts w:ascii="AGaramond" w:hAnsi="AGaramond"/>
          <w:b w:val="0"/>
          <w:sz w:val="16"/>
          <w:szCs w:val="16"/>
        </w:rPr>
      </w:pPr>
      <w:r w:rsidRPr="00137E59">
        <w:rPr>
          <w:rFonts w:ascii="AGaramond" w:hAnsi="AGaramond"/>
          <w:b w:val="0"/>
          <w:sz w:val="16"/>
          <w:szCs w:val="16"/>
        </w:rPr>
        <w:t>Abogado</w:t>
      </w:r>
      <w:r w:rsidR="00294193" w:rsidRPr="00137E59">
        <w:rPr>
          <w:rFonts w:ascii="AGaramond" w:hAnsi="AGaramond"/>
          <w:b w:val="0"/>
          <w:sz w:val="16"/>
          <w:szCs w:val="16"/>
        </w:rPr>
        <w:t xml:space="preserve"> (</w:t>
      </w:r>
      <w:r w:rsidRPr="00137E59">
        <w:rPr>
          <w:rFonts w:ascii="AGaramond" w:hAnsi="AGaramond"/>
          <w:b w:val="0"/>
          <w:sz w:val="16"/>
          <w:szCs w:val="16"/>
        </w:rPr>
        <w:t>UCV</w:t>
      </w:r>
      <w:r w:rsidR="00294193" w:rsidRPr="00137E59">
        <w:rPr>
          <w:rFonts w:ascii="AGaramond" w:hAnsi="AGaramond"/>
          <w:b w:val="0"/>
          <w:sz w:val="16"/>
          <w:szCs w:val="16"/>
        </w:rPr>
        <w:t>)</w:t>
      </w:r>
      <w:r w:rsidR="000A09FF" w:rsidRPr="00137E59">
        <w:rPr>
          <w:rFonts w:ascii="AGaramond" w:hAnsi="AGaramond"/>
          <w:b w:val="0"/>
          <w:sz w:val="16"/>
          <w:szCs w:val="16"/>
        </w:rPr>
        <w:t>.</w:t>
      </w:r>
      <w:r w:rsidRPr="00137E59">
        <w:rPr>
          <w:rFonts w:ascii="AGaramond" w:hAnsi="AGaramond"/>
          <w:b w:val="0"/>
          <w:sz w:val="16"/>
          <w:szCs w:val="16"/>
        </w:rPr>
        <w:t xml:space="preserve"> Doctor en Desarrollo de Recursos Humanos (GWU)</w:t>
      </w:r>
      <w:r w:rsidR="00B75CCC">
        <w:rPr>
          <w:rFonts w:ascii="AGaramond" w:hAnsi="AGaramond"/>
          <w:b w:val="0"/>
          <w:sz w:val="16"/>
          <w:szCs w:val="16"/>
        </w:rPr>
        <w:t>.</w:t>
      </w:r>
    </w:p>
    <w:p w14:paraId="417AC8F9" w14:textId="149F7CBD" w:rsidR="002C27EE" w:rsidRPr="00137E59" w:rsidRDefault="00C1226D" w:rsidP="00160FBC">
      <w:pPr>
        <w:pStyle w:val="TITULOS"/>
        <w:spacing w:line="276" w:lineRule="auto"/>
        <w:jc w:val="right"/>
        <w:outlineLvl w:val="0"/>
        <w:rPr>
          <w:rFonts w:ascii="AGaramond" w:hAnsi="AGaramond"/>
          <w:b w:val="0"/>
          <w:sz w:val="16"/>
          <w:szCs w:val="16"/>
        </w:rPr>
      </w:pPr>
      <w:r w:rsidRPr="00137E59">
        <w:rPr>
          <w:rFonts w:ascii="AGaramond" w:hAnsi="AGaramond"/>
          <w:b w:val="0"/>
          <w:sz w:val="16"/>
          <w:szCs w:val="16"/>
        </w:rPr>
        <w:t>Profesor de temas de organización y gestión (UCAB) (UCV)</w:t>
      </w:r>
    </w:p>
    <w:p w14:paraId="1E7CCD81" w14:textId="77777777" w:rsidR="002C27EE" w:rsidRPr="00137E59" w:rsidRDefault="002C27EE" w:rsidP="002C27EE">
      <w:pPr>
        <w:pStyle w:val="TITULOS"/>
        <w:jc w:val="left"/>
        <w:rPr>
          <w:rFonts w:ascii="AGaramond" w:hAnsi="AGaramond"/>
        </w:rPr>
      </w:pPr>
    </w:p>
    <w:p w14:paraId="34E4878F" w14:textId="77777777" w:rsidR="002C27EE" w:rsidRPr="00137E59" w:rsidRDefault="00F16B86" w:rsidP="002C27EE">
      <w:pPr>
        <w:pStyle w:val="TITULOS"/>
        <w:jc w:val="left"/>
        <w:rPr>
          <w:rFonts w:ascii="AGaramond" w:hAnsi="AGaramond"/>
        </w:rPr>
      </w:pPr>
      <w:r w:rsidRPr="00137E59">
        <w:rPr>
          <w:rFonts w:ascii="AGaramond" w:hAnsi="AGaramond"/>
          <w:noProof/>
          <w:lang w:val="es-VE" w:eastAsia="es-VE"/>
        </w:rPr>
        <mc:AlternateContent>
          <mc:Choice Requires="wps">
            <w:drawing>
              <wp:anchor distT="0" distB="0" distL="114300" distR="114300" simplePos="0" relativeHeight="251650048" behindDoc="0" locked="0" layoutInCell="1" allowOverlap="1" wp14:anchorId="1112F895" wp14:editId="1FD71A10">
                <wp:simplePos x="0" y="0"/>
                <wp:positionH relativeFrom="column">
                  <wp:posOffset>30480</wp:posOffset>
                </wp:positionH>
                <wp:positionV relativeFrom="paragraph">
                  <wp:posOffset>114300</wp:posOffset>
                </wp:positionV>
                <wp:extent cx="6273165" cy="2615565"/>
                <wp:effectExtent l="0" t="0" r="635" b="635"/>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3165" cy="2615565"/>
                        </a:xfrm>
                        <a:prstGeom prst="rect">
                          <a:avLst/>
                        </a:prstGeom>
                        <a:solidFill>
                          <a:schemeClr val="lt1">
                            <a:lumMod val="100000"/>
                            <a:lumOff val="0"/>
                          </a:schemeClr>
                        </a:solidFill>
                        <a:ln w="6350">
                          <a:solidFill>
                            <a:srgbClr val="000000"/>
                          </a:solidFill>
                          <a:miter lim="800000"/>
                          <a:headEnd/>
                          <a:tailEnd/>
                        </a:ln>
                      </wps:spPr>
                      <wps:txbx>
                        <w:txbxContent>
                          <w:p w14:paraId="51A42404" w14:textId="77777777" w:rsidR="002C27EE" w:rsidRPr="00310D24" w:rsidRDefault="002C27EE">
                            <w:pPr>
                              <w:rPr>
                                <w:rFonts w:ascii="AGaramond" w:hAnsi="AGaramond"/>
                                <w:b/>
                                <w:lang w:val="es-ES"/>
                              </w:rPr>
                            </w:pPr>
                            <w:r w:rsidRPr="00310D24">
                              <w:rPr>
                                <w:rFonts w:ascii="AGaramond" w:hAnsi="AGaramond"/>
                                <w:b/>
                                <w:lang w:val="es-ES"/>
                              </w:rPr>
                              <w:t>Resumen</w:t>
                            </w:r>
                          </w:p>
                          <w:p w14:paraId="47C38547" w14:textId="40754C20" w:rsidR="00F83AC2" w:rsidRDefault="00C854A4" w:rsidP="006F6469">
                            <w:pPr>
                              <w:ind w:left="708" w:right="364"/>
                              <w:jc w:val="both"/>
                              <w:rPr>
                                <w:rFonts w:ascii="AGaramond" w:hAnsi="AGaramond"/>
                                <w:sz w:val="18"/>
                                <w:szCs w:val="18"/>
                                <w:lang w:val="es-ES"/>
                              </w:rPr>
                            </w:pPr>
                            <w:r w:rsidRPr="00C854A4">
                              <w:rPr>
                                <w:rFonts w:ascii="AGaramond" w:hAnsi="AGaramond"/>
                                <w:sz w:val="18"/>
                                <w:szCs w:val="18"/>
                                <w:lang w:val="es-ES"/>
                              </w:rPr>
                              <w:t>A partir de una amplia revisión de la literatura</w:t>
                            </w:r>
                            <w:r w:rsidR="00CC6744">
                              <w:rPr>
                                <w:rFonts w:ascii="AGaramond" w:hAnsi="AGaramond"/>
                                <w:sz w:val="18"/>
                                <w:szCs w:val="18"/>
                                <w:lang w:val="es-ES"/>
                              </w:rPr>
                              <w:t>,</w:t>
                            </w:r>
                            <w:r w:rsidRPr="00C854A4">
                              <w:rPr>
                                <w:rFonts w:ascii="AGaramond" w:hAnsi="AGaramond"/>
                                <w:sz w:val="18"/>
                                <w:szCs w:val="18"/>
                                <w:lang w:val="es-ES"/>
                              </w:rPr>
                              <w:t xml:space="preserve"> en este artículo se presenta una descripción sintetizada de ocho alternativas para el análisis narrativo en y de las organizaciones (deconstrucción, grandes narrativas, microhistorias, redes de historias, intertextualidad, causalidad, análisis de la trama y análisis del tema) las cuales pueden ser empleadas para el estudio y gestión de la complejidad de las historias que tienen lugar al interior y hacia fuera de las organizaciones. Asimismo, se presentan diversas definiciones en torno al concepto de “narrativa”</w:t>
                            </w:r>
                            <w:r w:rsidR="00650AEC">
                              <w:rPr>
                                <w:rFonts w:ascii="AGaramond" w:hAnsi="AGaramond"/>
                                <w:sz w:val="18"/>
                                <w:szCs w:val="18"/>
                                <w:lang w:val="es-ES"/>
                              </w:rPr>
                              <w:t>,</w:t>
                            </w:r>
                            <w:r w:rsidRPr="00C854A4">
                              <w:rPr>
                                <w:rFonts w:ascii="AGaramond" w:hAnsi="AGaramond"/>
                                <w:sz w:val="18"/>
                                <w:szCs w:val="18"/>
                                <w:lang w:val="es-ES"/>
                              </w:rPr>
                              <w:t xml:space="preserve"> en tanto ello típicamente alude a aquello que narra y agrega argumento y coherencia a la línea de la trama. Adicionalmente</w:t>
                            </w:r>
                            <w:r>
                              <w:rPr>
                                <w:rFonts w:ascii="AGaramond" w:hAnsi="AGaramond"/>
                                <w:sz w:val="18"/>
                                <w:szCs w:val="18"/>
                                <w:lang w:val="es-ES"/>
                              </w:rPr>
                              <w:t>,</w:t>
                            </w:r>
                            <w:r w:rsidRPr="00C854A4">
                              <w:rPr>
                                <w:rFonts w:ascii="AGaramond" w:hAnsi="AGaramond"/>
                                <w:sz w:val="18"/>
                                <w:szCs w:val="18"/>
                                <w:lang w:val="es-ES"/>
                              </w:rPr>
                              <w:t xml:space="preserve"> se describen algunas posturas epistemológicas (pragmatistas, posestructuralistas, teóricos críticos y posmodernistas) que subyacen a los diversos enfoques y métodos de análisis narrativo, todo lo cual constituye información relevante para el estudio de las organizaciones y las posibilidades que ofrece para repensar las organizaciones de cara al futuro</w:t>
                            </w:r>
                            <w:r w:rsidR="00831B46" w:rsidRPr="00831B46">
                              <w:rPr>
                                <w:rFonts w:ascii="AGaramond" w:hAnsi="AGaramond"/>
                                <w:sz w:val="18"/>
                                <w:szCs w:val="18"/>
                                <w:lang w:val="es-ES"/>
                              </w:rPr>
                              <w:t>.</w:t>
                            </w:r>
                          </w:p>
                          <w:p w14:paraId="399F20D3" w14:textId="77777777" w:rsidR="00D15FD5" w:rsidRDefault="00D15FD5" w:rsidP="006F6469">
                            <w:pPr>
                              <w:ind w:left="708" w:right="364"/>
                              <w:jc w:val="both"/>
                              <w:rPr>
                                <w:rFonts w:ascii="AGaramond" w:hAnsi="AGaramond"/>
                                <w:sz w:val="18"/>
                                <w:szCs w:val="18"/>
                                <w:lang w:val="es-ES"/>
                              </w:rPr>
                            </w:pPr>
                          </w:p>
                          <w:p w14:paraId="1A6DE002" w14:textId="7680FA2A" w:rsidR="006F6469" w:rsidRPr="00310D24" w:rsidRDefault="00D15FD5" w:rsidP="006F6469">
                            <w:pPr>
                              <w:ind w:left="708" w:right="364"/>
                              <w:jc w:val="both"/>
                              <w:rPr>
                                <w:rFonts w:ascii="AGaramond" w:hAnsi="AGaramond"/>
                                <w:sz w:val="18"/>
                                <w:szCs w:val="18"/>
                                <w:lang w:val="es-ES"/>
                              </w:rPr>
                            </w:pPr>
                            <w:r w:rsidRPr="00D15FD5">
                              <w:rPr>
                                <w:rFonts w:ascii="AGaramond" w:hAnsi="AGaramond"/>
                                <w:sz w:val="18"/>
                                <w:szCs w:val="18"/>
                              </w:rPr>
                              <w:t xml:space="preserve">Palabras clave: </w:t>
                            </w:r>
                            <w:r w:rsidR="00C854A4">
                              <w:rPr>
                                <w:rFonts w:ascii="AGaramond" w:hAnsi="AGaramond"/>
                                <w:sz w:val="18"/>
                                <w:szCs w:val="18"/>
                              </w:rPr>
                              <w:t>A</w:t>
                            </w:r>
                            <w:r w:rsidR="00C854A4" w:rsidRPr="00C854A4">
                              <w:rPr>
                                <w:rFonts w:ascii="AGaramond" w:hAnsi="AGaramond"/>
                                <w:sz w:val="18"/>
                                <w:szCs w:val="18"/>
                              </w:rPr>
                              <w:t>nálisis narrativo, organizaciones, narrativas</w:t>
                            </w:r>
                            <w:r w:rsidRPr="00D15FD5">
                              <w:rPr>
                                <w:rFonts w:ascii="AGaramond" w:hAnsi="AGaramond"/>
                                <w:sz w:val="18"/>
                                <w:szCs w:val="18"/>
                              </w:rPr>
                              <w:t>.</w:t>
                            </w:r>
                          </w:p>
                          <w:p w14:paraId="043779FB" w14:textId="77777777" w:rsidR="006F6469" w:rsidRPr="0066699B" w:rsidRDefault="006F6469" w:rsidP="00920AB4">
                            <w:pPr>
                              <w:ind w:left="708" w:right="364"/>
                              <w:jc w:val="both"/>
                              <w:rPr>
                                <w:rFonts w:ascii="Adobe Garamond Pro" w:hAnsi="Adobe Garamond Pro"/>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2F895" id="_x0000_t202" coordsize="21600,21600" o:spt="202" path="m,l,21600r21600,l21600,xe">
                <v:stroke joinstyle="miter"/>
                <v:path gradientshapeok="t" o:connecttype="rect"/>
              </v:shapetype>
              <v:shape id="Cuadro de texto 3" o:spid="_x0000_s1026" type="#_x0000_t202" style="position:absolute;margin-left:2.4pt;margin-top:9pt;width:493.95pt;height:205.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o3tJAIAAEwEAAAOAAAAZHJzL2Uyb0RvYy54bWysVMtu2zAQvBfoPxC815Ic20kFy0GbNEWB&#10;9AGk/QCKoiyiJJclaUvu12dJOo7T3or6QHAfmt2dHXp9PWlF9sJ5Caah1aykRBgOnTTbhv74fvfm&#10;ihIfmOmYAiMaehCeXm9ev1qPthZzGEB1whEEMb4ebUOHEGxdFJ4PQjM/AysMBntwmgU03bboHBsR&#10;XatiXparYgTXWQdceI/e2xykm4Tf94KHr33vRSCqodhbSKdLZxvPYrNm9dYxO0h+bIP9QxeaSYNF&#10;T1C3LDCyc/IvKC25Aw99mHHQBfS95CLNgNNU5R/TPAzMijQLkuPtiSb//2D5l/2D/eZImN7DhAtM&#10;Q3h7D/ynR26K0fr6mBM59bWP2e34GTrcJtsFSF9MvdNxfByIIAwyfTixK6ZAODpX88uLarWkhGNs&#10;vqqWSzRiDVY/fW6dDx8FaBIvDXW4vgTP9vc+5NSnlFjNg5LdnVQqGVEy4kY5sme4bBXyLGqnsdfs&#10;q8r4yztHPyoj+5ML20iqixCpqRfoypARR7hYlpmhF5Xdtj3VTSVOgOdpWgaUupK6oVdnjQyCdR9M&#10;l4QYmFT5jt0oc+Q/Up7JD1M7YWLcQwvdATfhIEsanyBeBnC/KRlRzg31v3bMCUrUJ4N6eVstFlH/&#10;yVgsL+douPNIex5hhiNUQwMl+XoT8pvZWSe3A1bK5Bp4hwroZdrNc1fHvlGyicjj84pv4txOWc9/&#10;AptHAAAA//8DAFBLAwQUAAYACAAAACEA+HvBLN8AAAAIAQAADwAAAGRycy9kb3ducmV2LnhtbEyP&#10;zU7DMBCE70i8g7VI3KhDxE8T4lQVAgkJ5dAURI9uvE6ixusodtvw9iwnOO7MaPabYjW7QZxwCr0n&#10;BbeLBARS401PrYKP7evNEkSImowePKGCbwywKi8vCp0bf6YNnurYCi6hkGsFXYxjLmVoOnQ6LPyI&#10;xJ71k9ORz6mVZtJnLneDTJPkQTrdE3/o9IjPHTaH+ugUGGu3h/vuzW7ev+zus3qp1ru6Uur6al4/&#10;gYg4x78w/OIzOpTMtPdHMkEMCu4YPLK85EVsZ1n6CGLPepplIMtC/h9Q/gAAAP//AwBQSwECLQAU&#10;AAYACAAAACEAtoM4kv4AAADhAQAAEwAAAAAAAAAAAAAAAAAAAAAAW0NvbnRlbnRfVHlwZXNdLnht&#10;bFBLAQItABQABgAIAAAAIQA4/SH/1gAAAJQBAAALAAAAAAAAAAAAAAAAAC8BAABfcmVscy8ucmVs&#10;c1BLAQItABQABgAIAAAAIQCG5o3tJAIAAEwEAAAOAAAAAAAAAAAAAAAAAC4CAABkcnMvZTJvRG9j&#10;LnhtbFBLAQItABQABgAIAAAAIQD4e8Es3wAAAAgBAAAPAAAAAAAAAAAAAAAAAH4EAABkcnMvZG93&#10;bnJldi54bWxQSwUGAAAAAAQABADzAAAAigUAAAAA&#10;" fillcolor="white [3201]" strokeweight=".5pt">
                <v:path arrowok="t"/>
                <v:textbox>
                  <w:txbxContent>
                    <w:p w14:paraId="51A42404" w14:textId="77777777" w:rsidR="002C27EE" w:rsidRPr="00310D24" w:rsidRDefault="002C27EE">
                      <w:pPr>
                        <w:rPr>
                          <w:rFonts w:ascii="AGaramond" w:hAnsi="AGaramond"/>
                          <w:b/>
                          <w:lang w:val="es-ES"/>
                        </w:rPr>
                      </w:pPr>
                      <w:r w:rsidRPr="00310D24">
                        <w:rPr>
                          <w:rFonts w:ascii="AGaramond" w:hAnsi="AGaramond"/>
                          <w:b/>
                          <w:lang w:val="es-ES"/>
                        </w:rPr>
                        <w:t>Resumen</w:t>
                      </w:r>
                    </w:p>
                    <w:p w14:paraId="47C38547" w14:textId="40754C20" w:rsidR="00F83AC2" w:rsidRDefault="00C854A4" w:rsidP="006F6469">
                      <w:pPr>
                        <w:ind w:left="708" w:right="364"/>
                        <w:jc w:val="both"/>
                        <w:rPr>
                          <w:rFonts w:ascii="AGaramond" w:hAnsi="AGaramond"/>
                          <w:sz w:val="18"/>
                          <w:szCs w:val="18"/>
                          <w:lang w:val="es-ES"/>
                        </w:rPr>
                      </w:pPr>
                      <w:r w:rsidRPr="00C854A4">
                        <w:rPr>
                          <w:rFonts w:ascii="AGaramond" w:hAnsi="AGaramond"/>
                          <w:sz w:val="18"/>
                          <w:szCs w:val="18"/>
                          <w:lang w:val="es-ES"/>
                        </w:rPr>
                        <w:t>A partir de una amplia revisión de la literatura</w:t>
                      </w:r>
                      <w:r w:rsidR="00CC6744">
                        <w:rPr>
                          <w:rFonts w:ascii="AGaramond" w:hAnsi="AGaramond"/>
                          <w:sz w:val="18"/>
                          <w:szCs w:val="18"/>
                          <w:lang w:val="es-ES"/>
                        </w:rPr>
                        <w:t>,</w:t>
                      </w:r>
                      <w:r w:rsidRPr="00C854A4">
                        <w:rPr>
                          <w:rFonts w:ascii="AGaramond" w:hAnsi="AGaramond"/>
                          <w:sz w:val="18"/>
                          <w:szCs w:val="18"/>
                          <w:lang w:val="es-ES"/>
                        </w:rPr>
                        <w:t xml:space="preserve"> en este artículo se presenta una descripción sintetizada de ocho alternativas para el análisis narrativo en y de las organizaciones (deconstrucción, grandes narrativas, microhistorias, redes de historias, intertextualidad, causalidad, análisis de la trama y análisis del tema) las cuales pueden ser empleadas para el estudio y gestión de la complejidad de las historias que tienen lugar al interior y hacia fuera de las organizaciones. Asimismo, se presentan diversas definiciones en torno al concepto de “narrativa”</w:t>
                      </w:r>
                      <w:r w:rsidR="00650AEC">
                        <w:rPr>
                          <w:rFonts w:ascii="AGaramond" w:hAnsi="AGaramond"/>
                          <w:sz w:val="18"/>
                          <w:szCs w:val="18"/>
                          <w:lang w:val="es-ES"/>
                        </w:rPr>
                        <w:t>,</w:t>
                      </w:r>
                      <w:r w:rsidRPr="00C854A4">
                        <w:rPr>
                          <w:rFonts w:ascii="AGaramond" w:hAnsi="AGaramond"/>
                          <w:sz w:val="18"/>
                          <w:szCs w:val="18"/>
                          <w:lang w:val="es-ES"/>
                        </w:rPr>
                        <w:t xml:space="preserve"> en tanto ello típicamente alude a aquello que narra y agrega argumento y coherencia a la línea de la trama. Adicionalmente</w:t>
                      </w:r>
                      <w:r>
                        <w:rPr>
                          <w:rFonts w:ascii="AGaramond" w:hAnsi="AGaramond"/>
                          <w:sz w:val="18"/>
                          <w:szCs w:val="18"/>
                          <w:lang w:val="es-ES"/>
                        </w:rPr>
                        <w:t>,</w:t>
                      </w:r>
                      <w:r w:rsidRPr="00C854A4">
                        <w:rPr>
                          <w:rFonts w:ascii="AGaramond" w:hAnsi="AGaramond"/>
                          <w:sz w:val="18"/>
                          <w:szCs w:val="18"/>
                          <w:lang w:val="es-ES"/>
                        </w:rPr>
                        <w:t xml:space="preserve"> se describen algunas posturas epistemológicas (pragmatistas, posestructuralistas, teóricos críticos y posmodernistas) que subyacen a los diversos enfoques y métodos de análisis narrativo, todo lo cual constituye información relevante para el estudio de las organizaciones y las posibilidades que ofrece para repensar las organizaciones de cara al futuro</w:t>
                      </w:r>
                      <w:r w:rsidR="00831B46" w:rsidRPr="00831B46">
                        <w:rPr>
                          <w:rFonts w:ascii="AGaramond" w:hAnsi="AGaramond"/>
                          <w:sz w:val="18"/>
                          <w:szCs w:val="18"/>
                          <w:lang w:val="es-ES"/>
                        </w:rPr>
                        <w:t>.</w:t>
                      </w:r>
                    </w:p>
                    <w:p w14:paraId="399F20D3" w14:textId="77777777" w:rsidR="00D15FD5" w:rsidRDefault="00D15FD5" w:rsidP="006F6469">
                      <w:pPr>
                        <w:ind w:left="708" w:right="364"/>
                        <w:jc w:val="both"/>
                        <w:rPr>
                          <w:rFonts w:ascii="AGaramond" w:hAnsi="AGaramond"/>
                          <w:sz w:val="18"/>
                          <w:szCs w:val="18"/>
                          <w:lang w:val="es-ES"/>
                        </w:rPr>
                      </w:pPr>
                    </w:p>
                    <w:p w14:paraId="1A6DE002" w14:textId="7680FA2A" w:rsidR="006F6469" w:rsidRPr="00310D24" w:rsidRDefault="00D15FD5" w:rsidP="006F6469">
                      <w:pPr>
                        <w:ind w:left="708" w:right="364"/>
                        <w:jc w:val="both"/>
                        <w:rPr>
                          <w:rFonts w:ascii="AGaramond" w:hAnsi="AGaramond"/>
                          <w:sz w:val="18"/>
                          <w:szCs w:val="18"/>
                          <w:lang w:val="es-ES"/>
                        </w:rPr>
                      </w:pPr>
                      <w:r w:rsidRPr="00D15FD5">
                        <w:rPr>
                          <w:rFonts w:ascii="AGaramond" w:hAnsi="AGaramond"/>
                          <w:sz w:val="18"/>
                          <w:szCs w:val="18"/>
                        </w:rPr>
                        <w:t xml:space="preserve">Palabras clave: </w:t>
                      </w:r>
                      <w:r w:rsidR="00C854A4">
                        <w:rPr>
                          <w:rFonts w:ascii="AGaramond" w:hAnsi="AGaramond"/>
                          <w:sz w:val="18"/>
                          <w:szCs w:val="18"/>
                        </w:rPr>
                        <w:t>A</w:t>
                      </w:r>
                      <w:r w:rsidR="00C854A4" w:rsidRPr="00C854A4">
                        <w:rPr>
                          <w:rFonts w:ascii="AGaramond" w:hAnsi="AGaramond"/>
                          <w:sz w:val="18"/>
                          <w:szCs w:val="18"/>
                        </w:rPr>
                        <w:t>nálisis narrativo, organizaciones, narrativas</w:t>
                      </w:r>
                      <w:r w:rsidRPr="00D15FD5">
                        <w:rPr>
                          <w:rFonts w:ascii="AGaramond" w:hAnsi="AGaramond"/>
                          <w:sz w:val="18"/>
                          <w:szCs w:val="18"/>
                        </w:rPr>
                        <w:t>.</w:t>
                      </w:r>
                    </w:p>
                    <w:p w14:paraId="043779FB" w14:textId="77777777" w:rsidR="006F6469" w:rsidRPr="0066699B" w:rsidRDefault="006F6469" w:rsidP="00920AB4">
                      <w:pPr>
                        <w:ind w:left="708" w:right="364"/>
                        <w:jc w:val="both"/>
                        <w:rPr>
                          <w:rFonts w:ascii="Adobe Garamond Pro" w:hAnsi="Adobe Garamond Pro"/>
                          <w:sz w:val="18"/>
                          <w:szCs w:val="18"/>
                          <w:lang w:val="es-ES"/>
                        </w:rPr>
                      </w:pPr>
                    </w:p>
                  </w:txbxContent>
                </v:textbox>
              </v:shape>
            </w:pict>
          </mc:Fallback>
        </mc:AlternateContent>
      </w:r>
    </w:p>
    <w:p w14:paraId="3E314D8B" w14:textId="77777777" w:rsidR="002C27EE" w:rsidRPr="00137E59" w:rsidRDefault="002C27EE" w:rsidP="002C27EE">
      <w:pPr>
        <w:pStyle w:val="TITULOS"/>
        <w:jc w:val="left"/>
        <w:rPr>
          <w:rFonts w:ascii="AGaramond" w:hAnsi="AGaramond"/>
        </w:rPr>
      </w:pPr>
    </w:p>
    <w:p w14:paraId="0478AA1D" w14:textId="77777777" w:rsidR="002C27EE" w:rsidRPr="00137E59" w:rsidRDefault="002C27EE" w:rsidP="002C27EE">
      <w:pPr>
        <w:pStyle w:val="TITULOS"/>
        <w:jc w:val="left"/>
        <w:rPr>
          <w:rFonts w:ascii="AGaramond" w:hAnsi="AGaramond"/>
        </w:rPr>
      </w:pPr>
    </w:p>
    <w:p w14:paraId="2422BB22" w14:textId="77777777" w:rsidR="002C27EE" w:rsidRPr="00137E59" w:rsidRDefault="002C27EE" w:rsidP="002C27EE">
      <w:pPr>
        <w:pStyle w:val="TITULOS"/>
        <w:jc w:val="left"/>
        <w:rPr>
          <w:rFonts w:ascii="AGaramond" w:hAnsi="AGaramond"/>
        </w:rPr>
      </w:pPr>
    </w:p>
    <w:p w14:paraId="6371BB5A" w14:textId="77777777" w:rsidR="002C27EE" w:rsidRPr="00137E59" w:rsidRDefault="002C27EE" w:rsidP="002C27EE">
      <w:pPr>
        <w:pStyle w:val="TITULOS"/>
        <w:jc w:val="left"/>
        <w:rPr>
          <w:rFonts w:ascii="AGaramond" w:hAnsi="AGaramond"/>
        </w:rPr>
      </w:pPr>
    </w:p>
    <w:p w14:paraId="1D2D47C9" w14:textId="77777777" w:rsidR="002C27EE" w:rsidRPr="00137E59" w:rsidRDefault="002C27EE" w:rsidP="002C27EE">
      <w:pPr>
        <w:pStyle w:val="TITULOS"/>
        <w:jc w:val="left"/>
        <w:rPr>
          <w:rFonts w:ascii="AGaramond" w:hAnsi="AGaramond"/>
        </w:rPr>
      </w:pPr>
    </w:p>
    <w:p w14:paraId="6D27A68F" w14:textId="77777777" w:rsidR="002C27EE" w:rsidRPr="00137E59" w:rsidRDefault="002C27EE" w:rsidP="002C27EE">
      <w:pPr>
        <w:pStyle w:val="TITULOS"/>
        <w:jc w:val="left"/>
        <w:rPr>
          <w:rFonts w:ascii="AGaramond" w:hAnsi="AGaramond"/>
        </w:rPr>
      </w:pPr>
    </w:p>
    <w:p w14:paraId="252DB329" w14:textId="77777777" w:rsidR="002C27EE" w:rsidRPr="00137E59" w:rsidRDefault="002C27EE" w:rsidP="002C27EE">
      <w:pPr>
        <w:pStyle w:val="TITULOS"/>
        <w:jc w:val="left"/>
        <w:rPr>
          <w:rFonts w:ascii="AGaramond" w:hAnsi="AGaramond"/>
        </w:rPr>
      </w:pPr>
    </w:p>
    <w:p w14:paraId="653F056F" w14:textId="77777777" w:rsidR="002C27EE" w:rsidRPr="00137E59" w:rsidRDefault="002C27EE" w:rsidP="002C27EE">
      <w:pPr>
        <w:pStyle w:val="TITULOS"/>
        <w:jc w:val="left"/>
        <w:rPr>
          <w:rFonts w:ascii="AGaramond" w:hAnsi="AGaramond"/>
        </w:rPr>
      </w:pPr>
    </w:p>
    <w:p w14:paraId="3DC04F7D" w14:textId="77777777" w:rsidR="002C27EE" w:rsidRPr="00137E59" w:rsidRDefault="002C27EE" w:rsidP="002C27EE">
      <w:pPr>
        <w:pStyle w:val="TITULOS"/>
        <w:jc w:val="left"/>
        <w:rPr>
          <w:rFonts w:ascii="AGaramond" w:hAnsi="AGaramond"/>
        </w:rPr>
      </w:pPr>
    </w:p>
    <w:p w14:paraId="15B631EC" w14:textId="77777777" w:rsidR="002C27EE" w:rsidRPr="00137E59" w:rsidRDefault="002C27EE" w:rsidP="002C27EE">
      <w:pPr>
        <w:pStyle w:val="TITULOS"/>
        <w:jc w:val="left"/>
        <w:rPr>
          <w:rFonts w:ascii="AGaramond" w:hAnsi="AGaramond"/>
        </w:rPr>
      </w:pPr>
    </w:p>
    <w:p w14:paraId="09A5F777" w14:textId="77777777" w:rsidR="002C27EE" w:rsidRPr="00137E59" w:rsidRDefault="002C27EE" w:rsidP="002C27EE">
      <w:pPr>
        <w:pStyle w:val="TITULOS"/>
        <w:jc w:val="left"/>
        <w:rPr>
          <w:rFonts w:ascii="AGaramond" w:hAnsi="AGaramond"/>
        </w:rPr>
      </w:pPr>
    </w:p>
    <w:p w14:paraId="3F1343B5" w14:textId="77777777" w:rsidR="002C27EE" w:rsidRPr="00137E59" w:rsidRDefault="002C27EE" w:rsidP="002C27EE">
      <w:pPr>
        <w:pStyle w:val="TITULOS"/>
        <w:jc w:val="left"/>
        <w:rPr>
          <w:rFonts w:ascii="AGaramond" w:hAnsi="AGaramond"/>
        </w:rPr>
      </w:pPr>
    </w:p>
    <w:p w14:paraId="6119486D" w14:textId="77777777" w:rsidR="0087017A" w:rsidRPr="00137E59" w:rsidRDefault="0087017A" w:rsidP="002C27EE">
      <w:pPr>
        <w:pStyle w:val="TITULOS"/>
        <w:jc w:val="left"/>
        <w:rPr>
          <w:rFonts w:ascii="AGaramond" w:hAnsi="AGaramond"/>
        </w:rPr>
      </w:pPr>
    </w:p>
    <w:p w14:paraId="2CEA8E26" w14:textId="77777777" w:rsidR="0066699B" w:rsidRPr="00137E59" w:rsidRDefault="0066699B" w:rsidP="006F6469">
      <w:pPr>
        <w:pStyle w:val="TITULOS"/>
        <w:outlineLvl w:val="0"/>
        <w:rPr>
          <w:rFonts w:ascii="AGaramond" w:hAnsi="AGaramond"/>
          <w:sz w:val="32"/>
          <w:szCs w:val="32"/>
        </w:rPr>
      </w:pPr>
    </w:p>
    <w:p w14:paraId="67D067FE" w14:textId="72BDC513" w:rsidR="00F808BA" w:rsidRPr="00137E59" w:rsidRDefault="00294193" w:rsidP="003B7A44">
      <w:pPr>
        <w:pStyle w:val="TITULOS"/>
        <w:rPr>
          <w:rFonts w:ascii="AGaramond" w:hAnsi="AGaramond"/>
          <w:sz w:val="32"/>
          <w:szCs w:val="32"/>
          <w:lang w:val="en-CA"/>
        </w:rPr>
      </w:pPr>
      <w:r w:rsidRPr="00137E59">
        <w:rPr>
          <w:rFonts w:ascii="AGaramond" w:hAnsi="AGaramond"/>
          <w:sz w:val="32"/>
          <w:szCs w:val="32"/>
          <w:lang w:val="en-US"/>
        </w:rPr>
        <w:t xml:space="preserve">The </w:t>
      </w:r>
      <w:r w:rsidR="00C854A4" w:rsidRPr="00137E59">
        <w:rPr>
          <w:rFonts w:ascii="AGaramond" w:hAnsi="AGaramond"/>
          <w:sz w:val="32"/>
          <w:szCs w:val="32"/>
          <w:lang w:val="en-US"/>
        </w:rPr>
        <w:t>Narrative Turn in Organizational Studies</w:t>
      </w:r>
    </w:p>
    <w:p w14:paraId="286C6878" w14:textId="77777777" w:rsidR="002C27EE" w:rsidRPr="00137E59" w:rsidRDefault="00F16B86" w:rsidP="002C27EE">
      <w:pPr>
        <w:pStyle w:val="TITULOS"/>
        <w:jc w:val="left"/>
        <w:rPr>
          <w:rFonts w:ascii="AGaramond" w:hAnsi="AGaramond"/>
          <w:lang w:val="en-US"/>
        </w:rPr>
      </w:pPr>
      <w:r w:rsidRPr="00137E59">
        <w:rPr>
          <w:rFonts w:ascii="AGaramond" w:hAnsi="AGaramond"/>
          <w:noProof/>
          <w:lang w:val="es-VE" w:eastAsia="es-VE"/>
        </w:rPr>
        <mc:AlternateContent>
          <mc:Choice Requires="wps">
            <w:drawing>
              <wp:anchor distT="0" distB="0" distL="114300" distR="114300" simplePos="0" relativeHeight="251653120" behindDoc="0" locked="0" layoutInCell="1" allowOverlap="1" wp14:anchorId="1A0F988E" wp14:editId="635C30AA">
                <wp:simplePos x="0" y="0"/>
                <wp:positionH relativeFrom="column">
                  <wp:posOffset>30480</wp:posOffset>
                </wp:positionH>
                <wp:positionV relativeFrom="paragraph">
                  <wp:posOffset>114300</wp:posOffset>
                </wp:positionV>
                <wp:extent cx="6273165" cy="2615565"/>
                <wp:effectExtent l="0" t="0" r="635" b="635"/>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3165" cy="2615565"/>
                        </a:xfrm>
                        <a:prstGeom prst="rect">
                          <a:avLst/>
                        </a:prstGeom>
                        <a:solidFill>
                          <a:schemeClr val="lt1">
                            <a:lumMod val="100000"/>
                            <a:lumOff val="0"/>
                          </a:schemeClr>
                        </a:solidFill>
                        <a:ln w="6350">
                          <a:solidFill>
                            <a:srgbClr val="000000"/>
                          </a:solidFill>
                          <a:miter lim="800000"/>
                          <a:headEnd/>
                          <a:tailEnd/>
                        </a:ln>
                      </wps:spPr>
                      <wps:txbx>
                        <w:txbxContent>
                          <w:p w14:paraId="00BFC418" w14:textId="77777777" w:rsidR="002C27EE" w:rsidRPr="00310D24" w:rsidRDefault="002C27EE" w:rsidP="002C27EE">
                            <w:pPr>
                              <w:pStyle w:val="TITULORESUMEN"/>
                              <w:ind w:firstLine="0"/>
                              <w:rPr>
                                <w:rFonts w:ascii="AGaramond" w:hAnsi="AGaramond"/>
                                <w:sz w:val="24"/>
                                <w:szCs w:val="24"/>
                              </w:rPr>
                            </w:pPr>
                            <w:r w:rsidRPr="00310D24">
                              <w:rPr>
                                <w:rFonts w:ascii="AGaramond" w:hAnsi="AGaramond"/>
                                <w:sz w:val="24"/>
                                <w:szCs w:val="24"/>
                              </w:rPr>
                              <w:t>Abstract</w:t>
                            </w:r>
                          </w:p>
                          <w:p w14:paraId="2FEF482F" w14:textId="4F1A9F13" w:rsidR="00D92DA0" w:rsidRPr="00A9494A" w:rsidRDefault="00137E59" w:rsidP="006F6469">
                            <w:pPr>
                              <w:ind w:left="708" w:right="364"/>
                              <w:jc w:val="both"/>
                              <w:rPr>
                                <w:rFonts w:ascii="AGaramond" w:hAnsi="AGaramond"/>
                                <w:sz w:val="18"/>
                                <w:szCs w:val="18"/>
                                <w:lang w:val="en-US"/>
                              </w:rPr>
                            </w:pPr>
                            <w:r w:rsidRPr="00137E59">
                              <w:rPr>
                                <w:rFonts w:ascii="AGaramond" w:hAnsi="AGaramond"/>
                                <w:sz w:val="18"/>
                                <w:szCs w:val="18"/>
                                <w:lang w:val="en-US"/>
                              </w:rPr>
                              <w:t>Based on an extensive review of the literature</w:t>
                            </w:r>
                            <w:r>
                              <w:rPr>
                                <w:rFonts w:ascii="AGaramond" w:hAnsi="AGaramond"/>
                                <w:sz w:val="18"/>
                                <w:szCs w:val="18"/>
                                <w:lang w:val="en-US"/>
                              </w:rPr>
                              <w:t>,</w:t>
                            </w:r>
                            <w:r w:rsidRPr="00137E59">
                              <w:rPr>
                                <w:rFonts w:ascii="AGaramond" w:hAnsi="AGaramond"/>
                                <w:sz w:val="18"/>
                                <w:szCs w:val="18"/>
                                <w:lang w:val="en-US"/>
                              </w:rPr>
                              <w:t xml:space="preserve"> this article presents a synthesized description of eight alternatives for narrative analysis in and of organizations (deconstruction, large narratives, micro-stories, story networks, intertextuality, causality, plot analysis and topic analysis) which can be used to study and manage the complexity of the stories that take place inside and outside organizations. Likewise, various definitions are presented around the concept of "narrative" as it typically refers to what it narrates and adds argument and coherence to the plot line. Additionally, some epistemological positions (pragmatists, poststructuralists, critical theorists and postmodernists) that underlie the various approaches and methods of narrative analysis are described, all of which constitute relevant information for the study of organizations and the possibilities it offers to rethink the organizations of looking to the future.</w:t>
                            </w:r>
                          </w:p>
                          <w:p w14:paraId="60858493" w14:textId="77777777" w:rsidR="00CC732C" w:rsidRPr="00310D24" w:rsidRDefault="00CC732C" w:rsidP="006F6469">
                            <w:pPr>
                              <w:ind w:left="708" w:right="364"/>
                              <w:jc w:val="both"/>
                              <w:rPr>
                                <w:rFonts w:ascii="AGaramond" w:hAnsi="AGaramond"/>
                                <w:lang w:val="en-US"/>
                              </w:rPr>
                            </w:pPr>
                          </w:p>
                          <w:p w14:paraId="418EDE9B" w14:textId="2DFDCC9D" w:rsidR="006F6469" w:rsidRPr="00310D24" w:rsidRDefault="00CC732C" w:rsidP="006F6469">
                            <w:pPr>
                              <w:ind w:left="708" w:right="364"/>
                              <w:jc w:val="both"/>
                              <w:rPr>
                                <w:rFonts w:ascii="AGaramond" w:hAnsi="AGaramond"/>
                                <w:sz w:val="18"/>
                                <w:szCs w:val="18"/>
                                <w:lang w:val="en-US"/>
                              </w:rPr>
                            </w:pPr>
                            <w:r w:rsidRPr="00CC732C">
                              <w:rPr>
                                <w:rFonts w:ascii="AGaramond" w:hAnsi="AGaramond"/>
                                <w:sz w:val="18"/>
                                <w:szCs w:val="18"/>
                                <w:lang w:val="en"/>
                              </w:rPr>
                              <w:t xml:space="preserve">Keywords: </w:t>
                            </w:r>
                            <w:r w:rsidR="00137E59" w:rsidRPr="00137E59">
                              <w:rPr>
                                <w:rFonts w:ascii="AGaramond" w:hAnsi="AGaramond"/>
                                <w:sz w:val="18"/>
                                <w:szCs w:val="18"/>
                                <w:lang w:val="en"/>
                              </w:rPr>
                              <w:t>Narrative analysis, organizations, narratives</w:t>
                            </w:r>
                            <w:r w:rsidRPr="00CC732C">
                              <w:rPr>
                                <w:rFonts w:ascii="AGaramond" w:hAnsi="AGaramond"/>
                                <w:sz w:val="18"/>
                                <w:szCs w:val="18"/>
                                <w:lang w:val="en"/>
                              </w:rPr>
                              <w:t>.</w:t>
                            </w:r>
                          </w:p>
                          <w:p w14:paraId="20FEA911" w14:textId="77777777" w:rsidR="006F6469" w:rsidRPr="00920AB4" w:rsidRDefault="006F6469" w:rsidP="006F6469">
                            <w:pPr>
                              <w:pStyle w:val="TITULOS"/>
                              <w:jc w:val="left"/>
                              <w:outlineLvl w:val="0"/>
                              <w:rPr>
                                <w:rFonts w:ascii="Adobe Garamond Pro" w:hAnsi="Adobe Garamond Pro"/>
                                <w:sz w:val="18"/>
                                <w:szCs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F988E" id="Cuadro de texto 4" o:spid="_x0000_s1027" type="#_x0000_t202" style="position:absolute;margin-left:2.4pt;margin-top:9pt;width:493.95pt;height:205.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epKAIAAFMEAAAOAAAAZHJzL2Uyb0RvYy54bWysVNtu2zAMfR+wfxD0vthOk7Qz4hRbuw4D&#10;ugvQ7QNkWY6FSaImKbGzry8lpWm6vQ3LgyBS9OHhIZn19aQV2QvnJZiGVrOSEmE4dNJsG/rj+92b&#10;K0p8YKZjCoxo6EF4er15/Wo92lrMYQDVCUcQxPh6tA0dQrB1UXg+CM38DKww+NiD0yyg6bZF59iI&#10;6FoV87JcFSO4zjrgwnv03uZHukn4fS94+Nr3XgSiGorcQjpdOtt4Fps1q7eO2UHyIw32Dyw0kwaT&#10;nqBuWWBk5+RfUFpyBx76MOOgC+h7yUWqAaupyj+qeRiYFakWFMfbk0z+/8HyL/sH+82RML2HCRuY&#10;ivD2HvhPj9oUo/X1MSZq6msfo9vxM3TYTbYLkL6Yeqdj+VgQQRhU+nBSV0yBcHSu5pcX1WpJCce3&#10;+apaLtGIOVj99Ll1PnwUoEm8NNRh+xI829/7kEOfQmI2D0p2d1KpZMSRETfKkT3DZquQa1E7jVyz&#10;ryrjL/cc/TgZ2Z9cSCNNXYRIpF6gK0NGLOFiWWaFXmR22/aUN6U4AZ6HaRlw1JXUDb06IzII1n0w&#10;XRrEwKTKd2SjzFH/KHkWP0ztRGQX+4TxsR0tdAdsiIM82biJeBnA/aZkxKluqP+1Y05Qoj4ZHJu3&#10;1WIR1yAZi+XlHA13/tKevzDDEaqhgZJ8vQl5dXbWye2AmbLGBt7hIPQyteiZ1ZE+Tm7S87hlcTXO&#10;7RT1/F+weQQAAP//AwBQSwMEFAAGAAgAAAAhAPh7wSzfAAAACAEAAA8AAABkcnMvZG93bnJldi54&#10;bWxMj81OwzAQhO9IvIO1SNyoQ8RPE+JUFQIJCeXQFESPbrxOosbrKHbb8PYsJzjuzGj2m2I1u0Gc&#10;cAq9JwW3iwQEUuNNT62Cj+3rzRJEiJqMHjyhgm8MsCovLwqdG3+mDZ7q2AouoZBrBV2MYy5laDp0&#10;Oiz8iMSe9ZPTkc+plWbSZy53g0yT5EE63RN/6PSIzx02h/roFBhrt4f77s1u3r/s7rN6qda7ulLq&#10;+mpeP4GIOMe/MPziMzqUzLT3RzJBDAruGDyyvORFbGdZ+ghiz3qaZSDLQv4fUP4AAAD//wMAUEsB&#10;Ai0AFAAGAAgAAAAhALaDOJL+AAAA4QEAABMAAAAAAAAAAAAAAAAAAAAAAFtDb250ZW50X1R5cGVz&#10;XS54bWxQSwECLQAUAAYACAAAACEAOP0h/9YAAACUAQAACwAAAAAAAAAAAAAAAAAvAQAAX3JlbHMv&#10;LnJlbHNQSwECLQAUAAYACAAAACEArBVHqSgCAABTBAAADgAAAAAAAAAAAAAAAAAuAgAAZHJzL2Uy&#10;b0RvYy54bWxQSwECLQAUAAYACAAAACEA+HvBLN8AAAAIAQAADwAAAAAAAAAAAAAAAACCBAAAZHJz&#10;L2Rvd25yZXYueG1sUEsFBgAAAAAEAAQA8wAAAI4FAAAAAA==&#10;" fillcolor="white [3201]" strokeweight=".5pt">
                <v:path arrowok="t"/>
                <v:textbox>
                  <w:txbxContent>
                    <w:p w14:paraId="00BFC418" w14:textId="77777777" w:rsidR="002C27EE" w:rsidRPr="00310D24" w:rsidRDefault="002C27EE" w:rsidP="002C27EE">
                      <w:pPr>
                        <w:pStyle w:val="TITULORESUMEN"/>
                        <w:ind w:firstLine="0"/>
                        <w:rPr>
                          <w:rFonts w:ascii="AGaramond" w:hAnsi="AGaramond"/>
                          <w:sz w:val="24"/>
                          <w:szCs w:val="24"/>
                        </w:rPr>
                      </w:pPr>
                      <w:r w:rsidRPr="00310D24">
                        <w:rPr>
                          <w:rFonts w:ascii="AGaramond" w:hAnsi="AGaramond"/>
                          <w:sz w:val="24"/>
                          <w:szCs w:val="24"/>
                        </w:rPr>
                        <w:t>Abstract</w:t>
                      </w:r>
                    </w:p>
                    <w:p w14:paraId="2FEF482F" w14:textId="4F1A9F13" w:rsidR="00D92DA0" w:rsidRPr="00A9494A" w:rsidRDefault="00137E59" w:rsidP="006F6469">
                      <w:pPr>
                        <w:ind w:left="708" w:right="364"/>
                        <w:jc w:val="both"/>
                        <w:rPr>
                          <w:rFonts w:ascii="AGaramond" w:hAnsi="AGaramond"/>
                          <w:sz w:val="18"/>
                          <w:szCs w:val="18"/>
                          <w:lang w:val="en-US"/>
                        </w:rPr>
                      </w:pPr>
                      <w:r w:rsidRPr="00137E59">
                        <w:rPr>
                          <w:rFonts w:ascii="AGaramond" w:hAnsi="AGaramond"/>
                          <w:sz w:val="18"/>
                          <w:szCs w:val="18"/>
                          <w:lang w:val="en-US"/>
                        </w:rPr>
                        <w:t>Based on an extensive review of the literature</w:t>
                      </w:r>
                      <w:r>
                        <w:rPr>
                          <w:rFonts w:ascii="AGaramond" w:hAnsi="AGaramond"/>
                          <w:sz w:val="18"/>
                          <w:szCs w:val="18"/>
                          <w:lang w:val="en-US"/>
                        </w:rPr>
                        <w:t>,</w:t>
                      </w:r>
                      <w:r w:rsidRPr="00137E59">
                        <w:rPr>
                          <w:rFonts w:ascii="AGaramond" w:hAnsi="AGaramond"/>
                          <w:sz w:val="18"/>
                          <w:szCs w:val="18"/>
                          <w:lang w:val="en-US"/>
                        </w:rPr>
                        <w:t xml:space="preserve"> this article presents a synthesized description of eight alternatives for narrative analysis in and of organizations (deconstruction, large narratives, micro-stories, story networks, intertextuality, causality, plot analysis and topic analysis) which can be used to study and manage the complexity of the stories that take place inside and outside organizations. Likewise, various definitions are presented around the concept of "narrative" as it typically refers to what it narrates and adds argument and coherence to the plot line. Additionally, some epistemological positions (pragmatists, poststructuralists, critical theorists and postmodernists) that underlie the various approaches and methods of narrative analysis are described, all of which constitute relevant information for the study of organizations and the possibilities it offers to rethink the organizations of looking to the future.</w:t>
                      </w:r>
                    </w:p>
                    <w:p w14:paraId="60858493" w14:textId="77777777" w:rsidR="00CC732C" w:rsidRPr="00310D24" w:rsidRDefault="00CC732C" w:rsidP="006F6469">
                      <w:pPr>
                        <w:ind w:left="708" w:right="364"/>
                        <w:jc w:val="both"/>
                        <w:rPr>
                          <w:rFonts w:ascii="AGaramond" w:hAnsi="AGaramond"/>
                          <w:lang w:val="en-US"/>
                        </w:rPr>
                      </w:pPr>
                    </w:p>
                    <w:p w14:paraId="418EDE9B" w14:textId="2DFDCC9D" w:rsidR="006F6469" w:rsidRPr="00310D24" w:rsidRDefault="00CC732C" w:rsidP="006F6469">
                      <w:pPr>
                        <w:ind w:left="708" w:right="364"/>
                        <w:jc w:val="both"/>
                        <w:rPr>
                          <w:rFonts w:ascii="AGaramond" w:hAnsi="AGaramond"/>
                          <w:sz w:val="18"/>
                          <w:szCs w:val="18"/>
                          <w:lang w:val="en-US"/>
                        </w:rPr>
                      </w:pPr>
                      <w:r w:rsidRPr="00CC732C">
                        <w:rPr>
                          <w:rFonts w:ascii="AGaramond" w:hAnsi="AGaramond"/>
                          <w:sz w:val="18"/>
                          <w:szCs w:val="18"/>
                          <w:lang w:val="en"/>
                        </w:rPr>
                        <w:t xml:space="preserve">Keywords: </w:t>
                      </w:r>
                      <w:r w:rsidR="00137E59" w:rsidRPr="00137E59">
                        <w:rPr>
                          <w:rFonts w:ascii="AGaramond" w:hAnsi="AGaramond"/>
                          <w:sz w:val="18"/>
                          <w:szCs w:val="18"/>
                          <w:lang w:val="en"/>
                        </w:rPr>
                        <w:t>Narrative analysis, organizations, narratives</w:t>
                      </w:r>
                      <w:r w:rsidRPr="00CC732C">
                        <w:rPr>
                          <w:rFonts w:ascii="AGaramond" w:hAnsi="AGaramond"/>
                          <w:sz w:val="18"/>
                          <w:szCs w:val="18"/>
                          <w:lang w:val="en"/>
                        </w:rPr>
                        <w:t>.</w:t>
                      </w:r>
                    </w:p>
                    <w:p w14:paraId="20FEA911" w14:textId="77777777" w:rsidR="006F6469" w:rsidRPr="00920AB4" w:rsidRDefault="006F6469" w:rsidP="006F6469">
                      <w:pPr>
                        <w:pStyle w:val="TITULOS"/>
                        <w:jc w:val="left"/>
                        <w:outlineLvl w:val="0"/>
                        <w:rPr>
                          <w:rFonts w:ascii="Adobe Garamond Pro" w:hAnsi="Adobe Garamond Pro"/>
                          <w:sz w:val="18"/>
                          <w:szCs w:val="18"/>
                          <w:lang w:val="en-US"/>
                        </w:rPr>
                      </w:pPr>
                    </w:p>
                  </w:txbxContent>
                </v:textbox>
              </v:shape>
            </w:pict>
          </mc:Fallback>
        </mc:AlternateContent>
      </w:r>
    </w:p>
    <w:p w14:paraId="61F08F92" w14:textId="77777777" w:rsidR="002C27EE" w:rsidRPr="00137E59" w:rsidRDefault="002C27EE" w:rsidP="002C27EE">
      <w:pPr>
        <w:pStyle w:val="TITULOS"/>
        <w:jc w:val="left"/>
        <w:rPr>
          <w:rFonts w:ascii="AGaramond" w:hAnsi="AGaramond"/>
          <w:lang w:val="en-US"/>
        </w:rPr>
      </w:pPr>
    </w:p>
    <w:p w14:paraId="64C0B4EB" w14:textId="77777777" w:rsidR="002C27EE" w:rsidRPr="00137E59" w:rsidRDefault="002C27EE" w:rsidP="002C27EE">
      <w:pPr>
        <w:pStyle w:val="TITULOS"/>
        <w:jc w:val="left"/>
        <w:rPr>
          <w:rFonts w:ascii="AGaramond" w:hAnsi="AGaramond"/>
          <w:lang w:val="en-US"/>
        </w:rPr>
      </w:pPr>
    </w:p>
    <w:p w14:paraId="4FE99641" w14:textId="77777777" w:rsidR="002C27EE" w:rsidRPr="00137E59" w:rsidRDefault="002C27EE" w:rsidP="002C27EE">
      <w:pPr>
        <w:pStyle w:val="TITULOS"/>
        <w:jc w:val="left"/>
        <w:rPr>
          <w:rFonts w:ascii="AGaramond" w:hAnsi="AGaramond"/>
          <w:lang w:val="en-US"/>
        </w:rPr>
      </w:pPr>
    </w:p>
    <w:p w14:paraId="4F361141" w14:textId="77777777" w:rsidR="002C27EE" w:rsidRPr="00137E59" w:rsidRDefault="002C27EE" w:rsidP="002C27EE">
      <w:pPr>
        <w:pStyle w:val="TITULOS"/>
        <w:jc w:val="left"/>
        <w:rPr>
          <w:rFonts w:ascii="AGaramond" w:hAnsi="AGaramond"/>
          <w:lang w:val="en-US"/>
        </w:rPr>
      </w:pPr>
    </w:p>
    <w:p w14:paraId="6840DC0D" w14:textId="77777777" w:rsidR="002C27EE" w:rsidRPr="00137E59" w:rsidRDefault="002C27EE" w:rsidP="002C27EE">
      <w:pPr>
        <w:pStyle w:val="TITULOS"/>
        <w:jc w:val="left"/>
        <w:rPr>
          <w:rFonts w:ascii="AGaramond" w:hAnsi="AGaramond"/>
          <w:lang w:val="en-US"/>
        </w:rPr>
      </w:pPr>
    </w:p>
    <w:p w14:paraId="1B46DF14" w14:textId="77777777" w:rsidR="002C27EE" w:rsidRPr="00137E59" w:rsidRDefault="002C27EE" w:rsidP="002C27EE">
      <w:pPr>
        <w:pStyle w:val="TITULOS"/>
        <w:jc w:val="left"/>
        <w:rPr>
          <w:rFonts w:ascii="AGaramond" w:hAnsi="AGaramond"/>
          <w:lang w:val="en-US"/>
        </w:rPr>
      </w:pPr>
    </w:p>
    <w:p w14:paraId="08E8BB84" w14:textId="77777777" w:rsidR="002C27EE" w:rsidRPr="00137E59" w:rsidRDefault="002C27EE" w:rsidP="002C27EE">
      <w:pPr>
        <w:pStyle w:val="TITULOS"/>
        <w:jc w:val="left"/>
        <w:rPr>
          <w:rFonts w:ascii="AGaramond" w:hAnsi="AGaramond"/>
          <w:lang w:val="en-US"/>
        </w:rPr>
      </w:pPr>
    </w:p>
    <w:p w14:paraId="636E61BC" w14:textId="77777777" w:rsidR="002C27EE" w:rsidRPr="00137E59" w:rsidRDefault="002C27EE" w:rsidP="002C27EE">
      <w:pPr>
        <w:pStyle w:val="TITULOS"/>
        <w:jc w:val="left"/>
        <w:rPr>
          <w:rFonts w:ascii="AGaramond" w:hAnsi="AGaramond"/>
          <w:lang w:val="en-US"/>
        </w:rPr>
      </w:pPr>
    </w:p>
    <w:p w14:paraId="1CA85EA3" w14:textId="77777777" w:rsidR="002C27EE" w:rsidRPr="00137E59" w:rsidRDefault="002C27EE" w:rsidP="002C27EE">
      <w:pPr>
        <w:pStyle w:val="TITULOS"/>
        <w:jc w:val="left"/>
        <w:rPr>
          <w:rFonts w:ascii="AGaramond" w:hAnsi="AGaramond"/>
          <w:lang w:val="en-US"/>
        </w:rPr>
      </w:pPr>
    </w:p>
    <w:p w14:paraId="024357EE" w14:textId="77777777" w:rsidR="002C27EE" w:rsidRPr="00137E59" w:rsidRDefault="002C27EE" w:rsidP="002C27EE">
      <w:pPr>
        <w:pStyle w:val="TITULOS"/>
        <w:jc w:val="left"/>
        <w:rPr>
          <w:rFonts w:ascii="AGaramond" w:hAnsi="AGaramond"/>
          <w:lang w:val="en-US"/>
        </w:rPr>
      </w:pPr>
    </w:p>
    <w:p w14:paraId="6C90E83A" w14:textId="77777777" w:rsidR="002C27EE" w:rsidRPr="00137E59" w:rsidRDefault="002C27EE" w:rsidP="002C27EE">
      <w:pPr>
        <w:pStyle w:val="TITULOS"/>
        <w:jc w:val="left"/>
        <w:rPr>
          <w:rFonts w:ascii="AGaramond" w:hAnsi="AGaramond"/>
          <w:lang w:val="en-US"/>
        </w:rPr>
      </w:pPr>
    </w:p>
    <w:p w14:paraId="0E29DDB4" w14:textId="77777777" w:rsidR="002C27EE" w:rsidRPr="00137E59" w:rsidRDefault="002C27EE" w:rsidP="002C27EE">
      <w:pPr>
        <w:pStyle w:val="TITULOS"/>
        <w:jc w:val="left"/>
        <w:rPr>
          <w:rFonts w:ascii="AGaramond" w:hAnsi="AGaramond"/>
          <w:lang w:val="en-US"/>
        </w:rPr>
      </w:pPr>
    </w:p>
    <w:p w14:paraId="772B0AB2" w14:textId="77777777" w:rsidR="00920AB4" w:rsidRPr="00137E59" w:rsidRDefault="00920AB4" w:rsidP="006F6469">
      <w:pPr>
        <w:pStyle w:val="TITULOS"/>
        <w:jc w:val="left"/>
        <w:rPr>
          <w:rFonts w:ascii="AGaramond" w:hAnsi="AGaramond" w:cs="Times"/>
          <w:iCs/>
          <w:sz w:val="16"/>
          <w:szCs w:val="16"/>
          <w:lang w:val="en-US"/>
        </w:rPr>
      </w:pPr>
    </w:p>
    <w:p w14:paraId="3942FF6C" w14:textId="77777777" w:rsidR="00B80863" w:rsidRPr="00137E59" w:rsidRDefault="00B80863" w:rsidP="00427DC8">
      <w:pPr>
        <w:spacing w:after="240" w:line="360" w:lineRule="auto"/>
        <w:ind w:firstLine="284"/>
        <w:jc w:val="both"/>
        <w:rPr>
          <w:rFonts w:ascii="AGaramond" w:hAnsi="AGaramond" w:cs="Arial"/>
          <w:sz w:val="22"/>
          <w:szCs w:val="22"/>
          <w:lang w:val="en-US"/>
        </w:rPr>
      </w:pPr>
    </w:p>
    <w:p w14:paraId="04F1915F" w14:textId="77777777" w:rsidR="00356595" w:rsidRPr="00137E59" w:rsidRDefault="00356595" w:rsidP="003E614F">
      <w:pPr>
        <w:keepNext/>
        <w:keepLines/>
        <w:spacing w:before="240" w:after="240" w:line="360" w:lineRule="auto"/>
        <w:jc w:val="both"/>
        <w:outlineLvl w:val="0"/>
        <w:rPr>
          <w:rFonts w:ascii="AGaramond" w:eastAsia="HGMinchoE" w:hAnsi="AGaramond" w:cs="Times New Roman"/>
          <w:b/>
          <w:bCs/>
          <w:lang w:val="en-US" w:eastAsia="es-VE"/>
        </w:rPr>
      </w:pPr>
    </w:p>
    <w:p w14:paraId="19DE2601" w14:textId="7D995DB8" w:rsidR="00137E59" w:rsidRPr="00137E59" w:rsidRDefault="00137E59" w:rsidP="00085A6D">
      <w:pPr>
        <w:spacing w:after="240" w:line="360" w:lineRule="auto"/>
        <w:jc w:val="both"/>
        <w:rPr>
          <w:rFonts w:ascii="AGaramond" w:hAnsi="AGaramond" w:cs="Times New Roman"/>
          <w:b/>
        </w:rPr>
      </w:pPr>
      <w:r w:rsidRPr="00137E59">
        <w:rPr>
          <w:rFonts w:ascii="AGaramond" w:hAnsi="AGaramond" w:cs="Times New Roman"/>
          <w:b/>
        </w:rPr>
        <w:t>INTRODUCCIÓN</w:t>
      </w:r>
    </w:p>
    <w:p w14:paraId="7A64C2E3" w14:textId="77777777" w:rsidR="00137E59" w:rsidRPr="00137E59" w:rsidRDefault="00137E59" w:rsidP="00085A6D">
      <w:pPr>
        <w:spacing w:after="240" w:line="360" w:lineRule="auto"/>
        <w:ind w:firstLine="284"/>
        <w:jc w:val="both"/>
        <w:rPr>
          <w:rFonts w:ascii="AGaramond" w:hAnsi="AGaramond" w:cs="Times New Roman"/>
          <w:sz w:val="22"/>
          <w:szCs w:val="22"/>
        </w:rPr>
      </w:pPr>
      <w:r w:rsidRPr="00137E59">
        <w:rPr>
          <w:rFonts w:ascii="AGaramond" w:hAnsi="AGaramond" w:cs="Times New Roman"/>
          <w:sz w:val="22"/>
          <w:szCs w:val="22"/>
        </w:rPr>
        <w:t xml:space="preserve">De acuerdo con Dufour (1985), mientras la teoría administrativa siga tratando los problemas organizacionales desde la práctica de la racionalidad económica, será imposible explicar adecuadamente el problema de las relaciones humanas. Autores en el campo de los estudios organizacionales tales como Dufour (1985), Czarniawska (2009), Boje (2001), Gabriel (2000), Hernández von Wobeser (2014), entre otros, sostienen que el lenguaje constituye un objeto de estudio ineludible para los estudiosos de la vida organizacional y un factor clave para la comprensión de situaciones y comportamientos en el trabajo. El lenguaje, pues, provee información para reflexionar en cómo se pueden repensar las organizaciones desde diversas formas narrativas. </w:t>
      </w:r>
    </w:p>
    <w:p w14:paraId="06956618" w14:textId="65C951FE" w:rsidR="00137E59" w:rsidRPr="00137E59" w:rsidRDefault="00137E59" w:rsidP="00085A6D">
      <w:pPr>
        <w:spacing w:after="240" w:line="360" w:lineRule="auto"/>
        <w:ind w:firstLine="284"/>
        <w:jc w:val="both"/>
        <w:rPr>
          <w:rFonts w:ascii="AGaramond" w:hAnsi="AGaramond" w:cs="Times New Roman"/>
          <w:sz w:val="22"/>
          <w:szCs w:val="22"/>
        </w:rPr>
      </w:pPr>
      <w:r w:rsidRPr="00137E59">
        <w:rPr>
          <w:rFonts w:ascii="AGaramond" w:hAnsi="AGaramond" w:cs="Times New Roman"/>
          <w:sz w:val="22"/>
          <w:szCs w:val="22"/>
        </w:rPr>
        <w:t>Ya a inicios del siglo pasado Mary Parker Follet, Henry Fayol y Chester Barnard reconocían la importancia de las comunicaciones orales en la administración. En los 60</w:t>
      </w:r>
      <w:r w:rsidR="007D330C">
        <w:rPr>
          <w:rFonts w:ascii="AGaramond" w:hAnsi="AGaramond" w:cs="Times New Roman"/>
          <w:sz w:val="22"/>
          <w:szCs w:val="22"/>
        </w:rPr>
        <w:t>,</w:t>
      </w:r>
      <w:r w:rsidRPr="00137E59">
        <w:rPr>
          <w:rFonts w:ascii="AGaramond" w:hAnsi="AGaramond" w:cs="Times New Roman"/>
          <w:sz w:val="22"/>
          <w:szCs w:val="22"/>
        </w:rPr>
        <w:t xml:space="preserve"> Henry Mintzberg (en Dufour, 1985) habría señalado también que los gerentes pasaban más de dos tercios de su tiempo en actividades del habla: </w:t>
      </w:r>
    </w:p>
    <w:p w14:paraId="2C7A624A" w14:textId="77777777" w:rsidR="00137E59" w:rsidRPr="00137E59" w:rsidRDefault="00137E59" w:rsidP="00085A6D">
      <w:pPr>
        <w:spacing w:after="240" w:line="360" w:lineRule="auto"/>
        <w:ind w:left="284"/>
        <w:jc w:val="both"/>
        <w:rPr>
          <w:rFonts w:ascii="AGaramond" w:hAnsi="AGaramond" w:cs="Times New Roman"/>
          <w:sz w:val="22"/>
          <w:szCs w:val="22"/>
        </w:rPr>
      </w:pPr>
      <w:r w:rsidRPr="00137E59">
        <w:rPr>
          <w:rFonts w:ascii="AGaramond" w:hAnsi="AGaramond" w:cs="Times New Roman"/>
          <w:sz w:val="22"/>
          <w:szCs w:val="22"/>
        </w:rPr>
        <w:t xml:space="preserve">Los analistas de empresas, por ahora los más escuchados, han descubierto que los administradores dedican casi el sesenta por ciento de su tiempo y sus actividades al habla. Esta consecuencia empírica, establecida y verificada por numerosos autores, todavía no ha conducido una adecuada elaboración teórica, por haber dejado de recurrir a las disciplinas apropiadas para hacerlo: las ciencias de lenguaje. </w:t>
      </w:r>
    </w:p>
    <w:p w14:paraId="6E1973DE" w14:textId="547CCFFA" w:rsidR="00137E59" w:rsidRPr="00137E59" w:rsidRDefault="00137E59" w:rsidP="00085A6D">
      <w:pPr>
        <w:spacing w:after="240" w:line="360" w:lineRule="auto"/>
        <w:ind w:firstLine="284"/>
        <w:jc w:val="both"/>
        <w:rPr>
          <w:rFonts w:ascii="AGaramond" w:hAnsi="AGaramond" w:cs="Times New Roman"/>
          <w:sz w:val="22"/>
          <w:szCs w:val="22"/>
        </w:rPr>
      </w:pPr>
      <w:r w:rsidRPr="00137E59">
        <w:rPr>
          <w:rFonts w:ascii="AGaramond" w:hAnsi="AGaramond" w:cs="Times New Roman"/>
          <w:sz w:val="22"/>
          <w:szCs w:val="22"/>
        </w:rPr>
        <w:t>La narrativa se ha venido incorporando como un medio fundamental para la comprensión de las organizaciones desde múltiples perspectivas (individual, grupal, de procesos y organizacional). Los trabajos de corte narrativo en el estudio de las organizaciones comienzan en los años 70 del siglo pasado y se han incrementado en los últimos años (Hern</w:t>
      </w:r>
      <w:r w:rsidR="007D330C">
        <w:rPr>
          <w:rFonts w:ascii="AGaramond" w:hAnsi="AGaramond" w:cs="Times New Roman"/>
          <w:sz w:val="22"/>
          <w:szCs w:val="22"/>
        </w:rPr>
        <w:t>á</w:t>
      </w:r>
      <w:r w:rsidRPr="00137E59">
        <w:rPr>
          <w:rFonts w:ascii="AGaramond" w:hAnsi="AGaramond" w:cs="Times New Roman"/>
          <w:sz w:val="22"/>
          <w:szCs w:val="22"/>
        </w:rPr>
        <w:t>ndez von Wobeser, 2014). Czarniawska (2009) sostiene que la perspectiva narrativa entró al campo de los estudios organizacionales al menos en tres formas: (1) la investigación organizacional que está escrita en forma de historias, de cuentos; (2) la investigación organizacional que conceptualiza la vida organizacional como una historia; y (3) la teoría organizacional como lectura de una historia (aproximación interpretativa).</w:t>
      </w:r>
    </w:p>
    <w:p w14:paraId="617EF452" w14:textId="686AE496" w:rsidR="00137E59" w:rsidRPr="00137E59" w:rsidRDefault="00137E59" w:rsidP="00085A6D">
      <w:pPr>
        <w:spacing w:after="240" w:line="360" w:lineRule="auto"/>
        <w:ind w:firstLine="284"/>
        <w:jc w:val="both"/>
        <w:rPr>
          <w:rFonts w:ascii="AGaramond" w:hAnsi="AGaramond" w:cs="Times New Roman"/>
          <w:sz w:val="22"/>
          <w:szCs w:val="22"/>
        </w:rPr>
      </w:pPr>
      <w:r w:rsidRPr="00137E59">
        <w:rPr>
          <w:rFonts w:ascii="AGaramond" w:hAnsi="AGaramond" w:cs="Times New Roman"/>
          <w:sz w:val="22"/>
          <w:szCs w:val="22"/>
        </w:rPr>
        <w:t>Los trabajos elaborados en los 70 y 80 sobre historias, narraciones y mitos organizacionales como un medio de la organización para cumplir propósitos educativos y críticos (</w:t>
      </w:r>
      <w:r w:rsidR="007D330C">
        <w:rPr>
          <w:rFonts w:ascii="AGaramond" w:hAnsi="AGaramond" w:cs="Times New Roman"/>
          <w:sz w:val="22"/>
          <w:szCs w:val="22"/>
        </w:rPr>
        <w:t>p. ej</w:t>
      </w:r>
      <w:r w:rsidRPr="00137E59">
        <w:rPr>
          <w:rFonts w:ascii="AGaramond" w:hAnsi="AGaramond" w:cs="Times New Roman"/>
          <w:sz w:val="22"/>
          <w:szCs w:val="22"/>
        </w:rPr>
        <w:t>.:</w:t>
      </w:r>
      <w:r w:rsidR="00663A82">
        <w:rPr>
          <w:rFonts w:ascii="AGaramond" w:hAnsi="AGaramond" w:cs="Times New Roman"/>
          <w:sz w:val="22"/>
          <w:szCs w:val="22"/>
        </w:rPr>
        <w:t xml:space="preserve"> el</w:t>
      </w:r>
      <w:r w:rsidRPr="00137E59">
        <w:rPr>
          <w:rFonts w:ascii="AGaramond" w:hAnsi="AGaramond" w:cs="Times New Roman"/>
          <w:sz w:val="22"/>
          <w:szCs w:val="22"/>
        </w:rPr>
        <w:t xml:space="preserve"> trabajo titulado </w:t>
      </w:r>
      <w:r w:rsidR="00D6008D">
        <w:rPr>
          <w:rFonts w:ascii="AGaramond" w:hAnsi="AGaramond" w:cs="Times New Roman"/>
          <w:sz w:val="22"/>
          <w:szCs w:val="22"/>
        </w:rPr>
        <w:t>“</w:t>
      </w:r>
      <w:r w:rsidRPr="00D6008D">
        <w:rPr>
          <w:rFonts w:ascii="AGaramond" w:hAnsi="AGaramond" w:cs="Times New Roman"/>
          <w:iCs/>
          <w:sz w:val="22"/>
          <w:szCs w:val="22"/>
        </w:rPr>
        <w:t>Organization Legends</w:t>
      </w:r>
      <w:r w:rsidR="00D6008D">
        <w:rPr>
          <w:rFonts w:ascii="AGaramond" w:hAnsi="AGaramond" w:cs="Times New Roman"/>
          <w:iCs/>
          <w:sz w:val="22"/>
          <w:szCs w:val="22"/>
        </w:rPr>
        <w:t>”</w:t>
      </w:r>
      <w:r w:rsidRPr="00137E59">
        <w:rPr>
          <w:rFonts w:ascii="AGaramond" w:hAnsi="AGaramond" w:cs="Times New Roman"/>
          <w:sz w:val="22"/>
          <w:szCs w:val="22"/>
        </w:rPr>
        <w:t xml:space="preserve"> por Wilkins y Martin, 1979), resaltan la función de las narraciones en las organizaciones en tanto permiten resolver problemas, diseñar la organización, tener control social, enfocar los recursos humanos, entre otras actividades. Otro grupo de trabajos que aparecieron un poco más tarde, entre los cuales se encuentra el artículo de David Boje (1991) titulado </w:t>
      </w:r>
      <w:r w:rsidR="00D6008D">
        <w:rPr>
          <w:rFonts w:ascii="AGaramond" w:hAnsi="AGaramond" w:cs="Times New Roman"/>
          <w:sz w:val="22"/>
          <w:szCs w:val="22"/>
        </w:rPr>
        <w:t>“</w:t>
      </w:r>
      <w:r w:rsidRPr="00D6008D">
        <w:rPr>
          <w:rFonts w:ascii="AGaramond" w:hAnsi="AGaramond" w:cs="Times New Roman"/>
          <w:iCs/>
          <w:sz w:val="22"/>
          <w:szCs w:val="22"/>
        </w:rPr>
        <w:t>Organizations as Storytelling Networks</w:t>
      </w:r>
      <w:r w:rsidR="00D6008D">
        <w:rPr>
          <w:rFonts w:ascii="AGaramond" w:hAnsi="AGaramond" w:cs="Times New Roman"/>
          <w:iCs/>
          <w:sz w:val="22"/>
          <w:szCs w:val="22"/>
        </w:rPr>
        <w:t>”</w:t>
      </w:r>
      <w:r w:rsidRPr="00D6008D">
        <w:rPr>
          <w:rFonts w:ascii="AGaramond" w:hAnsi="AGaramond" w:cs="Times New Roman"/>
          <w:iCs/>
          <w:sz w:val="22"/>
          <w:szCs w:val="22"/>
        </w:rPr>
        <w:t>,</w:t>
      </w:r>
      <w:r w:rsidRPr="00137E59">
        <w:rPr>
          <w:rFonts w:ascii="AGaramond" w:hAnsi="AGaramond" w:cs="Times New Roman"/>
          <w:sz w:val="22"/>
          <w:szCs w:val="22"/>
        </w:rPr>
        <w:t xml:space="preserve"> se focalizan en el estudio de las narraciones organizacionales en sí mismas con el propósito de rescatar estas historias como parte del fenómeno organizacional. En los años 90 se publicaron algunos artículos en los cuales aparecen las narrativas como instrumento para comprender otros fenómenos </w:t>
      </w:r>
      <w:r w:rsidRPr="00137E59">
        <w:rPr>
          <w:rFonts w:ascii="AGaramond" w:hAnsi="AGaramond" w:cs="Times New Roman"/>
          <w:sz w:val="22"/>
          <w:szCs w:val="22"/>
        </w:rPr>
        <w:lastRenderedPageBreak/>
        <w:t xml:space="preserve">en las organizaciones: la identidad organizacional, las estructuras de poder, los elementos de la cultura organizacional, entre otros. Más recientemente aparecieron los primeros libros sobre análisis narrativo en las organizaciones elaborados por Barbara Czarniawska (2009), Yanis Gabriel (2000) y David Boje (2001). </w:t>
      </w:r>
    </w:p>
    <w:p w14:paraId="5E6FE48D" w14:textId="1EA48340" w:rsidR="00137E59" w:rsidRPr="00137E59" w:rsidRDefault="007D330C" w:rsidP="00085A6D">
      <w:pPr>
        <w:spacing w:after="240" w:line="360" w:lineRule="auto"/>
        <w:jc w:val="both"/>
        <w:rPr>
          <w:rFonts w:ascii="AGaramond" w:hAnsi="AGaramond" w:cs="Times New Roman"/>
          <w:b/>
        </w:rPr>
      </w:pPr>
      <w:r w:rsidRPr="00137E59">
        <w:rPr>
          <w:rFonts w:ascii="AGaramond" w:hAnsi="AGaramond" w:cs="Times New Roman"/>
          <w:b/>
        </w:rPr>
        <w:t xml:space="preserve">ANTECEDENTES DEL ANÁLISIS NARRATIVO EN LA INVESTIGACIÓN SOCIAL </w:t>
      </w:r>
    </w:p>
    <w:p w14:paraId="059FCB3F" w14:textId="21A56CF5" w:rsidR="00137E59" w:rsidRPr="007D330C" w:rsidRDefault="00137E59" w:rsidP="00085A6D">
      <w:pPr>
        <w:spacing w:after="240" w:line="360" w:lineRule="auto"/>
        <w:ind w:firstLine="284"/>
        <w:jc w:val="both"/>
        <w:rPr>
          <w:rFonts w:ascii="AGaramond" w:hAnsi="AGaramond" w:cs="Times New Roman"/>
          <w:sz w:val="22"/>
          <w:szCs w:val="22"/>
        </w:rPr>
      </w:pPr>
      <w:r w:rsidRPr="007D330C">
        <w:rPr>
          <w:rFonts w:ascii="AGaramond" w:hAnsi="AGaramond" w:cs="Times New Roman"/>
          <w:sz w:val="22"/>
          <w:szCs w:val="22"/>
        </w:rPr>
        <w:t xml:space="preserve">El análisis narrativo surge como una propuesta que toma como su objeto de estudio </w:t>
      </w:r>
      <w:r w:rsidR="00A75231">
        <w:rPr>
          <w:rFonts w:ascii="AGaramond" w:hAnsi="AGaramond" w:cs="Times New Roman"/>
          <w:sz w:val="22"/>
          <w:szCs w:val="22"/>
        </w:rPr>
        <w:t>“</w:t>
      </w:r>
      <w:r w:rsidRPr="007D330C">
        <w:rPr>
          <w:rFonts w:ascii="AGaramond" w:hAnsi="AGaramond" w:cs="Times New Roman"/>
          <w:sz w:val="22"/>
          <w:szCs w:val="22"/>
        </w:rPr>
        <w:t>las historias</w:t>
      </w:r>
      <w:r w:rsidR="00A75231">
        <w:rPr>
          <w:rFonts w:ascii="AGaramond" w:hAnsi="AGaramond" w:cs="Times New Roman"/>
          <w:sz w:val="22"/>
          <w:szCs w:val="22"/>
        </w:rPr>
        <w:t>”</w:t>
      </w:r>
      <w:r w:rsidRPr="007D330C">
        <w:rPr>
          <w:rFonts w:ascii="AGaramond" w:hAnsi="AGaramond" w:cs="Times New Roman"/>
          <w:sz w:val="22"/>
          <w:szCs w:val="22"/>
        </w:rPr>
        <w:t xml:space="preserve"> o </w:t>
      </w:r>
      <w:r w:rsidR="00A75231">
        <w:rPr>
          <w:rFonts w:ascii="AGaramond" w:hAnsi="AGaramond" w:cs="Times New Roman"/>
          <w:sz w:val="22"/>
          <w:szCs w:val="22"/>
        </w:rPr>
        <w:t>“</w:t>
      </w:r>
      <w:r w:rsidRPr="007D330C">
        <w:rPr>
          <w:rFonts w:ascii="AGaramond" w:hAnsi="AGaramond" w:cs="Times New Roman"/>
          <w:sz w:val="22"/>
          <w:szCs w:val="22"/>
        </w:rPr>
        <w:t>narraciones</w:t>
      </w:r>
      <w:r w:rsidR="00A75231">
        <w:rPr>
          <w:rFonts w:ascii="AGaramond" w:hAnsi="AGaramond" w:cs="Times New Roman"/>
          <w:sz w:val="22"/>
          <w:szCs w:val="22"/>
        </w:rPr>
        <w:t>”</w:t>
      </w:r>
      <w:r w:rsidRPr="007D330C">
        <w:rPr>
          <w:rFonts w:ascii="AGaramond" w:hAnsi="AGaramond" w:cs="Times New Roman"/>
          <w:sz w:val="22"/>
          <w:szCs w:val="22"/>
        </w:rPr>
        <w:t xml:space="preserve"> de las personas con el propósito de conocer cómo el narrador impone orden al flujo de sus experiencias y cómo da sentido a los eventos y acciones de su vida (Riessman, 1993). En línea con lo expresado por esta autora, estudiar las narrativas de las personas es útil para revelar la vida social y cultural del que habla. De allí que se considere que en el análisis narrativo las </w:t>
      </w:r>
      <w:r w:rsidR="00A75231">
        <w:rPr>
          <w:rFonts w:ascii="AGaramond" w:hAnsi="AGaramond" w:cs="Times New Roman"/>
          <w:sz w:val="22"/>
          <w:szCs w:val="22"/>
        </w:rPr>
        <w:t>“</w:t>
      </w:r>
      <w:r w:rsidRPr="007D330C">
        <w:rPr>
          <w:rFonts w:ascii="AGaramond" w:hAnsi="AGaramond" w:cs="Times New Roman"/>
          <w:sz w:val="22"/>
          <w:szCs w:val="22"/>
        </w:rPr>
        <w:t>historias</w:t>
      </w:r>
      <w:r w:rsidR="00A75231">
        <w:rPr>
          <w:rFonts w:ascii="AGaramond" w:hAnsi="AGaramond" w:cs="Times New Roman"/>
          <w:sz w:val="22"/>
          <w:szCs w:val="22"/>
        </w:rPr>
        <w:t>”</w:t>
      </w:r>
      <w:r w:rsidRPr="007D330C">
        <w:rPr>
          <w:rFonts w:ascii="AGaramond" w:hAnsi="AGaramond" w:cs="Times New Roman"/>
          <w:sz w:val="22"/>
          <w:szCs w:val="22"/>
        </w:rPr>
        <w:t xml:space="preserve"> sean a la vez “un fenómeno social” y “un instrumento</w:t>
      </w:r>
      <w:r w:rsidR="00A75231">
        <w:rPr>
          <w:rFonts w:ascii="AGaramond" w:hAnsi="AGaramond" w:cs="Times New Roman"/>
          <w:sz w:val="22"/>
          <w:szCs w:val="22"/>
        </w:rPr>
        <w:t>”</w:t>
      </w:r>
      <w:r w:rsidRPr="007D330C">
        <w:rPr>
          <w:rFonts w:ascii="AGaramond" w:hAnsi="AGaramond" w:cs="Times New Roman"/>
          <w:sz w:val="22"/>
          <w:szCs w:val="22"/>
        </w:rPr>
        <w:t xml:space="preserve"> de investigación social.</w:t>
      </w:r>
    </w:p>
    <w:p w14:paraId="5E44D114" w14:textId="33F74E70" w:rsidR="00137E59" w:rsidRPr="007D330C" w:rsidRDefault="00137E59" w:rsidP="00085A6D">
      <w:pPr>
        <w:spacing w:after="240" w:line="360" w:lineRule="auto"/>
        <w:ind w:firstLine="284"/>
        <w:jc w:val="both"/>
        <w:rPr>
          <w:rFonts w:ascii="AGaramond" w:hAnsi="AGaramond" w:cs="Times New Roman"/>
          <w:sz w:val="22"/>
          <w:szCs w:val="22"/>
        </w:rPr>
      </w:pPr>
      <w:r w:rsidRPr="007D330C">
        <w:rPr>
          <w:rFonts w:ascii="AGaramond" w:hAnsi="AGaramond" w:cs="Times New Roman"/>
          <w:sz w:val="22"/>
          <w:szCs w:val="22"/>
        </w:rPr>
        <w:t>Existen variadas aproximaciones al análisis de textos en las ciencias sociales como la semiótica, la hermenéutica, el análisis conversacional, el análisis discursivo y el análisis textual de documentos. Lo que distingue al análisis narrativo de estos enfoques, siguiendo a Bruner (2015</w:t>
      </w:r>
      <w:r w:rsidR="00A75231" w:rsidRPr="007D330C">
        <w:rPr>
          <w:rFonts w:ascii="AGaramond" w:hAnsi="AGaramond" w:cs="Times New Roman"/>
          <w:sz w:val="22"/>
          <w:szCs w:val="22"/>
        </w:rPr>
        <w:t>)</w:t>
      </w:r>
      <w:r w:rsidR="00A75231">
        <w:rPr>
          <w:rFonts w:ascii="AGaramond" w:hAnsi="AGaramond" w:cs="Times New Roman"/>
          <w:sz w:val="22"/>
          <w:szCs w:val="22"/>
        </w:rPr>
        <w:t>,</w:t>
      </w:r>
      <w:r w:rsidR="00A75231" w:rsidRPr="007D330C">
        <w:rPr>
          <w:rFonts w:ascii="AGaramond" w:hAnsi="AGaramond" w:cs="Times New Roman"/>
          <w:sz w:val="22"/>
          <w:szCs w:val="22"/>
        </w:rPr>
        <w:t xml:space="preserve"> está</w:t>
      </w:r>
      <w:r w:rsidRPr="007D330C">
        <w:rPr>
          <w:rFonts w:ascii="AGaramond" w:hAnsi="AGaramond" w:cs="Times New Roman"/>
          <w:sz w:val="22"/>
          <w:szCs w:val="22"/>
        </w:rPr>
        <w:t xml:space="preserve"> asociado al hecho de que el énfasis del análisis narrativo está en el cómo los protagonistas interpretan las cosas y, añadiría Riessman (1993), a la interpretación sistemática de dichas interpretaciones. Godzich (1989, citado en Riessman, 1993) señala que Todorov utilizó el término “narratología” en el año 1969 en un esfuerzo por elevarlo “a un estado de objeto de conocimiento para una nueva ciencia”.</w:t>
      </w:r>
    </w:p>
    <w:p w14:paraId="1115D804" w14:textId="17A7F24C" w:rsidR="00137E59" w:rsidRPr="007D330C" w:rsidRDefault="00137E59" w:rsidP="00085A6D">
      <w:pPr>
        <w:spacing w:after="240" w:line="360" w:lineRule="auto"/>
        <w:ind w:firstLine="284"/>
        <w:jc w:val="both"/>
        <w:rPr>
          <w:rFonts w:ascii="AGaramond" w:hAnsi="AGaramond" w:cs="Times New Roman"/>
          <w:sz w:val="22"/>
          <w:szCs w:val="22"/>
        </w:rPr>
      </w:pPr>
      <w:r w:rsidRPr="007D330C">
        <w:rPr>
          <w:rFonts w:ascii="AGaramond" w:hAnsi="AGaramond" w:cs="Times New Roman"/>
          <w:sz w:val="22"/>
          <w:szCs w:val="22"/>
        </w:rPr>
        <w:t xml:space="preserve">El origen de los estudios de las narrativas en la investigación social comienza apenas en la década de los 80. De acuerdo a Elliot (2005), dos textos fueron clave para el desarrollo de los estudios narrativos, a saber: </w:t>
      </w:r>
      <w:r w:rsidRPr="007D330C">
        <w:rPr>
          <w:rFonts w:ascii="AGaramond" w:hAnsi="AGaramond" w:cs="Times New Roman"/>
          <w:i/>
          <w:sz w:val="22"/>
          <w:szCs w:val="22"/>
        </w:rPr>
        <w:t>Biography and Society</w:t>
      </w:r>
      <w:r w:rsidRPr="007D330C">
        <w:rPr>
          <w:rFonts w:ascii="AGaramond" w:hAnsi="AGaramond" w:cs="Times New Roman"/>
          <w:sz w:val="22"/>
          <w:szCs w:val="22"/>
        </w:rPr>
        <w:t xml:space="preserve"> de Daniel Bertaux y </w:t>
      </w:r>
      <w:r w:rsidRPr="007D330C">
        <w:rPr>
          <w:rFonts w:ascii="AGaramond" w:hAnsi="AGaramond" w:cs="Times New Roman"/>
          <w:i/>
          <w:sz w:val="22"/>
          <w:szCs w:val="22"/>
        </w:rPr>
        <w:t>Research Interviewing: Context and Narrative</w:t>
      </w:r>
      <w:r w:rsidRPr="007D330C">
        <w:rPr>
          <w:rFonts w:ascii="AGaramond" w:hAnsi="AGaramond" w:cs="Times New Roman"/>
          <w:sz w:val="22"/>
          <w:szCs w:val="22"/>
        </w:rPr>
        <w:t xml:space="preserve"> publicado en 1986 por Elliot Mishler (Elliott, 2005). En los años 90 inicia el auge del análisis narrativo con la publicación, en 1991, de la revista </w:t>
      </w:r>
      <w:r w:rsidRPr="007D330C">
        <w:rPr>
          <w:rFonts w:ascii="AGaramond" w:hAnsi="AGaramond" w:cs="Times New Roman"/>
          <w:i/>
          <w:sz w:val="22"/>
          <w:szCs w:val="22"/>
        </w:rPr>
        <w:t>Narrative and Life History</w:t>
      </w:r>
      <w:r w:rsidRPr="007D330C">
        <w:rPr>
          <w:rFonts w:ascii="AGaramond" w:hAnsi="AGaramond" w:cs="Times New Roman"/>
          <w:sz w:val="22"/>
          <w:szCs w:val="22"/>
        </w:rPr>
        <w:t xml:space="preserve"> en los Estados Unidos de América. A partir de dicha publicación se han venido incrementado las investigaciones de corte narrativo, especialmente de tipo cualitativas en campos tales como la historia, la psicología, la literatura y la teoría organizacional (Polkinghorne, 1988). Previo al examen y la exposición de cuáles han sido los alcances del análisis narrativo en el estudio de las organizaciones, es preciso examinar la noción de </w:t>
      </w:r>
      <w:r w:rsidR="00A75231">
        <w:rPr>
          <w:rFonts w:ascii="AGaramond" w:hAnsi="AGaramond" w:cs="Times New Roman"/>
          <w:sz w:val="22"/>
          <w:szCs w:val="22"/>
        </w:rPr>
        <w:t>“</w:t>
      </w:r>
      <w:r w:rsidRPr="007D330C">
        <w:rPr>
          <w:rFonts w:ascii="AGaramond" w:hAnsi="AGaramond" w:cs="Times New Roman"/>
          <w:sz w:val="22"/>
          <w:szCs w:val="22"/>
        </w:rPr>
        <w:t>narrativa</w:t>
      </w:r>
      <w:r w:rsidR="00A75231">
        <w:rPr>
          <w:rFonts w:ascii="AGaramond" w:hAnsi="AGaramond" w:cs="Times New Roman"/>
          <w:sz w:val="22"/>
          <w:szCs w:val="22"/>
        </w:rPr>
        <w:t>”</w:t>
      </w:r>
      <w:r w:rsidRPr="007D330C">
        <w:rPr>
          <w:rFonts w:ascii="AGaramond" w:hAnsi="AGaramond" w:cs="Times New Roman"/>
          <w:sz w:val="22"/>
          <w:szCs w:val="22"/>
        </w:rPr>
        <w:t xml:space="preserve"> en la investigación social.</w:t>
      </w:r>
    </w:p>
    <w:p w14:paraId="0E0CCC93" w14:textId="0D6CA812" w:rsidR="00137E59" w:rsidRPr="00137E59" w:rsidRDefault="00A75231" w:rsidP="00085A6D">
      <w:pPr>
        <w:spacing w:after="240" w:line="360" w:lineRule="auto"/>
        <w:jc w:val="both"/>
        <w:rPr>
          <w:rFonts w:ascii="AGaramond" w:hAnsi="AGaramond" w:cs="Times New Roman"/>
          <w:b/>
        </w:rPr>
      </w:pPr>
      <w:r w:rsidRPr="00137E59">
        <w:rPr>
          <w:rFonts w:ascii="AGaramond" w:hAnsi="AGaramond" w:cs="Times New Roman"/>
          <w:b/>
        </w:rPr>
        <w:t xml:space="preserve">EL CONCEPTO DE </w:t>
      </w:r>
      <w:r>
        <w:rPr>
          <w:rFonts w:ascii="AGaramond" w:hAnsi="AGaramond" w:cs="Times New Roman"/>
          <w:b/>
        </w:rPr>
        <w:t>“</w:t>
      </w:r>
      <w:r w:rsidRPr="00137E59">
        <w:rPr>
          <w:rFonts w:ascii="AGaramond" w:hAnsi="AGaramond" w:cs="Times New Roman"/>
          <w:b/>
        </w:rPr>
        <w:t>NARRATIVA</w:t>
      </w:r>
      <w:r>
        <w:rPr>
          <w:rFonts w:ascii="AGaramond" w:hAnsi="AGaramond" w:cs="Times New Roman"/>
          <w:b/>
        </w:rPr>
        <w:t>”</w:t>
      </w:r>
      <w:r w:rsidRPr="00137E59">
        <w:rPr>
          <w:rFonts w:ascii="AGaramond" w:hAnsi="AGaramond" w:cs="Times New Roman"/>
          <w:b/>
        </w:rPr>
        <w:t xml:space="preserve"> EN LA INVESTIGACIÓN SOCIAL </w:t>
      </w:r>
    </w:p>
    <w:p w14:paraId="1C10E2F2" w14:textId="2F0A0C9E" w:rsidR="00137E59" w:rsidRPr="00A75231" w:rsidRDefault="00137E59" w:rsidP="00085A6D">
      <w:pPr>
        <w:spacing w:after="240" w:line="360" w:lineRule="auto"/>
        <w:ind w:firstLine="284"/>
        <w:jc w:val="both"/>
        <w:rPr>
          <w:rFonts w:ascii="AGaramond" w:hAnsi="AGaramond" w:cs="Times New Roman"/>
          <w:sz w:val="22"/>
          <w:szCs w:val="22"/>
        </w:rPr>
      </w:pPr>
      <w:r w:rsidRPr="00A75231">
        <w:rPr>
          <w:rFonts w:ascii="AGaramond" w:hAnsi="AGaramond" w:cs="Times New Roman"/>
          <w:sz w:val="22"/>
          <w:szCs w:val="22"/>
        </w:rPr>
        <w:t>La palabra narrativa tiene una raíz indoeuropea que está compuesta por el término “gna”</w:t>
      </w:r>
      <w:r w:rsidR="00475170">
        <w:rPr>
          <w:rFonts w:ascii="AGaramond" w:hAnsi="AGaramond" w:cs="Times New Roman"/>
          <w:sz w:val="22"/>
          <w:szCs w:val="22"/>
        </w:rPr>
        <w:t>,</w:t>
      </w:r>
      <w:r w:rsidRPr="00A75231">
        <w:rPr>
          <w:rFonts w:ascii="AGaramond" w:hAnsi="AGaramond" w:cs="Times New Roman"/>
          <w:sz w:val="22"/>
          <w:szCs w:val="22"/>
        </w:rPr>
        <w:t xml:space="preserve"> el cual tiene doble significado: </w:t>
      </w:r>
      <w:r w:rsidR="00475170">
        <w:rPr>
          <w:rFonts w:ascii="AGaramond" w:hAnsi="AGaramond" w:cs="Times New Roman"/>
          <w:sz w:val="22"/>
          <w:szCs w:val="22"/>
        </w:rPr>
        <w:t>“</w:t>
      </w:r>
      <w:r w:rsidRPr="00A75231">
        <w:rPr>
          <w:rFonts w:ascii="AGaramond" w:hAnsi="AGaramond" w:cs="Times New Roman"/>
          <w:sz w:val="22"/>
          <w:szCs w:val="22"/>
        </w:rPr>
        <w:t>saber</w:t>
      </w:r>
      <w:r w:rsidR="00475170">
        <w:rPr>
          <w:rFonts w:ascii="AGaramond" w:hAnsi="AGaramond" w:cs="Times New Roman"/>
          <w:sz w:val="22"/>
          <w:szCs w:val="22"/>
        </w:rPr>
        <w:t>”</w:t>
      </w:r>
      <w:r w:rsidRPr="00A75231">
        <w:rPr>
          <w:rFonts w:ascii="AGaramond" w:hAnsi="AGaramond" w:cs="Times New Roman"/>
          <w:sz w:val="22"/>
          <w:szCs w:val="22"/>
        </w:rPr>
        <w:t xml:space="preserve"> y </w:t>
      </w:r>
      <w:r w:rsidR="00475170">
        <w:rPr>
          <w:rFonts w:ascii="AGaramond" w:hAnsi="AGaramond" w:cs="Times New Roman"/>
          <w:sz w:val="22"/>
          <w:szCs w:val="22"/>
        </w:rPr>
        <w:t>“</w:t>
      </w:r>
      <w:r w:rsidRPr="00A75231">
        <w:rPr>
          <w:rFonts w:ascii="AGaramond" w:hAnsi="AGaramond" w:cs="Times New Roman"/>
          <w:sz w:val="22"/>
          <w:szCs w:val="22"/>
        </w:rPr>
        <w:t>decir</w:t>
      </w:r>
      <w:r w:rsidR="00475170">
        <w:rPr>
          <w:rFonts w:ascii="AGaramond" w:hAnsi="AGaramond" w:cs="Times New Roman"/>
          <w:sz w:val="22"/>
          <w:szCs w:val="22"/>
        </w:rPr>
        <w:t xml:space="preserve">” </w:t>
      </w:r>
      <w:r w:rsidRPr="00A75231">
        <w:rPr>
          <w:rFonts w:ascii="AGaramond" w:hAnsi="AGaramond" w:cs="Times New Roman"/>
          <w:sz w:val="22"/>
          <w:szCs w:val="22"/>
        </w:rPr>
        <w:t xml:space="preserve">(Hinchman y Hinchman, 1997 en Elliott, 2005) lo cual significa que las narraciones son algo que se dice y que traen consigo un saber. </w:t>
      </w:r>
    </w:p>
    <w:p w14:paraId="4EDF1297" w14:textId="1411274F" w:rsidR="00137E59" w:rsidRPr="00A75231" w:rsidRDefault="00137E59" w:rsidP="00085A6D">
      <w:pPr>
        <w:spacing w:after="240" w:line="360" w:lineRule="auto"/>
        <w:ind w:firstLine="284"/>
        <w:jc w:val="both"/>
        <w:rPr>
          <w:rFonts w:ascii="AGaramond" w:hAnsi="AGaramond" w:cs="Times New Roman"/>
          <w:sz w:val="22"/>
          <w:szCs w:val="22"/>
        </w:rPr>
      </w:pPr>
      <w:r w:rsidRPr="00A75231">
        <w:rPr>
          <w:rFonts w:ascii="AGaramond" w:hAnsi="AGaramond" w:cs="Times New Roman"/>
          <w:sz w:val="22"/>
          <w:szCs w:val="22"/>
        </w:rPr>
        <w:t xml:space="preserve">No existe consenso en cuanto a la definición conceptual del término </w:t>
      </w:r>
      <w:r w:rsidR="00475170">
        <w:rPr>
          <w:rFonts w:ascii="AGaramond" w:hAnsi="AGaramond" w:cs="Times New Roman"/>
          <w:sz w:val="22"/>
          <w:szCs w:val="22"/>
        </w:rPr>
        <w:t>“</w:t>
      </w:r>
      <w:r w:rsidRPr="00A75231">
        <w:rPr>
          <w:rFonts w:ascii="AGaramond" w:hAnsi="AGaramond" w:cs="Times New Roman"/>
          <w:sz w:val="22"/>
          <w:szCs w:val="22"/>
        </w:rPr>
        <w:t>narrativa</w:t>
      </w:r>
      <w:r w:rsidR="00475170">
        <w:rPr>
          <w:rFonts w:ascii="AGaramond" w:hAnsi="AGaramond" w:cs="Times New Roman"/>
          <w:sz w:val="22"/>
          <w:szCs w:val="22"/>
        </w:rPr>
        <w:t>”</w:t>
      </w:r>
      <w:r w:rsidRPr="00A75231">
        <w:rPr>
          <w:rFonts w:ascii="AGaramond" w:hAnsi="AGaramond" w:cs="Times New Roman"/>
          <w:sz w:val="22"/>
          <w:szCs w:val="22"/>
        </w:rPr>
        <w:t xml:space="preserve">. Algunos autores como Polkinghorne emplean el término </w:t>
      </w:r>
      <w:r w:rsidR="00475170">
        <w:rPr>
          <w:rFonts w:ascii="AGaramond" w:hAnsi="AGaramond" w:cs="Times New Roman"/>
          <w:sz w:val="22"/>
          <w:szCs w:val="22"/>
        </w:rPr>
        <w:t>“</w:t>
      </w:r>
      <w:r w:rsidRPr="00A75231">
        <w:rPr>
          <w:rFonts w:ascii="AGaramond" w:hAnsi="AGaramond" w:cs="Times New Roman"/>
          <w:sz w:val="22"/>
          <w:szCs w:val="22"/>
        </w:rPr>
        <w:t>narrativa</w:t>
      </w:r>
      <w:r w:rsidR="00475170">
        <w:rPr>
          <w:rFonts w:ascii="AGaramond" w:hAnsi="AGaramond" w:cs="Times New Roman"/>
          <w:sz w:val="22"/>
          <w:szCs w:val="22"/>
        </w:rPr>
        <w:t>”</w:t>
      </w:r>
      <w:r w:rsidRPr="00A75231">
        <w:rPr>
          <w:rFonts w:ascii="AGaramond" w:hAnsi="AGaramond" w:cs="Times New Roman"/>
          <w:sz w:val="22"/>
          <w:szCs w:val="22"/>
        </w:rPr>
        <w:t xml:space="preserve"> como sinónimo del término </w:t>
      </w:r>
      <w:r w:rsidR="00475170">
        <w:rPr>
          <w:rFonts w:ascii="AGaramond" w:hAnsi="AGaramond" w:cs="Times New Roman"/>
          <w:sz w:val="22"/>
          <w:szCs w:val="22"/>
        </w:rPr>
        <w:t>“</w:t>
      </w:r>
      <w:r w:rsidRPr="00A75231">
        <w:rPr>
          <w:rFonts w:ascii="AGaramond" w:hAnsi="AGaramond" w:cs="Times New Roman"/>
          <w:sz w:val="22"/>
          <w:szCs w:val="22"/>
        </w:rPr>
        <w:t>historia</w:t>
      </w:r>
      <w:r w:rsidR="00475170">
        <w:rPr>
          <w:rFonts w:ascii="AGaramond" w:hAnsi="AGaramond" w:cs="Times New Roman"/>
          <w:sz w:val="22"/>
          <w:szCs w:val="22"/>
        </w:rPr>
        <w:t>”</w:t>
      </w:r>
      <w:r w:rsidRPr="00A75231">
        <w:rPr>
          <w:rFonts w:ascii="AGaramond" w:hAnsi="AGaramond" w:cs="Times New Roman"/>
          <w:sz w:val="22"/>
          <w:szCs w:val="22"/>
        </w:rPr>
        <w:t xml:space="preserve">, mientras que otros como Gabriel </w:t>
      </w:r>
      <w:r w:rsidRPr="00A75231">
        <w:rPr>
          <w:rFonts w:ascii="AGaramond" w:hAnsi="AGaramond" w:cs="Times New Roman"/>
          <w:sz w:val="22"/>
          <w:szCs w:val="22"/>
        </w:rPr>
        <w:lastRenderedPageBreak/>
        <w:t xml:space="preserve">(2001) hacen una clara distinción entre ambos. Gran cantidad de autores han realizado esfuerzos por distinguir a la </w:t>
      </w:r>
      <w:r w:rsidR="00475170">
        <w:rPr>
          <w:rFonts w:ascii="AGaramond" w:hAnsi="AGaramond" w:cs="Times New Roman"/>
          <w:sz w:val="22"/>
          <w:szCs w:val="22"/>
        </w:rPr>
        <w:t>“</w:t>
      </w:r>
      <w:r w:rsidRPr="00A75231">
        <w:rPr>
          <w:rFonts w:ascii="AGaramond" w:hAnsi="AGaramond" w:cs="Times New Roman"/>
          <w:sz w:val="22"/>
          <w:szCs w:val="22"/>
        </w:rPr>
        <w:t>narrativa</w:t>
      </w:r>
      <w:r w:rsidR="00475170">
        <w:rPr>
          <w:rFonts w:ascii="AGaramond" w:hAnsi="AGaramond" w:cs="Times New Roman"/>
          <w:sz w:val="22"/>
          <w:szCs w:val="22"/>
        </w:rPr>
        <w:t>”</w:t>
      </w:r>
      <w:r w:rsidRPr="00A75231">
        <w:rPr>
          <w:rFonts w:ascii="AGaramond" w:hAnsi="AGaramond" w:cs="Times New Roman"/>
          <w:sz w:val="22"/>
          <w:szCs w:val="22"/>
        </w:rPr>
        <w:t xml:space="preserve"> de otras formas de expresión lingüística como historia, mito, discurso e</w:t>
      </w:r>
      <w:r w:rsidR="00475170">
        <w:rPr>
          <w:rFonts w:ascii="AGaramond" w:hAnsi="AGaramond" w:cs="Times New Roman"/>
          <w:sz w:val="22"/>
          <w:szCs w:val="22"/>
        </w:rPr>
        <w:t>,</w:t>
      </w:r>
      <w:r w:rsidRPr="00A75231">
        <w:rPr>
          <w:rFonts w:ascii="AGaramond" w:hAnsi="AGaramond" w:cs="Times New Roman"/>
          <w:sz w:val="22"/>
          <w:szCs w:val="22"/>
        </w:rPr>
        <w:t xml:space="preserve"> incluso</w:t>
      </w:r>
      <w:r w:rsidR="00475170">
        <w:rPr>
          <w:rFonts w:ascii="AGaramond" w:hAnsi="AGaramond" w:cs="Times New Roman"/>
          <w:sz w:val="22"/>
          <w:szCs w:val="22"/>
        </w:rPr>
        <w:t>,</w:t>
      </w:r>
      <w:r w:rsidRPr="00A75231">
        <w:rPr>
          <w:rFonts w:ascii="AGaramond" w:hAnsi="AGaramond" w:cs="Times New Roman"/>
          <w:sz w:val="22"/>
          <w:szCs w:val="22"/>
        </w:rPr>
        <w:t xml:space="preserve"> algunos han propuesto nuevos términos como antenarrativas (Boje) y grandes narrativas (Czarniawska).</w:t>
      </w:r>
    </w:p>
    <w:p w14:paraId="5ED8F8EE" w14:textId="5FD1B3B2" w:rsidR="00137E59" w:rsidRPr="00A75231" w:rsidRDefault="00137E59" w:rsidP="00085A6D">
      <w:pPr>
        <w:spacing w:after="240" w:line="360" w:lineRule="auto"/>
        <w:ind w:firstLine="284"/>
        <w:jc w:val="both"/>
        <w:rPr>
          <w:rFonts w:ascii="AGaramond" w:hAnsi="AGaramond" w:cs="Times New Roman"/>
          <w:sz w:val="22"/>
          <w:szCs w:val="22"/>
        </w:rPr>
      </w:pPr>
      <w:r w:rsidRPr="00A75231">
        <w:rPr>
          <w:rFonts w:ascii="AGaramond" w:hAnsi="AGaramond" w:cs="Times New Roman"/>
          <w:sz w:val="22"/>
          <w:szCs w:val="22"/>
        </w:rPr>
        <w:t>Una definición ampliamente citada es la que ofrecen Hinchman y Hinchman (1997) quienes definen a las narrativas del siguiente modo: “Las narrativas (historias) en las ciencias humanas deben definirse provisionalmente como discursos con un orden secuencial claro que conectan eventos de una manera significativa para una audiencia ofreciendo información sobre el mundo y/o las experiencias de las personas”</w:t>
      </w:r>
      <w:r w:rsidR="00475170">
        <w:rPr>
          <w:rFonts w:ascii="AGaramond" w:hAnsi="AGaramond" w:cs="Times New Roman"/>
          <w:sz w:val="22"/>
          <w:szCs w:val="22"/>
        </w:rPr>
        <w:t>,</w:t>
      </w:r>
      <w:r w:rsidRPr="00A75231">
        <w:rPr>
          <w:rFonts w:ascii="AGaramond" w:hAnsi="AGaramond" w:cs="Times New Roman"/>
          <w:sz w:val="22"/>
          <w:szCs w:val="22"/>
        </w:rPr>
        <w:t xml:space="preserve"> (1997</w:t>
      </w:r>
      <w:r w:rsidR="00475170">
        <w:rPr>
          <w:rFonts w:ascii="AGaramond" w:hAnsi="AGaramond" w:cs="Times New Roman"/>
          <w:sz w:val="22"/>
          <w:szCs w:val="22"/>
        </w:rPr>
        <w:t>, p.</w:t>
      </w:r>
      <w:r w:rsidRPr="00A75231">
        <w:rPr>
          <w:rFonts w:ascii="AGaramond" w:hAnsi="AGaramond" w:cs="Times New Roman"/>
          <w:sz w:val="22"/>
          <w:szCs w:val="22"/>
        </w:rPr>
        <w:t xml:space="preserve"> xvi) en (Elliott, 2005, p. 3). Esta definición, de acuerdo a Elliot, </w:t>
      </w:r>
      <w:r w:rsidR="00475170">
        <w:rPr>
          <w:rFonts w:ascii="AGaramond" w:hAnsi="AGaramond" w:cs="Times New Roman"/>
          <w:sz w:val="22"/>
          <w:szCs w:val="22"/>
        </w:rPr>
        <w:t>“</w:t>
      </w:r>
      <w:r w:rsidRPr="00A75231">
        <w:rPr>
          <w:rFonts w:ascii="AGaramond" w:hAnsi="AGaramond" w:cs="Times New Roman"/>
          <w:sz w:val="22"/>
          <w:szCs w:val="22"/>
        </w:rPr>
        <w:t>provee de un marco de referencia útil al apuntar a tres aspectos de las narrativas: el primero, que son cronológicas, el segundo que tienen significado y tercero que son inherentemente sociales</w:t>
      </w:r>
      <w:r w:rsidR="00475170">
        <w:rPr>
          <w:rFonts w:ascii="AGaramond" w:hAnsi="AGaramond" w:cs="Times New Roman"/>
          <w:sz w:val="22"/>
          <w:szCs w:val="22"/>
        </w:rPr>
        <w:t>”,</w:t>
      </w:r>
      <w:r w:rsidRPr="00A75231">
        <w:rPr>
          <w:rFonts w:ascii="AGaramond" w:hAnsi="AGaramond" w:cs="Times New Roman"/>
          <w:sz w:val="22"/>
          <w:szCs w:val="22"/>
        </w:rPr>
        <w:t xml:space="preserve"> (p.</w:t>
      </w:r>
      <w:r w:rsidR="00475170">
        <w:rPr>
          <w:rFonts w:ascii="AGaramond" w:hAnsi="AGaramond" w:cs="Times New Roman"/>
          <w:sz w:val="22"/>
          <w:szCs w:val="22"/>
        </w:rPr>
        <w:t xml:space="preserve"> </w:t>
      </w:r>
      <w:r w:rsidRPr="00A75231">
        <w:rPr>
          <w:rFonts w:ascii="AGaramond" w:hAnsi="AGaramond" w:cs="Times New Roman"/>
          <w:sz w:val="22"/>
          <w:szCs w:val="22"/>
        </w:rPr>
        <w:t xml:space="preserve">3). Elliot considera que en ocasiones el término narrativa </w:t>
      </w:r>
      <w:r w:rsidR="00475170">
        <w:rPr>
          <w:rFonts w:ascii="AGaramond" w:hAnsi="AGaramond" w:cs="Times New Roman"/>
          <w:sz w:val="22"/>
          <w:szCs w:val="22"/>
        </w:rPr>
        <w:t>“</w:t>
      </w:r>
      <w:r w:rsidRPr="00A75231">
        <w:rPr>
          <w:rFonts w:ascii="AGaramond" w:hAnsi="AGaramond" w:cs="Times New Roman"/>
          <w:sz w:val="22"/>
          <w:szCs w:val="22"/>
        </w:rPr>
        <w:t>se utiliza para referirse a cualquier tipo de prosa</w:t>
      </w:r>
      <w:r w:rsidR="00475170">
        <w:rPr>
          <w:rFonts w:ascii="AGaramond" w:hAnsi="AGaramond" w:cs="Times New Roman"/>
          <w:sz w:val="22"/>
          <w:szCs w:val="22"/>
        </w:rPr>
        <w:t>”</w:t>
      </w:r>
      <w:r w:rsidRPr="00A75231">
        <w:rPr>
          <w:rFonts w:ascii="AGaramond" w:hAnsi="AGaramond" w:cs="Times New Roman"/>
          <w:sz w:val="22"/>
          <w:szCs w:val="22"/>
        </w:rPr>
        <w:t xml:space="preserve">, aunque en su propia obra emplea este término de manera más restrictiva para referirse únicamente a narraciones que presentan cierta cronología. </w:t>
      </w:r>
    </w:p>
    <w:p w14:paraId="44D2A6A4" w14:textId="44FC8F90" w:rsidR="00137E59" w:rsidRPr="00A75231" w:rsidRDefault="00137E59" w:rsidP="00085A6D">
      <w:pPr>
        <w:spacing w:after="240" w:line="360" w:lineRule="auto"/>
        <w:ind w:firstLine="284"/>
        <w:jc w:val="both"/>
        <w:rPr>
          <w:rFonts w:ascii="AGaramond" w:hAnsi="AGaramond" w:cs="Times New Roman"/>
          <w:sz w:val="22"/>
          <w:szCs w:val="22"/>
        </w:rPr>
      </w:pPr>
      <w:r w:rsidRPr="00A75231">
        <w:rPr>
          <w:rFonts w:ascii="AGaramond" w:hAnsi="AGaramond" w:cs="Times New Roman"/>
          <w:sz w:val="22"/>
          <w:szCs w:val="22"/>
        </w:rPr>
        <w:t xml:space="preserve">Polkinghorne (1988) propone la utilización indistinta de los términos historia y narrativa, mientras que Gabriel (2000) sugiere lo contrario. Gabriel coincide con la postura de Barthes al definir las historias como un tipo de narrativa que tiene un efecto emocional en las personas que las relatan y que las escuchan. Gabriel también distingue de las historias a los mitos, las fábulas y las leyendas: </w:t>
      </w:r>
      <w:r w:rsidRPr="00A75231">
        <w:rPr>
          <w:rFonts w:ascii="AGaramond" w:hAnsi="AGaramond" w:cs="Times New Roman"/>
          <w:i/>
          <w:sz w:val="22"/>
          <w:szCs w:val="22"/>
        </w:rPr>
        <w:t>los mitos</w:t>
      </w:r>
      <w:r w:rsidRPr="00A75231">
        <w:rPr>
          <w:rFonts w:ascii="AGaramond" w:hAnsi="AGaramond" w:cs="Times New Roman"/>
          <w:sz w:val="22"/>
          <w:szCs w:val="22"/>
        </w:rPr>
        <w:t xml:space="preserve"> tienen significado sacro y, típicamente, </w:t>
      </w:r>
      <w:r w:rsidR="00475170">
        <w:rPr>
          <w:rFonts w:ascii="AGaramond" w:hAnsi="AGaramond" w:cs="Times New Roman"/>
          <w:sz w:val="22"/>
          <w:szCs w:val="22"/>
        </w:rPr>
        <w:t>“</w:t>
      </w:r>
      <w:r w:rsidRPr="00A75231">
        <w:rPr>
          <w:rFonts w:ascii="AGaramond" w:hAnsi="AGaramond" w:cs="Times New Roman"/>
          <w:sz w:val="22"/>
          <w:szCs w:val="22"/>
        </w:rPr>
        <w:t>hablan</w:t>
      </w:r>
      <w:r w:rsidR="00475170">
        <w:rPr>
          <w:rFonts w:ascii="AGaramond" w:hAnsi="AGaramond" w:cs="Times New Roman"/>
          <w:sz w:val="22"/>
          <w:szCs w:val="22"/>
        </w:rPr>
        <w:t>”</w:t>
      </w:r>
      <w:r w:rsidRPr="00A75231">
        <w:rPr>
          <w:rFonts w:ascii="AGaramond" w:hAnsi="AGaramond" w:cs="Times New Roman"/>
          <w:sz w:val="22"/>
          <w:szCs w:val="22"/>
        </w:rPr>
        <w:t xml:space="preserve"> para explicar, justificar y consolar; </w:t>
      </w:r>
      <w:r w:rsidRPr="00A75231">
        <w:rPr>
          <w:rFonts w:ascii="AGaramond" w:hAnsi="AGaramond" w:cs="Times New Roman"/>
          <w:i/>
          <w:sz w:val="22"/>
          <w:szCs w:val="22"/>
        </w:rPr>
        <w:t>las fábulas o moralejas</w:t>
      </w:r>
      <w:r w:rsidRPr="00A75231">
        <w:rPr>
          <w:rFonts w:ascii="AGaramond" w:hAnsi="AGaramond" w:cs="Times New Roman"/>
          <w:sz w:val="22"/>
          <w:szCs w:val="22"/>
        </w:rPr>
        <w:t xml:space="preserve"> tienen una función didáctica como propósito fundamental; y </w:t>
      </w:r>
      <w:r w:rsidRPr="00A75231">
        <w:rPr>
          <w:rFonts w:ascii="AGaramond" w:hAnsi="AGaramond" w:cs="Times New Roman"/>
          <w:i/>
          <w:sz w:val="22"/>
          <w:szCs w:val="22"/>
        </w:rPr>
        <w:t>las leyendas</w:t>
      </w:r>
      <w:r w:rsidRPr="00A75231">
        <w:rPr>
          <w:rFonts w:ascii="AGaramond" w:hAnsi="AGaramond" w:cs="Times New Roman"/>
          <w:sz w:val="22"/>
          <w:szCs w:val="22"/>
        </w:rPr>
        <w:t xml:space="preserve">, tienden a tener un sustento histórico. </w:t>
      </w:r>
    </w:p>
    <w:p w14:paraId="604FB5CC" w14:textId="67D04135" w:rsidR="00137E59" w:rsidRPr="00A75231" w:rsidRDefault="00137E59" w:rsidP="00085A6D">
      <w:pPr>
        <w:spacing w:after="240" w:line="360" w:lineRule="auto"/>
        <w:ind w:firstLine="284"/>
        <w:jc w:val="both"/>
        <w:rPr>
          <w:rFonts w:ascii="AGaramond" w:hAnsi="AGaramond" w:cs="Times New Roman"/>
          <w:sz w:val="22"/>
          <w:szCs w:val="22"/>
        </w:rPr>
      </w:pPr>
      <w:r w:rsidRPr="00A75231">
        <w:rPr>
          <w:rFonts w:ascii="AGaramond" w:hAnsi="AGaramond" w:cs="Times New Roman"/>
          <w:sz w:val="22"/>
          <w:szCs w:val="22"/>
        </w:rPr>
        <w:t xml:space="preserve">En contraposición a lo planteado por Gabriel (2000), quien otorga un mayor valor a las historias por encima de las narraciones, David Boje afirma </w:t>
      </w:r>
      <w:r w:rsidR="00A82026" w:rsidRPr="00A75231">
        <w:rPr>
          <w:rFonts w:ascii="AGaramond" w:hAnsi="AGaramond" w:cs="Times New Roman"/>
          <w:sz w:val="22"/>
          <w:szCs w:val="22"/>
        </w:rPr>
        <w:t>que,</w:t>
      </w:r>
      <w:r w:rsidRPr="00A75231">
        <w:rPr>
          <w:rFonts w:ascii="AGaramond" w:hAnsi="AGaramond" w:cs="Times New Roman"/>
          <w:sz w:val="22"/>
          <w:szCs w:val="22"/>
        </w:rPr>
        <w:t xml:space="preserve"> para los métodos tradicionales o modernos, las narrativas han sido consideradas por encima de las historias. Para Boje (2001), las narrativas requieren de trama y de coherencia. Considera que, para la teoría narrativa, las historias son folklóricas, sin trama, un simple argumento cronológico, cuentan incidentes o eventos, pero las narraciones le añaden trama y coherencia al relato. Boje sugiere ampliar los métodos narrativos, sugiere que entre tales métodos</w:t>
      </w:r>
      <w:r w:rsidRPr="00A75231">
        <w:rPr>
          <w:rFonts w:ascii="AGaramond" w:hAnsi="AGaramond" w:cs="Times New Roman"/>
          <w:sz w:val="22"/>
          <w:szCs w:val="22"/>
          <w:lang w:eastAsia="ja-JP"/>
        </w:rPr>
        <w:t xml:space="preserve"> sean incorporadas</w:t>
      </w:r>
      <w:r w:rsidRPr="00A75231">
        <w:rPr>
          <w:rFonts w:ascii="AGaramond" w:hAnsi="AGaramond" w:cs="Times New Roman"/>
          <w:sz w:val="22"/>
          <w:szCs w:val="22"/>
        </w:rPr>
        <w:t xml:space="preserve"> las </w:t>
      </w:r>
      <w:r w:rsidR="00A82026">
        <w:rPr>
          <w:rFonts w:ascii="AGaramond" w:hAnsi="AGaramond" w:cs="Times New Roman"/>
          <w:sz w:val="22"/>
          <w:szCs w:val="22"/>
        </w:rPr>
        <w:t>“</w:t>
      </w:r>
      <w:r w:rsidRPr="00A75231">
        <w:rPr>
          <w:rFonts w:ascii="AGaramond" w:hAnsi="AGaramond" w:cs="Times New Roman"/>
          <w:sz w:val="22"/>
          <w:szCs w:val="22"/>
        </w:rPr>
        <w:t>antenarrativas</w:t>
      </w:r>
      <w:r w:rsidR="00A82026">
        <w:rPr>
          <w:rFonts w:ascii="AGaramond" w:hAnsi="AGaramond" w:cs="Times New Roman"/>
          <w:sz w:val="22"/>
          <w:szCs w:val="22"/>
        </w:rPr>
        <w:t>”</w:t>
      </w:r>
      <w:r w:rsidRPr="00A75231">
        <w:rPr>
          <w:rFonts w:ascii="AGaramond" w:hAnsi="AGaramond" w:cs="Times New Roman"/>
          <w:sz w:val="22"/>
          <w:szCs w:val="22"/>
        </w:rPr>
        <w:t xml:space="preserve">, las cuales consisten en analizar historias poco construidas, sin trama, fragmentadas, no lineales, colectivas e incoherentes, que son difíciles analizar a través de los enfoques de análisis narrativo tradicionales. </w:t>
      </w:r>
    </w:p>
    <w:p w14:paraId="6CFE333D" w14:textId="201FCF85" w:rsidR="00137E59" w:rsidRPr="00A75231" w:rsidRDefault="00137E59" w:rsidP="00085A6D">
      <w:pPr>
        <w:spacing w:after="240" w:line="360" w:lineRule="auto"/>
        <w:ind w:firstLine="284"/>
        <w:jc w:val="both"/>
        <w:rPr>
          <w:rFonts w:ascii="AGaramond" w:hAnsi="AGaramond" w:cs="Times New Roman"/>
          <w:sz w:val="22"/>
          <w:szCs w:val="22"/>
        </w:rPr>
      </w:pPr>
      <w:r w:rsidRPr="00A75231">
        <w:rPr>
          <w:rFonts w:ascii="AGaramond" w:hAnsi="AGaramond" w:cs="Times New Roman"/>
          <w:sz w:val="22"/>
          <w:szCs w:val="22"/>
        </w:rPr>
        <w:t xml:space="preserve">En este trabajo se utilizan de manera indistintamente los términos </w:t>
      </w:r>
      <w:r w:rsidR="00FD5D15">
        <w:rPr>
          <w:rFonts w:ascii="AGaramond" w:hAnsi="AGaramond" w:cs="Times New Roman"/>
          <w:sz w:val="22"/>
          <w:szCs w:val="22"/>
        </w:rPr>
        <w:t>“</w:t>
      </w:r>
      <w:r w:rsidRPr="00A75231">
        <w:rPr>
          <w:rFonts w:ascii="AGaramond" w:hAnsi="AGaramond" w:cs="Times New Roman"/>
          <w:sz w:val="22"/>
          <w:szCs w:val="22"/>
        </w:rPr>
        <w:t>narración</w:t>
      </w:r>
      <w:r w:rsidR="00FD5D15">
        <w:rPr>
          <w:rFonts w:ascii="AGaramond" w:hAnsi="AGaramond" w:cs="Times New Roman"/>
          <w:sz w:val="22"/>
          <w:szCs w:val="22"/>
        </w:rPr>
        <w:t>”</w:t>
      </w:r>
      <w:r w:rsidRPr="00A75231">
        <w:rPr>
          <w:rFonts w:ascii="AGaramond" w:hAnsi="AGaramond" w:cs="Times New Roman"/>
          <w:sz w:val="22"/>
          <w:szCs w:val="22"/>
        </w:rPr>
        <w:t xml:space="preserve">. </w:t>
      </w:r>
      <w:r w:rsidR="00FD5D15">
        <w:rPr>
          <w:rFonts w:ascii="AGaramond" w:hAnsi="AGaramond" w:cs="Times New Roman"/>
          <w:sz w:val="22"/>
          <w:szCs w:val="22"/>
        </w:rPr>
        <w:t>“</w:t>
      </w:r>
      <w:r w:rsidRPr="00A75231">
        <w:rPr>
          <w:rFonts w:ascii="AGaramond" w:hAnsi="AGaramond" w:cs="Times New Roman"/>
          <w:sz w:val="22"/>
          <w:szCs w:val="22"/>
        </w:rPr>
        <w:t>narrativa</w:t>
      </w:r>
      <w:r w:rsidR="00FD5D15">
        <w:rPr>
          <w:rFonts w:ascii="AGaramond" w:hAnsi="AGaramond" w:cs="Times New Roman"/>
          <w:sz w:val="22"/>
          <w:szCs w:val="22"/>
        </w:rPr>
        <w:t>”</w:t>
      </w:r>
      <w:r w:rsidRPr="00A75231">
        <w:rPr>
          <w:rFonts w:ascii="AGaramond" w:hAnsi="AGaramond" w:cs="Times New Roman"/>
          <w:sz w:val="22"/>
          <w:szCs w:val="22"/>
        </w:rPr>
        <w:t xml:space="preserve"> e </w:t>
      </w:r>
      <w:r w:rsidR="00FD5D15">
        <w:rPr>
          <w:rFonts w:ascii="AGaramond" w:hAnsi="AGaramond" w:cs="Times New Roman"/>
          <w:sz w:val="22"/>
          <w:szCs w:val="22"/>
        </w:rPr>
        <w:t>“</w:t>
      </w:r>
      <w:r w:rsidRPr="00A75231">
        <w:rPr>
          <w:rFonts w:ascii="AGaramond" w:hAnsi="AGaramond" w:cs="Times New Roman"/>
          <w:sz w:val="22"/>
          <w:szCs w:val="22"/>
        </w:rPr>
        <w:t>historia</w:t>
      </w:r>
      <w:r w:rsidR="00FD5D15">
        <w:rPr>
          <w:rFonts w:ascii="AGaramond" w:hAnsi="AGaramond" w:cs="Times New Roman"/>
          <w:sz w:val="22"/>
          <w:szCs w:val="22"/>
        </w:rPr>
        <w:t>”</w:t>
      </w:r>
      <w:r w:rsidRPr="00A75231">
        <w:rPr>
          <w:rFonts w:ascii="AGaramond" w:hAnsi="AGaramond" w:cs="Times New Roman"/>
          <w:sz w:val="22"/>
          <w:szCs w:val="22"/>
        </w:rPr>
        <w:t xml:space="preserve"> para facilitar la exposición de las ideas centrales acerca de dicho fenómeno, al tiempo que se sugiere que debe tenerse en mente que para distintos autores tales términos pueden tener connotaciones diferentes.</w:t>
      </w:r>
    </w:p>
    <w:p w14:paraId="6F00AD15" w14:textId="77777777" w:rsidR="00137E59" w:rsidRPr="00137E59" w:rsidRDefault="00137E59" w:rsidP="00085A6D">
      <w:pPr>
        <w:spacing w:after="240" w:line="360" w:lineRule="auto"/>
        <w:ind w:firstLine="284"/>
        <w:jc w:val="both"/>
        <w:rPr>
          <w:rFonts w:ascii="AGaramond" w:hAnsi="AGaramond" w:cs="Times New Roman"/>
        </w:rPr>
      </w:pPr>
      <w:r w:rsidRPr="00A75231">
        <w:rPr>
          <w:rFonts w:ascii="AGaramond" w:hAnsi="AGaramond" w:cs="Times New Roman"/>
          <w:sz w:val="22"/>
          <w:szCs w:val="22"/>
        </w:rPr>
        <w:t xml:space="preserve">En la próxima sección se describe el modo en que la funcionalidad de las “narrativas” pasó del simple entretenimiento (aproximación folklorista) a convertirse en una vía para la producción social del mundo (aproximación constructivista). </w:t>
      </w:r>
    </w:p>
    <w:p w14:paraId="07FCFDA3" w14:textId="75676E04" w:rsidR="00137E59" w:rsidRPr="00137E59" w:rsidRDefault="00FD5D15" w:rsidP="00085A6D">
      <w:pPr>
        <w:spacing w:after="240" w:line="360" w:lineRule="auto"/>
        <w:jc w:val="both"/>
        <w:rPr>
          <w:rFonts w:ascii="AGaramond" w:hAnsi="AGaramond" w:cs="Times New Roman"/>
          <w:b/>
        </w:rPr>
      </w:pPr>
      <w:r w:rsidRPr="00137E59">
        <w:rPr>
          <w:rFonts w:ascii="AGaramond" w:hAnsi="AGaramond" w:cs="Times New Roman"/>
          <w:b/>
        </w:rPr>
        <w:lastRenderedPageBreak/>
        <w:t xml:space="preserve">PERSPECTIVAS EPISTEMOLÓGICAS EN TORNO A LAS NARRATIVAS </w:t>
      </w:r>
    </w:p>
    <w:p w14:paraId="0F9B0533" w14:textId="7140B2B1" w:rsidR="00137E59" w:rsidRPr="00FD5D15" w:rsidRDefault="00137E59" w:rsidP="00085A6D">
      <w:pPr>
        <w:spacing w:after="240" w:line="360" w:lineRule="auto"/>
        <w:ind w:firstLine="284"/>
        <w:jc w:val="both"/>
        <w:rPr>
          <w:rFonts w:ascii="AGaramond" w:hAnsi="AGaramond" w:cs="Times New Roman"/>
          <w:sz w:val="22"/>
          <w:szCs w:val="22"/>
        </w:rPr>
      </w:pPr>
      <w:r w:rsidRPr="00FD5D15">
        <w:rPr>
          <w:rFonts w:ascii="AGaramond" w:hAnsi="AGaramond" w:cs="Times New Roman"/>
          <w:sz w:val="22"/>
          <w:szCs w:val="22"/>
        </w:rPr>
        <w:t>En línea con lo señalado en el párrafo anterior</w:t>
      </w:r>
      <w:r w:rsidR="00FD5D15">
        <w:rPr>
          <w:rFonts w:ascii="AGaramond" w:hAnsi="AGaramond" w:cs="Times New Roman"/>
          <w:sz w:val="22"/>
          <w:szCs w:val="22"/>
        </w:rPr>
        <w:t>,</w:t>
      </w:r>
      <w:r w:rsidRPr="00FD5D15">
        <w:rPr>
          <w:rFonts w:ascii="AGaramond" w:hAnsi="AGaramond" w:cs="Times New Roman"/>
          <w:sz w:val="22"/>
          <w:szCs w:val="22"/>
        </w:rPr>
        <w:t xml:space="preserve"> puede afirmarse que para Gabriel (2000), la función principal de las historias ha sido “entretener” a la audiencia, hacer todo con tal de que la historia sea placentera. De acuerdo a Gabriel, (2000), las historias (desde esta </w:t>
      </w:r>
      <w:r w:rsidRPr="00FD5D15">
        <w:rPr>
          <w:rFonts w:ascii="AGaramond" w:hAnsi="AGaramond" w:cs="Times New Roman"/>
          <w:i/>
          <w:sz w:val="22"/>
          <w:szCs w:val="22"/>
        </w:rPr>
        <w:t>perspectiva folklorista)</w:t>
      </w:r>
      <w:r w:rsidRPr="00FD5D15">
        <w:rPr>
          <w:rFonts w:ascii="AGaramond" w:hAnsi="AGaramond" w:cs="Times New Roman"/>
          <w:sz w:val="22"/>
          <w:szCs w:val="22"/>
        </w:rPr>
        <w:t xml:space="preserve"> son plásticas; se difunden de manera natural; usualmente tienen un giro en su trama; la calidad de la historia depende la forma en que es narrada; los personajes de las historias experimentan emociones o</w:t>
      </w:r>
      <w:r w:rsidR="00FD5D15">
        <w:rPr>
          <w:rFonts w:ascii="AGaramond" w:hAnsi="AGaramond" w:cs="Times New Roman"/>
          <w:sz w:val="22"/>
          <w:szCs w:val="22"/>
        </w:rPr>
        <w:t>,</w:t>
      </w:r>
      <w:r w:rsidRPr="00FD5D15">
        <w:rPr>
          <w:rFonts w:ascii="AGaramond" w:hAnsi="AGaramond" w:cs="Times New Roman"/>
          <w:sz w:val="22"/>
          <w:szCs w:val="22"/>
        </w:rPr>
        <w:t xml:space="preserve"> incluso</w:t>
      </w:r>
      <w:r w:rsidR="00FD5D15">
        <w:rPr>
          <w:rFonts w:ascii="AGaramond" w:hAnsi="AGaramond" w:cs="Times New Roman"/>
          <w:sz w:val="22"/>
          <w:szCs w:val="22"/>
        </w:rPr>
        <w:t>,</w:t>
      </w:r>
      <w:r w:rsidRPr="00FD5D15">
        <w:rPr>
          <w:rFonts w:ascii="AGaramond" w:hAnsi="AGaramond" w:cs="Times New Roman"/>
          <w:sz w:val="22"/>
          <w:szCs w:val="22"/>
        </w:rPr>
        <w:t xml:space="preserve"> contradicciones; y usualmente aparecen elementos inesperados y sobrenaturales. </w:t>
      </w:r>
    </w:p>
    <w:p w14:paraId="492324BB" w14:textId="50410476" w:rsidR="00137E59" w:rsidRPr="00FD5D15" w:rsidRDefault="00137E59" w:rsidP="00085A6D">
      <w:pPr>
        <w:spacing w:after="240" w:line="360" w:lineRule="auto"/>
        <w:ind w:firstLine="284"/>
        <w:jc w:val="both"/>
        <w:rPr>
          <w:rFonts w:ascii="AGaramond" w:hAnsi="AGaramond"/>
          <w:sz w:val="16"/>
          <w:szCs w:val="16"/>
          <w:highlight w:val="cyan"/>
        </w:rPr>
      </w:pPr>
      <w:r w:rsidRPr="00FD5D15">
        <w:rPr>
          <w:rFonts w:ascii="AGaramond" w:hAnsi="AGaramond" w:cs="Times New Roman"/>
          <w:sz w:val="22"/>
          <w:szCs w:val="22"/>
        </w:rPr>
        <w:t xml:space="preserve">En la investigación tradicional han sido privilegiados los </w:t>
      </w:r>
      <w:r w:rsidR="00FD5D15">
        <w:rPr>
          <w:rFonts w:ascii="AGaramond" w:hAnsi="AGaramond" w:cs="Times New Roman"/>
          <w:sz w:val="22"/>
          <w:szCs w:val="22"/>
        </w:rPr>
        <w:t>“</w:t>
      </w:r>
      <w:r w:rsidRPr="00FD5D15">
        <w:rPr>
          <w:rFonts w:ascii="AGaramond" w:hAnsi="AGaramond" w:cs="Times New Roman"/>
          <w:sz w:val="22"/>
          <w:szCs w:val="22"/>
        </w:rPr>
        <w:t>hechos</w:t>
      </w:r>
      <w:r w:rsidR="00FD5D15">
        <w:rPr>
          <w:rFonts w:ascii="AGaramond" w:hAnsi="AGaramond" w:cs="Times New Roman"/>
          <w:sz w:val="22"/>
          <w:szCs w:val="22"/>
        </w:rPr>
        <w:t>”</w:t>
      </w:r>
      <w:r w:rsidRPr="00FD5D15">
        <w:rPr>
          <w:rFonts w:ascii="AGaramond" w:hAnsi="AGaramond" w:cs="Times New Roman"/>
          <w:sz w:val="22"/>
          <w:szCs w:val="22"/>
        </w:rPr>
        <w:t xml:space="preserve"> sobre las </w:t>
      </w:r>
      <w:r w:rsidR="00FD5D15">
        <w:rPr>
          <w:rFonts w:ascii="AGaramond" w:hAnsi="AGaramond" w:cs="Times New Roman"/>
          <w:sz w:val="22"/>
          <w:szCs w:val="22"/>
        </w:rPr>
        <w:t>“</w:t>
      </w:r>
      <w:r w:rsidRPr="00FD5D15">
        <w:rPr>
          <w:rFonts w:ascii="AGaramond" w:hAnsi="AGaramond" w:cs="Times New Roman"/>
          <w:sz w:val="22"/>
          <w:szCs w:val="22"/>
        </w:rPr>
        <w:t>narrativas</w:t>
      </w:r>
      <w:r w:rsidR="00FD5D15">
        <w:rPr>
          <w:rFonts w:ascii="AGaramond" w:hAnsi="AGaramond" w:cs="Times New Roman"/>
          <w:sz w:val="22"/>
          <w:szCs w:val="22"/>
        </w:rPr>
        <w:t>”</w:t>
      </w:r>
      <w:r w:rsidRPr="00FD5D15">
        <w:rPr>
          <w:rFonts w:ascii="AGaramond" w:hAnsi="AGaramond" w:cs="Times New Roman"/>
          <w:sz w:val="22"/>
          <w:szCs w:val="22"/>
        </w:rPr>
        <w:t xml:space="preserve"> (Gabriel, 2000). La narración ha sido entendida como un medio para describir hechos</w:t>
      </w:r>
      <w:r w:rsidR="007F2B78">
        <w:rPr>
          <w:rFonts w:ascii="AGaramond" w:hAnsi="AGaramond" w:cs="Times New Roman"/>
          <w:sz w:val="22"/>
          <w:szCs w:val="22"/>
        </w:rPr>
        <w:t>,</w:t>
      </w:r>
      <w:r w:rsidRPr="00FD5D15">
        <w:rPr>
          <w:rFonts w:ascii="AGaramond" w:hAnsi="AGaramond" w:cs="Times New Roman"/>
          <w:sz w:val="22"/>
          <w:szCs w:val="22"/>
        </w:rPr>
        <w:t xml:space="preserve"> por cuanto la visión naturalista es que el mundo social está en cierto sentido “allá afuera”, es una realidad externa posible de ser observada y descrita por el investigador (Harris, 2003</w:t>
      </w:r>
      <w:r w:rsidR="00A10CB3">
        <w:rPr>
          <w:rFonts w:ascii="AGaramond" w:hAnsi="AGaramond" w:cs="Times New Roman"/>
          <w:sz w:val="22"/>
          <w:szCs w:val="22"/>
        </w:rPr>
        <w:t>,</w:t>
      </w:r>
      <w:r w:rsidRPr="00FD5D15">
        <w:rPr>
          <w:rFonts w:ascii="AGaramond" w:hAnsi="AGaramond" w:cs="Times New Roman"/>
          <w:sz w:val="22"/>
          <w:szCs w:val="22"/>
        </w:rPr>
        <w:t xml:space="preserve"> en Elliott, 2005, pp. 18-19). En la Tabla 1</w:t>
      </w:r>
      <w:r w:rsidRPr="00FD5D15">
        <w:rPr>
          <w:rFonts w:ascii="AGaramond" w:hAnsi="AGaramond"/>
          <w:sz w:val="22"/>
          <w:szCs w:val="22"/>
        </w:rPr>
        <w:t xml:space="preserve"> </w:t>
      </w:r>
      <w:r w:rsidRPr="00FD5D15">
        <w:rPr>
          <w:rFonts w:ascii="AGaramond" w:hAnsi="AGaramond" w:cs="Times New Roman"/>
          <w:sz w:val="22"/>
          <w:szCs w:val="22"/>
        </w:rPr>
        <w:t xml:space="preserve">se comparan las posturas epistemológicas de diversos enfoques narrativos. Así, por ejemplo, para los autores “realistas” las narraciones son un medio para reflejar la realidad. Tales posturas realistas consideran algunos hechos como </w:t>
      </w:r>
      <w:r w:rsidR="00FD5D15">
        <w:rPr>
          <w:rFonts w:ascii="AGaramond" w:hAnsi="AGaramond" w:cs="Times New Roman"/>
          <w:sz w:val="22"/>
          <w:szCs w:val="22"/>
        </w:rPr>
        <w:t>“</w:t>
      </w:r>
      <w:r w:rsidRPr="00FD5D15">
        <w:rPr>
          <w:rFonts w:ascii="AGaramond" w:hAnsi="AGaramond" w:cs="Times New Roman"/>
          <w:sz w:val="22"/>
          <w:szCs w:val="22"/>
        </w:rPr>
        <w:t>sólidos</w:t>
      </w:r>
      <w:r w:rsidR="00FD5D15">
        <w:rPr>
          <w:rFonts w:ascii="AGaramond" w:hAnsi="AGaramond" w:cs="Times New Roman"/>
          <w:sz w:val="22"/>
          <w:szCs w:val="22"/>
        </w:rPr>
        <w:t>”</w:t>
      </w:r>
      <w:r w:rsidRPr="00FD5D15">
        <w:rPr>
          <w:rFonts w:ascii="AGaramond" w:hAnsi="AGaramond" w:cs="Times New Roman"/>
          <w:sz w:val="22"/>
          <w:szCs w:val="22"/>
        </w:rPr>
        <w:t xml:space="preserve"> (</w:t>
      </w:r>
      <w:r w:rsidR="00FD5D15">
        <w:rPr>
          <w:rFonts w:ascii="AGaramond" w:hAnsi="AGaramond" w:cs="Times New Roman"/>
          <w:sz w:val="22"/>
          <w:szCs w:val="22"/>
        </w:rPr>
        <w:t>p. ej</w:t>
      </w:r>
      <w:r w:rsidRPr="00FD5D15">
        <w:rPr>
          <w:rFonts w:ascii="AGaramond" w:hAnsi="AGaramond" w:cs="Times New Roman"/>
          <w:sz w:val="22"/>
          <w:szCs w:val="22"/>
        </w:rPr>
        <w:t>.: la organización, la cultura, el cuerpo, entre otros).</w:t>
      </w:r>
    </w:p>
    <w:p w14:paraId="64450468" w14:textId="7D760113" w:rsidR="00137E59" w:rsidRPr="00137E59" w:rsidRDefault="00137E59" w:rsidP="00FD5D15">
      <w:pPr>
        <w:spacing w:line="360" w:lineRule="auto"/>
        <w:jc w:val="center"/>
        <w:rPr>
          <w:rFonts w:ascii="AGaramond" w:hAnsi="AGaramond" w:cs="Times New Roman"/>
          <w:sz w:val="22"/>
          <w:szCs w:val="22"/>
        </w:rPr>
      </w:pPr>
      <w:r w:rsidRPr="00137E59">
        <w:rPr>
          <w:rFonts w:ascii="AGaramond" w:hAnsi="AGaramond" w:cs="Times New Roman"/>
        </w:rPr>
        <w:t>Tabla 1. Epistemología subyacente a los diversos enfoques narrativos.</w:t>
      </w:r>
    </w:p>
    <w:tbl>
      <w:tblPr>
        <w:tblStyle w:val="Tablaconcuadrcula"/>
        <w:tblW w:w="0" w:type="auto"/>
        <w:jc w:val="center"/>
        <w:tblLook w:val="04A0" w:firstRow="1" w:lastRow="0" w:firstColumn="1" w:lastColumn="0" w:noHBand="0" w:noVBand="1"/>
      </w:tblPr>
      <w:tblGrid>
        <w:gridCol w:w="3828"/>
        <w:gridCol w:w="5245"/>
      </w:tblGrid>
      <w:tr w:rsidR="00137E59" w:rsidRPr="00137E59" w14:paraId="65EEC143" w14:textId="77777777" w:rsidTr="00FD5D15">
        <w:trPr>
          <w:jc w:val="center"/>
        </w:trPr>
        <w:tc>
          <w:tcPr>
            <w:tcW w:w="3828" w:type="dxa"/>
            <w:tcBorders>
              <w:top w:val="single" w:sz="4" w:space="0" w:color="auto"/>
              <w:left w:val="single" w:sz="4" w:space="0" w:color="auto"/>
              <w:bottom w:val="single" w:sz="4" w:space="0" w:color="auto"/>
              <w:right w:val="single" w:sz="4" w:space="0" w:color="auto"/>
            </w:tcBorders>
            <w:hideMark/>
          </w:tcPr>
          <w:p w14:paraId="46C6E7E4" w14:textId="3140F79B" w:rsidR="00137E59" w:rsidRPr="00137E59" w:rsidRDefault="00FD5D15">
            <w:pPr>
              <w:jc w:val="center"/>
              <w:rPr>
                <w:rFonts w:ascii="AGaramond" w:hAnsi="AGaramond"/>
                <w:b/>
                <w:sz w:val="18"/>
                <w:szCs w:val="18"/>
              </w:rPr>
            </w:pPr>
            <w:r w:rsidRPr="00137E59">
              <w:rPr>
                <w:rFonts w:ascii="AGaramond" w:hAnsi="AGaramond"/>
                <w:b/>
                <w:sz w:val="18"/>
                <w:szCs w:val="18"/>
              </w:rPr>
              <w:t>NARRATOLOGÍA</w:t>
            </w:r>
            <w:r w:rsidR="00137E59" w:rsidRPr="00137E59">
              <w:rPr>
                <w:rFonts w:ascii="AGaramond" w:hAnsi="AGaramond"/>
                <w:b/>
                <w:sz w:val="18"/>
                <w:szCs w:val="18"/>
              </w:rPr>
              <w:t xml:space="preserve"> </w:t>
            </w:r>
          </w:p>
          <w:p w14:paraId="57BAF510" w14:textId="77777777" w:rsidR="00137E59" w:rsidRPr="00137E59" w:rsidRDefault="00137E59">
            <w:pPr>
              <w:jc w:val="center"/>
              <w:rPr>
                <w:rFonts w:ascii="AGaramond" w:hAnsi="AGaramond"/>
                <w:b/>
                <w:sz w:val="18"/>
                <w:szCs w:val="18"/>
              </w:rPr>
            </w:pPr>
            <w:r w:rsidRPr="00137E59">
              <w:rPr>
                <w:rFonts w:ascii="AGaramond" w:hAnsi="AGaramond"/>
                <w:b/>
                <w:sz w:val="18"/>
                <w:szCs w:val="18"/>
              </w:rPr>
              <w:t>(autores de referencia)</w:t>
            </w:r>
          </w:p>
        </w:tc>
        <w:tc>
          <w:tcPr>
            <w:tcW w:w="5245" w:type="dxa"/>
            <w:tcBorders>
              <w:top w:val="single" w:sz="4" w:space="0" w:color="auto"/>
              <w:left w:val="single" w:sz="4" w:space="0" w:color="auto"/>
              <w:bottom w:val="single" w:sz="4" w:space="0" w:color="auto"/>
              <w:right w:val="single" w:sz="4" w:space="0" w:color="auto"/>
            </w:tcBorders>
            <w:hideMark/>
          </w:tcPr>
          <w:p w14:paraId="3A583B7B" w14:textId="6F3B5F23" w:rsidR="00137E59" w:rsidRPr="00137E59" w:rsidRDefault="00137E59">
            <w:pPr>
              <w:jc w:val="center"/>
              <w:rPr>
                <w:rFonts w:ascii="AGaramond" w:hAnsi="AGaramond"/>
                <w:b/>
                <w:sz w:val="18"/>
                <w:szCs w:val="18"/>
              </w:rPr>
            </w:pPr>
            <w:r w:rsidRPr="00137E59">
              <w:rPr>
                <w:rFonts w:ascii="AGaramond" w:hAnsi="AGaramond"/>
                <w:b/>
                <w:sz w:val="18"/>
                <w:szCs w:val="18"/>
              </w:rPr>
              <w:t xml:space="preserve">POSTURA </w:t>
            </w:r>
            <w:r w:rsidR="00FD5D15" w:rsidRPr="00137E59">
              <w:rPr>
                <w:rFonts w:ascii="AGaramond" w:hAnsi="AGaramond"/>
                <w:b/>
                <w:sz w:val="18"/>
                <w:szCs w:val="18"/>
              </w:rPr>
              <w:t>EPISTEMOLÓGICA</w:t>
            </w:r>
          </w:p>
        </w:tc>
      </w:tr>
      <w:tr w:rsidR="00137E59" w:rsidRPr="00137E59" w14:paraId="11243DE6" w14:textId="77777777" w:rsidTr="00FD5D15">
        <w:trPr>
          <w:jc w:val="center"/>
        </w:trPr>
        <w:tc>
          <w:tcPr>
            <w:tcW w:w="3828" w:type="dxa"/>
            <w:tcBorders>
              <w:top w:val="single" w:sz="4" w:space="0" w:color="auto"/>
              <w:left w:val="single" w:sz="4" w:space="0" w:color="auto"/>
              <w:bottom w:val="single" w:sz="4" w:space="0" w:color="auto"/>
              <w:right w:val="single" w:sz="4" w:space="0" w:color="auto"/>
            </w:tcBorders>
            <w:hideMark/>
          </w:tcPr>
          <w:p w14:paraId="1379108B" w14:textId="77777777" w:rsidR="00137E59" w:rsidRPr="00137E59" w:rsidRDefault="00137E59">
            <w:pPr>
              <w:jc w:val="center"/>
              <w:rPr>
                <w:rFonts w:ascii="AGaramond" w:hAnsi="AGaramond"/>
                <w:b/>
                <w:sz w:val="16"/>
                <w:szCs w:val="16"/>
              </w:rPr>
            </w:pPr>
            <w:r w:rsidRPr="00137E59">
              <w:rPr>
                <w:rFonts w:ascii="AGaramond" w:hAnsi="AGaramond"/>
                <w:b/>
                <w:sz w:val="16"/>
                <w:szCs w:val="16"/>
              </w:rPr>
              <w:t>Realistas</w:t>
            </w:r>
          </w:p>
          <w:p w14:paraId="267C58DF" w14:textId="77777777" w:rsidR="00137E59" w:rsidRPr="00137E59" w:rsidRDefault="00137E59">
            <w:pPr>
              <w:jc w:val="center"/>
              <w:rPr>
                <w:rFonts w:ascii="AGaramond" w:hAnsi="AGaramond"/>
                <w:sz w:val="16"/>
                <w:szCs w:val="16"/>
              </w:rPr>
            </w:pPr>
            <w:r w:rsidRPr="00137E59">
              <w:rPr>
                <w:rFonts w:ascii="AGaramond" w:hAnsi="AGaramond"/>
                <w:sz w:val="16"/>
                <w:szCs w:val="16"/>
              </w:rPr>
              <w:t>(Peters y Waterman; Hammer y Champy)</w:t>
            </w:r>
          </w:p>
        </w:tc>
        <w:tc>
          <w:tcPr>
            <w:tcW w:w="5245" w:type="dxa"/>
            <w:tcBorders>
              <w:top w:val="single" w:sz="4" w:space="0" w:color="auto"/>
              <w:left w:val="single" w:sz="4" w:space="0" w:color="auto"/>
              <w:bottom w:val="single" w:sz="4" w:space="0" w:color="auto"/>
              <w:right w:val="single" w:sz="4" w:space="0" w:color="auto"/>
            </w:tcBorders>
          </w:tcPr>
          <w:p w14:paraId="0B6A3B95" w14:textId="77777777" w:rsidR="00137E59" w:rsidRPr="00137E59" w:rsidRDefault="00137E59">
            <w:pPr>
              <w:jc w:val="center"/>
              <w:rPr>
                <w:rFonts w:ascii="AGaramond" w:hAnsi="AGaramond"/>
                <w:sz w:val="16"/>
                <w:szCs w:val="16"/>
              </w:rPr>
            </w:pPr>
          </w:p>
          <w:p w14:paraId="057C6B12" w14:textId="52F99507" w:rsidR="00137E59" w:rsidRPr="00137E59" w:rsidRDefault="00137E59">
            <w:pPr>
              <w:rPr>
                <w:rFonts w:ascii="AGaramond" w:hAnsi="AGaramond"/>
                <w:sz w:val="16"/>
                <w:szCs w:val="16"/>
              </w:rPr>
            </w:pPr>
            <w:r w:rsidRPr="00137E59">
              <w:rPr>
                <w:rFonts w:ascii="AGaramond" w:hAnsi="AGaramond"/>
                <w:sz w:val="16"/>
                <w:szCs w:val="16"/>
              </w:rPr>
              <w:t>Postura dualista: lo real es real, las narrativas son conocimiento subjetivo interpretativo. Las narraciones son un objeto para conocer otro objeto.</w:t>
            </w:r>
            <w:r w:rsidR="00FD5D15">
              <w:rPr>
                <w:rFonts w:ascii="AGaramond" w:hAnsi="AGaramond"/>
                <w:sz w:val="16"/>
                <w:szCs w:val="16"/>
              </w:rPr>
              <w:t xml:space="preserve"> P. ej</w:t>
            </w:r>
            <w:r w:rsidRPr="00137E59">
              <w:rPr>
                <w:rFonts w:ascii="AGaramond" w:hAnsi="AGaramond"/>
                <w:sz w:val="16"/>
                <w:szCs w:val="16"/>
              </w:rPr>
              <w:t xml:space="preserve">.: </w:t>
            </w:r>
            <w:r w:rsidR="0015016D">
              <w:rPr>
                <w:rFonts w:ascii="AGaramond" w:hAnsi="AGaramond"/>
                <w:sz w:val="16"/>
                <w:szCs w:val="16"/>
              </w:rPr>
              <w:t>c</w:t>
            </w:r>
            <w:r w:rsidRPr="00137E59">
              <w:rPr>
                <w:rFonts w:ascii="AGaramond" w:hAnsi="AGaramond"/>
                <w:sz w:val="16"/>
                <w:szCs w:val="16"/>
              </w:rPr>
              <w:t>asos Harvard.</w:t>
            </w:r>
          </w:p>
        </w:tc>
      </w:tr>
      <w:tr w:rsidR="00137E59" w:rsidRPr="00137E59" w14:paraId="6D63F598" w14:textId="77777777" w:rsidTr="00FD5D15">
        <w:trPr>
          <w:jc w:val="center"/>
        </w:trPr>
        <w:tc>
          <w:tcPr>
            <w:tcW w:w="3828" w:type="dxa"/>
            <w:tcBorders>
              <w:top w:val="single" w:sz="4" w:space="0" w:color="auto"/>
              <w:left w:val="single" w:sz="4" w:space="0" w:color="auto"/>
              <w:bottom w:val="single" w:sz="4" w:space="0" w:color="auto"/>
              <w:right w:val="single" w:sz="4" w:space="0" w:color="auto"/>
            </w:tcBorders>
            <w:hideMark/>
          </w:tcPr>
          <w:p w14:paraId="36676869" w14:textId="77777777" w:rsidR="00137E59" w:rsidRPr="00137E59" w:rsidRDefault="00137E59">
            <w:pPr>
              <w:jc w:val="center"/>
              <w:rPr>
                <w:rFonts w:ascii="AGaramond" w:hAnsi="AGaramond"/>
                <w:b/>
                <w:sz w:val="16"/>
                <w:szCs w:val="16"/>
                <w:lang w:val="en-CA"/>
              </w:rPr>
            </w:pPr>
            <w:r w:rsidRPr="00137E59">
              <w:rPr>
                <w:rFonts w:ascii="AGaramond" w:hAnsi="AGaramond"/>
                <w:b/>
                <w:sz w:val="16"/>
                <w:szCs w:val="16"/>
                <w:lang w:val="en-CA"/>
              </w:rPr>
              <w:t xml:space="preserve">Formalistas </w:t>
            </w:r>
          </w:p>
          <w:p w14:paraId="381D6567" w14:textId="73842725" w:rsidR="00137E59" w:rsidRPr="00137E59" w:rsidRDefault="00137E59">
            <w:pPr>
              <w:jc w:val="center"/>
              <w:rPr>
                <w:rFonts w:ascii="AGaramond" w:hAnsi="AGaramond"/>
                <w:sz w:val="16"/>
                <w:szCs w:val="16"/>
                <w:lang w:val="en-CA"/>
              </w:rPr>
            </w:pPr>
            <w:r w:rsidRPr="00137E59">
              <w:rPr>
                <w:rFonts w:ascii="AGaramond" w:hAnsi="AGaramond"/>
                <w:sz w:val="16"/>
                <w:szCs w:val="16"/>
                <w:lang w:val="en-CA"/>
              </w:rPr>
              <w:t>(Barthes; Ricoeur; Levi-Strauss; Propp, Shk</w:t>
            </w:r>
            <w:r w:rsidR="00FD5D15">
              <w:rPr>
                <w:rFonts w:ascii="AGaramond" w:hAnsi="AGaramond"/>
                <w:sz w:val="16"/>
                <w:szCs w:val="16"/>
                <w:lang w:val="en-CA"/>
              </w:rPr>
              <w:t>l</w:t>
            </w:r>
            <w:r w:rsidRPr="00137E59">
              <w:rPr>
                <w:rFonts w:ascii="AGaramond" w:hAnsi="AGaramond"/>
                <w:sz w:val="16"/>
                <w:szCs w:val="16"/>
                <w:lang w:val="en-CA"/>
              </w:rPr>
              <w:t>ovsky; Fisher Frye; de Saussure; H. White)</w:t>
            </w:r>
          </w:p>
        </w:tc>
        <w:tc>
          <w:tcPr>
            <w:tcW w:w="5245" w:type="dxa"/>
            <w:tcBorders>
              <w:top w:val="single" w:sz="4" w:space="0" w:color="auto"/>
              <w:left w:val="single" w:sz="4" w:space="0" w:color="auto"/>
              <w:bottom w:val="single" w:sz="4" w:space="0" w:color="auto"/>
              <w:right w:val="single" w:sz="4" w:space="0" w:color="auto"/>
            </w:tcBorders>
          </w:tcPr>
          <w:p w14:paraId="5AC7F16A" w14:textId="77777777" w:rsidR="00137E59" w:rsidRPr="00137E59" w:rsidRDefault="00137E59">
            <w:pPr>
              <w:rPr>
                <w:rFonts w:ascii="AGaramond" w:hAnsi="AGaramond"/>
                <w:sz w:val="16"/>
                <w:szCs w:val="16"/>
                <w:lang w:val="en-CA"/>
              </w:rPr>
            </w:pPr>
          </w:p>
          <w:p w14:paraId="438556E9" w14:textId="77777777" w:rsidR="00137E59" w:rsidRPr="00137E59" w:rsidRDefault="00137E59">
            <w:pPr>
              <w:rPr>
                <w:rFonts w:ascii="AGaramond" w:hAnsi="AGaramond"/>
                <w:sz w:val="16"/>
                <w:szCs w:val="16"/>
              </w:rPr>
            </w:pPr>
            <w:r w:rsidRPr="00137E59">
              <w:rPr>
                <w:rFonts w:ascii="AGaramond" w:hAnsi="AGaramond"/>
                <w:sz w:val="16"/>
                <w:szCs w:val="16"/>
              </w:rPr>
              <w:t xml:space="preserve">Las narrativas son un sistema de signos separados de aquello a lo que significan; las narrativas son un aparato retórico. Epistemología contextual de eventos históricos que se desdoblan en el presente. </w:t>
            </w:r>
          </w:p>
        </w:tc>
      </w:tr>
      <w:tr w:rsidR="00137E59" w:rsidRPr="00137E59" w14:paraId="22F0FE4D" w14:textId="77777777" w:rsidTr="00FD5D15">
        <w:trPr>
          <w:jc w:val="center"/>
        </w:trPr>
        <w:tc>
          <w:tcPr>
            <w:tcW w:w="3828" w:type="dxa"/>
            <w:tcBorders>
              <w:top w:val="single" w:sz="4" w:space="0" w:color="auto"/>
              <w:left w:val="single" w:sz="4" w:space="0" w:color="auto"/>
              <w:bottom w:val="single" w:sz="4" w:space="0" w:color="auto"/>
              <w:right w:val="single" w:sz="4" w:space="0" w:color="auto"/>
            </w:tcBorders>
            <w:hideMark/>
          </w:tcPr>
          <w:p w14:paraId="2ED1B6F7" w14:textId="77777777" w:rsidR="00137E59" w:rsidRPr="00137E59" w:rsidRDefault="00137E59">
            <w:pPr>
              <w:jc w:val="center"/>
              <w:rPr>
                <w:rFonts w:ascii="AGaramond" w:hAnsi="AGaramond"/>
                <w:b/>
                <w:sz w:val="16"/>
                <w:szCs w:val="16"/>
              </w:rPr>
            </w:pPr>
            <w:r w:rsidRPr="00137E59">
              <w:rPr>
                <w:rFonts w:ascii="AGaramond" w:hAnsi="AGaramond"/>
                <w:b/>
                <w:sz w:val="16"/>
                <w:szCs w:val="16"/>
              </w:rPr>
              <w:t>Pragmatistas</w:t>
            </w:r>
          </w:p>
          <w:p w14:paraId="3E64E730" w14:textId="77777777" w:rsidR="00137E59" w:rsidRPr="00137E59" w:rsidRDefault="00137E59">
            <w:pPr>
              <w:jc w:val="center"/>
              <w:rPr>
                <w:rFonts w:ascii="AGaramond" w:hAnsi="AGaramond"/>
                <w:sz w:val="16"/>
                <w:szCs w:val="16"/>
              </w:rPr>
            </w:pPr>
            <w:r w:rsidRPr="00137E59">
              <w:rPr>
                <w:rFonts w:ascii="AGaramond" w:hAnsi="AGaramond"/>
                <w:sz w:val="16"/>
                <w:szCs w:val="16"/>
              </w:rPr>
              <w:t>(Pierce; Dewey; Pepper)</w:t>
            </w:r>
          </w:p>
        </w:tc>
        <w:tc>
          <w:tcPr>
            <w:tcW w:w="5245" w:type="dxa"/>
            <w:tcBorders>
              <w:top w:val="single" w:sz="4" w:space="0" w:color="auto"/>
              <w:left w:val="single" w:sz="4" w:space="0" w:color="auto"/>
              <w:bottom w:val="single" w:sz="4" w:space="0" w:color="auto"/>
              <w:right w:val="single" w:sz="4" w:space="0" w:color="auto"/>
            </w:tcBorders>
          </w:tcPr>
          <w:p w14:paraId="400604E3" w14:textId="77777777" w:rsidR="00137E59" w:rsidRPr="00137E59" w:rsidRDefault="00137E59">
            <w:pPr>
              <w:rPr>
                <w:rFonts w:ascii="AGaramond" w:hAnsi="AGaramond"/>
                <w:sz w:val="16"/>
                <w:szCs w:val="16"/>
              </w:rPr>
            </w:pPr>
          </w:p>
          <w:p w14:paraId="41F65A3F" w14:textId="4E79485E" w:rsidR="00137E59" w:rsidRPr="00137E59" w:rsidRDefault="00137E59">
            <w:pPr>
              <w:rPr>
                <w:rFonts w:ascii="AGaramond" w:hAnsi="AGaramond"/>
                <w:sz w:val="16"/>
                <w:szCs w:val="16"/>
              </w:rPr>
            </w:pPr>
            <w:r w:rsidRPr="00137E59">
              <w:rPr>
                <w:rFonts w:ascii="AGaramond" w:hAnsi="AGaramond"/>
                <w:sz w:val="16"/>
                <w:szCs w:val="16"/>
              </w:rPr>
              <w:t>Las ideas no son meras abstracciones; son esencias</w:t>
            </w:r>
            <w:r w:rsidR="0015016D">
              <w:rPr>
                <w:rFonts w:ascii="AGaramond" w:hAnsi="AGaramond"/>
                <w:sz w:val="16"/>
                <w:szCs w:val="16"/>
              </w:rPr>
              <w:t>,</w:t>
            </w:r>
            <w:r w:rsidRPr="00137E59">
              <w:rPr>
                <w:rFonts w:ascii="AGaramond" w:hAnsi="AGaramond"/>
                <w:sz w:val="16"/>
                <w:szCs w:val="16"/>
              </w:rPr>
              <w:t xml:space="preserve"> las cosas son lo que son. Los hombres intentan mostrar la naturaleza de las cosas. </w:t>
            </w:r>
            <w:r w:rsidR="0015016D">
              <w:rPr>
                <w:rFonts w:ascii="AGaramond" w:hAnsi="AGaramond"/>
                <w:sz w:val="16"/>
                <w:szCs w:val="16"/>
              </w:rPr>
              <w:t>P. ej</w:t>
            </w:r>
            <w:r w:rsidRPr="00137E59">
              <w:rPr>
                <w:rFonts w:ascii="AGaramond" w:hAnsi="AGaramond"/>
                <w:sz w:val="16"/>
                <w:szCs w:val="16"/>
              </w:rPr>
              <w:t xml:space="preserve">.: </w:t>
            </w:r>
            <w:r w:rsidR="0015016D">
              <w:rPr>
                <w:rFonts w:ascii="AGaramond" w:hAnsi="AGaramond"/>
                <w:sz w:val="16"/>
                <w:szCs w:val="16"/>
              </w:rPr>
              <w:t>t</w:t>
            </w:r>
            <w:r w:rsidRPr="00137E59">
              <w:rPr>
                <w:rFonts w:ascii="AGaramond" w:hAnsi="AGaramond"/>
                <w:sz w:val="16"/>
                <w:szCs w:val="16"/>
              </w:rPr>
              <w:t xml:space="preserve">rabajo de </w:t>
            </w:r>
            <w:r w:rsidR="0015016D">
              <w:rPr>
                <w:rFonts w:ascii="AGaramond" w:hAnsi="AGaramond"/>
                <w:sz w:val="16"/>
                <w:szCs w:val="16"/>
              </w:rPr>
              <w:t>m</w:t>
            </w:r>
            <w:r w:rsidRPr="00137E59">
              <w:rPr>
                <w:rFonts w:ascii="AGaramond" w:hAnsi="AGaramond"/>
                <w:sz w:val="16"/>
                <w:szCs w:val="16"/>
              </w:rPr>
              <w:t>icrohistorias (Ginzburg, Muir, Levi).</w:t>
            </w:r>
          </w:p>
        </w:tc>
      </w:tr>
      <w:tr w:rsidR="00137E59" w:rsidRPr="00137E59" w14:paraId="20E0E21C" w14:textId="77777777" w:rsidTr="00FD5D15">
        <w:trPr>
          <w:jc w:val="center"/>
        </w:trPr>
        <w:tc>
          <w:tcPr>
            <w:tcW w:w="3828" w:type="dxa"/>
            <w:tcBorders>
              <w:top w:val="single" w:sz="4" w:space="0" w:color="auto"/>
              <w:left w:val="single" w:sz="4" w:space="0" w:color="auto"/>
              <w:bottom w:val="single" w:sz="4" w:space="0" w:color="auto"/>
              <w:right w:val="single" w:sz="4" w:space="0" w:color="auto"/>
            </w:tcBorders>
            <w:hideMark/>
          </w:tcPr>
          <w:p w14:paraId="12589A88" w14:textId="77777777" w:rsidR="00137E59" w:rsidRPr="00137E59" w:rsidRDefault="00137E59">
            <w:pPr>
              <w:jc w:val="center"/>
              <w:rPr>
                <w:rFonts w:ascii="AGaramond" w:hAnsi="AGaramond" w:cs="Times New Roman"/>
                <w:b/>
                <w:sz w:val="16"/>
                <w:szCs w:val="16"/>
              </w:rPr>
            </w:pPr>
            <w:r w:rsidRPr="00137E59">
              <w:rPr>
                <w:rFonts w:ascii="AGaramond" w:hAnsi="AGaramond" w:cs="Times New Roman"/>
                <w:b/>
                <w:sz w:val="16"/>
                <w:szCs w:val="16"/>
              </w:rPr>
              <w:t>Construccionistas sociales</w:t>
            </w:r>
          </w:p>
          <w:p w14:paraId="6C2CFC9D" w14:textId="77777777" w:rsidR="00137E59" w:rsidRPr="00137E59" w:rsidRDefault="00137E59">
            <w:pPr>
              <w:jc w:val="center"/>
              <w:rPr>
                <w:rFonts w:ascii="AGaramond" w:hAnsi="AGaramond" w:cs="Times New Roman"/>
                <w:b/>
                <w:sz w:val="16"/>
                <w:szCs w:val="16"/>
                <w:highlight w:val="cyan"/>
              </w:rPr>
            </w:pPr>
            <w:r w:rsidRPr="00137E59">
              <w:rPr>
                <w:rFonts w:ascii="AGaramond" w:hAnsi="AGaramond" w:cs="Times New Roman"/>
                <w:sz w:val="16"/>
                <w:szCs w:val="16"/>
              </w:rPr>
              <w:t>(Berger y Luckmann; Geertz; Blumer/Mead; Denzin; Weick; Gergern)</w:t>
            </w:r>
          </w:p>
        </w:tc>
        <w:tc>
          <w:tcPr>
            <w:tcW w:w="5245" w:type="dxa"/>
            <w:tcBorders>
              <w:top w:val="single" w:sz="4" w:space="0" w:color="auto"/>
              <w:left w:val="single" w:sz="4" w:space="0" w:color="auto"/>
              <w:bottom w:val="single" w:sz="4" w:space="0" w:color="auto"/>
              <w:right w:val="single" w:sz="4" w:space="0" w:color="auto"/>
            </w:tcBorders>
          </w:tcPr>
          <w:p w14:paraId="14E40F7E" w14:textId="77777777" w:rsidR="00137E59" w:rsidRPr="00137E59" w:rsidRDefault="00137E59">
            <w:pPr>
              <w:rPr>
                <w:rFonts w:ascii="AGaramond" w:hAnsi="AGaramond" w:cs="Times New Roman"/>
                <w:sz w:val="16"/>
                <w:szCs w:val="16"/>
              </w:rPr>
            </w:pPr>
          </w:p>
          <w:p w14:paraId="0C332360" w14:textId="77777777" w:rsidR="00137E59" w:rsidRPr="00137E59" w:rsidRDefault="00137E59">
            <w:pPr>
              <w:rPr>
                <w:rFonts w:ascii="AGaramond" w:hAnsi="AGaramond" w:cs="Times New Roman"/>
                <w:sz w:val="16"/>
                <w:szCs w:val="16"/>
                <w:highlight w:val="cyan"/>
              </w:rPr>
            </w:pPr>
            <w:r w:rsidRPr="00137E59">
              <w:rPr>
                <w:rFonts w:ascii="AGaramond" w:hAnsi="AGaramond" w:cs="Times New Roman"/>
                <w:sz w:val="16"/>
                <w:szCs w:val="16"/>
              </w:rPr>
              <w:t>La narrativa es una explicación subjetiva reificada como conocimiento objetivo. Las narrativas son actos para hacer sentido.</w:t>
            </w:r>
          </w:p>
        </w:tc>
      </w:tr>
      <w:tr w:rsidR="00137E59" w:rsidRPr="00137E59" w14:paraId="04A76232" w14:textId="77777777" w:rsidTr="00FD5D15">
        <w:trPr>
          <w:jc w:val="center"/>
        </w:trPr>
        <w:tc>
          <w:tcPr>
            <w:tcW w:w="3828" w:type="dxa"/>
            <w:tcBorders>
              <w:top w:val="single" w:sz="4" w:space="0" w:color="auto"/>
              <w:left w:val="single" w:sz="4" w:space="0" w:color="auto"/>
              <w:bottom w:val="single" w:sz="4" w:space="0" w:color="auto"/>
              <w:right w:val="single" w:sz="4" w:space="0" w:color="auto"/>
            </w:tcBorders>
            <w:hideMark/>
          </w:tcPr>
          <w:p w14:paraId="6E4F038B" w14:textId="77777777" w:rsidR="00137E59" w:rsidRPr="00137E59" w:rsidRDefault="00137E59">
            <w:pPr>
              <w:jc w:val="center"/>
              <w:rPr>
                <w:rFonts w:ascii="AGaramond" w:hAnsi="AGaramond"/>
                <w:b/>
                <w:sz w:val="16"/>
                <w:szCs w:val="16"/>
              </w:rPr>
            </w:pPr>
            <w:r w:rsidRPr="00137E59">
              <w:rPr>
                <w:rFonts w:ascii="AGaramond" w:hAnsi="AGaramond"/>
                <w:b/>
                <w:sz w:val="16"/>
                <w:szCs w:val="16"/>
              </w:rPr>
              <w:t>Posestructuralistas</w:t>
            </w:r>
          </w:p>
          <w:p w14:paraId="6847CE40" w14:textId="77777777" w:rsidR="00137E59" w:rsidRPr="00137E59" w:rsidRDefault="00137E59">
            <w:pPr>
              <w:jc w:val="center"/>
              <w:rPr>
                <w:rFonts w:ascii="AGaramond" w:hAnsi="AGaramond"/>
                <w:sz w:val="16"/>
                <w:szCs w:val="16"/>
              </w:rPr>
            </w:pPr>
            <w:r w:rsidRPr="00137E59">
              <w:rPr>
                <w:rFonts w:ascii="AGaramond" w:hAnsi="AGaramond"/>
                <w:sz w:val="16"/>
                <w:szCs w:val="16"/>
              </w:rPr>
              <w:t xml:space="preserve"> (Derrida; DeMan; Culler; Fairclough; Foucault; White y Epston)</w:t>
            </w:r>
          </w:p>
        </w:tc>
        <w:tc>
          <w:tcPr>
            <w:tcW w:w="5245" w:type="dxa"/>
            <w:tcBorders>
              <w:top w:val="single" w:sz="4" w:space="0" w:color="auto"/>
              <w:left w:val="single" w:sz="4" w:space="0" w:color="auto"/>
              <w:bottom w:val="single" w:sz="4" w:space="0" w:color="auto"/>
              <w:right w:val="single" w:sz="4" w:space="0" w:color="auto"/>
            </w:tcBorders>
          </w:tcPr>
          <w:p w14:paraId="25C056AD" w14:textId="77777777" w:rsidR="00137E59" w:rsidRPr="00137E59" w:rsidRDefault="00137E59">
            <w:pPr>
              <w:rPr>
                <w:rFonts w:ascii="AGaramond" w:hAnsi="AGaramond"/>
                <w:sz w:val="16"/>
                <w:szCs w:val="16"/>
              </w:rPr>
            </w:pPr>
          </w:p>
          <w:p w14:paraId="5EC9F420" w14:textId="77777777" w:rsidR="00137E59" w:rsidRPr="00137E59" w:rsidRDefault="00137E59">
            <w:pPr>
              <w:rPr>
                <w:rFonts w:ascii="AGaramond" w:hAnsi="AGaramond"/>
                <w:sz w:val="16"/>
                <w:szCs w:val="16"/>
              </w:rPr>
            </w:pPr>
            <w:r w:rsidRPr="00137E59">
              <w:rPr>
                <w:rFonts w:ascii="AGaramond" w:hAnsi="AGaramond"/>
                <w:sz w:val="16"/>
                <w:szCs w:val="16"/>
              </w:rPr>
              <w:t>Las narrativas son intertextuales al conocimiento de otras narrativas; las narrativas son ideológicas con consecuencias políticas.</w:t>
            </w:r>
          </w:p>
        </w:tc>
      </w:tr>
      <w:tr w:rsidR="00137E59" w:rsidRPr="00137E59" w14:paraId="7FE29B4C" w14:textId="77777777" w:rsidTr="00FD5D15">
        <w:trPr>
          <w:jc w:val="center"/>
        </w:trPr>
        <w:tc>
          <w:tcPr>
            <w:tcW w:w="3828" w:type="dxa"/>
            <w:tcBorders>
              <w:top w:val="single" w:sz="4" w:space="0" w:color="auto"/>
              <w:left w:val="single" w:sz="4" w:space="0" w:color="auto"/>
              <w:bottom w:val="single" w:sz="4" w:space="0" w:color="auto"/>
              <w:right w:val="single" w:sz="4" w:space="0" w:color="auto"/>
            </w:tcBorders>
            <w:hideMark/>
          </w:tcPr>
          <w:p w14:paraId="246EC13A" w14:textId="77777777" w:rsidR="00137E59" w:rsidRPr="00137E59" w:rsidRDefault="00137E59">
            <w:pPr>
              <w:jc w:val="center"/>
              <w:rPr>
                <w:rFonts w:ascii="AGaramond" w:hAnsi="AGaramond"/>
                <w:b/>
                <w:sz w:val="16"/>
                <w:szCs w:val="16"/>
              </w:rPr>
            </w:pPr>
            <w:r w:rsidRPr="00137E59">
              <w:rPr>
                <w:rFonts w:ascii="AGaramond" w:hAnsi="AGaramond"/>
                <w:b/>
                <w:sz w:val="16"/>
                <w:szCs w:val="16"/>
              </w:rPr>
              <w:t>Teóricos críticos</w:t>
            </w:r>
          </w:p>
          <w:p w14:paraId="47F7963A" w14:textId="77777777" w:rsidR="00137E59" w:rsidRPr="00137E59" w:rsidRDefault="00137E59">
            <w:pPr>
              <w:jc w:val="center"/>
              <w:rPr>
                <w:rFonts w:ascii="AGaramond" w:hAnsi="AGaramond"/>
                <w:sz w:val="16"/>
                <w:szCs w:val="16"/>
              </w:rPr>
            </w:pPr>
            <w:r w:rsidRPr="00137E59">
              <w:rPr>
                <w:rFonts w:ascii="AGaramond" w:hAnsi="AGaramond"/>
                <w:sz w:val="16"/>
                <w:szCs w:val="16"/>
              </w:rPr>
              <w:t xml:space="preserve"> (Marx; Marcuse; Horkheimer; Adorno)</w:t>
            </w:r>
          </w:p>
        </w:tc>
        <w:tc>
          <w:tcPr>
            <w:tcW w:w="5245" w:type="dxa"/>
            <w:tcBorders>
              <w:top w:val="single" w:sz="4" w:space="0" w:color="auto"/>
              <w:left w:val="single" w:sz="4" w:space="0" w:color="auto"/>
              <w:bottom w:val="single" w:sz="4" w:space="0" w:color="auto"/>
              <w:right w:val="single" w:sz="4" w:space="0" w:color="auto"/>
            </w:tcBorders>
          </w:tcPr>
          <w:p w14:paraId="004B05D7" w14:textId="77777777" w:rsidR="00137E59" w:rsidRPr="00137E59" w:rsidRDefault="00137E59">
            <w:pPr>
              <w:rPr>
                <w:rFonts w:ascii="AGaramond" w:hAnsi="AGaramond"/>
                <w:sz w:val="16"/>
                <w:szCs w:val="16"/>
              </w:rPr>
            </w:pPr>
          </w:p>
          <w:p w14:paraId="592BC99E" w14:textId="77777777" w:rsidR="00137E59" w:rsidRPr="00137E59" w:rsidRDefault="00137E59">
            <w:pPr>
              <w:rPr>
                <w:rFonts w:ascii="AGaramond" w:hAnsi="AGaramond"/>
                <w:sz w:val="16"/>
                <w:szCs w:val="16"/>
              </w:rPr>
            </w:pPr>
            <w:r w:rsidRPr="00137E59">
              <w:rPr>
                <w:rFonts w:ascii="AGaramond" w:hAnsi="AGaramond"/>
                <w:sz w:val="16"/>
                <w:szCs w:val="16"/>
              </w:rPr>
              <w:t xml:space="preserve">Las grandes narrativas dominan el conocimiento local, aunque puede haber resistencia local para la difusión de las grandes narrativas. </w:t>
            </w:r>
          </w:p>
        </w:tc>
      </w:tr>
      <w:tr w:rsidR="00137E59" w:rsidRPr="00137E59" w14:paraId="43C2F4B9" w14:textId="77777777" w:rsidTr="00FD5D15">
        <w:trPr>
          <w:jc w:val="center"/>
        </w:trPr>
        <w:tc>
          <w:tcPr>
            <w:tcW w:w="3828" w:type="dxa"/>
            <w:tcBorders>
              <w:top w:val="single" w:sz="4" w:space="0" w:color="auto"/>
              <w:left w:val="single" w:sz="4" w:space="0" w:color="auto"/>
              <w:bottom w:val="single" w:sz="4" w:space="0" w:color="auto"/>
              <w:right w:val="single" w:sz="4" w:space="0" w:color="auto"/>
            </w:tcBorders>
            <w:hideMark/>
          </w:tcPr>
          <w:p w14:paraId="336CA63A" w14:textId="55D5D03B" w:rsidR="00137E59" w:rsidRPr="00137E59" w:rsidRDefault="00137E59">
            <w:pPr>
              <w:jc w:val="center"/>
              <w:rPr>
                <w:rFonts w:ascii="AGaramond" w:hAnsi="AGaramond"/>
                <w:b/>
                <w:sz w:val="16"/>
                <w:szCs w:val="16"/>
              </w:rPr>
            </w:pPr>
            <w:r w:rsidRPr="00137E59">
              <w:rPr>
                <w:rFonts w:ascii="AGaramond" w:hAnsi="AGaramond"/>
                <w:b/>
                <w:sz w:val="16"/>
                <w:szCs w:val="16"/>
              </w:rPr>
              <w:t>Posmodernistas</w:t>
            </w:r>
          </w:p>
          <w:p w14:paraId="6A31BD09" w14:textId="697AAAEE" w:rsidR="00137E59" w:rsidRPr="00137E59" w:rsidRDefault="00137E59">
            <w:pPr>
              <w:jc w:val="center"/>
              <w:rPr>
                <w:rFonts w:ascii="AGaramond" w:hAnsi="AGaramond"/>
                <w:sz w:val="16"/>
                <w:szCs w:val="16"/>
              </w:rPr>
            </w:pPr>
            <w:r w:rsidRPr="00137E59">
              <w:rPr>
                <w:rFonts w:ascii="AGaramond" w:hAnsi="AGaramond"/>
                <w:sz w:val="16"/>
                <w:szCs w:val="16"/>
              </w:rPr>
              <w:t xml:space="preserve">(Best y Kellner </w:t>
            </w:r>
            <w:r w:rsidR="0015016D">
              <w:rPr>
                <w:rFonts w:ascii="AGaramond" w:hAnsi="AGaramond"/>
                <w:sz w:val="16"/>
                <w:szCs w:val="16"/>
              </w:rPr>
              <w:t>[</w:t>
            </w:r>
            <w:r w:rsidRPr="00137E59">
              <w:rPr>
                <w:rFonts w:ascii="AGaramond" w:hAnsi="AGaramond"/>
                <w:sz w:val="16"/>
                <w:szCs w:val="16"/>
              </w:rPr>
              <w:t>en Debord</w:t>
            </w:r>
            <w:r w:rsidR="0015016D">
              <w:rPr>
                <w:rFonts w:ascii="AGaramond" w:hAnsi="AGaramond"/>
                <w:sz w:val="16"/>
                <w:szCs w:val="16"/>
              </w:rPr>
              <w:t>]</w:t>
            </w:r>
            <w:r w:rsidRPr="00137E59">
              <w:rPr>
                <w:rFonts w:ascii="AGaramond" w:hAnsi="AGaramond"/>
                <w:sz w:val="16"/>
                <w:szCs w:val="16"/>
              </w:rPr>
              <w:t>; Baudrillard; Lyotard; Jameson; Deleuze y Guattari)</w:t>
            </w:r>
          </w:p>
        </w:tc>
        <w:tc>
          <w:tcPr>
            <w:tcW w:w="5245" w:type="dxa"/>
            <w:tcBorders>
              <w:top w:val="single" w:sz="4" w:space="0" w:color="auto"/>
              <w:left w:val="single" w:sz="4" w:space="0" w:color="auto"/>
              <w:bottom w:val="single" w:sz="4" w:space="0" w:color="auto"/>
              <w:right w:val="single" w:sz="4" w:space="0" w:color="auto"/>
            </w:tcBorders>
          </w:tcPr>
          <w:p w14:paraId="112DE46E" w14:textId="77777777" w:rsidR="00137E59" w:rsidRPr="00137E59" w:rsidRDefault="00137E59">
            <w:pPr>
              <w:rPr>
                <w:rFonts w:ascii="AGaramond" w:hAnsi="AGaramond"/>
                <w:sz w:val="16"/>
                <w:szCs w:val="16"/>
              </w:rPr>
            </w:pPr>
          </w:p>
          <w:p w14:paraId="28A1017E" w14:textId="77777777" w:rsidR="00137E59" w:rsidRPr="00137E59" w:rsidRDefault="00137E59">
            <w:pPr>
              <w:rPr>
                <w:rFonts w:ascii="AGaramond" w:hAnsi="AGaramond"/>
                <w:sz w:val="16"/>
                <w:szCs w:val="16"/>
              </w:rPr>
            </w:pPr>
            <w:r w:rsidRPr="00137E59">
              <w:rPr>
                <w:rFonts w:ascii="AGaramond" w:hAnsi="AGaramond"/>
                <w:sz w:val="16"/>
                <w:szCs w:val="16"/>
              </w:rPr>
              <w:t>El conocimiento y el poder están fragmentados narrativamente.</w:t>
            </w:r>
          </w:p>
        </w:tc>
      </w:tr>
    </w:tbl>
    <w:p w14:paraId="29332EA8" w14:textId="2B52682A" w:rsidR="00137E59" w:rsidRPr="00FD5D15" w:rsidRDefault="00137E59" w:rsidP="00FD5D15">
      <w:pPr>
        <w:spacing w:after="240" w:line="360" w:lineRule="auto"/>
        <w:rPr>
          <w:rFonts w:ascii="AGaramond" w:hAnsi="AGaramond"/>
          <w:sz w:val="20"/>
          <w:szCs w:val="20"/>
        </w:rPr>
      </w:pPr>
      <w:r w:rsidRPr="00FD5D15">
        <w:rPr>
          <w:rFonts w:ascii="AGaramond" w:hAnsi="AGaramond"/>
          <w:sz w:val="20"/>
          <w:szCs w:val="20"/>
        </w:rPr>
        <w:t xml:space="preserve">Nota: Tabla basada en contenidos del libro </w:t>
      </w:r>
      <w:r w:rsidRPr="00DC342A">
        <w:rPr>
          <w:rFonts w:ascii="AGaramond" w:hAnsi="AGaramond"/>
          <w:i/>
          <w:iCs/>
          <w:sz w:val="20"/>
          <w:szCs w:val="20"/>
        </w:rPr>
        <w:t>Narrative Methods for Organizational and Co</w:t>
      </w:r>
      <w:r w:rsidR="00DC342A">
        <w:rPr>
          <w:rFonts w:ascii="AGaramond" w:hAnsi="AGaramond"/>
          <w:i/>
          <w:iCs/>
          <w:sz w:val="20"/>
          <w:szCs w:val="20"/>
        </w:rPr>
        <w:t>m</w:t>
      </w:r>
      <w:r w:rsidRPr="00DC342A">
        <w:rPr>
          <w:rFonts w:ascii="AGaramond" w:hAnsi="AGaramond"/>
          <w:i/>
          <w:iCs/>
          <w:sz w:val="20"/>
          <w:szCs w:val="20"/>
        </w:rPr>
        <w:t>munication Research</w:t>
      </w:r>
      <w:r w:rsidRPr="00FD5D15">
        <w:rPr>
          <w:rFonts w:ascii="AGaramond" w:hAnsi="AGaramond"/>
          <w:sz w:val="20"/>
          <w:szCs w:val="20"/>
        </w:rPr>
        <w:t xml:space="preserve"> de David Boje (2001).</w:t>
      </w:r>
    </w:p>
    <w:p w14:paraId="2B91A784" w14:textId="1D9185AB" w:rsidR="00137E59" w:rsidRPr="00DC342A" w:rsidRDefault="00137E59" w:rsidP="00085A6D">
      <w:pPr>
        <w:spacing w:after="240" w:line="360" w:lineRule="auto"/>
        <w:ind w:firstLine="284"/>
        <w:jc w:val="both"/>
        <w:rPr>
          <w:rFonts w:ascii="AGaramond" w:hAnsi="AGaramond" w:cs="Times New Roman"/>
          <w:sz w:val="22"/>
          <w:szCs w:val="22"/>
        </w:rPr>
      </w:pPr>
      <w:r w:rsidRPr="00DC342A">
        <w:rPr>
          <w:rFonts w:ascii="AGaramond" w:hAnsi="AGaramond" w:cs="Times New Roman"/>
          <w:sz w:val="22"/>
          <w:szCs w:val="22"/>
        </w:rPr>
        <w:t xml:space="preserve">Según Gabriel (2000), los abordajes constructivistas han liberado a la narrativa de </w:t>
      </w:r>
      <w:r w:rsidR="00DC342A">
        <w:rPr>
          <w:rFonts w:ascii="AGaramond" w:hAnsi="AGaramond" w:cs="Times New Roman"/>
          <w:sz w:val="22"/>
          <w:szCs w:val="22"/>
        </w:rPr>
        <w:t>“</w:t>
      </w:r>
      <w:r w:rsidRPr="00DC342A">
        <w:rPr>
          <w:rFonts w:ascii="AGaramond" w:hAnsi="AGaramond" w:cs="Times New Roman"/>
          <w:sz w:val="22"/>
          <w:szCs w:val="22"/>
        </w:rPr>
        <w:t>la esclavitud de los hechos</w:t>
      </w:r>
      <w:r w:rsidR="00DC342A">
        <w:rPr>
          <w:rFonts w:ascii="AGaramond" w:hAnsi="AGaramond" w:cs="Times New Roman"/>
          <w:sz w:val="22"/>
          <w:szCs w:val="22"/>
        </w:rPr>
        <w:t>”</w:t>
      </w:r>
      <w:r w:rsidRPr="00DC342A">
        <w:rPr>
          <w:rFonts w:ascii="AGaramond" w:hAnsi="AGaramond" w:cs="Times New Roman"/>
          <w:sz w:val="22"/>
          <w:szCs w:val="22"/>
        </w:rPr>
        <w:t xml:space="preserve">, abriéndose un nuevo panorama de investigación social. La tendencia actual es privilegiar la narrativa sobre los hechos, </w:t>
      </w:r>
      <w:r w:rsidRPr="00DC342A">
        <w:rPr>
          <w:rFonts w:ascii="AGaramond" w:hAnsi="AGaramond" w:cs="Times New Roman"/>
          <w:sz w:val="22"/>
          <w:szCs w:val="22"/>
        </w:rPr>
        <w:lastRenderedPageBreak/>
        <w:t xml:space="preserve">aunque algunos investigadores posmodernistas hasta se animan a argumentar que los hechos no existen, e incluso, llegan hasta el </w:t>
      </w:r>
      <w:r w:rsidR="0015016D" w:rsidRPr="00DC342A">
        <w:rPr>
          <w:rFonts w:ascii="AGaramond" w:hAnsi="AGaramond" w:cs="Times New Roman"/>
          <w:sz w:val="22"/>
          <w:szCs w:val="22"/>
        </w:rPr>
        <w:t>punto</w:t>
      </w:r>
      <w:r w:rsidRPr="00DC342A">
        <w:rPr>
          <w:rFonts w:ascii="AGaramond" w:hAnsi="AGaramond" w:cs="Times New Roman"/>
          <w:sz w:val="22"/>
          <w:szCs w:val="22"/>
        </w:rPr>
        <w:t xml:space="preserve"> de sostener </w:t>
      </w:r>
      <w:r w:rsidR="00D02CB0" w:rsidRPr="00DC342A">
        <w:rPr>
          <w:rFonts w:ascii="AGaramond" w:hAnsi="AGaramond" w:cs="Times New Roman"/>
          <w:sz w:val="22"/>
          <w:szCs w:val="22"/>
        </w:rPr>
        <w:t>que,</w:t>
      </w:r>
      <w:r w:rsidRPr="00DC342A">
        <w:rPr>
          <w:rFonts w:ascii="AGaramond" w:hAnsi="AGaramond" w:cs="Times New Roman"/>
          <w:sz w:val="22"/>
          <w:szCs w:val="22"/>
        </w:rPr>
        <w:t xml:space="preserve"> de existir los hechos, ello no sería de importancia por cuanto se considera que lo verdaderamente importante son las narrativas. En este sentido, la importancia como medio explicativo de las historias no reposa en su manera de plantear la realidad</w:t>
      </w:r>
      <w:r w:rsidR="00D02CB0">
        <w:rPr>
          <w:rFonts w:ascii="AGaramond" w:hAnsi="AGaramond" w:cs="Times New Roman"/>
          <w:sz w:val="22"/>
          <w:szCs w:val="22"/>
        </w:rPr>
        <w:t>,</w:t>
      </w:r>
      <w:r w:rsidRPr="00DC342A">
        <w:rPr>
          <w:rFonts w:ascii="AGaramond" w:hAnsi="AGaramond" w:cs="Times New Roman"/>
          <w:sz w:val="22"/>
          <w:szCs w:val="22"/>
        </w:rPr>
        <w:t xml:space="preserve"> sino de entender el significado que otorgan las personas a sus vidas (Gabriel, 2000).</w:t>
      </w:r>
    </w:p>
    <w:p w14:paraId="0DD44D8B" w14:textId="77777777" w:rsidR="00137E59" w:rsidRPr="00DC342A" w:rsidRDefault="00137E59" w:rsidP="00085A6D">
      <w:pPr>
        <w:spacing w:after="240" w:line="360" w:lineRule="auto"/>
        <w:ind w:firstLine="284"/>
        <w:jc w:val="both"/>
        <w:rPr>
          <w:rFonts w:ascii="AGaramond" w:hAnsi="AGaramond" w:cs="Times New Roman"/>
          <w:sz w:val="22"/>
          <w:szCs w:val="22"/>
        </w:rPr>
      </w:pPr>
      <w:r w:rsidRPr="00DC342A">
        <w:rPr>
          <w:rFonts w:ascii="AGaramond" w:hAnsi="AGaramond" w:cs="Times New Roman"/>
          <w:sz w:val="22"/>
          <w:szCs w:val="22"/>
        </w:rPr>
        <w:t>Desde la perspectiva de Berger y Luckman (1990), la vida cotidiana se presenta como una realidad interpretada por los hombres y ello tiene un significado subjetivo de un mundo coherente. El lenguaje se origina en la vida cotidiana y las narraciones constituyen un medio para comprenderla desde sus propios significados.</w:t>
      </w:r>
    </w:p>
    <w:p w14:paraId="24AF9820" w14:textId="0EB00EAF" w:rsidR="00137E59" w:rsidRPr="00DC342A" w:rsidRDefault="00137E59" w:rsidP="00085A6D">
      <w:pPr>
        <w:spacing w:after="240" w:line="360" w:lineRule="auto"/>
        <w:ind w:firstLine="284"/>
        <w:jc w:val="both"/>
        <w:rPr>
          <w:rFonts w:ascii="AGaramond" w:hAnsi="AGaramond" w:cs="Times New Roman"/>
          <w:sz w:val="22"/>
          <w:szCs w:val="22"/>
        </w:rPr>
      </w:pPr>
      <w:r w:rsidRPr="00DC342A">
        <w:rPr>
          <w:rFonts w:ascii="AGaramond" w:hAnsi="AGaramond" w:cs="Times New Roman"/>
          <w:sz w:val="22"/>
          <w:szCs w:val="22"/>
        </w:rPr>
        <w:t xml:space="preserve">En cuanto al significado de las narraciones, Labov (1972) argumenta </w:t>
      </w:r>
      <w:r w:rsidR="00D02CB0" w:rsidRPr="00DC342A">
        <w:rPr>
          <w:rFonts w:ascii="AGaramond" w:hAnsi="AGaramond" w:cs="Times New Roman"/>
          <w:sz w:val="22"/>
          <w:szCs w:val="22"/>
        </w:rPr>
        <w:t>que,</w:t>
      </w:r>
      <w:r w:rsidRPr="00DC342A">
        <w:rPr>
          <w:rFonts w:ascii="AGaramond" w:hAnsi="AGaramond" w:cs="Times New Roman"/>
          <w:sz w:val="22"/>
          <w:szCs w:val="22"/>
        </w:rPr>
        <w:t xml:space="preserve"> de ser reordenados los eventos de una narración, ello inexorablemente resulta en un cambio de significado. Desde esta perspectiva se considera que en la trama de una narración se relatan los eventos ligados a otros eventos por elección. Gabriel (2000) lo plantea del siguiente modo: </w:t>
      </w:r>
    </w:p>
    <w:p w14:paraId="7F6BDA2A" w14:textId="7F8BC5BD" w:rsidR="00137E59" w:rsidRPr="00DC342A" w:rsidRDefault="00137E59" w:rsidP="00085A6D">
      <w:pPr>
        <w:spacing w:after="240" w:line="360" w:lineRule="auto"/>
        <w:ind w:left="284"/>
        <w:jc w:val="both"/>
        <w:rPr>
          <w:rFonts w:ascii="AGaramond" w:hAnsi="AGaramond" w:cs="Times New Roman"/>
          <w:sz w:val="22"/>
          <w:szCs w:val="22"/>
        </w:rPr>
      </w:pPr>
      <w:r w:rsidRPr="00DC342A">
        <w:rPr>
          <w:rFonts w:ascii="AGaramond" w:hAnsi="AGaramond" w:cs="Times New Roman"/>
          <w:sz w:val="22"/>
          <w:szCs w:val="22"/>
        </w:rPr>
        <w:t xml:space="preserve">Las historias emergen como grandes fábricas de significado, creándolo, transformándolo, probándolo, sosteniéndolo, modelándolo o remodelándolo... la relación entre los 'hechos' y las 'historias' es plástica, las historias interpretan los eventos, le otorgan significado a través de distorsiones, omisiones y embellecimientos. Así, por ejemplo, si una persona relatara un suceso en el que </w:t>
      </w:r>
      <w:r w:rsidR="00D02CB0">
        <w:rPr>
          <w:rFonts w:ascii="AGaramond" w:hAnsi="AGaramond" w:cs="Times New Roman"/>
          <w:sz w:val="22"/>
          <w:szCs w:val="22"/>
        </w:rPr>
        <w:t>‘</w:t>
      </w:r>
      <w:r w:rsidRPr="00DC342A">
        <w:rPr>
          <w:rFonts w:ascii="AGaramond" w:hAnsi="AGaramond" w:cs="Times New Roman"/>
          <w:sz w:val="22"/>
          <w:szCs w:val="22"/>
        </w:rPr>
        <w:t>robó con fuerza a otra persona toda su quincena</w:t>
      </w:r>
      <w:r w:rsidR="00D02CB0">
        <w:rPr>
          <w:rFonts w:ascii="AGaramond" w:hAnsi="AGaramond" w:cs="Times New Roman"/>
          <w:sz w:val="22"/>
          <w:szCs w:val="22"/>
        </w:rPr>
        <w:t>’</w:t>
      </w:r>
      <w:r w:rsidRPr="00DC342A">
        <w:rPr>
          <w:rFonts w:ascii="AGaramond" w:hAnsi="AGaramond" w:cs="Times New Roman"/>
          <w:sz w:val="22"/>
          <w:szCs w:val="22"/>
        </w:rPr>
        <w:t xml:space="preserve">, el relato tendría un significado. Pero si la misma persona añadiera secuencialmente que </w:t>
      </w:r>
      <w:r w:rsidR="00D02CB0">
        <w:rPr>
          <w:rFonts w:ascii="AGaramond" w:hAnsi="AGaramond" w:cs="Times New Roman"/>
          <w:sz w:val="22"/>
          <w:szCs w:val="22"/>
        </w:rPr>
        <w:t>‘</w:t>
      </w:r>
      <w:r w:rsidRPr="00DC342A">
        <w:rPr>
          <w:rFonts w:ascii="AGaramond" w:hAnsi="AGaramond" w:cs="Times New Roman"/>
          <w:sz w:val="22"/>
          <w:szCs w:val="22"/>
        </w:rPr>
        <w:t>robó para comprar medicinas a su hijo moribundo</w:t>
      </w:r>
      <w:r w:rsidR="00D02CB0">
        <w:rPr>
          <w:rFonts w:ascii="AGaramond" w:hAnsi="AGaramond" w:cs="Times New Roman"/>
          <w:sz w:val="22"/>
          <w:szCs w:val="22"/>
        </w:rPr>
        <w:t>’</w:t>
      </w:r>
      <w:r w:rsidRPr="00DC342A">
        <w:rPr>
          <w:rFonts w:ascii="AGaramond" w:hAnsi="AGaramond" w:cs="Times New Roman"/>
          <w:sz w:val="22"/>
          <w:szCs w:val="22"/>
        </w:rPr>
        <w:t xml:space="preserve">, la narración presentaría un cambio de significado. </w:t>
      </w:r>
    </w:p>
    <w:p w14:paraId="679D7597" w14:textId="1CCAD205" w:rsidR="00137E59" w:rsidRPr="00DC342A" w:rsidRDefault="00137E59" w:rsidP="00085A6D">
      <w:pPr>
        <w:spacing w:after="240" w:line="360" w:lineRule="auto"/>
        <w:ind w:firstLine="284"/>
        <w:jc w:val="both"/>
        <w:rPr>
          <w:rFonts w:ascii="AGaramond" w:hAnsi="AGaramond" w:cs="Times New Roman"/>
          <w:sz w:val="22"/>
          <w:szCs w:val="22"/>
        </w:rPr>
      </w:pPr>
      <w:r w:rsidRPr="00DC342A">
        <w:rPr>
          <w:rFonts w:ascii="AGaramond" w:hAnsi="AGaramond" w:cs="Times New Roman"/>
          <w:sz w:val="22"/>
          <w:szCs w:val="22"/>
        </w:rPr>
        <w:t xml:space="preserve">Desde las perspectivas constructivistas, el lenguaje no sería un medio neutral para dar referencia del </w:t>
      </w:r>
      <w:r w:rsidR="00D02CB0" w:rsidRPr="00DC342A">
        <w:rPr>
          <w:rFonts w:ascii="AGaramond" w:hAnsi="AGaramond" w:cs="Times New Roman"/>
          <w:sz w:val="22"/>
          <w:szCs w:val="22"/>
        </w:rPr>
        <w:t>mundo,</w:t>
      </w:r>
      <w:r w:rsidRPr="00DC342A">
        <w:rPr>
          <w:rFonts w:ascii="AGaramond" w:hAnsi="AGaramond" w:cs="Times New Roman"/>
          <w:sz w:val="22"/>
          <w:szCs w:val="22"/>
        </w:rPr>
        <w:t xml:space="preserve"> sino que tendría un rol fundamental en la construcción del mismo. Desde este punto de vista, el mundo social está constantemente “en construcción” y, por lo tanto, su énfasis está en comprender dicha construcción social del mundo (Harris, 2003, en Elliott, 2005). </w:t>
      </w:r>
    </w:p>
    <w:p w14:paraId="1EB51745" w14:textId="29BA07B0" w:rsidR="00137E59" w:rsidRPr="00DC342A" w:rsidRDefault="00137E59" w:rsidP="00085A6D">
      <w:pPr>
        <w:spacing w:after="240" w:line="360" w:lineRule="auto"/>
        <w:ind w:firstLine="284"/>
        <w:jc w:val="both"/>
        <w:rPr>
          <w:rFonts w:ascii="AGaramond" w:hAnsi="AGaramond" w:cs="Times New Roman"/>
          <w:sz w:val="22"/>
          <w:szCs w:val="22"/>
        </w:rPr>
      </w:pPr>
      <w:r w:rsidRPr="00DC342A">
        <w:rPr>
          <w:rFonts w:ascii="AGaramond" w:hAnsi="AGaramond" w:cs="Times New Roman"/>
          <w:sz w:val="22"/>
          <w:szCs w:val="22"/>
        </w:rPr>
        <w:t xml:space="preserve">En la Tabla 1 han sido incluidas otras posturas epistemológicas (pragmatistas, posestructuralistas, teóricos críticos y posmodernistas) que subyacen a los diversos enfoques y métodos de análisis narrativo y comparten como argumento central que </w:t>
      </w:r>
      <w:r w:rsidRPr="00DC342A">
        <w:rPr>
          <w:rFonts w:ascii="AGaramond" w:hAnsi="AGaramond" w:cs="Times New Roman"/>
          <w:i/>
          <w:sz w:val="22"/>
          <w:szCs w:val="22"/>
        </w:rPr>
        <w:t>las narrativas se encuentran por encima de los hechos</w:t>
      </w:r>
      <w:r w:rsidRPr="00DC342A">
        <w:rPr>
          <w:rFonts w:ascii="AGaramond" w:hAnsi="AGaramond" w:cs="Times New Roman"/>
          <w:sz w:val="22"/>
          <w:szCs w:val="22"/>
        </w:rPr>
        <w:t xml:space="preserve">. </w:t>
      </w:r>
    </w:p>
    <w:p w14:paraId="244A7DBF" w14:textId="22AC6D7B" w:rsidR="00137E59" w:rsidRPr="00137E59" w:rsidRDefault="00D02CB0" w:rsidP="00085A6D">
      <w:pPr>
        <w:spacing w:after="240" w:line="360" w:lineRule="auto"/>
        <w:jc w:val="both"/>
        <w:rPr>
          <w:rFonts w:ascii="AGaramond" w:hAnsi="AGaramond" w:cs="Times New Roman"/>
          <w:b/>
        </w:rPr>
      </w:pPr>
      <w:r w:rsidRPr="00137E59">
        <w:rPr>
          <w:rFonts w:ascii="AGaramond" w:hAnsi="AGaramond" w:cs="Times New Roman"/>
          <w:b/>
        </w:rPr>
        <w:t xml:space="preserve">ANÁLISIS NARRATIVO EN LOS ESTUDIOS ORGANIZACIONALES </w:t>
      </w:r>
    </w:p>
    <w:p w14:paraId="58C6CD65" w14:textId="10C77141" w:rsidR="00137E59" w:rsidRPr="00D02CB0" w:rsidRDefault="00137E59" w:rsidP="00085A6D">
      <w:pPr>
        <w:spacing w:after="240" w:line="360" w:lineRule="auto"/>
        <w:ind w:firstLine="284"/>
        <w:jc w:val="both"/>
        <w:rPr>
          <w:rFonts w:ascii="AGaramond" w:hAnsi="AGaramond" w:cs="Times New Roman"/>
          <w:sz w:val="22"/>
          <w:szCs w:val="22"/>
        </w:rPr>
      </w:pPr>
      <w:r w:rsidRPr="00D02CB0">
        <w:rPr>
          <w:rFonts w:ascii="AGaramond" w:hAnsi="AGaramond" w:cs="Times New Roman"/>
          <w:sz w:val="22"/>
          <w:szCs w:val="22"/>
        </w:rPr>
        <w:t xml:space="preserve">A pesar del predominio de la visión moderna en las teorías organizacionales, en la actualidad hay autores preocupados por explorar los alcances explicativos del </w:t>
      </w:r>
      <w:r w:rsidR="00D02CB0">
        <w:rPr>
          <w:rFonts w:ascii="AGaramond" w:hAnsi="AGaramond" w:cs="Times New Roman"/>
          <w:sz w:val="22"/>
          <w:szCs w:val="22"/>
        </w:rPr>
        <w:t>“</w:t>
      </w:r>
      <w:r w:rsidRPr="00D02CB0">
        <w:rPr>
          <w:rFonts w:ascii="AGaramond" w:hAnsi="AGaramond" w:cs="Times New Roman"/>
          <w:sz w:val="22"/>
          <w:szCs w:val="22"/>
        </w:rPr>
        <w:t>análisis narrativo</w:t>
      </w:r>
      <w:r w:rsidR="00D02CB0">
        <w:rPr>
          <w:rFonts w:ascii="AGaramond" w:hAnsi="AGaramond" w:cs="Times New Roman"/>
          <w:sz w:val="22"/>
          <w:szCs w:val="22"/>
        </w:rPr>
        <w:t>”</w:t>
      </w:r>
      <w:r w:rsidRPr="00D02CB0">
        <w:rPr>
          <w:rFonts w:ascii="AGaramond" w:hAnsi="AGaramond" w:cs="Times New Roman"/>
          <w:sz w:val="22"/>
          <w:szCs w:val="22"/>
        </w:rPr>
        <w:t xml:space="preserve"> en y de las organizaciones. De allí la insistencia del autor de este documento por resaltar la destacada labor de Barbara Czarniawska, Yiannis Gabriel y David Boje.</w:t>
      </w:r>
    </w:p>
    <w:p w14:paraId="5DC280B1" w14:textId="12FD1C4B" w:rsidR="00137E59" w:rsidRPr="00D02CB0" w:rsidRDefault="00137E59" w:rsidP="00085A6D">
      <w:pPr>
        <w:spacing w:after="240" w:line="360" w:lineRule="auto"/>
        <w:ind w:firstLine="284"/>
        <w:jc w:val="both"/>
        <w:rPr>
          <w:rFonts w:ascii="AGaramond" w:hAnsi="AGaramond" w:cs="Times New Roman"/>
          <w:sz w:val="22"/>
          <w:szCs w:val="22"/>
        </w:rPr>
      </w:pPr>
      <w:r w:rsidRPr="00D02CB0">
        <w:rPr>
          <w:rFonts w:ascii="AGaramond" w:hAnsi="AGaramond" w:cs="Times New Roman"/>
          <w:sz w:val="22"/>
          <w:szCs w:val="22"/>
        </w:rPr>
        <w:lastRenderedPageBreak/>
        <w:t>En los estudios organizacionales existe una gran diversidad de corrientes y autores que defienden múltiples y diversos puntos de vista en torno al “análisis narrativo”.</w:t>
      </w:r>
      <w:r w:rsidR="00085A6D">
        <w:rPr>
          <w:rFonts w:ascii="AGaramond" w:hAnsi="AGaramond" w:cs="Times New Roman"/>
          <w:sz w:val="22"/>
          <w:szCs w:val="22"/>
        </w:rPr>
        <w:t xml:space="preserve"> </w:t>
      </w:r>
      <w:r w:rsidRPr="00D02CB0">
        <w:rPr>
          <w:rFonts w:ascii="AGaramond" w:hAnsi="AGaramond" w:cs="Times New Roman"/>
          <w:sz w:val="22"/>
          <w:szCs w:val="22"/>
        </w:rPr>
        <w:t xml:space="preserve">Barbara Czarniawska (2009) considera que los estudiosos de la vida social deben interesarse en las narrativas por tres motivos: (1) porque son una forma de conocimiento; (2) porque son una forma de vida social; y (3) porque son una forma de comunicación. Esta autora refiere que ello ha </w:t>
      </w:r>
      <w:r w:rsidR="0064628C" w:rsidRPr="00D02CB0">
        <w:rPr>
          <w:rFonts w:ascii="AGaramond" w:hAnsi="AGaramond" w:cs="Times New Roman"/>
          <w:sz w:val="22"/>
          <w:szCs w:val="22"/>
        </w:rPr>
        <w:t>sido fácilmente</w:t>
      </w:r>
      <w:r w:rsidRPr="00D02CB0">
        <w:rPr>
          <w:rFonts w:ascii="AGaramond" w:hAnsi="AGaramond" w:cs="Times New Roman"/>
          <w:sz w:val="22"/>
          <w:szCs w:val="22"/>
        </w:rPr>
        <w:t xml:space="preserve"> aceptado por investigadores de la vida familiar (</w:t>
      </w:r>
      <w:r w:rsidR="0064628C">
        <w:rPr>
          <w:rFonts w:ascii="AGaramond" w:hAnsi="AGaramond" w:cs="Times New Roman"/>
          <w:sz w:val="22"/>
          <w:szCs w:val="22"/>
        </w:rPr>
        <w:t>p. ej</w:t>
      </w:r>
      <w:r w:rsidRPr="00D02CB0">
        <w:rPr>
          <w:rFonts w:ascii="AGaramond" w:hAnsi="AGaramond" w:cs="Times New Roman"/>
          <w:sz w:val="22"/>
          <w:szCs w:val="22"/>
        </w:rPr>
        <w:t>.: Mishler, 1986) y de las historias de vida (</w:t>
      </w:r>
      <w:r w:rsidR="0064628C">
        <w:rPr>
          <w:rFonts w:ascii="AGaramond" w:hAnsi="AGaramond" w:cs="Times New Roman"/>
          <w:sz w:val="22"/>
          <w:szCs w:val="22"/>
        </w:rPr>
        <w:t>p. ej</w:t>
      </w:r>
      <w:r w:rsidRPr="00D02CB0">
        <w:rPr>
          <w:rFonts w:ascii="AGaramond" w:hAnsi="AGaramond" w:cs="Times New Roman"/>
          <w:sz w:val="22"/>
          <w:szCs w:val="22"/>
        </w:rPr>
        <w:t>.: Linde, 1993)</w:t>
      </w:r>
      <w:r w:rsidR="0064628C">
        <w:rPr>
          <w:rFonts w:ascii="AGaramond" w:hAnsi="AGaramond" w:cs="Times New Roman"/>
          <w:sz w:val="22"/>
          <w:szCs w:val="22"/>
        </w:rPr>
        <w:t>,</w:t>
      </w:r>
      <w:r w:rsidRPr="00D02CB0">
        <w:rPr>
          <w:rFonts w:ascii="AGaramond" w:hAnsi="AGaramond" w:cs="Times New Roman"/>
          <w:sz w:val="22"/>
          <w:szCs w:val="22"/>
        </w:rPr>
        <w:t xml:space="preserve"> pero no ha sido aceptado de manera obvia en dominios como el de su propia especialización, esto es, los estudios organizacionales</w:t>
      </w:r>
      <w:r w:rsidR="0064628C">
        <w:rPr>
          <w:rFonts w:ascii="AGaramond" w:hAnsi="AGaramond" w:cs="Times New Roman"/>
          <w:sz w:val="22"/>
          <w:szCs w:val="22"/>
        </w:rPr>
        <w:t>.</w:t>
      </w:r>
      <w:r w:rsidRPr="00D02CB0">
        <w:rPr>
          <w:rFonts w:ascii="AGaramond" w:hAnsi="AGaramond" w:cs="Times New Roman"/>
          <w:sz w:val="22"/>
          <w:szCs w:val="22"/>
        </w:rPr>
        <w:t xml:space="preserve"> Czarniawska reflexiona al respecto y en cuanto a ello señala que </w:t>
      </w:r>
      <w:r w:rsidR="0064628C">
        <w:rPr>
          <w:rFonts w:ascii="AGaramond" w:hAnsi="AGaramond" w:cs="Times New Roman"/>
          <w:sz w:val="22"/>
          <w:szCs w:val="22"/>
        </w:rPr>
        <w:t>“</w:t>
      </w:r>
      <w:r w:rsidRPr="00D02CB0">
        <w:rPr>
          <w:rFonts w:ascii="AGaramond" w:hAnsi="AGaramond" w:cs="Times New Roman"/>
          <w:sz w:val="22"/>
          <w:szCs w:val="22"/>
        </w:rPr>
        <w:t>las organizaciones modernas de trabajo han sido vistas como un sitio de producción, de dominio, y de otras formas de conocimiento, como de conocimiento técnico y conocimiento lógico científico</w:t>
      </w:r>
      <w:r w:rsidR="0064628C">
        <w:rPr>
          <w:rFonts w:ascii="AGaramond" w:hAnsi="AGaramond" w:cs="Times New Roman"/>
          <w:sz w:val="22"/>
          <w:szCs w:val="22"/>
        </w:rPr>
        <w:t>”.</w:t>
      </w:r>
    </w:p>
    <w:p w14:paraId="09D000D0" w14:textId="28B28772" w:rsidR="00137E59" w:rsidRPr="00D02CB0" w:rsidRDefault="00137E59" w:rsidP="00085A6D">
      <w:pPr>
        <w:spacing w:after="240" w:line="360" w:lineRule="auto"/>
        <w:ind w:firstLine="284"/>
        <w:jc w:val="both"/>
        <w:rPr>
          <w:rFonts w:ascii="AGaramond" w:hAnsi="AGaramond" w:cs="Times New Roman"/>
          <w:sz w:val="22"/>
          <w:szCs w:val="22"/>
        </w:rPr>
      </w:pPr>
      <w:r w:rsidRPr="00D02CB0">
        <w:rPr>
          <w:rFonts w:ascii="AGaramond" w:hAnsi="AGaramond" w:cs="Times New Roman"/>
          <w:sz w:val="22"/>
          <w:szCs w:val="22"/>
        </w:rPr>
        <w:t xml:space="preserve">En su libro titulado </w:t>
      </w:r>
      <w:r w:rsidRPr="00D02CB0">
        <w:rPr>
          <w:rFonts w:ascii="AGaramond" w:hAnsi="AGaramond" w:cs="Times New Roman"/>
          <w:i/>
          <w:sz w:val="22"/>
          <w:szCs w:val="22"/>
        </w:rPr>
        <w:t>Storytelling in Organizations</w:t>
      </w:r>
      <w:r w:rsidRPr="00D02CB0">
        <w:rPr>
          <w:rFonts w:ascii="AGaramond" w:hAnsi="AGaramond" w:cs="Times New Roman"/>
          <w:sz w:val="22"/>
          <w:szCs w:val="22"/>
        </w:rPr>
        <w:t>, Yiannis Gabriel (2000) argumenta que las historias abren una valiosa ventana a la vida emocional, política y simbólica de las organizaciones</w:t>
      </w:r>
      <w:r w:rsidR="00057929">
        <w:rPr>
          <w:rFonts w:ascii="AGaramond" w:hAnsi="AGaramond" w:cs="Times New Roman"/>
          <w:sz w:val="22"/>
          <w:szCs w:val="22"/>
        </w:rPr>
        <w:t>,</w:t>
      </w:r>
      <w:r w:rsidRPr="00D02CB0">
        <w:rPr>
          <w:rFonts w:ascii="AGaramond" w:hAnsi="AGaramond" w:cs="Times New Roman"/>
          <w:sz w:val="22"/>
          <w:szCs w:val="22"/>
        </w:rPr>
        <w:t xml:space="preserve"> ofreciendo al investigador un poderoso instrumento para realizar su investigación. Las historias permiten estudiar temas como la cultura, el cambio y las políticas en las organizaciones vistas desde el punto de vista de sus miembros. Para estudiosos como Gabriel (2000), este tipo de aproximaciones son útiles de acuerdo </w:t>
      </w:r>
      <w:r w:rsidR="00057929" w:rsidRPr="00D02CB0">
        <w:rPr>
          <w:rFonts w:ascii="AGaramond" w:hAnsi="AGaramond" w:cs="Times New Roman"/>
          <w:sz w:val="22"/>
          <w:szCs w:val="22"/>
        </w:rPr>
        <w:t>a permitir</w:t>
      </w:r>
      <w:r w:rsidRPr="00D02CB0">
        <w:rPr>
          <w:rFonts w:ascii="AGaramond" w:hAnsi="AGaramond" w:cs="Times New Roman"/>
          <w:sz w:val="22"/>
          <w:szCs w:val="22"/>
        </w:rPr>
        <w:t xml:space="preserve"> ganar acceso a realidades organizacionales más profundas, ligadas cercanamente a las experiencias de sus miembros.</w:t>
      </w:r>
    </w:p>
    <w:p w14:paraId="0BBBDE5E" w14:textId="2C36D587" w:rsidR="00137E59" w:rsidRPr="00D02CB0" w:rsidRDefault="00137E59" w:rsidP="00085A6D">
      <w:pPr>
        <w:spacing w:after="240" w:line="360" w:lineRule="auto"/>
        <w:ind w:firstLine="284"/>
        <w:jc w:val="both"/>
        <w:rPr>
          <w:rFonts w:ascii="AGaramond" w:hAnsi="AGaramond" w:cs="Times New Roman"/>
          <w:sz w:val="22"/>
          <w:szCs w:val="22"/>
        </w:rPr>
      </w:pPr>
      <w:r w:rsidRPr="00D02CB0">
        <w:rPr>
          <w:rFonts w:ascii="AGaramond" w:hAnsi="AGaramond" w:cs="Times New Roman"/>
          <w:sz w:val="22"/>
          <w:szCs w:val="22"/>
        </w:rPr>
        <w:t xml:space="preserve">El análisis narrativo ha tenido diversas aproximaciones al campo de los estudios organizacionales. En el caso de las </w:t>
      </w:r>
      <w:r w:rsidR="00057929">
        <w:rPr>
          <w:rFonts w:ascii="AGaramond" w:hAnsi="AGaramond" w:cs="Times New Roman"/>
          <w:sz w:val="22"/>
          <w:szCs w:val="22"/>
        </w:rPr>
        <w:t>“</w:t>
      </w:r>
      <w:r w:rsidRPr="00D02CB0">
        <w:rPr>
          <w:rFonts w:ascii="AGaramond" w:hAnsi="AGaramond" w:cs="Times New Roman"/>
          <w:sz w:val="22"/>
          <w:szCs w:val="22"/>
        </w:rPr>
        <w:t>historias organizacionales</w:t>
      </w:r>
      <w:r w:rsidR="00057929">
        <w:rPr>
          <w:rFonts w:ascii="AGaramond" w:hAnsi="AGaramond" w:cs="Times New Roman"/>
          <w:sz w:val="22"/>
          <w:szCs w:val="22"/>
        </w:rPr>
        <w:t>”</w:t>
      </w:r>
      <w:r w:rsidRPr="00D02CB0">
        <w:rPr>
          <w:rFonts w:ascii="AGaramond" w:hAnsi="AGaramond" w:cs="Times New Roman"/>
          <w:sz w:val="22"/>
          <w:szCs w:val="22"/>
        </w:rPr>
        <w:t xml:space="preserve">, las mismas están siendo estudiadas de distintas formas en la actualidad (Gabriel 2000): están siendo estudiadas como elementos del simbolismo organizacional y cultural; como expresiones de los deseos y las fantasías inconscientes; como vehículo para favorecer la comunicación y el aprendizaje organizacional, como expresión de dominación política y oposiciones, como desempeño dramático; como ocasión de descarga emocional; como estructuras narrativas. </w:t>
      </w:r>
    </w:p>
    <w:p w14:paraId="79FD54B5" w14:textId="1589C036" w:rsidR="00137E59" w:rsidRPr="00D02CB0" w:rsidRDefault="00137E59" w:rsidP="00085A6D">
      <w:pPr>
        <w:autoSpaceDE w:val="0"/>
        <w:autoSpaceDN w:val="0"/>
        <w:adjustRightInd w:val="0"/>
        <w:spacing w:after="240" w:line="360" w:lineRule="auto"/>
        <w:ind w:firstLine="284"/>
        <w:jc w:val="both"/>
        <w:rPr>
          <w:rFonts w:ascii="AGaramond" w:hAnsi="AGaramond" w:cs="Times New Roman"/>
          <w:color w:val="000000"/>
          <w:sz w:val="22"/>
          <w:szCs w:val="22"/>
        </w:rPr>
      </w:pPr>
      <w:r w:rsidRPr="00D02CB0">
        <w:rPr>
          <w:rFonts w:ascii="AGaramond" w:hAnsi="AGaramond" w:cs="Times New Roman"/>
          <w:color w:val="000000"/>
          <w:sz w:val="22"/>
          <w:szCs w:val="22"/>
        </w:rPr>
        <w:t xml:space="preserve">La idea de organizaciones como producidas narrativamente (Czarniawska, 2009), lo lleva a uno a considerar la influyente noción de </w:t>
      </w:r>
      <w:r w:rsidR="00057929" w:rsidRPr="00057929">
        <w:rPr>
          <w:rFonts w:ascii="AGaramond" w:hAnsi="AGaramond" w:cs="Times New Roman"/>
          <w:i/>
          <w:iCs/>
          <w:color w:val="000000"/>
          <w:sz w:val="22"/>
          <w:szCs w:val="22"/>
        </w:rPr>
        <w:t>storytelling organization</w:t>
      </w:r>
      <w:r w:rsidR="00057929">
        <w:rPr>
          <w:rFonts w:ascii="AGaramond" w:hAnsi="AGaramond" w:cs="Times New Roman"/>
          <w:i/>
          <w:iCs/>
          <w:color w:val="000000"/>
          <w:sz w:val="22"/>
          <w:szCs w:val="22"/>
        </w:rPr>
        <w:t xml:space="preserve"> </w:t>
      </w:r>
      <w:r w:rsidRPr="00D02CB0">
        <w:rPr>
          <w:rFonts w:ascii="AGaramond" w:hAnsi="AGaramond" w:cs="Times New Roman"/>
          <w:color w:val="000000"/>
          <w:sz w:val="22"/>
          <w:szCs w:val="22"/>
        </w:rPr>
        <w:t>(Boje, 1991; 1995; 2001; 2008), lo cual remarca la idea de que la organización emerge en un proceso narrativo y produce</w:t>
      </w:r>
      <w:r w:rsidR="00057929">
        <w:rPr>
          <w:rFonts w:ascii="AGaramond" w:hAnsi="AGaramond" w:cs="Times New Roman"/>
          <w:color w:val="000000"/>
          <w:sz w:val="22"/>
          <w:szCs w:val="22"/>
        </w:rPr>
        <w:t>,</w:t>
      </w:r>
      <w:r w:rsidRPr="00D02CB0">
        <w:rPr>
          <w:rFonts w:ascii="AGaramond" w:hAnsi="AGaramond" w:cs="Times New Roman"/>
          <w:color w:val="000000"/>
          <w:sz w:val="22"/>
          <w:szCs w:val="22"/>
        </w:rPr>
        <w:t xml:space="preserve"> a su vez</w:t>
      </w:r>
      <w:r w:rsidR="00057929">
        <w:rPr>
          <w:rFonts w:ascii="AGaramond" w:hAnsi="AGaramond" w:cs="Times New Roman"/>
          <w:color w:val="000000"/>
          <w:sz w:val="22"/>
          <w:szCs w:val="22"/>
        </w:rPr>
        <w:t>,</w:t>
      </w:r>
      <w:r w:rsidRPr="00D02CB0">
        <w:rPr>
          <w:rFonts w:ascii="AGaramond" w:hAnsi="AGaramond" w:cs="Times New Roman"/>
          <w:color w:val="000000"/>
          <w:sz w:val="22"/>
          <w:szCs w:val="22"/>
        </w:rPr>
        <w:t xml:space="preserve"> un proceso narrativo. Siguiendo a Boje, las organizaciones existen como sistemas de historias colectivas que se configuran a partir de la heterogeneidad de posiciones relacionales al interior de la organización. Así, la organización queda definida como el “sistema narrativo colectivo en el que la actuación de historias es una parte importante de la fabricación de sentido de los miembros y un medio para permitirles complementar los recuerdos individuales con la memoria institucional”</w:t>
      </w:r>
      <w:r w:rsidR="00D02CB0">
        <w:rPr>
          <w:rFonts w:ascii="AGaramond" w:hAnsi="AGaramond" w:cs="Times New Roman"/>
          <w:color w:val="000000"/>
          <w:sz w:val="22"/>
          <w:szCs w:val="22"/>
        </w:rPr>
        <w:t xml:space="preserve">, </w:t>
      </w:r>
      <w:r w:rsidRPr="00D02CB0">
        <w:rPr>
          <w:rFonts w:ascii="AGaramond" w:hAnsi="AGaramond" w:cs="Times New Roman"/>
          <w:color w:val="000000"/>
          <w:sz w:val="22"/>
          <w:szCs w:val="22"/>
        </w:rPr>
        <w:t>(Boje, 1991, p. 106). Las historias o narraciones que componen este sistema colectivo se usan, sobre</w:t>
      </w:r>
      <w:r w:rsidR="00422A39">
        <w:rPr>
          <w:rFonts w:ascii="AGaramond" w:hAnsi="AGaramond" w:cs="Times New Roman"/>
          <w:color w:val="000000"/>
          <w:sz w:val="22"/>
          <w:szCs w:val="22"/>
        </w:rPr>
        <w:t xml:space="preserve"> </w:t>
      </w:r>
      <w:r w:rsidRPr="00D02CB0">
        <w:rPr>
          <w:rFonts w:ascii="AGaramond" w:hAnsi="AGaramond" w:cs="Times New Roman"/>
          <w:color w:val="000000"/>
          <w:sz w:val="22"/>
          <w:szCs w:val="22"/>
        </w:rPr>
        <w:t xml:space="preserve">todo, como formas de legitimación de los movimientos en el presente para articular un futuro. </w:t>
      </w:r>
    </w:p>
    <w:p w14:paraId="660AD99D" w14:textId="55C200A8" w:rsidR="00137E59" w:rsidRPr="00D02CB0" w:rsidRDefault="00137E59" w:rsidP="00085A6D">
      <w:pPr>
        <w:autoSpaceDE w:val="0"/>
        <w:autoSpaceDN w:val="0"/>
        <w:adjustRightInd w:val="0"/>
        <w:spacing w:after="240" w:line="360" w:lineRule="auto"/>
        <w:ind w:firstLine="284"/>
        <w:jc w:val="both"/>
        <w:rPr>
          <w:rFonts w:ascii="AGaramond" w:hAnsi="AGaramond" w:cs="Times New Roman"/>
          <w:color w:val="000000"/>
          <w:sz w:val="22"/>
          <w:szCs w:val="22"/>
        </w:rPr>
      </w:pPr>
      <w:r w:rsidRPr="00D02CB0">
        <w:rPr>
          <w:rFonts w:ascii="AGaramond" w:hAnsi="AGaramond" w:cs="Times New Roman"/>
          <w:color w:val="000000"/>
          <w:sz w:val="22"/>
          <w:szCs w:val="22"/>
        </w:rPr>
        <w:t xml:space="preserve">Basado en lo arriba expuesto, se hace preciso afirmar que para entender “la” historia debe primero que nada entenderse el contexto del trabajo narrativo de la organización en el cual </w:t>
      </w:r>
      <w:r w:rsidR="00422A39">
        <w:rPr>
          <w:rFonts w:ascii="AGaramond" w:hAnsi="AGaramond" w:cs="Times New Roman"/>
          <w:color w:val="000000"/>
          <w:sz w:val="22"/>
          <w:szCs w:val="22"/>
        </w:rPr>
        <w:t>e</w:t>
      </w:r>
      <w:r w:rsidRPr="00D02CB0">
        <w:rPr>
          <w:rFonts w:ascii="AGaramond" w:hAnsi="AGaramond" w:cs="Times New Roman"/>
          <w:color w:val="000000"/>
          <w:sz w:val="22"/>
          <w:szCs w:val="22"/>
        </w:rPr>
        <w:t>sta se sitúa</w:t>
      </w:r>
      <w:r w:rsidR="00117BE6">
        <w:rPr>
          <w:rFonts w:ascii="AGaramond" w:hAnsi="AGaramond" w:cs="Times New Roman"/>
          <w:color w:val="000000"/>
          <w:sz w:val="22"/>
          <w:szCs w:val="22"/>
        </w:rPr>
        <w:t xml:space="preserve">; </w:t>
      </w:r>
      <w:r w:rsidRPr="00D02CB0">
        <w:rPr>
          <w:rFonts w:ascii="AGaramond" w:hAnsi="AGaramond" w:cs="Times New Roman"/>
          <w:color w:val="000000"/>
          <w:sz w:val="22"/>
          <w:szCs w:val="22"/>
        </w:rPr>
        <w:t xml:space="preserve">es decir, en su inserción en el </w:t>
      </w:r>
      <w:r w:rsidRPr="00D02CB0">
        <w:rPr>
          <w:rFonts w:ascii="AGaramond" w:hAnsi="AGaramond" w:cs="Times New Roman"/>
          <w:color w:val="000000"/>
          <w:sz w:val="22"/>
          <w:szCs w:val="22"/>
        </w:rPr>
        <w:lastRenderedPageBreak/>
        <w:t>continuo crear e interpretar historias respecto a otras historias. Según Boje (2008), toda persona</w:t>
      </w:r>
      <w:r w:rsidR="008D577E">
        <w:rPr>
          <w:rFonts w:ascii="AGaramond" w:hAnsi="AGaramond" w:cs="Times New Roman"/>
          <w:color w:val="000000"/>
          <w:sz w:val="22"/>
          <w:szCs w:val="22"/>
        </w:rPr>
        <w:t>,</w:t>
      </w:r>
      <w:r w:rsidRPr="00D02CB0">
        <w:rPr>
          <w:rFonts w:ascii="AGaramond" w:hAnsi="AGaramond" w:cs="Times New Roman"/>
          <w:color w:val="000000"/>
          <w:sz w:val="22"/>
          <w:szCs w:val="22"/>
        </w:rPr>
        <w:t xml:space="preserve"> al participar en los procesos de organizar mediante su acción, da cuenta no s</w:t>
      </w:r>
      <w:r w:rsidR="00422A39">
        <w:rPr>
          <w:rFonts w:ascii="AGaramond" w:hAnsi="AGaramond" w:cs="Times New Roman"/>
          <w:color w:val="000000"/>
          <w:sz w:val="22"/>
          <w:szCs w:val="22"/>
        </w:rPr>
        <w:t>o</w:t>
      </w:r>
      <w:r w:rsidRPr="00D02CB0">
        <w:rPr>
          <w:rFonts w:ascii="AGaramond" w:hAnsi="AGaramond" w:cs="Times New Roman"/>
          <w:color w:val="000000"/>
          <w:sz w:val="22"/>
          <w:szCs w:val="22"/>
        </w:rPr>
        <w:t>lo de su historia</w:t>
      </w:r>
      <w:r w:rsidR="00422A39">
        <w:rPr>
          <w:rFonts w:ascii="AGaramond" w:hAnsi="AGaramond" w:cs="Times New Roman"/>
          <w:color w:val="000000"/>
          <w:sz w:val="22"/>
          <w:szCs w:val="22"/>
        </w:rPr>
        <w:t>,</w:t>
      </w:r>
      <w:r w:rsidRPr="00D02CB0">
        <w:rPr>
          <w:rFonts w:ascii="AGaramond" w:hAnsi="AGaramond" w:cs="Times New Roman"/>
          <w:color w:val="000000"/>
          <w:sz w:val="22"/>
          <w:szCs w:val="22"/>
        </w:rPr>
        <w:t xml:space="preserve"> sino que</w:t>
      </w:r>
      <w:r w:rsidR="00422A39">
        <w:rPr>
          <w:rFonts w:ascii="AGaramond" w:hAnsi="AGaramond" w:cs="Times New Roman"/>
          <w:color w:val="000000"/>
          <w:sz w:val="22"/>
          <w:szCs w:val="22"/>
        </w:rPr>
        <w:t>,</w:t>
      </w:r>
      <w:r w:rsidRPr="00D02CB0">
        <w:rPr>
          <w:rFonts w:ascii="AGaramond" w:hAnsi="AGaramond" w:cs="Times New Roman"/>
          <w:color w:val="000000"/>
          <w:sz w:val="22"/>
          <w:szCs w:val="22"/>
        </w:rPr>
        <w:t xml:space="preserve"> también</w:t>
      </w:r>
      <w:r w:rsidR="00422A39">
        <w:rPr>
          <w:rFonts w:ascii="AGaramond" w:hAnsi="AGaramond" w:cs="Times New Roman"/>
          <w:color w:val="000000"/>
          <w:sz w:val="22"/>
          <w:szCs w:val="22"/>
        </w:rPr>
        <w:t>,</w:t>
      </w:r>
      <w:r w:rsidRPr="00D02CB0">
        <w:rPr>
          <w:rFonts w:ascii="AGaramond" w:hAnsi="AGaramond" w:cs="Times New Roman"/>
          <w:color w:val="000000"/>
          <w:sz w:val="22"/>
          <w:szCs w:val="22"/>
        </w:rPr>
        <w:t xml:space="preserve"> da cuenta de su comunidad y de sus relacionamientos. </w:t>
      </w:r>
      <w:r w:rsidRPr="00D02CB0">
        <w:rPr>
          <w:rFonts w:ascii="AGaramond" w:hAnsi="AGaramond" w:cs="Times New Roman"/>
          <w:color w:val="212121"/>
          <w:sz w:val="22"/>
          <w:szCs w:val="22"/>
          <w:shd w:val="clear" w:color="auto" w:fill="FFFFFF"/>
        </w:rPr>
        <w:t xml:space="preserve">A través de diálogos heteroglósicos en los que subyace una noción de multivocidad como componente de lo social y de la subjetividad, y una noción del lenguaje en tanto acción social dirigida hacia otros estructurando y reestructurando la vida social (Bathkin, 2010a, 2010b), los directivos y los seguidores están continuamente tratando de dar sentido a las diversas impresiones y experiencias de la vida cotidiana de la organización y el diálogo y del lenguaje crean significado de nuevas posibilidades para avanzar y coordinar acciones. </w:t>
      </w:r>
      <w:r w:rsidRPr="00D02CB0">
        <w:rPr>
          <w:rFonts w:ascii="AGaramond" w:hAnsi="AGaramond" w:cs="Times New Roman"/>
          <w:color w:val="000000"/>
          <w:sz w:val="22"/>
          <w:szCs w:val="22"/>
        </w:rPr>
        <w:t>Las narrativas que constituyen el organizar no son exclusivamente generadas desde un posicionamiento particular, como podría típicamente esperarse desde una posición de poder como, por ejemplo, de un gerente, pues, los subordinados participan junto al gerente en la constitución narrativa de la organización, entremezclados en un tejido de historias, navegando dentro de ese tejido, atrapados en el tejido, perdiéndose, en ocasiones, la habilidad de narrar, de dar sentido a dicha construcción colectiva.</w:t>
      </w:r>
      <w:r w:rsidR="00085A6D">
        <w:rPr>
          <w:rFonts w:ascii="AGaramond" w:hAnsi="AGaramond" w:cs="Times New Roman"/>
          <w:color w:val="000000"/>
          <w:sz w:val="22"/>
          <w:szCs w:val="22"/>
        </w:rPr>
        <w:t xml:space="preserve"> </w:t>
      </w:r>
    </w:p>
    <w:p w14:paraId="692198B8" w14:textId="14CEBC8B" w:rsidR="00137E59" w:rsidRPr="00D02CB0" w:rsidRDefault="00137E59" w:rsidP="00085A6D">
      <w:pPr>
        <w:autoSpaceDE w:val="0"/>
        <w:autoSpaceDN w:val="0"/>
        <w:adjustRightInd w:val="0"/>
        <w:spacing w:after="240" w:line="360" w:lineRule="auto"/>
        <w:ind w:firstLine="284"/>
        <w:jc w:val="both"/>
        <w:rPr>
          <w:rFonts w:ascii="AGaramond" w:hAnsi="AGaramond" w:cs="Times New Roman"/>
          <w:color w:val="000000"/>
          <w:sz w:val="22"/>
          <w:szCs w:val="22"/>
        </w:rPr>
      </w:pPr>
      <w:r w:rsidRPr="00D02CB0">
        <w:rPr>
          <w:rFonts w:ascii="AGaramond" w:hAnsi="AGaramond" w:cs="Times New Roman"/>
          <w:color w:val="000000"/>
          <w:sz w:val="22"/>
          <w:szCs w:val="22"/>
        </w:rPr>
        <w:t xml:space="preserve">Tal como ha quedado implícito antes, los gerentes podrían (y esta sería su propiedad directiva en la organización), dar sentido al flujo de la vida organizacional, flujo narrativo en el cual encuentran su sentido de posibilidad objetos, sujetos, experiencias y colectividades. El proceso narrativo que se produce en la organización es complejo y heterogéneo, por ello no puede registrarse y restringirse a la vida organizacional como </w:t>
      </w:r>
      <w:r w:rsidRPr="00D02CB0">
        <w:rPr>
          <w:rFonts w:ascii="AGaramond" w:hAnsi="AGaramond" w:cs="Times New Roman"/>
          <w:i/>
          <w:iCs/>
          <w:color w:val="000000"/>
          <w:sz w:val="22"/>
          <w:szCs w:val="22"/>
        </w:rPr>
        <w:t>una</w:t>
      </w:r>
      <w:r w:rsidRPr="00D02CB0">
        <w:rPr>
          <w:rFonts w:ascii="AGaramond" w:hAnsi="AGaramond" w:cs="Times New Roman"/>
          <w:color w:val="000000"/>
          <w:sz w:val="22"/>
          <w:szCs w:val="22"/>
        </w:rPr>
        <w:t xml:space="preserve"> historia, la unicidad, homogeneidad y coherencia. La noción de organización constituida narrativamente plantea, en cambio, una multiplicidad, una pluralidad de historias e interpretaciones que viven en un constante forcejeo entre sí. La vida organizacional resulta más indeterminada, más diferenciada, más caótica, que la organización entendida como una entidad simple, sistemática, monológica</w:t>
      </w:r>
      <w:r w:rsidR="00C55F86">
        <w:rPr>
          <w:rFonts w:ascii="AGaramond" w:hAnsi="AGaramond" w:cs="Times New Roman"/>
          <w:color w:val="000000"/>
          <w:sz w:val="22"/>
          <w:szCs w:val="22"/>
        </w:rPr>
        <w:t xml:space="preserve"> </w:t>
      </w:r>
      <w:r w:rsidRPr="00D02CB0">
        <w:rPr>
          <w:rFonts w:ascii="AGaramond" w:hAnsi="AGaramond" w:cs="Times New Roman"/>
          <w:color w:val="000000"/>
          <w:sz w:val="22"/>
          <w:szCs w:val="22"/>
        </w:rPr>
        <w:t>y jerárquica (Boje, 1995).</w:t>
      </w:r>
      <w:r w:rsidR="00085A6D">
        <w:rPr>
          <w:rFonts w:ascii="AGaramond" w:hAnsi="AGaramond" w:cs="Times New Roman"/>
          <w:color w:val="000000"/>
          <w:sz w:val="22"/>
          <w:szCs w:val="22"/>
        </w:rPr>
        <w:t xml:space="preserve"> </w:t>
      </w:r>
    </w:p>
    <w:p w14:paraId="3F393CE7" w14:textId="3CA93988" w:rsidR="00137E59" w:rsidRPr="00D02CB0" w:rsidRDefault="00137E59" w:rsidP="00085A6D">
      <w:pPr>
        <w:autoSpaceDE w:val="0"/>
        <w:autoSpaceDN w:val="0"/>
        <w:adjustRightInd w:val="0"/>
        <w:spacing w:after="240" w:line="360" w:lineRule="auto"/>
        <w:ind w:firstLine="284"/>
        <w:jc w:val="both"/>
        <w:rPr>
          <w:rFonts w:ascii="AGaramond" w:hAnsi="AGaramond" w:cs="Times New Roman"/>
          <w:color w:val="000000"/>
          <w:sz w:val="22"/>
          <w:szCs w:val="22"/>
        </w:rPr>
      </w:pPr>
      <w:r w:rsidRPr="00D02CB0">
        <w:rPr>
          <w:rFonts w:ascii="AGaramond" w:hAnsi="AGaramond" w:cs="Times New Roman"/>
          <w:color w:val="000000"/>
          <w:sz w:val="22"/>
          <w:szCs w:val="22"/>
        </w:rPr>
        <w:t>De tal manera que, siguiendo a Boje (1995), el discurso narrativo debe ser entendido como “un juego infinito de diferencias en significados mediados por las prácticas hegemónicas, especialmente en historias” (p. 998). Con esto</w:t>
      </w:r>
      <w:r w:rsidR="00C55F86">
        <w:rPr>
          <w:rFonts w:ascii="AGaramond" w:hAnsi="AGaramond" w:cs="Times New Roman"/>
          <w:color w:val="000000"/>
          <w:sz w:val="22"/>
          <w:szCs w:val="22"/>
        </w:rPr>
        <w:t>,</w:t>
      </w:r>
      <w:r w:rsidRPr="00D02CB0">
        <w:rPr>
          <w:rFonts w:ascii="AGaramond" w:hAnsi="AGaramond" w:cs="Times New Roman"/>
          <w:color w:val="000000"/>
          <w:sz w:val="22"/>
          <w:szCs w:val="22"/>
        </w:rPr>
        <w:t xml:space="preserve"> Boje no s</w:t>
      </w:r>
      <w:r w:rsidR="00C55F86">
        <w:rPr>
          <w:rFonts w:ascii="AGaramond" w:hAnsi="AGaramond" w:cs="Times New Roman"/>
          <w:color w:val="000000"/>
          <w:sz w:val="22"/>
          <w:szCs w:val="22"/>
        </w:rPr>
        <w:t>o</w:t>
      </w:r>
      <w:r w:rsidRPr="00D02CB0">
        <w:rPr>
          <w:rFonts w:ascii="AGaramond" w:hAnsi="AGaramond" w:cs="Times New Roman"/>
          <w:color w:val="000000"/>
          <w:sz w:val="22"/>
          <w:szCs w:val="22"/>
        </w:rPr>
        <w:t>lo señala la complejidad y multiplicidad propia de la constitución narrativa de la organización, sino que</w:t>
      </w:r>
      <w:r w:rsidR="00873E23">
        <w:rPr>
          <w:rFonts w:ascii="AGaramond" w:hAnsi="AGaramond" w:cs="Times New Roman"/>
          <w:color w:val="000000"/>
          <w:sz w:val="22"/>
          <w:szCs w:val="22"/>
        </w:rPr>
        <w:t>,</w:t>
      </w:r>
      <w:r w:rsidRPr="00D02CB0">
        <w:rPr>
          <w:rFonts w:ascii="AGaramond" w:hAnsi="AGaramond" w:cs="Times New Roman"/>
          <w:color w:val="000000"/>
          <w:sz w:val="22"/>
          <w:szCs w:val="22"/>
        </w:rPr>
        <w:t xml:space="preserve"> también</w:t>
      </w:r>
      <w:r w:rsidR="00873E23">
        <w:rPr>
          <w:rFonts w:ascii="AGaramond" w:hAnsi="AGaramond" w:cs="Times New Roman"/>
          <w:color w:val="000000"/>
          <w:sz w:val="22"/>
          <w:szCs w:val="22"/>
        </w:rPr>
        <w:t>,</w:t>
      </w:r>
      <w:r w:rsidRPr="00D02CB0">
        <w:rPr>
          <w:rFonts w:ascii="AGaramond" w:hAnsi="AGaramond" w:cs="Times New Roman"/>
          <w:color w:val="000000"/>
          <w:sz w:val="22"/>
          <w:szCs w:val="22"/>
        </w:rPr>
        <w:t xml:space="preserve"> confiere un lugar importante en la estructura de poder en tanto reproducida (y producida) en ese proceso narrativo que construye organización. </w:t>
      </w:r>
    </w:p>
    <w:p w14:paraId="2F9EE30A" w14:textId="3CAC1AD0" w:rsidR="00137E59" w:rsidRPr="00D02CB0" w:rsidRDefault="00137E59" w:rsidP="00085A6D">
      <w:pPr>
        <w:spacing w:after="240" w:line="360" w:lineRule="auto"/>
        <w:ind w:firstLine="284"/>
        <w:jc w:val="both"/>
        <w:rPr>
          <w:rFonts w:ascii="AGaramond" w:hAnsi="AGaramond" w:cs="Times New Roman"/>
          <w:sz w:val="22"/>
          <w:szCs w:val="22"/>
        </w:rPr>
      </w:pPr>
      <w:r w:rsidRPr="00D02CB0">
        <w:rPr>
          <w:rFonts w:ascii="AGaramond" w:hAnsi="AGaramond" w:cs="Times New Roman"/>
          <w:sz w:val="22"/>
          <w:szCs w:val="22"/>
        </w:rPr>
        <w:t xml:space="preserve">En la siguiente sección se describen algunos métodos de análisis </w:t>
      </w:r>
      <w:r w:rsidR="00C55F86" w:rsidRPr="00D02CB0">
        <w:rPr>
          <w:rFonts w:ascii="AGaramond" w:hAnsi="AGaramond" w:cs="Times New Roman"/>
          <w:sz w:val="22"/>
          <w:szCs w:val="22"/>
        </w:rPr>
        <w:t>narrativo,</w:t>
      </w:r>
      <w:r w:rsidRPr="00D02CB0">
        <w:rPr>
          <w:rFonts w:ascii="AGaramond" w:hAnsi="AGaramond" w:cs="Times New Roman"/>
          <w:sz w:val="22"/>
          <w:szCs w:val="22"/>
        </w:rPr>
        <w:t xml:space="preserve"> así como sus aportes y limitaciones al campo de los estudios organizacionales.</w:t>
      </w:r>
    </w:p>
    <w:p w14:paraId="7D78BEDC" w14:textId="3365719D" w:rsidR="00137E59" w:rsidRPr="00137E59" w:rsidRDefault="00C55F86" w:rsidP="00085A6D">
      <w:pPr>
        <w:spacing w:after="240" w:line="360" w:lineRule="auto"/>
        <w:jc w:val="both"/>
        <w:rPr>
          <w:rFonts w:ascii="AGaramond" w:hAnsi="AGaramond" w:cs="Times New Roman"/>
          <w:b/>
        </w:rPr>
      </w:pPr>
      <w:r w:rsidRPr="00137E59">
        <w:rPr>
          <w:rFonts w:ascii="AGaramond" w:hAnsi="AGaramond" w:cs="Times New Roman"/>
          <w:b/>
        </w:rPr>
        <w:t xml:space="preserve">MÉTODOS PARA EL ANÁLISIS NARRATIVO DE ORGANIZACIONES </w:t>
      </w:r>
    </w:p>
    <w:p w14:paraId="1C3F0206" w14:textId="2DE37979" w:rsidR="00137E59" w:rsidRPr="00C55F86" w:rsidRDefault="00137E59" w:rsidP="00085A6D">
      <w:pPr>
        <w:spacing w:after="240" w:line="360" w:lineRule="auto"/>
        <w:ind w:firstLine="284"/>
        <w:jc w:val="both"/>
        <w:rPr>
          <w:rFonts w:ascii="AGaramond" w:hAnsi="AGaramond" w:cs="Times New Roman"/>
          <w:sz w:val="22"/>
          <w:szCs w:val="22"/>
        </w:rPr>
      </w:pPr>
      <w:r w:rsidRPr="00C55F86">
        <w:rPr>
          <w:rFonts w:ascii="AGaramond" w:hAnsi="AGaramond" w:cs="Times New Roman"/>
          <w:sz w:val="22"/>
          <w:szCs w:val="22"/>
        </w:rPr>
        <w:t>La narrativa ha sido utilizada para estudiar fenómenos sociales, históricos, psicológicos y organizacionales. Para la perspectiva narrativa, las narraciones son un fenómeno social a la vez que constituyen un método para el estudio de las organizaciones.</w:t>
      </w:r>
      <w:r w:rsidR="00085A6D">
        <w:rPr>
          <w:rFonts w:ascii="AGaramond" w:hAnsi="AGaramond" w:cs="Times New Roman"/>
          <w:sz w:val="22"/>
          <w:szCs w:val="22"/>
        </w:rPr>
        <w:t xml:space="preserve"> </w:t>
      </w:r>
    </w:p>
    <w:p w14:paraId="383D5CA6" w14:textId="4A5000C5" w:rsidR="00137E59" w:rsidRPr="00C55F86" w:rsidRDefault="00137E59" w:rsidP="00085A6D">
      <w:pPr>
        <w:spacing w:after="240" w:line="360" w:lineRule="auto"/>
        <w:ind w:firstLine="284"/>
        <w:jc w:val="both"/>
        <w:rPr>
          <w:rFonts w:ascii="AGaramond" w:hAnsi="AGaramond" w:cs="Times New Roman"/>
          <w:sz w:val="22"/>
          <w:szCs w:val="22"/>
        </w:rPr>
      </w:pPr>
      <w:r w:rsidRPr="00C55F86">
        <w:rPr>
          <w:rFonts w:ascii="AGaramond" w:hAnsi="AGaramond" w:cs="Times New Roman"/>
          <w:sz w:val="22"/>
          <w:szCs w:val="22"/>
        </w:rPr>
        <w:lastRenderedPageBreak/>
        <w:t>Algunos autores toman como herramientas interpretativas aspectos de “contenido” de la narración, mientras que otros encuentran en la “estructura” de la narración información relevante del fenómeno estudiado. En tal sentido</w:t>
      </w:r>
      <w:r w:rsidR="00FF350C">
        <w:rPr>
          <w:rFonts w:ascii="AGaramond" w:hAnsi="AGaramond" w:cs="Times New Roman"/>
          <w:sz w:val="22"/>
          <w:szCs w:val="22"/>
        </w:rPr>
        <w:t>,</w:t>
      </w:r>
      <w:r w:rsidRPr="00C55F86">
        <w:rPr>
          <w:rFonts w:ascii="AGaramond" w:hAnsi="AGaramond" w:cs="Times New Roman"/>
          <w:sz w:val="22"/>
          <w:szCs w:val="22"/>
        </w:rPr>
        <w:t xml:space="preserve"> Lieblich, Tuval-Mashiach y Zilber (1998) proponen un modelo para el análisis de un amplio espectro de narrativas, desde trabajos literarios hasta diarios, </w:t>
      </w:r>
      <w:r w:rsidR="00CE69CD" w:rsidRPr="00C55F86">
        <w:rPr>
          <w:rFonts w:ascii="AGaramond" w:hAnsi="AGaramond" w:cs="Times New Roman"/>
          <w:sz w:val="22"/>
          <w:szCs w:val="22"/>
        </w:rPr>
        <w:t>conversaciones, autobiografías</w:t>
      </w:r>
      <w:r w:rsidRPr="00C55F86">
        <w:rPr>
          <w:rFonts w:ascii="AGaramond" w:hAnsi="AGaramond" w:cs="Times New Roman"/>
          <w:sz w:val="22"/>
          <w:szCs w:val="22"/>
        </w:rPr>
        <w:t xml:space="preserve"> escritas, historias de vida obtenidas a través de entrevistas. </w:t>
      </w:r>
    </w:p>
    <w:p w14:paraId="25181630" w14:textId="03A8147B" w:rsidR="00137E59" w:rsidRPr="00C55F86" w:rsidRDefault="00137E59" w:rsidP="00085A6D">
      <w:pPr>
        <w:spacing w:after="240" w:line="360" w:lineRule="auto"/>
        <w:ind w:firstLine="284"/>
        <w:jc w:val="both"/>
        <w:rPr>
          <w:rFonts w:ascii="AGaramond" w:hAnsi="AGaramond" w:cs="Times New Roman"/>
          <w:sz w:val="22"/>
          <w:szCs w:val="22"/>
        </w:rPr>
      </w:pPr>
      <w:r w:rsidRPr="00C55F86">
        <w:rPr>
          <w:rFonts w:ascii="AGaramond" w:hAnsi="AGaramond" w:cs="Times New Roman"/>
          <w:sz w:val="22"/>
          <w:szCs w:val="22"/>
        </w:rPr>
        <w:t xml:space="preserve">Existe un </w:t>
      </w:r>
      <w:r w:rsidR="00CE69CD">
        <w:rPr>
          <w:rFonts w:ascii="AGaramond" w:hAnsi="AGaramond" w:cs="Times New Roman"/>
          <w:sz w:val="22"/>
          <w:szCs w:val="22"/>
        </w:rPr>
        <w:t>“</w:t>
      </w:r>
      <w:r w:rsidRPr="00C55F86">
        <w:rPr>
          <w:rFonts w:ascii="AGaramond" w:hAnsi="AGaramond" w:cs="Times New Roman"/>
          <w:sz w:val="22"/>
          <w:szCs w:val="22"/>
        </w:rPr>
        <w:t>espectro de abordajes</w:t>
      </w:r>
      <w:r w:rsidR="00CE69CD">
        <w:rPr>
          <w:rFonts w:ascii="AGaramond" w:hAnsi="AGaramond" w:cs="Times New Roman"/>
          <w:sz w:val="22"/>
          <w:szCs w:val="22"/>
        </w:rPr>
        <w:t>”</w:t>
      </w:r>
      <w:r w:rsidRPr="00C55F86">
        <w:rPr>
          <w:rFonts w:ascii="AGaramond" w:hAnsi="AGaramond" w:cs="Times New Roman"/>
          <w:sz w:val="22"/>
          <w:szCs w:val="22"/>
        </w:rPr>
        <w:t xml:space="preserve"> para obtener formas narrativas (Riessman, 1993). Muchos de esos </w:t>
      </w:r>
      <w:r w:rsidR="00CE69CD">
        <w:rPr>
          <w:rFonts w:ascii="AGaramond" w:hAnsi="AGaramond" w:cs="Times New Roman"/>
          <w:sz w:val="22"/>
          <w:szCs w:val="22"/>
        </w:rPr>
        <w:t>“</w:t>
      </w:r>
      <w:r w:rsidRPr="00C55F86">
        <w:rPr>
          <w:rFonts w:ascii="AGaramond" w:hAnsi="AGaramond" w:cs="Times New Roman"/>
          <w:sz w:val="22"/>
          <w:szCs w:val="22"/>
        </w:rPr>
        <w:t>abordajes</w:t>
      </w:r>
      <w:r w:rsidR="00CE69CD">
        <w:rPr>
          <w:rFonts w:ascii="AGaramond" w:hAnsi="AGaramond" w:cs="Times New Roman"/>
          <w:sz w:val="22"/>
          <w:szCs w:val="22"/>
        </w:rPr>
        <w:t>”</w:t>
      </w:r>
      <w:r w:rsidRPr="00C55F86">
        <w:rPr>
          <w:rFonts w:ascii="AGaramond" w:hAnsi="AGaramond" w:cs="Times New Roman"/>
          <w:sz w:val="22"/>
          <w:szCs w:val="22"/>
        </w:rPr>
        <w:t xml:space="preserve"> combinan el análisis narrativo con el análisis retórico, la semiótica, el análisis dramático, el análisis del discurso y el análisis conversacional (Czarniawska, 2009). </w:t>
      </w:r>
    </w:p>
    <w:p w14:paraId="2817E6A9" w14:textId="710B2032" w:rsidR="00137E59" w:rsidRPr="00C55F86" w:rsidRDefault="00137E59" w:rsidP="00085A6D">
      <w:pPr>
        <w:spacing w:after="240" w:line="360" w:lineRule="auto"/>
        <w:ind w:firstLine="284"/>
        <w:jc w:val="both"/>
        <w:rPr>
          <w:rFonts w:ascii="AGaramond" w:hAnsi="AGaramond" w:cs="Times New Roman"/>
          <w:sz w:val="22"/>
          <w:szCs w:val="22"/>
        </w:rPr>
      </w:pPr>
      <w:r w:rsidRPr="00C55F86">
        <w:rPr>
          <w:rFonts w:ascii="AGaramond" w:hAnsi="AGaramond" w:cs="Times New Roman"/>
          <w:sz w:val="22"/>
          <w:szCs w:val="22"/>
        </w:rPr>
        <w:t xml:space="preserve">David Boje (2001), en su libro titulado </w:t>
      </w:r>
      <w:r w:rsidRPr="00C55F86">
        <w:rPr>
          <w:rFonts w:ascii="AGaramond" w:hAnsi="AGaramond" w:cs="Times New Roman"/>
          <w:i/>
          <w:sz w:val="22"/>
          <w:szCs w:val="22"/>
        </w:rPr>
        <w:t>Narrative Methods for Organizational and Comunication Research</w:t>
      </w:r>
      <w:r w:rsidRPr="00C55F86">
        <w:rPr>
          <w:rFonts w:ascii="AGaramond" w:hAnsi="AGaramond" w:cs="Times New Roman"/>
          <w:sz w:val="22"/>
          <w:szCs w:val="22"/>
        </w:rPr>
        <w:t xml:space="preserve">, expone 8 alternativas de análisis narrativo (deconstrucción, grandes narrativas, microhistorias, redes de historias, intertextualidad, causalidad, análisis de la trama y análisis del tema) las cuales, a su juicio, pueden ser empleadas para manejar la complejidad de las historias en las organizaciones al tiempo que presenta, a manera de ejemplo, algunos trabajos que aportan algún tipo particular de análisis narrativo. Tales métodos o </w:t>
      </w:r>
      <w:r w:rsidR="00CE69CD">
        <w:rPr>
          <w:rFonts w:ascii="AGaramond" w:hAnsi="AGaramond" w:cs="Times New Roman"/>
          <w:sz w:val="22"/>
          <w:szCs w:val="22"/>
        </w:rPr>
        <w:t>“</w:t>
      </w:r>
      <w:r w:rsidRPr="00C55F86">
        <w:rPr>
          <w:rFonts w:ascii="AGaramond" w:hAnsi="AGaramond" w:cs="Times New Roman"/>
          <w:sz w:val="22"/>
          <w:szCs w:val="22"/>
        </w:rPr>
        <w:t>enfoques</w:t>
      </w:r>
      <w:r w:rsidR="00CE69CD">
        <w:rPr>
          <w:rFonts w:ascii="AGaramond" w:hAnsi="AGaramond" w:cs="Times New Roman"/>
          <w:sz w:val="22"/>
          <w:szCs w:val="22"/>
        </w:rPr>
        <w:t>”</w:t>
      </w:r>
      <w:r w:rsidRPr="00C55F86">
        <w:rPr>
          <w:rFonts w:ascii="AGaramond" w:hAnsi="AGaramond" w:cs="Times New Roman"/>
          <w:sz w:val="22"/>
          <w:szCs w:val="22"/>
        </w:rPr>
        <w:t xml:space="preserve"> propuestos por Boje para el análisis narrativo en y de organizaciones, se describen de manera sintetizada a continuación indicando, adicionalmente, sus aportes a los estudios organizacionales y una breve caracterización práctica de sus respectivas aplicaciones:</w:t>
      </w:r>
    </w:p>
    <w:p w14:paraId="37F8B637" w14:textId="77777777" w:rsidR="00137E59" w:rsidRPr="00964146" w:rsidRDefault="00137E59" w:rsidP="00085A6D">
      <w:pPr>
        <w:spacing w:after="240" w:line="360" w:lineRule="auto"/>
        <w:ind w:firstLine="284"/>
        <w:jc w:val="both"/>
        <w:rPr>
          <w:rFonts w:ascii="AGaramond" w:hAnsi="AGaramond" w:cs="Times New Roman"/>
          <w:i/>
          <w:sz w:val="22"/>
          <w:szCs w:val="22"/>
        </w:rPr>
      </w:pPr>
      <w:r w:rsidRPr="00964146">
        <w:rPr>
          <w:rFonts w:ascii="AGaramond" w:hAnsi="AGaramond" w:cs="Times New Roman"/>
          <w:i/>
          <w:sz w:val="22"/>
          <w:szCs w:val="22"/>
        </w:rPr>
        <w:t xml:space="preserve">Deconstrucción (Derrida). La deconstrucción permite revelar supuestos ideológicos en las organizaciones en una manera que es particularmente sensible a los intereses suprimidos de los grupos marginados. Clair (1998) estudia el silencio en las organizaciones para deconstruir las fuerzas de opresión. Por ejemplo, un director general puede silenciar a los demás en la organización en una reunión para la cual no han sido programadas sesiones para preguntas y respuestas. </w:t>
      </w:r>
    </w:p>
    <w:p w14:paraId="5B732722" w14:textId="261494D2" w:rsidR="00137E59" w:rsidRPr="00964146" w:rsidRDefault="00137E59" w:rsidP="00085A6D">
      <w:pPr>
        <w:spacing w:after="240" w:line="360" w:lineRule="auto"/>
        <w:ind w:firstLine="284"/>
        <w:jc w:val="both"/>
        <w:rPr>
          <w:rFonts w:ascii="AGaramond" w:hAnsi="AGaramond" w:cs="Times New Roman"/>
          <w:i/>
          <w:sz w:val="22"/>
          <w:szCs w:val="22"/>
        </w:rPr>
      </w:pPr>
      <w:r w:rsidRPr="00964146">
        <w:rPr>
          <w:rFonts w:ascii="AGaramond" w:hAnsi="AGaramond" w:cs="Times New Roman"/>
          <w:i/>
          <w:sz w:val="22"/>
          <w:szCs w:val="22"/>
        </w:rPr>
        <w:t>Grandes narrativas (Lyotard). Las grandes narrativas son definidas como un régimen de verdad, una metanarrativa que subyuga y marginaliza otros discursos. Conocer dichas metanarrativas en las organizaciones y sus implicaciones también permite conocer aquello que se está pasando por alto. Boje presenta un estudio donde indica las diferencias entre las historias oficiales (las del director general) y las no</w:t>
      </w:r>
      <w:r w:rsidR="00FF350C">
        <w:rPr>
          <w:rFonts w:ascii="AGaramond" w:hAnsi="AGaramond" w:cs="Times New Roman"/>
          <w:i/>
          <w:sz w:val="22"/>
          <w:szCs w:val="22"/>
        </w:rPr>
        <w:t xml:space="preserve"> </w:t>
      </w:r>
      <w:r w:rsidRPr="00964146">
        <w:rPr>
          <w:rFonts w:ascii="AGaramond" w:hAnsi="AGaramond" w:cs="Times New Roman"/>
          <w:i/>
          <w:sz w:val="22"/>
          <w:szCs w:val="22"/>
        </w:rPr>
        <w:t>oficiales (otros miembros de la organización), ilustrando el caso de Walt Disney. Compara la imagen oficial de Walt Disney y las narraciones de empleados con versiones diferentes y contradictorias respecto a las de sus superiores.</w:t>
      </w:r>
    </w:p>
    <w:p w14:paraId="6BB1244E" w14:textId="7E9DFA2D" w:rsidR="00137E59" w:rsidRPr="00964146" w:rsidRDefault="00137E59" w:rsidP="00085A6D">
      <w:pPr>
        <w:spacing w:after="240" w:line="360" w:lineRule="auto"/>
        <w:ind w:firstLine="284"/>
        <w:jc w:val="both"/>
        <w:rPr>
          <w:rFonts w:ascii="AGaramond" w:hAnsi="AGaramond" w:cs="Times New Roman"/>
          <w:i/>
          <w:sz w:val="22"/>
          <w:szCs w:val="22"/>
        </w:rPr>
      </w:pPr>
      <w:r w:rsidRPr="00964146">
        <w:rPr>
          <w:rFonts w:ascii="AGaramond" w:hAnsi="AGaramond" w:cs="Times New Roman"/>
          <w:i/>
          <w:sz w:val="22"/>
          <w:szCs w:val="22"/>
        </w:rPr>
        <w:t xml:space="preserve">Microhistorias (Ginzburg). El foco del análisis de microhistorias está en identificar la incoherencia, discontinuidad, contradicciones y rupturas en las narraciones de las </w:t>
      </w:r>
      <w:r w:rsidR="00CE69CD" w:rsidRPr="00964146">
        <w:rPr>
          <w:rFonts w:ascii="AGaramond" w:hAnsi="AGaramond" w:cs="Times New Roman"/>
          <w:i/>
          <w:sz w:val="22"/>
          <w:szCs w:val="22"/>
        </w:rPr>
        <w:t>“</w:t>
      </w:r>
      <w:r w:rsidRPr="00964146">
        <w:rPr>
          <w:rFonts w:ascii="AGaramond" w:hAnsi="AGaramond" w:cs="Times New Roman"/>
          <w:i/>
          <w:sz w:val="22"/>
          <w:szCs w:val="22"/>
        </w:rPr>
        <w:t>pequeñas personas</w:t>
      </w:r>
      <w:r w:rsidR="00CE69CD" w:rsidRPr="00964146">
        <w:rPr>
          <w:rFonts w:ascii="AGaramond" w:hAnsi="AGaramond" w:cs="Times New Roman"/>
          <w:i/>
          <w:sz w:val="22"/>
          <w:szCs w:val="22"/>
        </w:rPr>
        <w:t>”</w:t>
      </w:r>
      <w:r w:rsidRPr="00964146">
        <w:rPr>
          <w:rFonts w:ascii="AGaramond" w:hAnsi="AGaramond" w:cs="Times New Roman"/>
          <w:i/>
          <w:sz w:val="22"/>
          <w:szCs w:val="22"/>
        </w:rPr>
        <w:t>. Este enfoque conduce a tener</w:t>
      </w:r>
      <w:r w:rsidR="00CE69CD" w:rsidRPr="00964146">
        <w:rPr>
          <w:rFonts w:ascii="AGaramond" w:hAnsi="AGaramond" w:cs="Times New Roman"/>
          <w:i/>
          <w:sz w:val="22"/>
          <w:szCs w:val="22"/>
        </w:rPr>
        <w:t xml:space="preserve"> </w:t>
      </w:r>
      <w:r w:rsidRPr="00964146">
        <w:rPr>
          <w:rFonts w:ascii="AGaramond" w:hAnsi="AGaramond" w:cs="Times New Roman"/>
          <w:i/>
          <w:sz w:val="22"/>
          <w:szCs w:val="22"/>
        </w:rPr>
        <w:t>una mayor polifonía para comprender a las organizaciones. Usualmente</w:t>
      </w:r>
      <w:r w:rsidR="00FF350C">
        <w:rPr>
          <w:rFonts w:ascii="AGaramond" w:hAnsi="AGaramond" w:cs="Times New Roman"/>
          <w:i/>
          <w:sz w:val="22"/>
          <w:szCs w:val="22"/>
        </w:rPr>
        <w:t>,</w:t>
      </w:r>
      <w:r w:rsidRPr="00964146">
        <w:rPr>
          <w:rFonts w:ascii="AGaramond" w:hAnsi="AGaramond" w:cs="Times New Roman"/>
          <w:i/>
          <w:sz w:val="22"/>
          <w:szCs w:val="22"/>
        </w:rPr>
        <w:t xml:space="preserve"> la Teoría Organizacional solo analiza a la organización a través de las historias </w:t>
      </w:r>
      <w:r w:rsidR="00CE69CD" w:rsidRPr="00964146">
        <w:rPr>
          <w:rFonts w:ascii="AGaramond" w:hAnsi="AGaramond" w:cs="Times New Roman"/>
          <w:i/>
          <w:sz w:val="22"/>
          <w:szCs w:val="22"/>
        </w:rPr>
        <w:t>“é</w:t>
      </w:r>
      <w:r w:rsidRPr="00964146">
        <w:rPr>
          <w:rFonts w:ascii="AGaramond" w:hAnsi="AGaramond" w:cs="Times New Roman"/>
          <w:i/>
          <w:sz w:val="22"/>
          <w:szCs w:val="22"/>
        </w:rPr>
        <w:t>lite</w:t>
      </w:r>
      <w:r w:rsidR="00CE69CD" w:rsidRPr="00964146">
        <w:rPr>
          <w:rFonts w:ascii="AGaramond" w:hAnsi="AGaramond" w:cs="Times New Roman"/>
          <w:i/>
          <w:sz w:val="22"/>
          <w:szCs w:val="22"/>
        </w:rPr>
        <w:t>”</w:t>
      </w:r>
      <w:r w:rsidRPr="00964146">
        <w:rPr>
          <w:rFonts w:ascii="AGaramond" w:hAnsi="AGaramond" w:cs="Times New Roman"/>
          <w:i/>
          <w:sz w:val="22"/>
          <w:szCs w:val="22"/>
        </w:rPr>
        <w:t xml:space="preserve"> de dueños, administradores y directores (grandes narrativas). Boje afirma que esto hace </w:t>
      </w:r>
      <w:r w:rsidRPr="00964146">
        <w:rPr>
          <w:rFonts w:ascii="AGaramond" w:hAnsi="AGaramond" w:cs="Times New Roman"/>
          <w:i/>
          <w:sz w:val="22"/>
          <w:szCs w:val="22"/>
        </w:rPr>
        <w:lastRenderedPageBreak/>
        <w:t>perder la información de los supervivientes de la cultura popular. Este método favorece el estudio de empleados, secretarias, personal de limpieza, etc., para obtener una cosmología alternativa del lugar de trabajo.</w:t>
      </w:r>
    </w:p>
    <w:p w14:paraId="05CAC631" w14:textId="6A114625" w:rsidR="00137E59" w:rsidRPr="00964146" w:rsidRDefault="00137E59" w:rsidP="00085A6D">
      <w:pPr>
        <w:spacing w:after="240" w:line="360" w:lineRule="auto"/>
        <w:ind w:firstLine="284"/>
        <w:jc w:val="both"/>
        <w:rPr>
          <w:rFonts w:ascii="AGaramond" w:hAnsi="AGaramond" w:cs="Times New Roman"/>
          <w:i/>
          <w:sz w:val="22"/>
          <w:szCs w:val="22"/>
        </w:rPr>
      </w:pPr>
      <w:r w:rsidRPr="00964146">
        <w:rPr>
          <w:rFonts w:ascii="AGaramond" w:hAnsi="AGaramond" w:cs="Times New Roman"/>
          <w:i/>
          <w:sz w:val="22"/>
          <w:szCs w:val="22"/>
        </w:rPr>
        <w:t xml:space="preserve">Redes de historias (Granovetter). Este tipo de análisis categoriza fragmentos de narrativas en mapas con ligas y nodos presentados en un modelo abstracto. Al dibujar en mapas las historias, permite desplegar la arquitectura social. Cómo una historia se relaciona intertextualmente con otra. Este método permite, según </w:t>
      </w:r>
      <w:r w:rsidR="00EB3570" w:rsidRPr="00964146">
        <w:rPr>
          <w:rFonts w:ascii="AGaramond" w:hAnsi="AGaramond" w:cs="Times New Roman"/>
          <w:i/>
          <w:sz w:val="22"/>
          <w:szCs w:val="22"/>
        </w:rPr>
        <w:t>Boje, revelar</w:t>
      </w:r>
      <w:r w:rsidRPr="00964146">
        <w:rPr>
          <w:rFonts w:ascii="AGaramond" w:hAnsi="AGaramond" w:cs="Times New Roman"/>
          <w:i/>
          <w:sz w:val="22"/>
          <w:szCs w:val="22"/>
        </w:rPr>
        <w:t xml:space="preserve"> los patrones narrativos entre los miembros de una organización. </w:t>
      </w:r>
    </w:p>
    <w:p w14:paraId="4F21F109" w14:textId="2861E873" w:rsidR="00137E59" w:rsidRPr="00964146" w:rsidRDefault="00137E59" w:rsidP="00085A6D">
      <w:pPr>
        <w:spacing w:after="240" w:line="360" w:lineRule="auto"/>
        <w:ind w:firstLine="284"/>
        <w:jc w:val="both"/>
        <w:rPr>
          <w:rFonts w:ascii="AGaramond" w:hAnsi="AGaramond" w:cs="Times New Roman"/>
          <w:i/>
          <w:sz w:val="22"/>
          <w:szCs w:val="22"/>
        </w:rPr>
      </w:pPr>
      <w:r w:rsidRPr="00964146">
        <w:rPr>
          <w:rFonts w:ascii="AGaramond" w:hAnsi="AGaramond" w:cs="Times New Roman"/>
          <w:i/>
          <w:sz w:val="22"/>
          <w:szCs w:val="22"/>
        </w:rPr>
        <w:t xml:space="preserve">Intertextualidad (Kristeva). La intertextualidad permite ubicar una narración </w:t>
      </w:r>
      <w:r w:rsidR="00E75193">
        <w:rPr>
          <w:rFonts w:ascii="AGaramond" w:hAnsi="AGaramond" w:cs="Times New Roman"/>
          <w:i/>
          <w:sz w:val="22"/>
          <w:szCs w:val="22"/>
        </w:rPr>
        <w:t>con</w:t>
      </w:r>
      <w:r w:rsidRPr="00964146">
        <w:rPr>
          <w:rFonts w:ascii="AGaramond" w:hAnsi="AGaramond" w:cs="Times New Roman"/>
          <w:i/>
          <w:sz w:val="22"/>
          <w:szCs w:val="22"/>
        </w:rPr>
        <w:t xml:space="preserve"> relación a un contexto e historicidad. Con este abordaje, cada texto organizacional añade interrelaciones a textos previos y posteriores. Boje (1998) muestra un ejemplo de análisis intertextual de una noticia presentada en Yahoo sobre la empresa Nike y sus fábricas en Asia en 1998. Boje comienza su análisis preguntándose: en la noticia ¿quién es citado? ¿a quién se </w:t>
      </w:r>
      <w:r w:rsidR="00EB3570" w:rsidRPr="00964146">
        <w:rPr>
          <w:rFonts w:ascii="AGaramond" w:hAnsi="AGaramond" w:cs="Times New Roman"/>
          <w:i/>
          <w:sz w:val="22"/>
          <w:szCs w:val="22"/>
        </w:rPr>
        <w:t>sintetiza? ¿D</w:t>
      </w:r>
      <w:r w:rsidRPr="00964146">
        <w:rPr>
          <w:rFonts w:ascii="AGaramond" w:hAnsi="AGaramond" w:cs="Times New Roman"/>
          <w:i/>
          <w:sz w:val="22"/>
          <w:szCs w:val="22"/>
        </w:rPr>
        <w:t xml:space="preserve">ónde están las </w:t>
      </w:r>
      <w:r w:rsidR="00EB3570" w:rsidRPr="00964146">
        <w:rPr>
          <w:rFonts w:ascii="AGaramond" w:hAnsi="AGaramond" w:cs="Times New Roman"/>
          <w:i/>
          <w:sz w:val="22"/>
          <w:szCs w:val="22"/>
        </w:rPr>
        <w:t>interpretaciones? ¿Q</w:t>
      </w:r>
      <w:r w:rsidRPr="00964146">
        <w:rPr>
          <w:rFonts w:ascii="AGaramond" w:hAnsi="AGaramond" w:cs="Times New Roman"/>
          <w:i/>
          <w:sz w:val="22"/>
          <w:szCs w:val="22"/>
        </w:rPr>
        <w:t xml:space="preserve">uién edita el texto? Con el objetivo de ubicar el contexto en el que se presenta la narración. </w:t>
      </w:r>
    </w:p>
    <w:p w14:paraId="6428B8B0" w14:textId="4C86C053" w:rsidR="00137E59" w:rsidRPr="00964146" w:rsidRDefault="00137E59" w:rsidP="00085A6D">
      <w:pPr>
        <w:spacing w:after="240" w:line="360" w:lineRule="auto"/>
        <w:ind w:firstLine="284"/>
        <w:jc w:val="both"/>
        <w:rPr>
          <w:rFonts w:ascii="AGaramond" w:hAnsi="AGaramond" w:cs="Times New Roman"/>
          <w:i/>
          <w:sz w:val="22"/>
          <w:szCs w:val="22"/>
        </w:rPr>
      </w:pPr>
      <w:r w:rsidRPr="00964146">
        <w:rPr>
          <w:rFonts w:ascii="AGaramond" w:hAnsi="AGaramond" w:cs="Times New Roman"/>
          <w:i/>
          <w:sz w:val="22"/>
          <w:szCs w:val="22"/>
        </w:rPr>
        <w:t>Causalidad (</w:t>
      </w:r>
      <w:r w:rsidR="00964146" w:rsidRPr="00964146">
        <w:rPr>
          <w:rFonts w:ascii="AGaramond" w:hAnsi="AGaramond" w:cs="Times New Roman"/>
          <w:i/>
          <w:sz w:val="22"/>
          <w:szCs w:val="22"/>
        </w:rPr>
        <w:t>Nietzsche</w:t>
      </w:r>
      <w:r w:rsidRPr="00964146">
        <w:rPr>
          <w:rFonts w:ascii="AGaramond" w:hAnsi="AGaramond" w:cs="Times New Roman"/>
          <w:i/>
          <w:sz w:val="22"/>
          <w:szCs w:val="22"/>
        </w:rPr>
        <w:t>). El análisis empírico de las narraciones sobre ciertos efectos puede conducir a sus causas.</w:t>
      </w:r>
      <w:r w:rsidR="00085A6D">
        <w:rPr>
          <w:rFonts w:ascii="AGaramond" w:hAnsi="AGaramond" w:cs="Times New Roman"/>
          <w:i/>
          <w:sz w:val="22"/>
          <w:szCs w:val="22"/>
        </w:rPr>
        <w:t xml:space="preserve"> </w:t>
      </w:r>
      <w:r w:rsidRPr="00964146">
        <w:rPr>
          <w:rFonts w:ascii="AGaramond" w:hAnsi="AGaramond" w:cs="Times New Roman"/>
          <w:i/>
          <w:sz w:val="22"/>
          <w:szCs w:val="22"/>
        </w:rPr>
        <w:t xml:space="preserve">Jerry Porras (1987) propone el </w:t>
      </w:r>
      <w:r w:rsidR="00964146">
        <w:rPr>
          <w:rFonts w:ascii="AGaramond" w:hAnsi="AGaramond" w:cs="Times New Roman"/>
          <w:i/>
          <w:sz w:val="22"/>
          <w:szCs w:val="22"/>
        </w:rPr>
        <w:t>“s</w:t>
      </w:r>
      <w:r w:rsidRPr="00964146">
        <w:rPr>
          <w:rFonts w:ascii="AGaramond" w:hAnsi="AGaramond" w:cs="Times New Roman"/>
          <w:i/>
          <w:sz w:val="22"/>
          <w:szCs w:val="22"/>
        </w:rPr>
        <w:t xml:space="preserve">team </w:t>
      </w:r>
      <w:r w:rsidR="00964146">
        <w:rPr>
          <w:rFonts w:ascii="AGaramond" w:hAnsi="AGaramond" w:cs="Times New Roman"/>
          <w:i/>
          <w:sz w:val="22"/>
          <w:szCs w:val="22"/>
        </w:rPr>
        <w:t>a</w:t>
      </w:r>
      <w:r w:rsidRPr="00964146">
        <w:rPr>
          <w:rFonts w:ascii="AGaramond" w:hAnsi="AGaramond" w:cs="Times New Roman"/>
          <w:i/>
          <w:sz w:val="22"/>
          <w:szCs w:val="22"/>
        </w:rPr>
        <w:t>nalysis</w:t>
      </w:r>
      <w:r w:rsidR="00964146">
        <w:rPr>
          <w:rFonts w:ascii="AGaramond" w:hAnsi="AGaramond" w:cs="Times New Roman"/>
          <w:i/>
          <w:sz w:val="22"/>
          <w:szCs w:val="22"/>
        </w:rPr>
        <w:t>”</w:t>
      </w:r>
      <w:r w:rsidRPr="00964146">
        <w:rPr>
          <w:rFonts w:ascii="AGaramond" w:hAnsi="AGaramond" w:cs="Times New Roman"/>
          <w:i/>
          <w:sz w:val="22"/>
          <w:szCs w:val="22"/>
        </w:rPr>
        <w:t xml:space="preserve"> (un tipo de análisis causal) como un medio para diagnosticar y manejar el cambio organizacional. Su propósito es rastrear las cadenas de causa y efecto que resultan en un conjunto de narrativas.</w:t>
      </w:r>
    </w:p>
    <w:p w14:paraId="094230A7" w14:textId="154771B3" w:rsidR="00137E59" w:rsidRPr="00964146" w:rsidRDefault="00137E59" w:rsidP="00085A6D">
      <w:pPr>
        <w:spacing w:after="240" w:line="360" w:lineRule="auto"/>
        <w:ind w:firstLine="284"/>
        <w:jc w:val="both"/>
        <w:rPr>
          <w:rFonts w:ascii="AGaramond" w:hAnsi="AGaramond" w:cs="Times New Roman"/>
          <w:i/>
          <w:sz w:val="22"/>
          <w:szCs w:val="22"/>
        </w:rPr>
      </w:pPr>
      <w:r w:rsidRPr="00964146">
        <w:rPr>
          <w:rFonts w:ascii="AGaramond" w:hAnsi="AGaramond" w:cs="Times New Roman"/>
          <w:i/>
          <w:sz w:val="22"/>
          <w:szCs w:val="22"/>
        </w:rPr>
        <w:t xml:space="preserve">Análisis de la trama (Ricoeur). La trama es lo que conecta cronológicamente a los eventos en una estructura narrativa. La trama puede seguir una estructura de misterio, romance, ironía, comedia o tragedia. También proporciona una base para analizar partes de la historia en una organización al detectar el contexto, los personajes, el viaje, el clímax, la culminación. Boje pone como ejemplo del análisis de trama el caso de la compañía llamada Goldco (nombre ficticio) en la que obtiene y transcribe relatos de juntas, grupos focales, entrevistas, reuniones y llamadas telefónicas. A través de </w:t>
      </w:r>
      <w:r w:rsidR="00E75193">
        <w:rPr>
          <w:rFonts w:ascii="AGaramond" w:hAnsi="AGaramond" w:cs="Times New Roman"/>
          <w:i/>
          <w:sz w:val="22"/>
          <w:szCs w:val="22"/>
        </w:rPr>
        <w:t>e</w:t>
      </w:r>
      <w:r w:rsidRPr="00964146">
        <w:rPr>
          <w:rFonts w:ascii="AGaramond" w:hAnsi="AGaramond" w:cs="Times New Roman"/>
          <w:i/>
          <w:sz w:val="22"/>
          <w:szCs w:val="22"/>
        </w:rPr>
        <w:t xml:space="preserve">ste método de análisis obtiene un conjunto de historias que permiten la reflexión a través de la narración colectiva. </w:t>
      </w:r>
    </w:p>
    <w:p w14:paraId="019FD814" w14:textId="1B6B5070" w:rsidR="00137E59" w:rsidRPr="00C55F86" w:rsidRDefault="00137E59" w:rsidP="00085A6D">
      <w:pPr>
        <w:spacing w:after="240" w:line="360" w:lineRule="auto"/>
        <w:ind w:firstLine="284"/>
        <w:jc w:val="both"/>
        <w:rPr>
          <w:rFonts w:ascii="AGaramond" w:hAnsi="AGaramond"/>
          <w:sz w:val="22"/>
          <w:szCs w:val="22"/>
        </w:rPr>
      </w:pPr>
      <w:r w:rsidRPr="00964146">
        <w:rPr>
          <w:rFonts w:ascii="AGaramond" w:hAnsi="AGaramond" w:cs="Times New Roman"/>
          <w:i/>
          <w:sz w:val="22"/>
          <w:szCs w:val="22"/>
        </w:rPr>
        <w:t>Análisis del tema (Spradley). El análisis temático es un método cualitativo ampliamente utilizado. Permite ubicar la narración en una cierta taxonomía a través de un proceso deductivo (</w:t>
      </w:r>
      <w:r w:rsidRPr="00E75193">
        <w:rPr>
          <w:rFonts w:ascii="AGaramond" w:hAnsi="AGaramond" w:cs="Times New Roman"/>
          <w:iCs/>
          <w:sz w:val="22"/>
          <w:szCs w:val="22"/>
        </w:rPr>
        <w:t>etic</w:t>
      </w:r>
      <w:r w:rsidRPr="00964146">
        <w:rPr>
          <w:rFonts w:ascii="AGaramond" w:hAnsi="AGaramond" w:cs="Times New Roman"/>
          <w:i/>
          <w:sz w:val="22"/>
          <w:szCs w:val="22"/>
        </w:rPr>
        <w:t>) o inductivo (</w:t>
      </w:r>
      <w:r w:rsidRPr="00E75193">
        <w:rPr>
          <w:rFonts w:ascii="AGaramond" w:hAnsi="AGaramond" w:cs="Times New Roman"/>
          <w:iCs/>
          <w:sz w:val="22"/>
          <w:szCs w:val="22"/>
        </w:rPr>
        <w:t>emic</w:t>
      </w:r>
      <w:r w:rsidRPr="00964146">
        <w:rPr>
          <w:rFonts w:ascii="AGaramond" w:hAnsi="AGaramond" w:cs="Times New Roman"/>
          <w:i/>
          <w:sz w:val="22"/>
          <w:szCs w:val="22"/>
        </w:rPr>
        <w:t>). Como ejemplo de análisis del tema, Boje</w:t>
      </w:r>
      <w:r w:rsidR="00E75193">
        <w:rPr>
          <w:rFonts w:ascii="AGaramond" w:hAnsi="AGaramond" w:cs="Times New Roman"/>
          <w:i/>
          <w:sz w:val="22"/>
          <w:szCs w:val="22"/>
        </w:rPr>
        <w:t xml:space="preserve"> </w:t>
      </w:r>
      <w:r w:rsidRPr="00964146">
        <w:rPr>
          <w:rFonts w:ascii="AGaramond" w:hAnsi="AGaramond" w:cs="Times New Roman"/>
          <w:i/>
          <w:sz w:val="22"/>
          <w:szCs w:val="22"/>
        </w:rPr>
        <w:t>(1991) ilustra el caso de como una empresa denominada Science Lab emplea recursos para detectar el tipo de narrativas que se construyen en el espacio cultural de la empresa.</w:t>
      </w:r>
    </w:p>
    <w:p w14:paraId="6C312006" w14:textId="039E7B17" w:rsidR="00137E59" w:rsidRPr="00C55F86" w:rsidRDefault="00137E59" w:rsidP="00085A6D">
      <w:pPr>
        <w:spacing w:after="240" w:line="360" w:lineRule="auto"/>
        <w:ind w:firstLine="284"/>
        <w:jc w:val="both"/>
        <w:rPr>
          <w:rFonts w:ascii="AGaramond" w:hAnsi="AGaramond" w:cs="Times New Roman"/>
          <w:sz w:val="22"/>
          <w:szCs w:val="22"/>
        </w:rPr>
      </w:pPr>
      <w:r w:rsidRPr="00C55F86">
        <w:rPr>
          <w:rFonts w:ascii="AGaramond" w:hAnsi="AGaramond" w:cs="Times New Roman"/>
          <w:sz w:val="22"/>
          <w:szCs w:val="22"/>
        </w:rPr>
        <w:t xml:space="preserve">Como puede observarse, muchos de estos métodos o </w:t>
      </w:r>
      <w:r w:rsidR="00FF350C">
        <w:rPr>
          <w:rFonts w:ascii="AGaramond" w:hAnsi="AGaramond" w:cs="Times New Roman"/>
          <w:sz w:val="22"/>
          <w:szCs w:val="22"/>
        </w:rPr>
        <w:t>“</w:t>
      </w:r>
      <w:r w:rsidRPr="00C55F86">
        <w:rPr>
          <w:rFonts w:ascii="AGaramond" w:hAnsi="AGaramond" w:cs="Times New Roman"/>
          <w:sz w:val="22"/>
          <w:szCs w:val="22"/>
        </w:rPr>
        <w:t>enfoques</w:t>
      </w:r>
      <w:r w:rsidR="00FF350C">
        <w:rPr>
          <w:rFonts w:ascii="AGaramond" w:hAnsi="AGaramond" w:cs="Times New Roman"/>
          <w:sz w:val="22"/>
          <w:szCs w:val="22"/>
        </w:rPr>
        <w:t>”</w:t>
      </w:r>
      <w:r w:rsidRPr="00C55F86">
        <w:rPr>
          <w:rFonts w:ascii="AGaramond" w:hAnsi="AGaramond" w:cs="Times New Roman"/>
          <w:sz w:val="22"/>
          <w:szCs w:val="22"/>
        </w:rPr>
        <w:t xml:space="preserve"> presentados arriba combinan el análisis narrativo con el análisis retórico, el análisis dramático, la semiótica, el análisis del discurso y el análisis conversacional (Czarniawska, 2009).</w:t>
      </w:r>
    </w:p>
    <w:p w14:paraId="33A67F31" w14:textId="562F81A2" w:rsidR="00137E59" w:rsidRPr="00C55F86" w:rsidRDefault="00137E59" w:rsidP="00085A6D">
      <w:pPr>
        <w:spacing w:after="240" w:line="360" w:lineRule="auto"/>
        <w:ind w:firstLine="284"/>
        <w:jc w:val="both"/>
        <w:rPr>
          <w:rFonts w:ascii="AGaramond" w:hAnsi="AGaramond" w:cs="Times New Roman"/>
          <w:sz w:val="22"/>
          <w:szCs w:val="22"/>
        </w:rPr>
      </w:pPr>
      <w:r w:rsidRPr="00C55F86">
        <w:rPr>
          <w:rFonts w:ascii="AGaramond" w:hAnsi="AGaramond" w:cs="Times New Roman"/>
          <w:sz w:val="22"/>
          <w:szCs w:val="22"/>
        </w:rPr>
        <w:lastRenderedPageBreak/>
        <w:t xml:space="preserve">Los métodos de investigación narrativa convencionales son inapropiados el abordaje de las narrativas que predominan en las organizaciones actuales toda vez que se enfocan en analizar las narrativas univocales y lineales. Las narrativas en las organizaciones, de acuerdo a Boje (2001), suelen ser fragmentadas, polifónicas (muchas voces) y complejas. De allí que en la actualidad sean propuestos métodos o enfoques de investigación </w:t>
      </w:r>
      <w:r w:rsidR="00EE2686" w:rsidRPr="00C55F86">
        <w:rPr>
          <w:rFonts w:ascii="AGaramond" w:hAnsi="AGaramond" w:cs="Times New Roman"/>
          <w:sz w:val="22"/>
          <w:szCs w:val="22"/>
        </w:rPr>
        <w:t>narrativa de</w:t>
      </w:r>
      <w:r w:rsidRPr="00C55F86">
        <w:rPr>
          <w:rFonts w:ascii="AGaramond" w:hAnsi="AGaramond" w:cs="Times New Roman"/>
          <w:sz w:val="22"/>
          <w:szCs w:val="22"/>
        </w:rPr>
        <w:t xml:space="preserve"> mayor relevancia y utilidad al contemplar a </w:t>
      </w:r>
      <w:r w:rsidR="00EE2686">
        <w:rPr>
          <w:rFonts w:ascii="AGaramond" w:hAnsi="AGaramond" w:cs="Times New Roman"/>
          <w:sz w:val="22"/>
          <w:szCs w:val="22"/>
        </w:rPr>
        <w:t>“</w:t>
      </w:r>
      <w:r w:rsidRPr="00C55F86">
        <w:rPr>
          <w:rFonts w:ascii="AGaramond" w:hAnsi="AGaramond" w:cs="Times New Roman"/>
          <w:sz w:val="22"/>
          <w:szCs w:val="22"/>
        </w:rPr>
        <w:t>la organización como una narración plurivocal</w:t>
      </w:r>
      <w:r w:rsidR="00EE2686">
        <w:rPr>
          <w:rFonts w:ascii="AGaramond" w:hAnsi="AGaramond" w:cs="Times New Roman"/>
          <w:sz w:val="22"/>
          <w:szCs w:val="22"/>
        </w:rPr>
        <w:t>”</w:t>
      </w:r>
      <w:r w:rsidRPr="00C55F86">
        <w:rPr>
          <w:rFonts w:ascii="AGaramond" w:hAnsi="AGaramond" w:cs="Times New Roman"/>
          <w:sz w:val="22"/>
          <w:szCs w:val="22"/>
        </w:rPr>
        <w:t xml:space="preserve">. Esto permite repensar a las organizaciones desde los significados que otorgan la diversidad de sus miembros, permitiendo comparar las narraciones dominantes con las voces menos escuchadas en la misma. </w:t>
      </w:r>
    </w:p>
    <w:p w14:paraId="156A474E" w14:textId="7A851796" w:rsidR="00137E59" w:rsidRPr="00137E59" w:rsidRDefault="00EE2686" w:rsidP="00085A6D">
      <w:pPr>
        <w:spacing w:after="240" w:line="360" w:lineRule="auto"/>
        <w:jc w:val="both"/>
        <w:rPr>
          <w:rFonts w:ascii="AGaramond" w:hAnsi="AGaramond" w:cs="Times New Roman"/>
          <w:b/>
        </w:rPr>
      </w:pPr>
      <w:r w:rsidRPr="00137E59">
        <w:rPr>
          <w:rFonts w:ascii="AGaramond" w:hAnsi="AGaramond" w:cs="Times New Roman"/>
          <w:b/>
        </w:rPr>
        <w:t>COMENTARIOS FINALES</w:t>
      </w:r>
    </w:p>
    <w:p w14:paraId="293E4046" w14:textId="77777777" w:rsidR="00137E59" w:rsidRPr="00EE2686" w:rsidRDefault="00137E59" w:rsidP="00085A6D">
      <w:pPr>
        <w:spacing w:after="240" w:line="360" w:lineRule="auto"/>
        <w:ind w:firstLine="284"/>
        <w:jc w:val="both"/>
        <w:rPr>
          <w:rFonts w:ascii="AGaramond" w:hAnsi="AGaramond" w:cs="Times New Roman"/>
          <w:sz w:val="22"/>
          <w:szCs w:val="22"/>
        </w:rPr>
      </w:pPr>
      <w:r w:rsidRPr="00EE2686">
        <w:rPr>
          <w:rFonts w:ascii="AGaramond" w:hAnsi="AGaramond" w:cs="Times New Roman"/>
          <w:sz w:val="22"/>
          <w:szCs w:val="22"/>
        </w:rPr>
        <w:t>El giro narrativo en las ciencias sociales, en general, y en los estudios organizacionales, en particular, ha abierto una vía de comprensión a los nuevos retos que significa el complejo organizativo (Czarniawska, 2009). De ser una realidad material, la organización ha pasado a constituirse como una construcción narrativa que descansa en las interacciones y discursos narrativos de los actores. En tal sentido, las narrativas representan llaves de acceso al proceso de construcción de sentido organizacional (Weick, 2009) y el lenguaje se ha erigido como el eje articulador de la experiencia significativa de los involucrados en tales procesos.</w:t>
      </w:r>
    </w:p>
    <w:p w14:paraId="5434751A" w14:textId="5FFDA2A9" w:rsidR="00137E59" w:rsidRPr="00EE2686" w:rsidRDefault="00137E59" w:rsidP="00085A6D">
      <w:pPr>
        <w:spacing w:after="240" w:line="360" w:lineRule="auto"/>
        <w:ind w:firstLine="284"/>
        <w:jc w:val="both"/>
        <w:rPr>
          <w:rFonts w:ascii="AGaramond" w:hAnsi="AGaramond" w:cs="Times New Roman"/>
          <w:sz w:val="22"/>
          <w:szCs w:val="22"/>
        </w:rPr>
      </w:pPr>
      <w:r w:rsidRPr="00EE2686">
        <w:rPr>
          <w:rFonts w:ascii="AGaramond" w:hAnsi="AGaramond" w:cs="Times New Roman"/>
          <w:sz w:val="22"/>
          <w:szCs w:val="22"/>
        </w:rPr>
        <w:t>En este artículo se ha presentado, de manera sintetizada, información relevante para el estudio de las organizaciones a partir de una amplia revisión de la literatura acerca del análisis narrativo y las posibilidades que ofrece para repensar las organizaciones de cara al futuro. Inicialmente</w:t>
      </w:r>
      <w:r w:rsidR="00EE2686">
        <w:rPr>
          <w:rFonts w:ascii="AGaramond" w:hAnsi="AGaramond" w:cs="Times New Roman"/>
          <w:sz w:val="22"/>
          <w:szCs w:val="22"/>
        </w:rPr>
        <w:t>,</w:t>
      </w:r>
      <w:r w:rsidRPr="00EE2686">
        <w:rPr>
          <w:rFonts w:ascii="AGaramond" w:hAnsi="AGaramond" w:cs="Times New Roman"/>
          <w:sz w:val="22"/>
          <w:szCs w:val="22"/>
        </w:rPr>
        <w:t xml:space="preserve"> se presentan diversas definiciones en torno al concepto de “narrativa” en cuanto ello típicamente alude a una categoría de valor intercambiable con conceptos como historia, argumento, texto, discurso, trama y otros. La historia es un recuento de eventos o </w:t>
      </w:r>
      <w:r w:rsidR="00EE2686" w:rsidRPr="00EE2686">
        <w:rPr>
          <w:rFonts w:ascii="AGaramond" w:hAnsi="AGaramond" w:cs="Times New Roman"/>
          <w:sz w:val="22"/>
          <w:szCs w:val="22"/>
        </w:rPr>
        <w:t>incidentes</w:t>
      </w:r>
      <w:r w:rsidR="00EE2686">
        <w:rPr>
          <w:rFonts w:ascii="AGaramond" w:hAnsi="AGaramond" w:cs="Times New Roman"/>
          <w:sz w:val="22"/>
          <w:szCs w:val="22"/>
        </w:rPr>
        <w:t>,</w:t>
      </w:r>
      <w:r w:rsidR="00EE2686" w:rsidRPr="00EE2686">
        <w:rPr>
          <w:rFonts w:ascii="AGaramond" w:hAnsi="AGaramond" w:cs="Times New Roman"/>
          <w:sz w:val="22"/>
          <w:szCs w:val="22"/>
        </w:rPr>
        <w:t xml:space="preserve"> pero</w:t>
      </w:r>
      <w:r w:rsidRPr="00EE2686">
        <w:rPr>
          <w:rFonts w:ascii="AGaramond" w:hAnsi="AGaramond" w:cs="Times New Roman"/>
          <w:sz w:val="22"/>
          <w:szCs w:val="22"/>
        </w:rPr>
        <w:t xml:space="preserve"> la narrativa, en estricto sentido, se define como aquello que narra y agrega argumento y coherencia a la línea de la trama (Boje 2001). </w:t>
      </w:r>
    </w:p>
    <w:p w14:paraId="7B7D3EB5" w14:textId="081DEBEB" w:rsidR="00137E59" w:rsidRPr="00EE2686" w:rsidRDefault="00137E59" w:rsidP="00085A6D">
      <w:pPr>
        <w:spacing w:after="240" w:line="360" w:lineRule="auto"/>
        <w:ind w:firstLine="284"/>
        <w:jc w:val="both"/>
        <w:rPr>
          <w:rFonts w:ascii="AGaramond" w:hAnsi="AGaramond" w:cs="Times New Roman"/>
          <w:sz w:val="22"/>
          <w:szCs w:val="22"/>
        </w:rPr>
      </w:pPr>
      <w:r w:rsidRPr="00EE2686">
        <w:rPr>
          <w:rFonts w:ascii="AGaramond" w:hAnsi="AGaramond" w:cs="Times New Roman"/>
          <w:sz w:val="22"/>
          <w:szCs w:val="22"/>
        </w:rPr>
        <w:t>Adicionalmente</w:t>
      </w:r>
      <w:r w:rsidR="00EE2686">
        <w:rPr>
          <w:rFonts w:ascii="AGaramond" w:hAnsi="AGaramond" w:cs="Times New Roman"/>
          <w:sz w:val="22"/>
          <w:szCs w:val="22"/>
        </w:rPr>
        <w:t>,</w:t>
      </w:r>
      <w:r w:rsidRPr="00EE2686">
        <w:rPr>
          <w:rFonts w:ascii="AGaramond" w:hAnsi="AGaramond" w:cs="Times New Roman"/>
          <w:sz w:val="22"/>
          <w:szCs w:val="22"/>
        </w:rPr>
        <w:t xml:space="preserve"> en este trabajo se describen posturas epistemológicas (pragmatistas, posestructuralistas, teóricos críticos y posmodernistas) que subyacen a los diversos enfoques y métodos de análisis narrativo y comparten como argumento central que </w:t>
      </w:r>
      <w:r w:rsidRPr="00EE2686">
        <w:rPr>
          <w:rFonts w:ascii="AGaramond" w:hAnsi="AGaramond" w:cs="Times New Roman"/>
          <w:i/>
          <w:sz w:val="22"/>
          <w:szCs w:val="22"/>
        </w:rPr>
        <w:t>las narrativas se encuentran por encima de los hechos</w:t>
      </w:r>
      <w:r w:rsidRPr="00EE2686">
        <w:rPr>
          <w:rFonts w:ascii="AGaramond" w:hAnsi="AGaramond" w:cs="Times New Roman"/>
          <w:sz w:val="22"/>
          <w:szCs w:val="22"/>
        </w:rPr>
        <w:t>. Finalmente</w:t>
      </w:r>
      <w:r w:rsidR="00EE2686">
        <w:rPr>
          <w:rFonts w:ascii="AGaramond" w:hAnsi="AGaramond" w:cs="Times New Roman"/>
          <w:sz w:val="22"/>
          <w:szCs w:val="22"/>
        </w:rPr>
        <w:t>,</w:t>
      </w:r>
      <w:r w:rsidRPr="00EE2686">
        <w:rPr>
          <w:rFonts w:ascii="AGaramond" w:hAnsi="AGaramond" w:cs="Times New Roman"/>
          <w:sz w:val="22"/>
          <w:szCs w:val="22"/>
        </w:rPr>
        <w:t xml:space="preserve"> se describen ocho alternativas para el análisis narrativo en y de las organizaciones propuestas por Boje (2001) (deconstrucción, grandes narrativas, microhistorias, redes de historias, intertextualidad, causalidad, análisis de la trama y análisis del tema) las cuales pueden ser empleadas para el estudio y gestión de la complejidad de las historias en las organizaciones.</w:t>
      </w:r>
      <w:r w:rsidR="00085A6D">
        <w:rPr>
          <w:rFonts w:ascii="AGaramond" w:hAnsi="AGaramond" w:cs="Times New Roman"/>
          <w:sz w:val="22"/>
          <w:szCs w:val="22"/>
        </w:rPr>
        <w:t xml:space="preserve"> </w:t>
      </w:r>
    </w:p>
    <w:p w14:paraId="0EDBA4E9" w14:textId="7A699997" w:rsidR="00137E59" w:rsidRPr="00EE2686" w:rsidRDefault="00137E59" w:rsidP="00085A6D">
      <w:pPr>
        <w:spacing w:after="240" w:line="360" w:lineRule="auto"/>
        <w:ind w:firstLine="284"/>
        <w:jc w:val="both"/>
        <w:rPr>
          <w:rFonts w:ascii="AGaramond" w:hAnsi="AGaramond" w:cs="Times New Roman"/>
          <w:sz w:val="22"/>
          <w:szCs w:val="22"/>
        </w:rPr>
      </w:pPr>
      <w:r w:rsidRPr="00EE2686">
        <w:rPr>
          <w:rFonts w:ascii="AGaramond" w:hAnsi="AGaramond" w:cs="Times New Roman"/>
          <w:sz w:val="22"/>
          <w:szCs w:val="22"/>
        </w:rPr>
        <w:t xml:space="preserve">Es preciso destacar que cada uno de los métodos de análisis narrativo organizacional presentados permiten repensar a las organizaciones como sistemas narrativos donde las historias, cuentos y relatos </w:t>
      </w:r>
      <w:r w:rsidR="00EE2686" w:rsidRPr="00EE2686">
        <w:rPr>
          <w:rFonts w:ascii="AGaramond" w:hAnsi="AGaramond" w:cs="Times New Roman"/>
          <w:sz w:val="22"/>
          <w:szCs w:val="22"/>
        </w:rPr>
        <w:t>constituyen medios</w:t>
      </w:r>
      <w:r w:rsidRPr="00EE2686">
        <w:rPr>
          <w:rFonts w:ascii="AGaramond" w:hAnsi="AGaramond" w:cs="Times New Roman"/>
          <w:sz w:val="22"/>
          <w:szCs w:val="22"/>
        </w:rPr>
        <w:t xml:space="preserve"> de intercambio que dan sentido a la vida de la organización y a las múltiples prácticas que tienen lugar en su seno. Coffey </w:t>
      </w:r>
      <w:r w:rsidR="00EE2686">
        <w:rPr>
          <w:rFonts w:ascii="AGaramond" w:hAnsi="AGaramond" w:cs="Times New Roman"/>
          <w:sz w:val="22"/>
          <w:szCs w:val="22"/>
        </w:rPr>
        <w:t>y</w:t>
      </w:r>
      <w:r w:rsidRPr="00EE2686">
        <w:rPr>
          <w:rFonts w:ascii="AGaramond" w:hAnsi="AGaramond" w:cs="Times New Roman"/>
          <w:sz w:val="22"/>
          <w:szCs w:val="22"/>
        </w:rPr>
        <w:t xml:space="preserve"> Atkinson (1996) han señalado la conveniencia de combinar diferentes formas de análisis narrativo para comprender bien los relatos y</w:t>
      </w:r>
      <w:r w:rsidR="00085A6D">
        <w:rPr>
          <w:rFonts w:ascii="AGaramond" w:hAnsi="AGaramond" w:cs="Times New Roman"/>
          <w:sz w:val="22"/>
          <w:szCs w:val="22"/>
        </w:rPr>
        <w:t xml:space="preserve"> </w:t>
      </w:r>
      <w:r w:rsidRPr="00EE2686">
        <w:rPr>
          <w:rFonts w:ascii="AGaramond" w:hAnsi="AGaramond" w:cs="Times New Roman"/>
          <w:sz w:val="22"/>
          <w:szCs w:val="22"/>
        </w:rPr>
        <w:t>hacer</w:t>
      </w:r>
      <w:r w:rsidR="00085A6D">
        <w:rPr>
          <w:rFonts w:ascii="AGaramond" w:hAnsi="AGaramond" w:cs="Times New Roman"/>
          <w:sz w:val="22"/>
          <w:szCs w:val="22"/>
        </w:rPr>
        <w:t xml:space="preserve"> </w:t>
      </w:r>
      <w:r w:rsidRPr="00EE2686">
        <w:rPr>
          <w:rFonts w:ascii="AGaramond" w:hAnsi="AGaramond" w:cs="Times New Roman"/>
          <w:sz w:val="22"/>
          <w:szCs w:val="22"/>
        </w:rPr>
        <w:t>justicia</w:t>
      </w:r>
      <w:r w:rsidR="00085A6D">
        <w:rPr>
          <w:rFonts w:ascii="AGaramond" w:hAnsi="AGaramond" w:cs="Times New Roman"/>
          <w:sz w:val="22"/>
          <w:szCs w:val="22"/>
        </w:rPr>
        <w:t xml:space="preserve"> </w:t>
      </w:r>
      <w:r w:rsidRPr="00EE2686">
        <w:rPr>
          <w:rFonts w:ascii="AGaramond" w:hAnsi="AGaramond" w:cs="Times New Roman"/>
          <w:sz w:val="22"/>
          <w:szCs w:val="22"/>
        </w:rPr>
        <w:t>a la complejidad</w:t>
      </w:r>
      <w:r w:rsidR="00085A6D">
        <w:rPr>
          <w:rFonts w:ascii="AGaramond" w:hAnsi="AGaramond" w:cs="Times New Roman"/>
          <w:sz w:val="22"/>
          <w:szCs w:val="22"/>
        </w:rPr>
        <w:t xml:space="preserve"> </w:t>
      </w:r>
      <w:r w:rsidRPr="00EE2686">
        <w:rPr>
          <w:rFonts w:ascii="AGaramond" w:hAnsi="AGaramond" w:cs="Times New Roman"/>
          <w:sz w:val="22"/>
          <w:szCs w:val="22"/>
        </w:rPr>
        <w:t>de</w:t>
      </w:r>
      <w:r w:rsidR="00085A6D">
        <w:rPr>
          <w:rFonts w:ascii="AGaramond" w:hAnsi="AGaramond" w:cs="Times New Roman"/>
          <w:sz w:val="22"/>
          <w:szCs w:val="22"/>
        </w:rPr>
        <w:t xml:space="preserve"> </w:t>
      </w:r>
      <w:r w:rsidRPr="00EE2686">
        <w:rPr>
          <w:rFonts w:ascii="AGaramond" w:hAnsi="AGaramond" w:cs="Times New Roman"/>
          <w:sz w:val="22"/>
          <w:szCs w:val="22"/>
        </w:rPr>
        <w:t xml:space="preserve">experiencias del narrador y sus historias. </w:t>
      </w:r>
    </w:p>
    <w:p w14:paraId="1B523B90" w14:textId="736CC62B" w:rsidR="00EE2686" w:rsidRDefault="00137E59" w:rsidP="00085A6D">
      <w:pPr>
        <w:spacing w:after="240" w:line="360" w:lineRule="auto"/>
        <w:ind w:firstLine="284"/>
        <w:jc w:val="both"/>
        <w:rPr>
          <w:rFonts w:ascii="AGaramond" w:hAnsi="AGaramond" w:cs="Times New Roman"/>
          <w:sz w:val="22"/>
          <w:szCs w:val="22"/>
        </w:rPr>
      </w:pPr>
      <w:r w:rsidRPr="00EE2686">
        <w:rPr>
          <w:rFonts w:ascii="AGaramond" w:hAnsi="AGaramond" w:cs="Times New Roman"/>
          <w:sz w:val="22"/>
          <w:szCs w:val="22"/>
        </w:rPr>
        <w:lastRenderedPageBreak/>
        <w:t xml:space="preserve">Las narrativas lo llevan a uno a planos cognitivos, significativos y poéticos de la elaboración discursiva en la organización que descansan sobre una base de experiencia, conocimiento y sentidos compartidos. Tanto los actores organizacionales como los especialistas en el campo de los estudios organizacionales tienen ciertos indicios respecto de la complejidad de las relaciones que tienen lugar al interior y hacia fuera de ese gran enigma que es la organización. Gracias a las narrativas como </w:t>
      </w:r>
      <w:r w:rsidR="00EE2686" w:rsidRPr="00EE2686">
        <w:rPr>
          <w:rFonts w:ascii="AGaramond" w:hAnsi="AGaramond" w:cs="Times New Roman"/>
          <w:sz w:val="22"/>
          <w:szCs w:val="22"/>
        </w:rPr>
        <w:t>métodos y</w:t>
      </w:r>
      <w:r w:rsidRPr="00EE2686">
        <w:rPr>
          <w:rFonts w:ascii="AGaramond" w:hAnsi="AGaramond" w:cs="Times New Roman"/>
          <w:sz w:val="22"/>
          <w:szCs w:val="22"/>
        </w:rPr>
        <w:t xml:space="preserve"> como recursos epistémicos es posible trascender la dimensión instrumental de la organización y la racionalidad administrativa que la sustenta.</w:t>
      </w:r>
    </w:p>
    <w:p w14:paraId="2EFB57BC" w14:textId="77777777" w:rsidR="00EE2686" w:rsidRDefault="00EE2686" w:rsidP="00085A6D">
      <w:pPr>
        <w:jc w:val="both"/>
        <w:rPr>
          <w:rFonts w:ascii="AGaramond" w:hAnsi="AGaramond" w:cs="Times New Roman"/>
          <w:sz w:val="22"/>
          <w:szCs w:val="22"/>
        </w:rPr>
      </w:pPr>
      <w:r>
        <w:rPr>
          <w:rFonts w:ascii="AGaramond" w:hAnsi="AGaramond" w:cs="Times New Roman"/>
          <w:sz w:val="22"/>
          <w:szCs w:val="22"/>
        </w:rPr>
        <w:br w:type="page"/>
      </w:r>
    </w:p>
    <w:p w14:paraId="3CC3D0A4" w14:textId="2AB449E7" w:rsidR="00137E59" w:rsidRPr="00137E59" w:rsidRDefault="00EE2686" w:rsidP="00085A6D">
      <w:pPr>
        <w:spacing w:after="240" w:line="360" w:lineRule="auto"/>
        <w:jc w:val="both"/>
        <w:rPr>
          <w:rFonts w:ascii="AGaramond" w:hAnsi="AGaramond" w:cs="Times New Roman"/>
          <w:b/>
        </w:rPr>
      </w:pPr>
      <w:r w:rsidRPr="00137E59">
        <w:rPr>
          <w:rFonts w:ascii="AGaramond" w:hAnsi="AGaramond" w:cs="Times New Roman"/>
          <w:b/>
        </w:rPr>
        <w:lastRenderedPageBreak/>
        <w:t xml:space="preserve">REFERENCIAS </w:t>
      </w:r>
      <w:r>
        <w:rPr>
          <w:rFonts w:ascii="AGaramond" w:hAnsi="AGaramond" w:cs="Times New Roman"/>
          <w:b/>
        </w:rPr>
        <w:t>B</w:t>
      </w:r>
      <w:r w:rsidRPr="00137E59">
        <w:rPr>
          <w:rFonts w:ascii="AGaramond" w:hAnsi="AGaramond" w:cs="Times New Roman"/>
          <w:b/>
        </w:rPr>
        <w:t>IBLIOGRÁFICAS</w:t>
      </w:r>
    </w:p>
    <w:p w14:paraId="3F27E870" w14:textId="6DBCBB9C" w:rsidR="00137E59" w:rsidRPr="00EE2686" w:rsidRDefault="00137E59" w:rsidP="00085A6D">
      <w:pPr>
        <w:spacing w:after="240" w:line="360" w:lineRule="auto"/>
        <w:ind w:left="284" w:hanging="284"/>
        <w:jc w:val="both"/>
        <w:rPr>
          <w:rFonts w:ascii="AGaramond" w:hAnsi="AGaramond" w:cs="Times New Roman"/>
          <w:sz w:val="22"/>
          <w:szCs w:val="22"/>
          <w:lang w:val="en-CA"/>
        </w:rPr>
      </w:pPr>
      <w:r w:rsidRPr="00EE2686">
        <w:rPr>
          <w:rFonts w:ascii="AGaramond" w:hAnsi="AGaramond" w:cs="Times New Roman"/>
          <w:sz w:val="22"/>
          <w:szCs w:val="22"/>
          <w:lang w:val="es-VE"/>
        </w:rPr>
        <w:t>Bakhtin, M.</w:t>
      </w:r>
      <w:r w:rsidR="00BF7D51">
        <w:rPr>
          <w:rFonts w:ascii="AGaramond" w:hAnsi="AGaramond" w:cs="Times New Roman"/>
          <w:sz w:val="22"/>
          <w:szCs w:val="22"/>
          <w:lang w:val="es-VE"/>
        </w:rPr>
        <w:t xml:space="preserve"> </w:t>
      </w:r>
      <w:r w:rsidRPr="00EE2686">
        <w:rPr>
          <w:rFonts w:ascii="AGaramond" w:hAnsi="AGaramond" w:cs="Times New Roman"/>
          <w:sz w:val="22"/>
          <w:szCs w:val="22"/>
          <w:lang w:val="es-VE"/>
        </w:rPr>
        <w:t xml:space="preserve">M. (2010a). </w:t>
      </w:r>
      <w:r w:rsidRPr="00EE2686">
        <w:rPr>
          <w:rFonts w:ascii="AGaramond" w:hAnsi="AGaramond" w:cs="Times New Roman"/>
          <w:i/>
          <w:sz w:val="22"/>
          <w:szCs w:val="22"/>
          <w:lang w:val="en-CA"/>
        </w:rPr>
        <w:t xml:space="preserve">The </w:t>
      </w:r>
      <w:r w:rsidR="00A64A29" w:rsidRPr="00EE2686">
        <w:rPr>
          <w:rFonts w:ascii="AGaramond" w:hAnsi="AGaramond" w:cs="Times New Roman"/>
          <w:i/>
          <w:sz w:val="22"/>
          <w:szCs w:val="22"/>
          <w:lang w:val="en-CA"/>
        </w:rPr>
        <w:t>Dialogic Imagination</w:t>
      </w:r>
      <w:r w:rsidRPr="00EE2686">
        <w:rPr>
          <w:rFonts w:ascii="AGaramond" w:hAnsi="AGaramond" w:cs="Times New Roman"/>
          <w:i/>
          <w:sz w:val="22"/>
          <w:szCs w:val="22"/>
          <w:lang w:val="en-CA"/>
        </w:rPr>
        <w:t xml:space="preserve">: Four </w:t>
      </w:r>
      <w:r w:rsidR="00A64A29">
        <w:rPr>
          <w:rFonts w:ascii="AGaramond" w:hAnsi="AGaramond" w:cs="Times New Roman"/>
          <w:i/>
          <w:sz w:val="22"/>
          <w:szCs w:val="22"/>
          <w:lang w:val="en-CA"/>
        </w:rPr>
        <w:t>Es</w:t>
      </w:r>
      <w:r w:rsidRPr="00EE2686">
        <w:rPr>
          <w:rFonts w:ascii="AGaramond" w:hAnsi="AGaramond" w:cs="Times New Roman"/>
          <w:i/>
          <w:sz w:val="22"/>
          <w:szCs w:val="22"/>
          <w:lang w:val="en-CA"/>
        </w:rPr>
        <w:t>says</w:t>
      </w:r>
      <w:r w:rsidRPr="00EE2686">
        <w:rPr>
          <w:rFonts w:ascii="AGaramond" w:hAnsi="AGaramond" w:cs="Times New Roman"/>
          <w:sz w:val="22"/>
          <w:szCs w:val="22"/>
          <w:lang w:val="en-CA"/>
        </w:rPr>
        <w:t xml:space="preserve">. </w:t>
      </w:r>
      <w:r w:rsidR="00EE2686">
        <w:rPr>
          <w:rFonts w:ascii="AGaramond" w:hAnsi="AGaramond" w:cs="Times New Roman"/>
          <w:sz w:val="22"/>
          <w:szCs w:val="22"/>
          <w:lang w:val="en-CA"/>
        </w:rPr>
        <w:t xml:space="preserve">Austin: </w:t>
      </w:r>
      <w:r w:rsidRPr="00EE2686">
        <w:rPr>
          <w:rFonts w:ascii="AGaramond" w:hAnsi="AGaramond" w:cs="Times New Roman"/>
          <w:sz w:val="22"/>
          <w:szCs w:val="22"/>
          <w:lang w:val="en-CA"/>
        </w:rPr>
        <w:t xml:space="preserve">University of Texas Press. </w:t>
      </w:r>
    </w:p>
    <w:p w14:paraId="790CE7C0" w14:textId="7C7638CB" w:rsidR="00137E59" w:rsidRPr="00EE2686" w:rsidRDefault="00137E59" w:rsidP="00085A6D">
      <w:pPr>
        <w:spacing w:after="240" w:line="360" w:lineRule="auto"/>
        <w:ind w:left="284" w:hanging="284"/>
        <w:jc w:val="both"/>
        <w:rPr>
          <w:rFonts w:ascii="AGaramond" w:hAnsi="AGaramond" w:cs="Times New Roman"/>
          <w:sz w:val="22"/>
          <w:szCs w:val="22"/>
          <w:lang w:val="en-CA"/>
        </w:rPr>
      </w:pPr>
      <w:r w:rsidRPr="00EE2686">
        <w:rPr>
          <w:rFonts w:ascii="AGaramond" w:hAnsi="AGaramond" w:cs="Times New Roman"/>
          <w:sz w:val="22"/>
          <w:szCs w:val="22"/>
          <w:lang w:val="en-CA"/>
        </w:rPr>
        <w:t>Bakhtin, M.</w:t>
      </w:r>
      <w:r w:rsidR="00BF7D51">
        <w:rPr>
          <w:rFonts w:ascii="AGaramond" w:hAnsi="AGaramond" w:cs="Times New Roman"/>
          <w:sz w:val="22"/>
          <w:szCs w:val="22"/>
          <w:lang w:val="en-CA"/>
        </w:rPr>
        <w:t xml:space="preserve"> </w:t>
      </w:r>
      <w:r w:rsidRPr="00EE2686">
        <w:rPr>
          <w:rFonts w:ascii="AGaramond" w:hAnsi="AGaramond" w:cs="Times New Roman"/>
          <w:sz w:val="22"/>
          <w:szCs w:val="22"/>
          <w:lang w:val="en-CA"/>
        </w:rPr>
        <w:t xml:space="preserve">M. (2010b). </w:t>
      </w:r>
      <w:r w:rsidRPr="00EE2686">
        <w:rPr>
          <w:rFonts w:ascii="AGaramond" w:hAnsi="AGaramond" w:cs="Times New Roman"/>
          <w:i/>
          <w:sz w:val="22"/>
          <w:szCs w:val="22"/>
          <w:lang w:val="en-CA"/>
        </w:rPr>
        <w:t xml:space="preserve">Toward a </w:t>
      </w:r>
      <w:r w:rsidR="00A64A29">
        <w:rPr>
          <w:rFonts w:ascii="AGaramond" w:hAnsi="AGaramond" w:cs="Times New Roman"/>
          <w:i/>
          <w:sz w:val="22"/>
          <w:szCs w:val="22"/>
          <w:lang w:val="en-CA"/>
        </w:rPr>
        <w:t>P</w:t>
      </w:r>
      <w:r w:rsidRPr="00EE2686">
        <w:rPr>
          <w:rFonts w:ascii="AGaramond" w:hAnsi="AGaramond" w:cs="Times New Roman"/>
          <w:i/>
          <w:sz w:val="22"/>
          <w:szCs w:val="22"/>
          <w:lang w:val="en-CA"/>
        </w:rPr>
        <w:t xml:space="preserve">hilosophy of the </w:t>
      </w:r>
      <w:r w:rsidR="00A64A29">
        <w:rPr>
          <w:rFonts w:ascii="AGaramond" w:hAnsi="AGaramond" w:cs="Times New Roman"/>
          <w:i/>
          <w:sz w:val="22"/>
          <w:szCs w:val="22"/>
          <w:lang w:val="en-CA"/>
        </w:rPr>
        <w:t>A</w:t>
      </w:r>
      <w:r w:rsidRPr="00EE2686">
        <w:rPr>
          <w:rFonts w:ascii="AGaramond" w:hAnsi="AGaramond" w:cs="Times New Roman"/>
          <w:i/>
          <w:sz w:val="22"/>
          <w:szCs w:val="22"/>
          <w:lang w:val="en-CA"/>
        </w:rPr>
        <w:t>ct</w:t>
      </w:r>
      <w:r w:rsidRPr="00EE2686">
        <w:rPr>
          <w:rFonts w:ascii="AGaramond" w:hAnsi="AGaramond" w:cs="Times New Roman"/>
          <w:sz w:val="22"/>
          <w:szCs w:val="22"/>
          <w:lang w:val="en-CA"/>
        </w:rPr>
        <w:t>. University of Texas Press.</w:t>
      </w:r>
    </w:p>
    <w:p w14:paraId="17AA0DFE" w14:textId="78B3C6FD" w:rsidR="00137E59" w:rsidRPr="00EE2686" w:rsidRDefault="00137E59" w:rsidP="00085A6D">
      <w:pPr>
        <w:spacing w:after="240" w:line="360" w:lineRule="auto"/>
        <w:ind w:left="284" w:hanging="284"/>
        <w:jc w:val="both"/>
        <w:rPr>
          <w:rFonts w:ascii="AGaramond" w:hAnsi="AGaramond" w:cs="Times New Roman"/>
          <w:sz w:val="22"/>
          <w:szCs w:val="22"/>
          <w:lang w:val="en-US"/>
        </w:rPr>
      </w:pPr>
      <w:r w:rsidRPr="00EE2686">
        <w:rPr>
          <w:rFonts w:ascii="AGaramond" w:hAnsi="AGaramond" w:cs="Times New Roman"/>
          <w:sz w:val="22"/>
          <w:szCs w:val="22"/>
          <w:lang w:val="en-CA"/>
        </w:rPr>
        <w:t>Boje, D.</w:t>
      </w:r>
      <w:r w:rsidR="00085A6D">
        <w:rPr>
          <w:rFonts w:ascii="AGaramond" w:hAnsi="AGaramond" w:cs="Times New Roman"/>
          <w:sz w:val="22"/>
          <w:szCs w:val="22"/>
          <w:lang w:val="en-CA"/>
        </w:rPr>
        <w:t xml:space="preserve"> </w:t>
      </w:r>
      <w:r w:rsidRPr="00EE2686">
        <w:rPr>
          <w:rFonts w:ascii="AGaramond" w:hAnsi="AGaramond" w:cs="Times New Roman"/>
          <w:sz w:val="22"/>
          <w:szCs w:val="22"/>
          <w:lang w:val="en-CA"/>
        </w:rPr>
        <w:t>(1991</w:t>
      </w:r>
      <w:r w:rsidR="00A64A29" w:rsidRPr="00EE2686">
        <w:rPr>
          <w:rFonts w:ascii="AGaramond" w:hAnsi="AGaramond" w:cs="Times New Roman"/>
          <w:sz w:val="22"/>
          <w:szCs w:val="22"/>
          <w:lang w:val="en-CA"/>
        </w:rPr>
        <w:t>). The</w:t>
      </w:r>
      <w:r w:rsidRPr="00EE2686">
        <w:rPr>
          <w:rFonts w:ascii="AGaramond" w:hAnsi="AGaramond" w:cs="Times New Roman"/>
          <w:sz w:val="22"/>
          <w:szCs w:val="22"/>
          <w:lang w:val="en-CA"/>
        </w:rPr>
        <w:t xml:space="preserve"> </w:t>
      </w:r>
      <w:r w:rsidR="00A64A29">
        <w:rPr>
          <w:rFonts w:ascii="AGaramond" w:hAnsi="AGaramond" w:cs="Times New Roman"/>
          <w:sz w:val="22"/>
          <w:szCs w:val="22"/>
          <w:lang w:val="en-CA"/>
        </w:rPr>
        <w:t>S</w:t>
      </w:r>
      <w:r w:rsidRPr="00EE2686">
        <w:rPr>
          <w:rFonts w:ascii="AGaramond" w:hAnsi="AGaramond" w:cs="Times New Roman"/>
          <w:sz w:val="22"/>
          <w:szCs w:val="22"/>
          <w:lang w:val="en-CA"/>
        </w:rPr>
        <w:t xml:space="preserve">torytelling </w:t>
      </w:r>
      <w:r w:rsidR="00A64A29">
        <w:rPr>
          <w:rFonts w:ascii="AGaramond" w:hAnsi="AGaramond" w:cs="Times New Roman"/>
          <w:sz w:val="22"/>
          <w:szCs w:val="22"/>
          <w:lang w:val="en-CA"/>
        </w:rPr>
        <w:t>O</w:t>
      </w:r>
      <w:r w:rsidRPr="00EE2686">
        <w:rPr>
          <w:rFonts w:ascii="AGaramond" w:hAnsi="AGaramond" w:cs="Times New Roman"/>
          <w:sz w:val="22"/>
          <w:szCs w:val="22"/>
          <w:lang w:val="en-CA"/>
        </w:rPr>
        <w:t xml:space="preserve">rganization: </w:t>
      </w:r>
      <w:r w:rsidR="00A64A29">
        <w:rPr>
          <w:rFonts w:ascii="AGaramond" w:hAnsi="AGaramond" w:cs="Times New Roman"/>
          <w:sz w:val="22"/>
          <w:szCs w:val="22"/>
          <w:lang w:val="en-CA"/>
        </w:rPr>
        <w:t>A</w:t>
      </w:r>
      <w:r w:rsidRPr="00EE2686">
        <w:rPr>
          <w:rFonts w:ascii="AGaramond" w:hAnsi="AGaramond" w:cs="Times New Roman"/>
          <w:sz w:val="22"/>
          <w:szCs w:val="22"/>
          <w:lang w:val="en-CA"/>
        </w:rPr>
        <w:t xml:space="preserve"> </w:t>
      </w:r>
      <w:r w:rsidR="00A64A29">
        <w:rPr>
          <w:rFonts w:ascii="AGaramond" w:hAnsi="AGaramond" w:cs="Times New Roman"/>
          <w:sz w:val="22"/>
          <w:szCs w:val="22"/>
          <w:lang w:val="en-CA"/>
        </w:rPr>
        <w:t>S</w:t>
      </w:r>
      <w:r w:rsidRPr="00EE2686">
        <w:rPr>
          <w:rFonts w:ascii="AGaramond" w:hAnsi="AGaramond" w:cs="Times New Roman"/>
          <w:sz w:val="22"/>
          <w:szCs w:val="22"/>
          <w:lang w:val="en-CA"/>
        </w:rPr>
        <w:t xml:space="preserve">tudy of </w:t>
      </w:r>
      <w:r w:rsidR="00A64A29">
        <w:rPr>
          <w:rFonts w:ascii="AGaramond" w:hAnsi="AGaramond" w:cs="Times New Roman"/>
          <w:sz w:val="22"/>
          <w:szCs w:val="22"/>
          <w:lang w:val="en-CA"/>
        </w:rPr>
        <w:t>S</w:t>
      </w:r>
      <w:r w:rsidRPr="00EE2686">
        <w:rPr>
          <w:rFonts w:ascii="AGaramond" w:hAnsi="AGaramond" w:cs="Times New Roman"/>
          <w:sz w:val="22"/>
          <w:szCs w:val="22"/>
          <w:lang w:val="en-CA"/>
        </w:rPr>
        <w:t xml:space="preserve">tory </w:t>
      </w:r>
      <w:r w:rsidR="00A64A29">
        <w:rPr>
          <w:rFonts w:ascii="AGaramond" w:hAnsi="AGaramond" w:cs="Times New Roman"/>
          <w:sz w:val="22"/>
          <w:szCs w:val="22"/>
          <w:lang w:val="en-CA"/>
        </w:rPr>
        <w:t>Pe</w:t>
      </w:r>
      <w:r w:rsidRPr="00EE2686">
        <w:rPr>
          <w:rFonts w:ascii="AGaramond" w:hAnsi="AGaramond" w:cs="Times New Roman"/>
          <w:sz w:val="22"/>
          <w:szCs w:val="22"/>
          <w:lang w:val="en-CA"/>
        </w:rPr>
        <w:t xml:space="preserve">rformance in an </w:t>
      </w:r>
      <w:r w:rsidR="00A64A29">
        <w:rPr>
          <w:rFonts w:ascii="AGaramond" w:hAnsi="AGaramond" w:cs="Times New Roman"/>
          <w:sz w:val="22"/>
          <w:szCs w:val="22"/>
          <w:lang w:val="en-CA"/>
        </w:rPr>
        <w:t>O</w:t>
      </w:r>
      <w:r w:rsidRPr="00EE2686">
        <w:rPr>
          <w:rFonts w:ascii="AGaramond" w:hAnsi="AGaramond" w:cs="Times New Roman"/>
          <w:sz w:val="22"/>
          <w:szCs w:val="22"/>
          <w:lang w:val="en-CA"/>
        </w:rPr>
        <w:t>ffice-</w:t>
      </w:r>
      <w:r w:rsidR="00A64A29">
        <w:rPr>
          <w:rFonts w:ascii="AGaramond" w:hAnsi="AGaramond" w:cs="Times New Roman"/>
          <w:sz w:val="22"/>
          <w:szCs w:val="22"/>
          <w:lang w:val="en-CA"/>
        </w:rPr>
        <w:t>S</w:t>
      </w:r>
      <w:r w:rsidRPr="00EE2686">
        <w:rPr>
          <w:rFonts w:ascii="AGaramond" w:hAnsi="AGaramond" w:cs="Times New Roman"/>
          <w:sz w:val="22"/>
          <w:szCs w:val="22"/>
          <w:lang w:val="en-CA"/>
        </w:rPr>
        <w:t xml:space="preserve">upply </w:t>
      </w:r>
      <w:r w:rsidR="00A64A29">
        <w:rPr>
          <w:rFonts w:ascii="AGaramond" w:hAnsi="AGaramond" w:cs="Times New Roman"/>
          <w:sz w:val="22"/>
          <w:szCs w:val="22"/>
          <w:lang w:val="en-CA"/>
        </w:rPr>
        <w:t>F</w:t>
      </w:r>
      <w:r w:rsidRPr="00EE2686">
        <w:rPr>
          <w:rFonts w:ascii="AGaramond" w:hAnsi="AGaramond" w:cs="Times New Roman"/>
          <w:sz w:val="22"/>
          <w:szCs w:val="22"/>
          <w:lang w:val="en-CA"/>
        </w:rPr>
        <w:t xml:space="preserve">irm. </w:t>
      </w:r>
      <w:r w:rsidRPr="00EE2686">
        <w:rPr>
          <w:rFonts w:ascii="AGaramond" w:hAnsi="AGaramond" w:cs="Times New Roman"/>
          <w:i/>
          <w:sz w:val="22"/>
          <w:szCs w:val="22"/>
          <w:lang w:val="en-US"/>
        </w:rPr>
        <w:t>Administrative Science Quarterly, 36, 106-126.</w:t>
      </w:r>
      <w:r w:rsidRPr="00EE2686">
        <w:rPr>
          <w:rFonts w:ascii="AGaramond" w:hAnsi="AGaramond" w:cs="Times New Roman"/>
          <w:sz w:val="22"/>
          <w:szCs w:val="22"/>
          <w:lang w:val="en-US"/>
        </w:rPr>
        <w:t xml:space="preserve"> </w:t>
      </w:r>
    </w:p>
    <w:p w14:paraId="71E790AD" w14:textId="5D89CBEA" w:rsidR="00137E59" w:rsidRPr="00EE2686" w:rsidRDefault="00137E59" w:rsidP="00085A6D">
      <w:pPr>
        <w:spacing w:after="240" w:line="360" w:lineRule="auto"/>
        <w:ind w:left="284" w:hanging="284"/>
        <w:jc w:val="both"/>
        <w:rPr>
          <w:rFonts w:ascii="AGaramond" w:hAnsi="AGaramond" w:cs="Times New Roman"/>
          <w:sz w:val="22"/>
          <w:szCs w:val="22"/>
          <w:lang w:val="en-CA"/>
        </w:rPr>
      </w:pPr>
      <w:r w:rsidRPr="00EE2686">
        <w:rPr>
          <w:rFonts w:ascii="AGaramond" w:hAnsi="AGaramond" w:cs="Times New Roman"/>
          <w:sz w:val="22"/>
          <w:szCs w:val="22"/>
          <w:lang w:val="en-CA"/>
        </w:rPr>
        <w:t xml:space="preserve">Boje, D. (1995). Stories of the </w:t>
      </w:r>
      <w:r w:rsidR="00A64A29">
        <w:rPr>
          <w:rFonts w:ascii="AGaramond" w:hAnsi="AGaramond" w:cs="Times New Roman"/>
          <w:sz w:val="22"/>
          <w:szCs w:val="22"/>
          <w:lang w:val="en-CA"/>
        </w:rPr>
        <w:t>S</w:t>
      </w:r>
      <w:r w:rsidRPr="00EE2686">
        <w:rPr>
          <w:rFonts w:ascii="AGaramond" w:hAnsi="AGaramond" w:cs="Times New Roman"/>
          <w:sz w:val="22"/>
          <w:szCs w:val="22"/>
          <w:lang w:val="en-CA"/>
        </w:rPr>
        <w:t xml:space="preserve">torytelling </w:t>
      </w:r>
      <w:r w:rsidR="00A64A29">
        <w:rPr>
          <w:rFonts w:ascii="AGaramond" w:hAnsi="AGaramond" w:cs="Times New Roman"/>
          <w:sz w:val="22"/>
          <w:szCs w:val="22"/>
          <w:lang w:val="en-CA"/>
        </w:rPr>
        <w:t>O</w:t>
      </w:r>
      <w:r w:rsidRPr="00EE2686">
        <w:rPr>
          <w:rFonts w:ascii="AGaramond" w:hAnsi="AGaramond" w:cs="Times New Roman"/>
          <w:sz w:val="22"/>
          <w:szCs w:val="22"/>
          <w:lang w:val="en-CA"/>
        </w:rPr>
        <w:t xml:space="preserve">rganization: </w:t>
      </w:r>
      <w:r w:rsidR="00A64A29">
        <w:rPr>
          <w:rFonts w:ascii="AGaramond" w:hAnsi="AGaramond" w:cs="Times New Roman"/>
          <w:sz w:val="22"/>
          <w:szCs w:val="22"/>
          <w:lang w:val="en-CA"/>
        </w:rPr>
        <w:t>A</w:t>
      </w:r>
      <w:r w:rsidRPr="00EE2686">
        <w:rPr>
          <w:rFonts w:ascii="AGaramond" w:hAnsi="AGaramond" w:cs="Times New Roman"/>
          <w:sz w:val="22"/>
          <w:szCs w:val="22"/>
          <w:lang w:val="en-CA"/>
        </w:rPr>
        <w:t xml:space="preserve"> </w:t>
      </w:r>
      <w:r w:rsidR="00A64A29">
        <w:rPr>
          <w:rFonts w:ascii="AGaramond" w:hAnsi="AGaramond" w:cs="Times New Roman"/>
          <w:sz w:val="22"/>
          <w:szCs w:val="22"/>
          <w:lang w:val="en-CA"/>
        </w:rPr>
        <w:t>P</w:t>
      </w:r>
      <w:r w:rsidRPr="00EE2686">
        <w:rPr>
          <w:rFonts w:ascii="AGaramond" w:hAnsi="AGaramond" w:cs="Times New Roman"/>
          <w:sz w:val="22"/>
          <w:szCs w:val="22"/>
          <w:lang w:val="en-CA"/>
        </w:rPr>
        <w:t xml:space="preserve">ostmodern </w:t>
      </w:r>
      <w:r w:rsidR="00A64A29">
        <w:rPr>
          <w:rFonts w:ascii="AGaramond" w:hAnsi="AGaramond" w:cs="Times New Roman"/>
          <w:sz w:val="22"/>
          <w:szCs w:val="22"/>
          <w:lang w:val="en-CA"/>
        </w:rPr>
        <w:t>A</w:t>
      </w:r>
      <w:r w:rsidRPr="00EE2686">
        <w:rPr>
          <w:rFonts w:ascii="AGaramond" w:hAnsi="AGaramond" w:cs="Times New Roman"/>
          <w:sz w:val="22"/>
          <w:szCs w:val="22"/>
          <w:lang w:val="en-CA"/>
        </w:rPr>
        <w:t xml:space="preserve">nalysis of Disney as "Tamara-Land". </w:t>
      </w:r>
      <w:r w:rsidRPr="00EE2686">
        <w:rPr>
          <w:rFonts w:ascii="AGaramond" w:hAnsi="AGaramond" w:cs="Times New Roman"/>
          <w:i/>
          <w:sz w:val="22"/>
          <w:szCs w:val="22"/>
          <w:lang w:val="en-CA"/>
        </w:rPr>
        <w:t xml:space="preserve">Academy of Management </w:t>
      </w:r>
      <w:r w:rsidR="00A64A29" w:rsidRPr="00EE2686">
        <w:rPr>
          <w:rFonts w:ascii="AGaramond" w:hAnsi="AGaramond" w:cs="Times New Roman"/>
          <w:i/>
          <w:sz w:val="22"/>
          <w:szCs w:val="22"/>
          <w:lang w:val="en-CA"/>
        </w:rPr>
        <w:t>Journal,</w:t>
      </w:r>
      <w:r w:rsidRPr="00EE2686">
        <w:rPr>
          <w:rFonts w:ascii="AGaramond" w:hAnsi="AGaramond" w:cs="Times New Roman"/>
          <w:i/>
          <w:sz w:val="22"/>
          <w:szCs w:val="22"/>
          <w:lang w:val="en-CA"/>
        </w:rPr>
        <w:t xml:space="preserve"> 38</w:t>
      </w:r>
      <w:r w:rsidRPr="00EE2686">
        <w:rPr>
          <w:rFonts w:ascii="AGaramond" w:hAnsi="AGaramond" w:cs="Times New Roman"/>
          <w:sz w:val="22"/>
          <w:szCs w:val="22"/>
          <w:lang w:val="en-CA"/>
        </w:rPr>
        <w:t xml:space="preserve"> (4), 997-1035. </w:t>
      </w:r>
    </w:p>
    <w:p w14:paraId="5BA64105" w14:textId="144D5946" w:rsidR="00137E59" w:rsidRPr="00EE2686" w:rsidRDefault="00137E59" w:rsidP="00085A6D">
      <w:pPr>
        <w:spacing w:after="240" w:line="360" w:lineRule="auto"/>
        <w:ind w:left="284" w:hanging="284"/>
        <w:jc w:val="both"/>
        <w:rPr>
          <w:rFonts w:ascii="AGaramond" w:hAnsi="AGaramond" w:cs="Times New Roman"/>
          <w:sz w:val="22"/>
          <w:szCs w:val="22"/>
          <w:lang w:val="en-CA"/>
        </w:rPr>
      </w:pPr>
      <w:r w:rsidRPr="00EE2686">
        <w:rPr>
          <w:rFonts w:ascii="AGaramond" w:hAnsi="AGaramond" w:cs="Times New Roman"/>
          <w:sz w:val="22"/>
          <w:szCs w:val="22"/>
          <w:lang w:val="en-CA"/>
        </w:rPr>
        <w:t xml:space="preserve">Boje, D. M. (2001). </w:t>
      </w:r>
      <w:r w:rsidRPr="00EE2686">
        <w:rPr>
          <w:rFonts w:ascii="AGaramond" w:hAnsi="AGaramond" w:cs="Times New Roman"/>
          <w:i/>
          <w:sz w:val="22"/>
          <w:szCs w:val="22"/>
          <w:lang w:val="en-CA"/>
        </w:rPr>
        <w:t xml:space="preserve">Narrative </w:t>
      </w:r>
      <w:r w:rsidR="00A64A29">
        <w:rPr>
          <w:rFonts w:ascii="AGaramond" w:hAnsi="AGaramond" w:cs="Times New Roman"/>
          <w:i/>
          <w:sz w:val="22"/>
          <w:szCs w:val="22"/>
          <w:lang w:val="en-CA"/>
        </w:rPr>
        <w:t>M</w:t>
      </w:r>
      <w:r w:rsidRPr="00EE2686">
        <w:rPr>
          <w:rFonts w:ascii="AGaramond" w:hAnsi="AGaramond" w:cs="Times New Roman"/>
          <w:i/>
          <w:sz w:val="22"/>
          <w:szCs w:val="22"/>
          <w:lang w:val="en-CA"/>
        </w:rPr>
        <w:t xml:space="preserve">ethods for </w:t>
      </w:r>
      <w:r w:rsidR="00A64A29">
        <w:rPr>
          <w:rFonts w:ascii="AGaramond" w:hAnsi="AGaramond" w:cs="Times New Roman"/>
          <w:i/>
          <w:sz w:val="22"/>
          <w:szCs w:val="22"/>
          <w:lang w:val="en-CA"/>
        </w:rPr>
        <w:t>O</w:t>
      </w:r>
      <w:r w:rsidRPr="00EE2686">
        <w:rPr>
          <w:rFonts w:ascii="AGaramond" w:hAnsi="AGaramond" w:cs="Times New Roman"/>
          <w:i/>
          <w:sz w:val="22"/>
          <w:szCs w:val="22"/>
          <w:lang w:val="en-CA"/>
        </w:rPr>
        <w:t xml:space="preserve">rganizational and </w:t>
      </w:r>
      <w:r w:rsidR="00A64A29">
        <w:rPr>
          <w:rFonts w:ascii="AGaramond" w:hAnsi="AGaramond" w:cs="Times New Roman"/>
          <w:i/>
          <w:sz w:val="22"/>
          <w:szCs w:val="22"/>
          <w:lang w:val="en-CA"/>
        </w:rPr>
        <w:t>C</w:t>
      </w:r>
      <w:r w:rsidRPr="00EE2686">
        <w:rPr>
          <w:rFonts w:ascii="AGaramond" w:hAnsi="AGaramond" w:cs="Times New Roman"/>
          <w:i/>
          <w:sz w:val="22"/>
          <w:szCs w:val="22"/>
          <w:lang w:val="en-CA"/>
        </w:rPr>
        <w:t>om</w:t>
      </w:r>
      <w:r w:rsidR="00A64A29">
        <w:rPr>
          <w:rFonts w:ascii="AGaramond" w:hAnsi="AGaramond" w:cs="Times New Roman"/>
          <w:i/>
          <w:sz w:val="22"/>
          <w:szCs w:val="22"/>
          <w:lang w:val="en-CA"/>
        </w:rPr>
        <w:t>m</w:t>
      </w:r>
      <w:r w:rsidRPr="00EE2686">
        <w:rPr>
          <w:rFonts w:ascii="AGaramond" w:hAnsi="AGaramond" w:cs="Times New Roman"/>
          <w:i/>
          <w:sz w:val="22"/>
          <w:szCs w:val="22"/>
          <w:lang w:val="en-CA"/>
        </w:rPr>
        <w:t xml:space="preserve">unication </w:t>
      </w:r>
      <w:r w:rsidR="00A64A29">
        <w:rPr>
          <w:rFonts w:ascii="AGaramond" w:hAnsi="AGaramond" w:cs="Times New Roman"/>
          <w:i/>
          <w:sz w:val="22"/>
          <w:szCs w:val="22"/>
          <w:lang w:val="en-CA"/>
        </w:rPr>
        <w:t>R</w:t>
      </w:r>
      <w:r w:rsidRPr="00EE2686">
        <w:rPr>
          <w:rFonts w:ascii="AGaramond" w:hAnsi="AGaramond" w:cs="Times New Roman"/>
          <w:i/>
          <w:sz w:val="22"/>
          <w:szCs w:val="22"/>
          <w:lang w:val="en-CA"/>
        </w:rPr>
        <w:t>esearch</w:t>
      </w:r>
      <w:r w:rsidRPr="00EE2686">
        <w:rPr>
          <w:rFonts w:ascii="AGaramond" w:hAnsi="AGaramond" w:cs="Times New Roman"/>
          <w:sz w:val="22"/>
          <w:szCs w:val="22"/>
          <w:lang w:val="en-CA"/>
        </w:rPr>
        <w:t xml:space="preserve">. London, Great Britain: SAGE Publications. </w:t>
      </w:r>
    </w:p>
    <w:p w14:paraId="1419468B" w14:textId="77777777" w:rsidR="00137E59" w:rsidRPr="00EE2686" w:rsidRDefault="00137E59" w:rsidP="00085A6D">
      <w:pPr>
        <w:spacing w:after="240" w:line="360" w:lineRule="auto"/>
        <w:ind w:left="284" w:hanging="284"/>
        <w:jc w:val="both"/>
        <w:rPr>
          <w:rFonts w:ascii="AGaramond" w:hAnsi="AGaramond" w:cs="Times New Roman"/>
          <w:sz w:val="22"/>
          <w:szCs w:val="22"/>
          <w:lang w:val="en-CA"/>
        </w:rPr>
      </w:pPr>
      <w:r w:rsidRPr="00EE2686">
        <w:rPr>
          <w:rFonts w:ascii="AGaramond" w:hAnsi="AGaramond" w:cs="Times New Roman"/>
          <w:sz w:val="22"/>
          <w:szCs w:val="22"/>
          <w:lang w:val="en-CA"/>
        </w:rPr>
        <w:t xml:space="preserve">Boje, D. (2008). </w:t>
      </w:r>
      <w:r w:rsidRPr="00EE2686">
        <w:rPr>
          <w:rFonts w:ascii="AGaramond" w:hAnsi="AGaramond" w:cs="Times New Roman"/>
          <w:i/>
          <w:sz w:val="22"/>
          <w:szCs w:val="22"/>
          <w:lang w:val="en-CA"/>
        </w:rPr>
        <w:t>Storytelling Organizations</w:t>
      </w:r>
      <w:r w:rsidRPr="00EE2686">
        <w:rPr>
          <w:rFonts w:ascii="AGaramond" w:hAnsi="AGaramond" w:cs="Times New Roman"/>
          <w:sz w:val="22"/>
          <w:szCs w:val="22"/>
          <w:lang w:val="en-CA"/>
        </w:rPr>
        <w:t xml:space="preserve">. Los Angeles: SAGE Publications. </w:t>
      </w:r>
    </w:p>
    <w:p w14:paraId="28B4014A" w14:textId="77777777" w:rsidR="00137E59" w:rsidRPr="00EE2686" w:rsidRDefault="00137E59" w:rsidP="00085A6D">
      <w:pPr>
        <w:spacing w:after="240" w:line="360" w:lineRule="auto"/>
        <w:ind w:left="284" w:hanging="284"/>
        <w:jc w:val="both"/>
        <w:rPr>
          <w:rFonts w:ascii="AGaramond" w:hAnsi="AGaramond" w:cs="Times New Roman"/>
          <w:sz w:val="22"/>
          <w:szCs w:val="22"/>
          <w:lang w:val="es-VE"/>
        </w:rPr>
      </w:pPr>
      <w:r w:rsidRPr="00EE2686">
        <w:rPr>
          <w:rFonts w:ascii="AGaramond" w:hAnsi="AGaramond" w:cs="Times New Roman"/>
          <w:sz w:val="22"/>
          <w:szCs w:val="22"/>
        </w:rPr>
        <w:t xml:space="preserve">Bruner, J. (1991). </w:t>
      </w:r>
      <w:r w:rsidRPr="00EE2686">
        <w:rPr>
          <w:rFonts w:ascii="AGaramond" w:hAnsi="AGaramond" w:cs="Times New Roman"/>
          <w:i/>
          <w:sz w:val="22"/>
          <w:szCs w:val="22"/>
        </w:rPr>
        <w:t>Actos de significados: más allá de la revolución cognitiva</w:t>
      </w:r>
      <w:r w:rsidRPr="00EE2686">
        <w:rPr>
          <w:rFonts w:ascii="AGaramond" w:hAnsi="AGaramond" w:cs="Times New Roman"/>
          <w:sz w:val="22"/>
          <w:szCs w:val="22"/>
        </w:rPr>
        <w:t xml:space="preserve">. Madrid: Alianza Editorial. </w:t>
      </w:r>
    </w:p>
    <w:p w14:paraId="1CA22F9A" w14:textId="54F574EB" w:rsidR="00137E59" w:rsidRPr="00A40BED" w:rsidRDefault="00137E59" w:rsidP="00085A6D">
      <w:pPr>
        <w:spacing w:after="240" w:line="360" w:lineRule="auto"/>
        <w:ind w:left="284" w:hanging="284"/>
        <w:jc w:val="both"/>
        <w:rPr>
          <w:rFonts w:ascii="AGaramond" w:hAnsi="AGaramond" w:cs="Times New Roman"/>
          <w:sz w:val="22"/>
          <w:szCs w:val="22"/>
          <w:lang w:val="es-VE"/>
        </w:rPr>
      </w:pPr>
      <w:r w:rsidRPr="00EE2686">
        <w:rPr>
          <w:rFonts w:ascii="AGaramond" w:hAnsi="AGaramond" w:cs="Times New Roman"/>
          <w:sz w:val="22"/>
          <w:szCs w:val="22"/>
        </w:rPr>
        <w:t xml:space="preserve">Bruner, J. (2015). </w:t>
      </w:r>
      <w:r w:rsidRPr="00EE2686">
        <w:rPr>
          <w:rFonts w:ascii="AGaramond" w:hAnsi="AGaramond" w:cs="Times New Roman"/>
          <w:i/>
          <w:sz w:val="22"/>
          <w:szCs w:val="22"/>
        </w:rPr>
        <w:t xml:space="preserve">La fábrica de historias: </w:t>
      </w:r>
      <w:r w:rsidR="00A64A29">
        <w:rPr>
          <w:rFonts w:ascii="AGaramond" w:hAnsi="AGaramond" w:cs="Times New Roman"/>
          <w:i/>
          <w:sz w:val="22"/>
          <w:szCs w:val="22"/>
        </w:rPr>
        <w:t>d</w:t>
      </w:r>
      <w:r w:rsidRPr="00EE2686">
        <w:rPr>
          <w:rFonts w:ascii="AGaramond" w:hAnsi="AGaramond" w:cs="Times New Roman"/>
          <w:i/>
          <w:sz w:val="22"/>
          <w:szCs w:val="22"/>
        </w:rPr>
        <w:t>erecho, literatura, vida</w:t>
      </w:r>
      <w:r w:rsidRPr="00EE2686">
        <w:rPr>
          <w:rFonts w:ascii="AGaramond" w:hAnsi="AGaramond" w:cs="Times New Roman"/>
          <w:sz w:val="22"/>
          <w:szCs w:val="22"/>
        </w:rPr>
        <w:t xml:space="preserve">. </w:t>
      </w:r>
      <w:r w:rsidRPr="00A40BED">
        <w:rPr>
          <w:rFonts w:ascii="AGaramond" w:hAnsi="AGaramond" w:cs="Times New Roman"/>
          <w:sz w:val="22"/>
          <w:szCs w:val="22"/>
          <w:lang w:val="es-VE"/>
        </w:rPr>
        <w:t xml:space="preserve">Buenos Aires: Fondo de Cultura Económica. </w:t>
      </w:r>
    </w:p>
    <w:p w14:paraId="1508F7DF" w14:textId="43BF4ED3" w:rsidR="00137E59" w:rsidRPr="00EE2686" w:rsidRDefault="00137E59" w:rsidP="00085A6D">
      <w:pPr>
        <w:spacing w:after="240" w:line="360" w:lineRule="auto"/>
        <w:ind w:left="284" w:hanging="284"/>
        <w:jc w:val="both"/>
        <w:rPr>
          <w:rFonts w:ascii="AGaramond" w:hAnsi="AGaramond" w:cs="Times New Roman"/>
          <w:sz w:val="22"/>
          <w:szCs w:val="22"/>
          <w:lang w:val="en-CA"/>
        </w:rPr>
      </w:pPr>
      <w:r w:rsidRPr="001842C0">
        <w:rPr>
          <w:rFonts w:ascii="AGaramond" w:hAnsi="AGaramond" w:cs="Times New Roman"/>
          <w:sz w:val="22"/>
          <w:szCs w:val="22"/>
          <w:lang w:val="es-VE"/>
        </w:rPr>
        <w:t xml:space="preserve">Coffey, A. </w:t>
      </w:r>
      <w:r w:rsidR="00A64A29" w:rsidRPr="001842C0">
        <w:rPr>
          <w:rFonts w:ascii="AGaramond" w:hAnsi="AGaramond" w:cs="Times New Roman"/>
          <w:sz w:val="22"/>
          <w:szCs w:val="22"/>
          <w:lang w:val="es-VE"/>
        </w:rPr>
        <w:t>y</w:t>
      </w:r>
      <w:r w:rsidRPr="001842C0">
        <w:rPr>
          <w:rFonts w:ascii="AGaramond" w:hAnsi="AGaramond" w:cs="Times New Roman"/>
          <w:sz w:val="22"/>
          <w:szCs w:val="22"/>
          <w:lang w:val="es-VE"/>
        </w:rPr>
        <w:t xml:space="preserve"> Atkinson</w:t>
      </w:r>
      <w:r w:rsidR="001842C0" w:rsidRPr="001842C0">
        <w:rPr>
          <w:rFonts w:ascii="AGaramond" w:hAnsi="AGaramond" w:cs="Times New Roman"/>
          <w:sz w:val="22"/>
          <w:szCs w:val="22"/>
          <w:lang w:val="es-VE"/>
        </w:rPr>
        <w:t>, P</w:t>
      </w:r>
      <w:r w:rsidRPr="001842C0">
        <w:rPr>
          <w:rFonts w:ascii="AGaramond" w:hAnsi="AGaramond" w:cs="Times New Roman"/>
          <w:sz w:val="22"/>
          <w:szCs w:val="22"/>
          <w:lang w:val="es-VE"/>
        </w:rPr>
        <w:t xml:space="preserve">. (1996). </w:t>
      </w:r>
      <w:r w:rsidRPr="00EE2686">
        <w:rPr>
          <w:rFonts w:ascii="AGaramond" w:hAnsi="AGaramond" w:cs="Times New Roman"/>
          <w:i/>
          <w:sz w:val="22"/>
          <w:szCs w:val="22"/>
          <w:lang w:val="en-CA"/>
        </w:rPr>
        <w:t>Making </w:t>
      </w:r>
      <w:r w:rsidR="00A64A29">
        <w:rPr>
          <w:rFonts w:ascii="AGaramond" w:hAnsi="AGaramond" w:cs="Times New Roman"/>
          <w:i/>
          <w:sz w:val="22"/>
          <w:szCs w:val="22"/>
          <w:lang w:val="en-CA"/>
        </w:rPr>
        <w:t>S</w:t>
      </w:r>
      <w:r w:rsidRPr="00EE2686">
        <w:rPr>
          <w:rFonts w:ascii="AGaramond" w:hAnsi="AGaramond" w:cs="Times New Roman"/>
          <w:i/>
          <w:sz w:val="22"/>
          <w:szCs w:val="22"/>
          <w:lang w:val="en-CA"/>
        </w:rPr>
        <w:t>ense of </w:t>
      </w:r>
      <w:r w:rsidR="00A64A29">
        <w:rPr>
          <w:rFonts w:ascii="AGaramond" w:hAnsi="AGaramond" w:cs="Times New Roman"/>
          <w:i/>
          <w:sz w:val="22"/>
          <w:szCs w:val="22"/>
          <w:lang w:val="en-CA"/>
        </w:rPr>
        <w:t>Q</w:t>
      </w:r>
      <w:r w:rsidRPr="00EE2686">
        <w:rPr>
          <w:rFonts w:ascii="AGaramond" w:hAnsi="AGaramond" w:cs="Times New Roman"/>
          <w:i/>
          <w:sz w:val="22"/>
          <w:szCs w:val="22"/>
          <w:lang w:val="en-CA"/>
        </w:rPr>
        <w:t>ualitative </w:t>
      </w:r>
      <w:r w:rsidR="00A64A29">
        <w:rPr>
          <w:rFonts w:ascii="AGaramond" w:hAnsi="AGaramond" w:cs="Times New Roman"/>
          <w:i/>
          <w:sz w:val="22"/>
          <w:szCs w:val="22"/>
          <w:lang w:val="en-CA"/>
        </w:rPr>
        <w:t>D</w:t>
      </w:r>
      <w:r w:rsidRPr="00EE2686">
        <w:rPr>
          <w:rFonts w:ascii="AGaramond" w:hAnsi="AGaramond" w:cs="Times New Roman"/>
          <w:i/>
          <w:sz w:val="22"/>
          <w:szCs w:val="22"/>
          <w:lang w:val="en-CA"/>
        </w:rPr>
        <w:t>ata</w:t>
      </w:r>
      <w:r w:rsidRPr="00EE2686">
        <w:rPr>
          <w:rFonts w:ascii="AGaramond" w:hAnsi="AGaramond" w:cs="Times New Roman"/>
          <w:sz w:val="22"/>
          <w:szCs w:val="22"/>
          <w:lang w:val="en-CA"/>
        </w:rPr>
        <w:t>. London: Sage. </w:t>
      </w:r>
    </w:p>
    <w:p w14:paraId="1419E016" w14:textId="694F92EF" w:rsidR="00137E59" w:rsidRPr="00EE2686" w:rsidRDefault="00137E59" w:rsidP="00085A6D">
      <w:pPr>
        <w:spacing w:after="240" w:line="360" w:lineRule="auto"/>
        <w:ind w:left="284" w:hanging="284"/>
        <w:jc w:val="both"/>
        <w:rPr>
          <w:rFonts w:ascii="AGaramond" w:hAnsi="AGaramond" w:cs="Times New Roman"/>
          <w:i/>
          <w:sz w:val="22"/>
          <w:szCs w:val="22"/>
          <w:lang w:val="en-CA"/>
        </w:rPr>
      </w:pPr>
      <w:r w:rsidRPr="00EE2686">
        <w:rPr>
          <w:rFonts w:ascii="AGaramond" w:hAnsi="AGaramond" w:cs="Times New Roman"/>
          <w:sz w:val="22"/>
          <w:szCs w:val="22"/>
          <w:lang w:val="en-CA"/>
        </w:rPr>
        <w:t xml:space="preserve">Czarniawska, B. (2009). The </w:t>
      </w:r>
      <w:r w:rsidR="00A64A29">
        <w:rPr>
          <w:rFonts w:ascii="AGaramond" w:hAnsi="AGaramond" w:cs="Times New Roman"/>
          <w:sz w:val="22"/>
          <w:szCs w:val="22"/>
          <w:lang w:val="en-CA"/>
        </w:rPr>
        <w:t>U</w:t>
      </w:r>
      <w:r w:rsidRPr="00EE2686">
        <w:rPr>
          <w:rFonts w:ascii="AGaramond" w:hAnsi="AGaramond" w:cs="Times New Roman"/>
          <w:sz w:val="22"/>
          <w:szCs w:val="22"/>
          <w:lang w:val="en-CA"/>
        </w:rPr>
        <w:t xml:space="preserve">ses of </w:t>
      </w:r>
      <w:r w:rsidR="00A64A29">
        <w:rPr>
          <w:rFonts w:ascii="AGaramond" w:hAnsi="AGaramond" w:cs="Times New Roman"/>
          <w:sz w:val="22"/>
          <w:szCs w:val="22"/>
          <w:lang w:val="en-CA"/>
        </w:rPr>
        <w:t>N</w:t>
      </w:r>
      <w:r w:rsidRPr="00EE2686">
        <w:rPr>
          <w:rFonts w:ascii="AGaramond" w:hAnsi="AGaramond" w:cs="Times New Roman"/>
          <w:sz w:val="22"/>
          <w:szCs w:val="22"/>
          <w:lang w:val="en-CA"/>
        </w:rPr>
        <w:t xml:space="preserve">arrative in </w:t>
      </w:r>
      <w:r w:rsidR="00A64A29">
        <w:rPr>
          <w:rFonts w:ascii="AGaramond" w:hAnsi="AGaramond" w:cs="Times New Roman"/>
          <w:sz w:val="22"/>
          <w:szCs w:val="22"/>
          <w:lang w:val="en-CA"/>
        </w:rPr>
        <w:t>O</w:t>
      </w:r>
      <w:r w:rsidRPr="00EE2686">
        <w:rPr>
          <w:rFonts w:ascii="AGaramond" w:hAnsi="AGaramond" w:cs="Times New Roman"/>
          <w:sz w:val="22"/>
          <w:szCs w:val="22"/>
          <w:lang w:val="en-CA"/>
        </w:rPr>
        <w:t xml:space="preserve">rganization </w:t>
      </w:r>
      <w:r w:rsidR="00A64A29">
        <w:rPr>
          <w:rFonts w:ascii="AGaramond" w:hAnsi="AGaramond" w:cs="Times New Roman"/>
          <w:sz w:val="22"/>
          <w:szCs w:val="22"/>
          <w:lang w:val="en-CA"/>
        </w:rPr>
        <w:t>R</w:t>
      </w:r>
      <w:r w:rsidRPr="00EE2686">
        <w:rPr>
          <w:rFonts w:ascii="AGaramond" w:hAnsi="AGaramond" w:cs="Times New Roman"/>
          <w:sz w:val="22"/>
          <w:szCs w:val="22"/>
          <w:lang w:val="en-CA"/>
        </w:rPr>
        <w:t>esearch</w:t>
      </w:r>
      <w:r w:rsidRPr="00EE2686">
        <w:rPr>
          <w:rFonts w:ascii="AGaramond" w:hAnsi="AGaramond" w:cs="Times New Roman"/>
          <w:i/>
          <w:sz w:val="22"/>
          <w:szCs w:val="22"/>
          <w:lang w:val="en-CA"/>
        </w:rPr>
        <w:t>. GRI Report, 5</w:t>
      </w:r>
      <w:r w:rsidRPr="00EE2686">
        <w:rPr>
          <w:rFonts w:ascii="AGaramond" w:hAnsi="AGaramond" w:cs="Times New Roman"/>
          <w:sz w:val="22"/>
          <w:szCs w:val="22"/>
          <w:lang w:val="en-CA"/>
        </w:rPr>
        <w:t>. Gothenburg, Sweden: Gothenburg University.</w:t>
      </w:r>
      <w:r w:rsidR="00085A6D">
        <w:rPr>
          <w:rFonts w:ascii="AGaramond" w:hAnsi="AGaramond" w:cs="Times New Roman"/>
          <w:sz w:val="22"/>
          <w:szCs w:val="22"/>
          <w:lang w:val="en-CA"/>
        </w:rPr>
        <w:t xml:space="preserve"> </w:t>
      </w:r>
    </w:p>
    <w:p w14:paraId="3FB656B4" w14:textId="67E2E6C9" w:rsidR="00137E59" w:rsidRPr="00EE2686" w:rsidRDefault="00137E59" w:rsidP="00085A6D">
      <w:pPr>
        <w:spacing w:after="240" w:line="360" w:lineRule="auto"/>
        <w:ind w:left="284" w:hanging="284"/>
        <w:jc w:val="both"/>
        <w:rPr>
          <w:rFonts w:ascii="AGaramond" w:hAnsi="AGaramond" w:cs="Times New Roman"/>
          <w:sz w:val="22"/>
          <w:szCs w:val="22"/>
          <w:lang w:val="en-CA"/>
        </w:rPr>
      </w:pPr>
      <w:r w:rsidRPr="00EE2686">
        <w:rPr>
          <w:rFonts w:ascii="AGaramond" w:hAnsi="AGaramond" w:cs="Times New Roman"/>
          <w:color w:val="000000"/>
          <w:sz w:val="22"/>
          <w:szCs w:val="22"/>
          <w:shd w:val="clear" w:color="auto" w:fill="FFFFFF"/>
          <w:lang w:val="en-CA"/>
        </w:rPr>
        <w:t xml:space="preserve">Dufour, M. (1985). </w:t>
      </w:r>
      <w:r w:rsidRPr="00A40BED">
        <w:rPr>
          <w:rFonts w:ascii="AGaramond" w:hAnsi="AGaramond" w:cs="Times New Roman"/>
          <w:color w:val="000000"/>
          <w:sz w:val="22"/>
          <w:szCs w:val="22"/>
          <w:shd w:val="clear" w:color="auto" w:fill="FFFFFF"/>
          <w:lang w:val="en-US"/>
        </w:rPr>
        <w:t>“Introduction”</w:t>
      </w:r>
      <w:r w:rsidR="00A64A29" w:rsidRPr="00A40BED">
        <w:rPr>
          <w:rFonts w:ascii="AGaramond" w:hAnsi="AGaramond" w:cs="Times New Roman"/>
          <w:color w:val="000000"/>
          <w:sz w:val="22"/>
          <w:szCs w:val="22"/>
          <w:shd w:val="clear" w:color="auto" w:fill="FFFFFF"/>
          <w:lang w:val="en-US"/>
        </w:rPr>
        <w:t>,</w:t>
      </w:r>
      <w:r w:rsidRPr="00A40BED">
        <w:rPr>
          <w:rFonts w:ascii="AGaramond" w:hAnsi="AGaramond" w:cs="Times New Roman"/>
          <w:color w:val="000000"/>
          <w:sz w:val="22"/>
          <w:szCs w:val="22"/>
          <w:shd w:val="clear" w:color="auto" w:fill="FFFFFF"/>
          <w:lang w:val="en-US"/>
        </w:rPr>
        <w:t xml:space="preserve"> </w:t>
      </w:r>
      <w:r w:rsidR="00A64A29" w:rsidRPr="00A40BED">
        <w:rPr>
          <w:rFonts w:ascii="AGaramond" w:hAnsi="AGaramond" w:cs="Times New Roman"/>
          <w:color w:val="000000"/>
          <w:sz w:val="22"/>
          <w:szCs w:val="22"/>
          <w:shd w:val="clear" w:color="auto" w:fill="FFFFFF"/>
          <w:lang w:val="en-US"/>
        </w:rPr>
        <w:t>e</w:t>
      </w:r>
      <w:r w:rsidRPr="00A40BED">
        <w:rPr>
          <w:rFonts w:ascii="AGaramond" w:hAnsi="AGaramond" w:cs="Times New Roman"/>
          <w:color w:val="000000"/>
          <w:sz w:val="22"/>
          <w:szCs w:val="22"/>
          <w:shd w:val="clear" w:color="auto" w:fill="FFFFFF"/>
          <w:lang w:val="en-US"/>
        </w:rPr>
        <w:t xml:space="preserve">n M. Dufour </w:t>
      </w:r>
      <w:r w:rsidR="00A64A29" w:rsidRPr="00A40BED">
        <w:rPr>
          <w:rFonts w:ascii="AGaramond" w:hAnsi="AGaramond" w:cs="Times New Roman"/>
          <w:color w:val="000000"/>
          <w:sz w:val="22"/>
          <w:szCs w:val="22"/>
          <w:shd w:val="clear" w:color="auto" w:fill="FFFFFF"/>
          <w:lang w:val="en-US"/>
        </w:rPr>
        <w:t>y</w:t>
      </w:r>
      <w:r w:rsidRPr="00A40BED">
        <w:rPr>
          <w:rFonts w:ascii="AGaramond" w:hAnsi="AGaramond" w:cs="Times New Roman"/>
          <w:color w:val="000000"/>
          <w:sz w:val="22"/>
          <w:szCs w:val="22"/>
          <w:shd w:val="clear" w:color="auto" w:fill="FFFFFF"/>
          <w:lang w:val="en-US"/>
        </w:rPr>
        <w:t xml:space="preserve"> A. Chanlat (ed.), </w:t>
      </w:r>
      <w:r w:rsidRPr="00A40BED">
        <w:rPr>
          <w:rFonts w:ascii="AGaramond" w:hAnsi="AGaramond" w:cs="Times New Roman"/>
          <w:i/>
          <w:iCs/>
          <w:color w:val="000000"/>
          <w:sz w:val="22"/>
          <w:szCs w:val="22"/>
          <w:shd w:val="clear" w:color="auto" w:fill="FFFFFF"/>
          <w:lang w:val="en-US"/>
        </w:rPr>
        <w:t>La rupture entre l’entreprise et les hommes</w:t>
      </w:r>
      <w:r w:rsidRPr="00A40BED">
        <w:rPr>
          <w:rFonts w:ascii="AGaramond" w:hAnsi="AGaramond" w:cs="Times New Roman"/>
          <w:color w:val="000000"/>
          <w:sz w:val="22"/>
          <w:szCs w:val="22"/>
          <w:shd w:val="clear" w:color="auto" w:fill="FFFFFF"/>
          <w:lang w:val="en-US"/>
        </w:rPr>
        <w:t xml:space="preserve">. </w:t>
      </w:r>
      <w:r w:rsidRPr="00EE2686">
        <w:rPr>
          <w:rFonts w:ascii="AGaramond" w:hAnsi="AGaramond" w:cs="Times New Roman"/>
          <w:color w:val="000000"/>
          <w:sz w:val="22"/>
          <w:szCs w:val="22"/>
          <w:shd w:val="clear" w:color="auto" w:fill="FFFFFF"/>
          <w:lang w:val="en-CA"/>
        </w:rPr>
        <w:t>Montréal: Québec/Amérique; Paris: Éditions d’Organisation.</w:t>
      </w:r>
    </w:p>
    <w:p w14:paraId="5128FF65" w14:textId="7D346FA9" w:rsidR="00137E59" w:rsidRPr="00EE2686" w:rsidRDefault="00137E59" w:rsidP="00085A6D">
      <w:pPr>
        <w:spacing w:after="240" w:line="360" w:lineRule="auto"/>
        <w:ind w:left="284" w:hanging="284"/>
        <w:jc w:val="both"/>
        <w:rPr>
          <w:rFonts w:ascii="AGaramond" w:hAnsi="AGaramond" w:cs="Times New Roman"/>
          <w:sz w:val="22"/>
          <w:szCs w:val="22"/>
          <w:lang w:val="en-CA"/>
        </w:rPr>
      </w:pPr>
      <w:r w:rsidRPr="00EE2686">
        <w:rPr>
          <w:rFonts w:ascii="AGaramond" w:hAnsi="AGaramond" w:cs="Times New Roman"/>
          <w:sz w:val="22"/>
          <w:szCs w:val="22"/>
          <w:lang w:val="en-CA"/>
        </w:rPr>
        <w:t xml:space="preserve">Elliott, J. (2005). </w:t>
      </w:r>
      <w:r w:rsidRPr="00EE2686">
        <w:rPr>
          <w:rFonts w:ascii="AGaramond" w:hAnsi="AGaramond" w:cs="Times New Roman"/>
          <w:i/>
          <w:sz w:val="22"/>
          <w:szCs w:val="22"/>
          <w:lang w:val="en-CA"/>
        </w:rPr>
        <w:t xml:space="preserve">Using </w:t>
      </w:r>
      <w:r w:rsidR="00A64A29">
        <w:rPr>
          <w:rFonts w:ascii="AGaramond" w:hAnsi="AGaramond" w:cs="Times New Roman"/>
          <w:i/>
          <w:sz w:val="22"/>
          <w:szCs w:val="22"/>
          <w:lang w:val="en-CA"/>
        </w:rPr>
        <w:t>N</w:t>
      </w:r>
      <w:r w:rsidRPr="00EE2686">
        <w:rPr>
          <w:rFonts w:ascii="AGaramond" w:hAnsi="AGaramond" w:cs="Times New Roman"/>
          <w:i/>
          <w:sz w:val="22"/>
          <w:szCs w:val="22"/>
          <w:lang w:val="en-CA"/>
        </w:rPr>
        <w:t xml:space="preserve">arrative in </w:t>
      </w:r>
      <w:r w:rsidR="00A64A29">
        <w:rPr>
          <w:rFonts w:ascii="AGaramond" w:hAnsi="AGaramond" w:cs="Times New Roman"/>
          <w:i/>
          <w:sz w:val="22"/>
          <w:szCs w:val="22"/>
          <w:lang w:val="en-CA"/>
        </w:rPr>
        <w:t>S</w:t>
      </w:r>
      <w:r w:rsidRPr="00EE2686">
        <w:rPr>
          <w:rFonts w:ascii="AGaramond" w:hAnsi="AGaramond" w:cs="Times New Roman"/>
          <w:i/>
          <w:sz w:val="22"/>
          <w:szCs w:val="22"/>
          <w:lang w:val="en-CA"/>
        </w:rPr>
        <w:t xml:space="preserve">ocial </w:t>
      </w:r>
      <w:r w:rsidR="00A64A29">
        <w:rPr>
          <w:rFonts w:ascii="AGaramond" w:hAnsi="AGaramond" w:cs="Times New Roman"/>
          <w:i/>
          <w:sz w:val="22"/>
          <w:szCs w:val="22"/>
          <w:lang w:val="en-CA"/>
        </w:rPr>
        <w:t>R</w:t>
      </w:r>
      <w:r w:rsidRPr="00EE2686">
        <w:rPr>
          <w:rFonts w:ascii="AGaramond" w:hAnsi="AGaramond" w:cs="Times New Roman"/>
          <w:i/>
          <w:sz w:val="22"/>
          <w:szCs w:val="22"/>
          <w:lang w:val="en-CA"/>
        </w:rPr>
        <w:t>esearch. Qualitative and Quantitative Approaches</w:t>
      </w:r>
      <w:r w:rsidRPr="00EE2686">
        <w:rPr>
          <w:rFonts w:ascii="AGaramond" w:hAnsi="AGaramond" w:cs="Times New Roman"/>
          <w:sz w:val="22"/>
          <w:szCs w:val="22"/>
          <w:lang w:val="en-CA"/>
        </w:rPr>
        <w:t>. London: SAGE.</w:t>
      </w:r>
    </w:p>
    <w:p w14:paraId="2CDAB4E3" w14:textId="4FDEA686" w:rsidR="00137E59" w:rsidRPr="00EE2686" w:rsidRDefault="00137E59" w:rsidP="00085A6D">
      <w:pPr>
        <w:spacing w:after="240" w:line="360" w:lineRule="auto"/>
        <w:ind w:left="284" w:hanging="284"/>
        <w:jc w:val="both"/>
        <w:rPr>
          <w:rFonts w:ascii="AGaramond" w:hAnsi="AGaramond" w:cs="Times New Roman"/>
          <w:sz w:val="22"/>
          <w:szCs w:val="22"/>
          <w:lang w:val="es-VE"/>
        </w:rPr>
      </w:pPr>
      <w:r w:rsidRPr="00EE2686">
        <w:rPr>
          <w:rFonts w:ascii="AGaramond" w:hAnsi="AGaramond" w:cs="Times New Roman"/>
          <w:sz w:val="22"/>
          <w:szCs w:val="22"/>
          <w:lang w:val="en-CA"/>
        </w:rPr>
        <w:t xml:space="preserve">Gabriel, Y. (2000). </w:t>
      </w:r>
      <w:r w:rsidRPr="00EE2686">
        <w:rPr>
          <w:rFonts w:ascii="AGaramond" w:hAnsi="AGaramond" w:cs="Times New Roman"/>
          <w:i/>
          <w:sz w:val="22"/>
          <w:szCs w:val="22"/>
          <w:lang w:val="en-CA"/>
        </w:rPr>
        <w:t xml:space="preserve">Storytelling in </w:t>
      </w:r>
      <w:r w:rsidR="00A64A29">
        <w:rPr>
          <w:rFonts w:ascii="AGaramond" w:hAnsi="AGaramond" w:cs="Times New Roman"/>
          <w:i/>
          <w:sz w:val="22"/>
          <w:szCs w:val="22"/>
          <w:lang w:val="en-CA"/>
        </w:rPr>
        <w:t>O</w:t>
      </w:r>
      <w:r w:rsidRPr="00EE2686">
        <w:rPr>
          <w:rFonts w:ascii="AGaramond" w:hAnsi="AGaramond" w:cs="Times New Roman"/>
          <w:i/>
          <w:sz w:val="22"/>
          <w:szCs w:val="22"/>
          <w:lang w:val="en-CA"/>
        </w:rPr>
        <w:t xml:space="preserve">rganizations: </w:t>
      </w:r>
      <w:r w:rsidR="00A64A29">
        <w:rPr>
          <w:rFonts w:ascii="AGaramond" w:hAnsi="AGaramond" w:cs="Times New Roman"/>
          <w:i/>
          <w:sz w:val="22"/>
          <w:szCs w:val="22"/>
          <w:lang w:val="en-CA"/>
        </w:rPr>
        <w:t>F</w:t>
      </w:r>
      <w:r w:rsidRPr="00EE2686">
        <w:rPr>
          <w:rFonts w:ascii="AGaramond" w:hAnsi="AGaramond" w:cs="Times New Roman"/>
          <w:i/>
          <w:sz w:val="22"/>
          <w:szCs w:val="22"/>
          <w:lang w:val="en-CA"/>
        </w:rPr>
        <w:t>acts</w:t>
      </w:r>
      <w:r w:rsidR="00A64A29">
        <w:rPr>
          <w:rFonts w:ascii="AGaramond" w:hAnsi="AGaramond" w:cs="Times New Roman"/>
          <w:i/>
          <w:sz w:val="22"/>
          <w:szCs w:val="22"/>
          <w:lang w:val="en-CA"/>
        </w:rPr>
        <w:t>,</w:t>
      </w:r>
      <w:r w:rsidRPr="00EE2686">
        <w:rPr>
          <w:rFonts w:ascii="AGaramond" w:hAnsi="AGaramond" w:cs="Times New Roman"/>
          <w:i/>
          <w:sz w:val="22"/>
          <w:szCs w:val="22"/>
          <w:lang w:val="en-CA"/>
        </w:rPr>
        <w:t xml:space="preserve"> </w:t>
      </w:r>
      <w:r w:rsidR="00A64A29">
        <w:rPr>
          <w:rFonts w:ascii="AGaramond" w:hAnsi="AGaramond" w:cs="Times New Roman"/>
          <w:i/>
          <w:sz w:val="22"/>
          <w:szCs w:val="22"/>
          <w:lang w:val="en-CA"/>
        </w:rPr>
        <w:t>F</w:t>
      </w:r>
      <w:r w:rsidRPr="00EE2686">
        <w:rPr>
          <w:rFonts w:ascii="AGaramond" w:hAnsi="AGaramond" w:cs="Times New Roman"/>
          <w:i/>
          <w:sz w:val="22"/>
          <w:szCs w:val="22"/>
          <w:lang w:val="en-CA"/>
        </w:rPr>
        <w:t xml:space="preserve">ictions, and </w:t>
      </w:r>
      <w:r w:rsidR="00A64A29">
        <w:rPr>
          <w:rFonts w:ascii="AGaramond" w:hAnsi="AGaramond" w:cs="Times New Roman"/>
          <w:i/>
          <w:sz w:val="22"/>
          <w:szCs w:val="22"/>
          <w:lang w:val="en-CA"/>
        </w:rPr>
        <w:t>F</w:t>
      </w:r>
      <w:r w:rsidRPr="00EE2686">
        <w:rPr>
          <w:rFonts w:ascii="AGaramond" w:hAnsi="AGaramond" w:cs="Times New Roman"/>
          <w:i/>
          <w:sz w:val="22"/>
          <w:szCs w:val="22"/>
          <w:lang w:val="en-CA"/>
        </w:rPr>
        <w:t>antasies</w:t>
      </w:r>
      <w:r w:rsidRPr="00EE2686">
        <w:rPr>
          <w:rFonts w:ascii="AGaramond" w:hAnsi="AGaramond" w:cs="Times New Roman"/>
          <w:sz w:val="22"/>
          <w:szCs w:val="22"/>
          <w:lang w:val="en-CA"/>
        </w:rPr>
        <w:t xml:space="preserve">. </w:t>
      </w:r>
      <w:r w:rsidRPr="00EE2686">
        <w:rPr>
          <w:rFonts w:ascii="AGaramond" w:hAnsi="AGaramond" w:cs="Times New Roman"/>
          <w:sz w:val="22"/>
          <w:szCs w:val="22"/>
        </w:rPr>
        <w:t>N</w:t>
      </w:r>
      <w:r w:rsidR="00A64A29">
        <w:rPr>
          <w:rFonts w:ascii="AGaramond" w:hAnsi="AGaramond" w:cs="Times New Roman"/>
          <w:sz w:val="22"/>
          <w:szCs w:val="22"/>
        </w:rPr>
        <w:t>ew</w:t>
      </w:r>
      <w:r w:rsidRPr="00EE2686">
        <w:rPr>
          <w:rFonts w:ascii="AGaramond" w:hAnsi="AGaramond" w:cs="Times New Roman"/>
          <w:sz w:val="22"/>
          <w:szCs w:val="22"/>
        </w:rPr>
        <w:t xml:space="preserve"> York: Oxford University Press. </w:t>
      </w:r>
    </w:p>
    <w:p w14:paraId="5D5A3138" w14:textId="77777777" w:rsidR="00137E59" w:rsidRPr="00EE2686" w:rsidRDefault="00137E59" w:rsidP="00085A6D">
      <w:pPr>
        <w:spacing w:after="240" w:line="360" w:lineRule="auto"/>
        <w:ind w:left="284" w:hanging="284"/>
        <w:jc w:val="both"/>
        <w:rPr>
          <w:rFonts w:ascii="AGaramond" w:hAnsi="AGaramond" w:cs="Times New Roman"/>
          <w:sz w:val="22"/>
          <w:szCs w:val="22"/>
        </w:rPr>
      </w:pPr>
      <w:r w:rsidRPr="00EE2686">
        <w:rPr>
          <w:rFonts w:ascii="AGaramond" w:hAnsi="AGaramond" w:cs="Times New Roman"/>
          <w:sz w:val="22"/>
          <w:szCs w:val="22"/>
        </w:rPr>
        <w:t xml:space="preserve">Gergen, K. (1996). </w:t>
      </w:r>
      <w:r w:rsidRPr="00EE2686">
        <w:rPr>
          <w:rFonts w:ascii="AGaramond" w:hAnsi="AGaramond" w:cs="Times New Roman"/>
          <w:i/>
          <w:sz w:val="22"/>
          <w:szCs w:val="22"/>
        </w:rPr>
        <w:t>Realidades y relaciones: aproximaciones a la construcción social</w:t>
      </w:r>
      <w:r w:rsidRPr="00EE2686">
        <w:rPr>
          <w:rFonts w:ascii="AGaramond" w:hAnsi="AGaramond" w:cs="Times New Roman"/>
          <w:sz w:val="22"/>
          <w:szCs w:val="22"/>
        </w:rPr>
        <w:t xml:space="preserve">. Barcelona: Paidos. </w:t>
      </w:r>
    </w:p>
    <w:p w14:paraId="681F197E" w14:textId="6259E18D" w:rsidR="00137E59" w:rsidRPr="00EE2686" w:rsidRDefault="00137E59" w:rsidP="00085A6D">
      <w:pPr>
        <w:spacing w:after="240" w:line="360" w:lineRule="auto"/>
        <w:ind w:left="284" w:hanging="284"/>
        <w:jc w:val="both"/>
        <w:rPr>
          <w:rFonts w:ascii="AGaramond" w:hAnsi="AGaramond" w:cs="Times New Roman"/>
          <w:sz w:val="22"/>
          <w:szCs w:val="22"/>
        </w:rPr>
      </w:pPr>
      <w:r w:rsidRPr="00EE2686">
        <w:rPr>
          <w:rFonts w:ascii="AGaramond" w:hAnsi="AGaramond" w:cs="Times New Roman"/>
          <w:sz w:val="22"/>
          <w:szCs w:val="22"/>
        </w:rPr>
        <w:t>Hernández von Wobeser, L</w:t>
      </w:r>
      <w:r w:rsidR="00A64A29">
        <w:rPr>
          <w:rFonts w:ascii="AGaramond" w:hAnsi="AGaramond" w:cs="Times New Roman"/>
          <w:sz w:val="22"/>
          <w:szCs w:val="22"/>
        </w:rPr>
        <w:t>.</w:t>
      </w:r>
      <w:r w:rsidRPr="00EE2686">
        <w:rPr>
          <w:rFonts w:ascii="AGaramond" w:hAnsi="AGaramond" w:cs="Times New Roman"/>
          <w:sz w:val="22"/>
          <w:szCs w:val="22"/>
        </w:rPr>
        <w:t xml:space="preserve"> (2014). </w:t>
      </w:r>
      <w:r w:rsidRPr="00A64A29">
        <w:rPr>
          <w:rFonts w:ascii="AGaramond" w:hAnsi="AGaramond" w:cs="Times New Roman"/>
          <w:iCs/>
          <w:sz w:val="22"/>
          <w:szCs w:val="22"/>
        </w:rPr>
        <w:t>Supervivencia y mortandad de microempresas de la Región 101 en Cancún.</w:t>
      </w:r>
      <w:r w:rsidRPr="00EE2686">
        <w:rPr>
          <w:rFonts w:ascii="AGaramond" w:hAnsi="AGaramond" w:cs="Times New Roman"/>
          <w:sz w:val="22"/>
          <w:szCs w:val="22"/>
        </w:rPr>
        <w:t xml:space="preserve"> </w:t>
      </w:r>
      <w:r w:rsidRPr="00A64A29">
        <w:rPr>
          <w:rFonts w:ascii="AGaramond" w:hAnsi="AGaramond" w:cs="Times New Roman"/>
          <w:i/>
          <w:iCs/>
          <w:sz w:val="22"/>
          <w:szCs w:val="22"/>
        </w:rPr>
        <w:t>Tesis Doctoral no publicada</w:t>
      </w:r>
      <w:r w:rsidRPr="00EE2686">
        <w:rPr>
          <w:rFonts w:ascii="AGaramond" w:hAnsi="AGaramond" w:cs="Times New Roman"/>
          <w:sz w:val="22"/>
          <w:szCs w:val="22"/>
        </w:rPr>
        <w:t>, Universidad Aut</w:t>
      </w:r>
      <w:r w:rsidR="00A64A29">
        <w:rPr>
          <w:rFonts w:ascii="AGaramond" w:hAnsi="AGaramond" w:cs="Times New Roman"/>
          <w:sz w:val="22"/>
          <w:szCs w:val="22"/>
        </w:rPr>
        <w:t>ó</w:t>
      </w:r>
      <w:r w:rsidRPr="00EE2686">
        <w:rPr>
          <w:rFonts w:ascii="AGaramond" w:hAnsi="AGaramond" w:cs="Times New Roman"/>
          <w:sz w:val="22"/>
          <w:szCs w:val="22"/>
        </w:rPr>
        <w:t xml:space="preserve">noma Metropolitana, Cancún, Mexico. </w:t>
      </w:r>
    </w:p>
    <w:p w14:paraId="0C21E30C" w14:textId="4A02A194" w:rsidR="00137E59" w:rsidRPr="00EE2686" w:rsidRDefault="00137E59" w:rsidP="00085A6D">
      <w:pPr>
        <w:spacing w:after="240" w:line="360" w:lineRule="auto"/>
        <w:ind w:left="284" w:hanging="284"/>
        <w:jc w:val="both"/>
        <w:rPr>
          <w:rFonts w:ascii="AGaramond" w:hAnsi="AGaramond" w:cs="Times New Roman"/>
          <w:sz w:val="22"/>
          <w:szCs w:val="22"/>
          <w:lang w:val="en-CA"/>
        </w:rPr>
      </w:pPr>
      <w:r w:rsidRPr="00EE2686">
        <w:rPr>
          <w:rFonts w:ascii="AGaramond" w:hAnsi="AGaramond" w:cs="Times New Roman"/>
          <w:sz w:val="22"/>
          <w:szCs w:val="22"/>
        </w:rPr>
        <w:t xml:space="preserve">Labov, W. (1972). </w:t>
      </w:r>
      <w:r w:rsidRPr="00EE2686">
        <w:rPr>
          <w:rFonts w:ascii="AGaramond" w:hAnsi="AGaramond" w:cs="Times New Roman"/>
          <w:i/>
          <w:sz w:val="22"/>
          <w:szCs w:val="22"/>
          <w:lang w:val="en-CA"/>
        </w:rPr>
        <w:t xml:space="preserve">Sociolinguistic </w:t>
      </w:r>
      <w:r w:rsidR="001842C0">
        <w:rPr>
          <w:rFonts w:ascii="AGaramond" w:hAnsi="AGaramond" w:cs="Times New Roman"/>
          <w:i/>
          <w:sz w:val="22"/>
          <w:szCs w:val="22"/>
          <w:lang w:val="en-CA"/>
        </w:rPr>
        <w:t>P</w:t>
      </w:r>
      <w:r w:rsidRPr="00EE2686">
        <w:rPr>
          <w:rFonts w:ascii="AGaramond" w:hAnsi="AGaramond" w:cs="Times New Roman"/>
          <w:i/>
          <w:sz w:val="22"/>
          <w:szCs w:val="22"/>
          <w:lang w:val="en-CA"/>
        </w:rPr>
        <w:t>atterns</w:t>
      </w:r>
      <w:r w:rsidRPr="00EE2686">
        <w:rPr>
          <w:rFonts w:ascii="AGaramond" w:hAnsi="AGaramond" w:cs="Times New Roman"/>
          <w:sz w:val="22"/>
          <w:szCs w:val="22"/>
          <w:lang w:val="en-CA"/>
        </w:rPr>
        <w:t>. Philadelphia: University of Pennsylvania Press.</w:t>
      </w:r>
    </w:p>
    <w:p w14:paraId="0B1008E5" w14:textId="3B7B2B98" w:rsidR="00137E59" w:rsidRPr="00EE2686" w:rsidRDefault="00137E59" w:rsidP="00085A6D">
      <w:pPr>
        <w:spacing w:after="240" w:line="360" w:lineRule="auto"/>
        <w:ind w:left="284" w:hanging="284"/>
        <w:jc w:val="both"/>
        <w:rPr>
          <w:rFonts w:ascii="AGaramond" w:hAnsi="AGaramond" w:cs="Times New Roman"/>
          <w:sz w:val="22"/>
          <w:szCs w:val="22"/>
          <w:lang w:val="en-CA"/>
        </w:rPr>
      </w:pPr>
      <w:r w:rsidRPr="00EE2686">
        <w:rPr>
          <w:rFonts w:ascii="AGaramond" w:hAnsi="AGaramond" w:cs="Times New Roman"/>
          <w:sz w:val="22"/>
          <w:szCs w:val="22"/>
          <w:lang w:val="en-CA"/>
        </w:rPr>
        <w:lastRenderedPageBreak/>
        <w:t xml:space="preserve">Labov, W. y Waletzky, J. (1997). Narrative </w:t>
      </w:r>
      <w:r w:rsidR="001842C0">
        <w:rPr>
          <w:rFonts w:ascii="AGaramond" w:hAnsi="AGaramond" w:cs="Times New Roman"/>
          <w:sz w:val="22"/>
          <w:szCs w:val="22"/>
          <w:lang w:val="en-CA"/>
        </w:rPr>
        <w:t>A</w:t>
      </w:r>
      <w:r w:rsidRPr="00EE2686">
        <w:rPr>
          <w:rFonts w:ascii="AGaramond" w:hAnsi="AGaramond" w:cs="Times New Roman"/>
          <w:sz w:val="22"/>
          <w:szCs w:val="22"/>
          <w:lang w:val="en-CA"/>
        </w:rPr>
        <w:t xml:space="preserve">nalysis: </w:t>
      </w:r>
      <w:r w:rsidR="001842C0">
        <w:rPr>
          <w:rFonts w:ascii="AGaramond" w:hAnsi="AGaramond" w:cs="Times New Roman"/>
          <w:sz w:val="22"/>
          <w:szCs w:val="22"/>
          <w:lang w:val="en-CA"/>
        </w:rPr>
        <w:t>O</w:t>
      </w:r>
      <w:r w:rsidRPr="00EE2686">
        <w:rPr>
          <w:rFonts w:ascii="AGaramond" w:hAnsi="AGaramond" w:cs="Times New Roman"/>
          <w:sz w:val="22"/>
          <w:szCs w:val="22"/>
          <w:lang w:val="en-CA"/>
        </w:rPr>
        <w:t xml:space="preserve">ral </w:t>
      </w:r>
      <w:r w:rsidR="001842C0">
        <w:rPr>
          <w:rFonts w:ascii="AGaramond" w:hAnsi="AGaramond" w:cs="Times New Roman"/>
          <w:sz w:val="22"/>
          <w:szCs w:val="22"/>
          <w:lang w:val="en-CA"/>
        </w:rPr>
        <w:t>V</w:t>
      </w:r>
      <w:r w:rsidRPr="00EE2686">
        <w:rPr>
          <w:rFonts w:ascii="AGaramond" w:hAnsi="AGaramond" w:cs="Times New Roman"/>
          <w:sz w:val="22"/>
          <w:szCs w:val="22"/>
          <w:lang w:val="en-CA"/>
        </w:rPr>
        <w:t xml:space="preserve">ersions of </w:t>
      </w:r>
      <w:r w:rsidR="001842C0">
        <w:rPr>
          <w:rFonts w:ascii="AGaramond" w:hAnsi="AGaramond" w:cs="Times New Roman"/>
          <w:sz w:val="22"/>
          <w:szCs w:val="22"/>
          <w:lang w:val="en-CA"/>
        </w:rPr>
        <w:t>P</w:t>
      </w:r>
      <w:r w:rsidRPr="00EE2686">
        <w:rPr>
          <w:rFonts w:ascii="AGaramond" w:hAnsi="AGaramond" w:cs="Times New Roman"/>
          <w:sz w:val="22"/>
          <w:szCs w:val="22"/>
          <w:lang w:val="en-CA"/>
        </w:rPr>
        <w:t xml:space="preserve">ersonal </w:t>
      </w:r>
      <w:r w:rsidR="001842C0">
        <w:rPr>
          <w:rFonts w:ascii="AGaramond" w:hAnsi="AGaramond" w:cs="Times New Roman"/>
          <w:sz w:val="22"/>
          <w:szCs w:val="22"/>
          <w:lang w:val="en-CA"/>
        </w:rPr>
        <w:t>E</w:t>
      </w:r>
      <w:r w:rsidRPr="00EE2686">
        <w:rPr>
          <w:rFonts w:ascii="AGaramond" w:hAnsi="AGaramond" w:cs="Times New Roman"/>
          <w:sz w:val="22"/>
          <w:szCs w:val="22"/>
          <w:lang w:val="en-CA"/>
        </w:rPr>
        <w:t xml:space="preserve">xperience. </w:t>
      </w:r>
      <w:r w:rsidRPr="00EE2686">
        <w:rPr>
          <w:rFonts w:ascii="AGaramond" w:hAnsi="AGaramond" w:cs="Times New Roman"/>
          <w:i/>
          <w:sz w:val="22"/>
          <w:szCs w:val="22"/>
          <w:lang w:val="en-CA"/>
        </w:rPr>
        <w:t>Journal of Narrative and Life History, 7</w:t>
      </w:r>
      <w:r w:rsidRPr="00EE2686">
        <w:rPr>
          <w:rFonts w:ascii="AGaramond" w:hAnsi="AGaramond" w:cs="Times New Roman"/>
          <w:sz w:val="22"/>
          <w:szCs w:val="22"/>
          <w:lang w:val="en-CA"/>
        </w:rPr>
        <w:t xml:space="preserve"> (1-4): 3-38. </w:t>
      </w:r>
    </w:p>
    <w:p w14:paraId="01320240" w14:textId="6D22EF70" w:rsidR="00137E59" w:rsidRPr="00EE2686" w:rsidRDefault="00137E59" w:rsidP="00085A6D">
      <w:pPr>
        <w:spacing w:after="240" w:line="360" w:lineRule="auto"/>
        <w:ind w:left="284" w:hanging="284"/>
        <w:jc w:val="both"/>
        <w:rPr>
          <w:rFonts w:ascii="AGaramond" w:hAnsi="AGaramond" w:cs="Times New Roman"/>
          <w:sz w:val="22"/>
          <w:szCs w:val="22"/>
          <w:lang w:val="es-VE"/>
        </w:rPr>
      </w:pPr>
      <w:r w:rsidRPr="00EE2686">
        <w:rPr>
          <w:rFonts w:ascii="AGaramond" w:hAnsi="AGaramond" w:cs="Times New Roman"/>
          <w:sz w:val="22"/>
          <w:szCs w:val="22"/>
          <w:lang w:val="en-CA"/>
        </w:rPr>
        <w:t>Lieblich, A., Tuval-Mashiach, R.</w:t>
      </w:r>
      <w:r w:rsidR="001842C0">
        <w:rPr>
          <w:rFonts w:ascii="AGaramond" w:hAnsi="AGaramond" w:cs="Times New Roman"/>
          <w:sz w:val="22"/>
          <w:szCs w:val="22"/>
          <w:lang w:val="en-CA"/>
        </w:rPr>
        <w:t xml:space="preserve"> y</w:t>
      </w:r>
      <w:r w:rsidRPr="00EE2686">
        <w:rPr>
          <w:rFonts w:ascii="AGaramond" w:hAnsi="AGaramond" w:cs="Times New Roman"/>
          <w:sz w:val="22"/>
          <w:szCs w:val="22"/>
          <w:lang w:val="en-CA"/>
        </w:rPr>
        <w:t xml:space="preserve"> Zilber, T. Z. (1998). </w:t>
      </w:r>
      <w:r w:rsidRPr="00EE2686">
        <w:rPr>
          <w:rFonts w:ascii="AGaramond" w:hAnsi="AGaramond" w:cs="Times New Roman"/>
          <w:i/>
          <w:sz w:val="22"/>
          <w:szCs w:val="22"/>
          <w:lang w:val="en-CA"/>
        </w:rPr>
        <w:t xml:space="preserve">Narrative </w:t>
      </w:r>
      <w:r w:rsidR="001842C0">
        <w:rPr>
          <w:rFonts w:ascii="AGaramond" w:hAnsi="AGaramond" w:cs="Times New Roman"/>
          <w:i/>
          <w:sz w:val="22"/>
          <w:szCs w:val="22"/>
          <w:lang w:val="en-CA"/>
        </w:rPr>
        <w:t>R</w:t>
      </w:r>
      <w:r w:rsidRPr="00EE2686">
        <w:rPr>
          <w:rFonts w:ascii="AGaramond" w:hAnsi="AGaramond" w:cs="Times New Roman"/>
          <w:i/>
          <w:sz w:val="22"/>
          <w:szCs w:val="22"/>
          <w:lang w:val="en-CA"/>
        </w:rPr>
        <w:t>esearch</w:t>
      </w:r>
      <w:r w:rsidRPr="00EE2686">
        <w:rPr>
          <w:rFonts w:ascii="AGaramond" w:hAnsi="AGaramond" w:cs="Times New Roman"/>
          <w:sz w:val="22"/>
          <w:szCs w:val="22"/>
          <w:lang w:val="en-CA"/>
        </w:rPr>
        <w:t xml:space="preserve">: </w:t>
      </w:r>
      <w:r w:rsidR="001842C0">
        <w:rPr>
          <w:rFonts w:ascii="AGaramond" w:hAnsi="AGaramond" w:cs="Times New Roman"/>
          <w:sz w:val="22"/>
          <w:szCs w:val="22"/>
          <w:lang w:val="en-CA"/>
        </w:rPr>
        <w:t>R</w:t>
      </w:r>
      <w:r w:rsidRPr="00EE2686">
        <w:rPr>
          <w:rFonts w:ascii="AGaramond" w:hAnsi="AGaramond" w:cs="Times New Roman"/>
          <w:sz w:val="22"/>
          <w:szCs w:val="22"/>
          <w:lang w:val="en-CA"/>
        </w:rPr>
        <w:t xml:space="preserve">eading, Analysis and Interpretation. </w:t>
      </w:r>
      <w:r w:rsidRPr="00EE2686">
        <w:rPr>
          <w:rFonts w:ascii="AGaramond" w:hAnsi="AGaramond" w:cs="Times New Roman"/>
          <w:sz w:val="22"/>
          <w:szCs w:val="22"/>
        </w:rPr>
        <w:t xml:space="preserve">USA: Sage. </w:t>
      </w:r>
    </w:p>
    <w:p w14:paraId="768D088B" w14:textId="77777777" w:rsidR="00137E59" w:rsidRPr="00EE2686" w:rsidRDefault="00137E59" w:rsidP="00085A6D">
      <w:pPr>
        <w:spacing w:after="240" w:line="360" w:lineRule="auto"/>
        <w:ind w:left="284" w:hanging="284"/>
        <w:jc w:val="both"/>
        <w:rPr>
          <w:rFonts w:ascii="AGaramond" w:hAnsi="AGaramond" w:cs="Times New Roman"/>
          <w:sz w:val="22"/>
          <w:szCs w:val="22"/>
          <w:lang w:val="en-CA"/>
        </w:rPr>
      </w:pPr>
      <w:r w:rsidRPr="00EE2686">
        <w:rPr>
          <w:rFonts w:ascii="AGaramond" w:hAnsi="AGaramond" w:cs="Times New Roman"/>
          <w:sz w:val="22"/>
          <w:szCs w:val="22"/>
        </w:rPr>
        <w:t xml:space="preserve">Luckmann, P. B. (1999). </w:t>
      </w:r>
      <w:r w:rsidRPr="00EE2686">
        <w:rPr>
          <w:rFonts w:ascii="AGaramond" w:hAnsi="AGaramond" w:cs="Times New Roman"/>
          <w:i/>
          <w:sz w:val="22"/>
          <w:szCs w:val="22"/>
        </w:rPr>
        <w:t>La construcción significativa del mundo social</w:t>
      </w:r>
      <w:r w:rsidRPr="00EE2686">
        <w:rPr>
          <w:rFonts w:ascii="AGaramond" w:hAnsi="AGaramond" w:cs="Times New Roman"/>
          <w:sz w:val="22"/>
          <w:szCs w:val="22"/>
        </w:rPr>
        <w:t xml:space="preserve">. </w:t>
      </w:r>
      <w:r w:rsidRPr="00EE2686">
        <w:rPr>
          <w:rFonts w:ascii="AGaramond" w:hAnsi="AGaramond" w:cs="Times New Roman"/>
          <w:sz w:val="22"/>
          <w:szCs w:val="22"/>
          <w:lang w:val="en-CA"/>
        </w:rPr>
        <w:t xml:space="preserve">Argentina: Amorrortu. </w:t>
      </w:r>
    </w:p>
    <w:p w14:paraId="1B8DBEA6" w14:textId="2A82BA75" w:rsidR="00137E59" w:rsidRPr="00EE2686" w:rsidRDefault="00137E59" w:rsidP="00085A6D">
      <w:pPr>
        <w:spacing w:after="240" w:line="360" w:lineRule="auto"/>
        <w:ind w:left="284" w:hanging="284"/>
        <w:jc w:val="both"/>
        <w:rPr>
          <w:rFonts w:ascii="AGaramond" w:hAnsi="AGaramond" w:cs="Times New Roman"/>
          <w:sz w:val="22"/>
          <w:szCs w:val="22"/>
          <w:lang w:val="en-CA"/>
        </w:rPr>
      </w:pPr>
      <w:r w:rsidRPr="00EE2686">
        <w:rPr>
          <w:rFonts w:ascii="AGaramond" w:hAnsi="AGaramond" w:cs="Times New Roman"/>
          <w:sz w:val="22"/>
          <w:szCs w:val="22"/>
          <w:lang w:val="en-CA"/>
        </w:rPr>
        <w:t xml:space="preserve">Polkinghorne, D. (1988). </w:t>
      </w:r>
      <w:r w:rsidRPr="001842C0">
        <w:rPr>
          <w:rFonts w:ascii="AGaramond" w:hAnsi="AGaramond" w:cs="Times New Roman"/>
          <w:i/>
          <w:iCs/>
          <w:sz w:val="22"/>
          <w:szCs w:val="22"/>
          <w:lang w:val="en-CA"/>
        </w:rPr>
        <w:t xml:space="preserve">Narrative </w:t>
      </w:r>
      <w:r w:rsidR="001842C0">
        <w:rPr>
          <w:rFonts w:ascii="AGaramond" w:hAnsi="AGaramond" w:cs="Times New Roman"/>
          <w:i/>
          <w:iCs/>
          <w:sz w:val="22"/>
          <w:szCs w:val="22"/>
          <w:lang w:val="en-CA"/>
        </w:rPr>
        <w:t>K</w:t>
      </w:r>
      <w:r w:rsidRPr="001842C0">
        <w:rPr>
          <w:rFonts w:ascii="AGaramond" w:hAnsi="AGaramond" w:cs="Times New Roman"/>
          <w:i/>
          <w:iCs/>
          <w:sz w:val="22"/>
          <w:szCs w:val="22"/>
          <w:lang w:val="en-CA"/>
        </w:rPr>
        <w:t xml:space="preserve">nowing and the </w:t>
      </w:r>
      <w:r w:rsidR="001842C0">
        <w:rPr>
          <w:rFonts w:ascii="AGaramond" w:hAnsi="AGaramond" w:cs="Times New Roman"/>
          <w:i/>
          <w:iCs/>
          <w:sz w:val="22"/>
          <w:szCs w:val="22"/>
          <w:lang w:val="en-CA"/>
        </w:rPr>
        <w:t>H</w:t>
      </w:r>
      <w:r w:rsidRPr="001842C0">
        <w:rPr>
          <w:rFonts w:ascii="AGaramond" w:hAnsi="AGaramond" w:cs="Times New Roman"/>
          <w:i/>
          <w:iCs/>
          <w:sz w:val="22"/>
          <w:szCs w:val="22"/>
          <w:lang w:val="en-CA"/>
        </w:rPr>
        <w:t xml:space="preserve">uman </w:t>
      </w:r>
      <w:r w:rsidR="001842C0">
        <w:rPr>
          <w:rFonts w:ascii="AGaramond" w:hAnsi="AGaramond" w:cs="Times New Roman"/>
          <w:i/>
          <w:iCs/>
          <w:sz w:val="22"/>
          <w:szCs w:val="22"/>
          <w:lang w:val="en-CA"/>
        </w:rPr>
        <w:t>S</w:t>
      </w:r>
      <w:r w:rsidRPr="001842C0">
        <w:rPr>
          <w:rFonts w:ascii="AGaramond" w:hAnsi="AGaramond" w:cs="Times New Roman"/>
          <w:i/>
          <w:iCs/>
          <w:sz w:val="22"/>
          <w:szCs w:val="22"/>
          <w:lang w:val="en-CA"/>
        </w:rPr>
        <w:t>ciences</w:t>
      </w:r>
      <w:r w:rsidRPr="00EE2686">
        <w:rPr>
          <w:rFonts w:ascii="AGaramond" w:hAnsi="AGaramond" w:cs="Times New Roman"/>
          <w:sz w:val="22"/>
          <w:szCs w:val="22"/>
          <w:lang w:val="en-CA"/>
        </w:rPr>
        <w:t xml:space="preserve">. </w:t>
      </w:r>
      <w:r w:rsidR="001842C0">
        <w:rPr>
          <w:rFonts w:ascii="AGaramond" w:hAnsi="AGaramond" w:cs="Times New Roman"/>
          <w:sz w:val="22"/>
          <w:szCs w:val="22"/>
          <w:lang w:val="en-CA"/>
        </w:rPr>
        <w:t xml:space="preserve">New York: </w:t>
      </w:r>
      <w:r w:rsidR="001842C0" w:rsidRPr="001842C0">
        <w:rPr>
          <w:rFonts w:ascii="AGaramond" w:hAnsi="AGaramond" w:cs="Times New Roman"/>
          <w:sz w:val="22"/>
          <w:szCs w:val="22"/>
          <w:lang w:val="en-CA"/>
        </w:rPr>
        <w:t>State University of New York Press</w:t>
      </w:r>
      <w:r w:rsidR="001842C0">
        <w:rPr>
          <w:rFonts w:ascii="AGaramond" w:hAnsi="AGaramond" w:cs="Times New Roman"/>
          <w:sz w:val="22"/>
          <w:szCs w:val="22"/>
          <w:lang w:val="en-CA"/>
        </w:rPr>
        <w:t>.</w:t>
      </w:r>
    </w:p>
    <w:p w14:paraId="27D7B8F4" w14:textId="18140877" w:rsidR="00137E59" w:rsidRPr="00EE2686" w:rsidRDefault="00137E59" w:rsidP="00085A6D">
      <w:pPr>
        <w:spacing w:after="240" w:line="360" w:lineRule="auto"/>
        <w:ind w:left="284" w:hanging="284"/>
        <w:jc w:val="both"/>
        <w:rPr>
          <w:rFonts w:ascii="AGaramond" w:hAnsi="AGaramond" w:cs="Times New Roman"/>
          <w:sz w:val="22"/>
          <w:szCs w:val="22"/>
          <w:lang w:val="en-CA"/>
        </w:rPr>
      </w:pPr>
      <w:r w:rsidRPr="00EE2686">
        <w:rPr>
          <w:rFonts w:ascii="AGaramond" w:hAnsi="AGaramond" w:cs="Times New Roman"/>
          <w:sz w:val="22"/>
          <w:szCs w:val="22"/>
          <w:lang w:val="en-CA"/>
        </w:rPr>
        <w:t xml:space="preserve">Riessman, C. K. (1993). </w:t>
      </w:r>
      <w:r w:rsidRPr="00EE2686">
        <w:rPr>
          <w:rFonts w:ascii="AGaramond" w:hAnsi="AGaramond" w:cs="Times New Roman"/>
          <w:i/>
          <w:sz w:val="22"/>
          <w:szCs w:val="22"/>
          <w:lang w:val="en-CA"/>
        </w:rPr>
        <w:t xml:space="preserve">Narrative </w:t>
      </w:r>
      <w:r w:rsidR="001842C0">
        <w:rPr>
          <w:rFonts w:ascii="AGaramond" w:hAnsi="AGaramond" w:cs="Times New Roman"/>
          <w:i/>
          <w:sz w:val="22"/>
          <w:szCs w:val="22"/>
          <w:lang w:val="en-CA"/>
        </w:rPr>
        <w:t>A</w:t>
      </w:r>
      <w:r w:rsidRPr="00EE2686">
        <w:rPr>
          <w:rFonts w:ascii="AGaramond" w:hAnsi="AGaramond" w:cs="Times New Roman"/>
          <w:i/>
          <w:sz w:val="22"/>
          <w:szCs w:val="22"/>
          <w:lang w:val="en-CA"/>
        </w:rPr>
        <w:t>nalysis</w:t>
      </w:r>
      <w:r w:rsidRPr="00EE2686">
        <w:rPr>
          <w:rFonts w:ascii="AGaramond" w:hAnsi="AGaramond" w:cs="Times New Roman"/>
          <w:sz w:val="22"/>
          <w:szCs w:val="22"/>
          <w:lang w:val="en-CA"/>
        </w:rPr>
        <w:t xml:space="preserve">. London: SAGE University Paper. </w:t>
      </w:r>
    </w:p>
    <w:p w14:paraId="19DF2988" w14:textId="6F55698F" w:rsidR="00137E59" w:rsidRPr="00EE2686" w:rsidRDefault="00137E59" w:rsidP="00085A6D">
      <w:pPr>
        <w:spacing w:after="240" w:line="360" w:lineRule="auto"/>
        <w:ind w:left="284" w:hanging="284"/>
        <w:jc w:val="both"/>
        <w:rPr>
          <w:rFonts w:ascii="AGaramond" w:hAnsi="AGaramond" w:cs="Times New Roman"/>
          <w:sz w:val="22"/>
          <w:szCs w:val="22"/>
          <w:lang w:val="en-CA"/>
        </w:rPr>
      </w:pPr>
      <w:r w:rsidRPr="00EE2686">
        <w:rPr>
          <w:rFonts w:ascii="AGaramond" w:hAnsi="AGaramond" w:cs="Times New Roman"/>
          <w:sz w:val="22"/>
          <w:szCs w:val="22"/>
          <w:lang w:val="en-CA"/>
        </w:rPr>
        <w:t xml:space="preserve">Weick, Karl (2009). </w:t>
      </w:r>
      <w:r w:rsidRPr="00EE2686">
        <w:rPr>
          <w:rFonts w:ascii="AGaramond" w:hAnsi="AGaramond" w:cs="Times New Roman"/>
          <w:i/>
          <w:sz w:val="22"/>
          <w:szCs w:val="22"/>
          <w:lang w:val="en-CA"/>
        </w:rPr>
        <w:t xml:space="preserve">Making </w:t>
      </w:r>
      <w:r w:rsidR="001842C0">
        <w:rPr>
          <w:rFonts w:ascii="AGaramond" w:hAnsi="AGaramond" w:cs="Times New Roman"/>
          <w:i/>
          <w:sz w:val="22"/>
          <w:szCs w:val="22"/>
          <w:lang w:val="en-CA"/>
        </w:rPr>
        <w:t>S</w:t>
      </w:r>
      <w:r w:rsidRPr="00EE2686">
        <w:rPr>
          <w:rFonts w:ascii="AGaramond" w:hAnsi="AGaramond" w:cs="Times New Roman"/>
          <w:i/>
          <w:sz w:val="22"/>
          <w:szCs w:val="22"/>
          <w:lang w:val="en-CA"/>
        </w:rPr>
        <w:t xml:space="preserve">ense in the </w:t>
      </w:r>
      <w:r w:rsidR="001842C0">
        <w:rPr>
          <w:rFonts w:ascii="AGaramond" w:hAnsi="AGaramond" w:cs="Times New Roman"/>
          <w:i/>
          <w:sz w:val="22"/>
          <w:szCs w:val="22"/>
          <w:lang w:val="en-CA"/>
        </w:rPr>
        <w:t>O</w:t>
      </w:r>
      <w:r w:rsidRPr="00EE2686">
        <w:rPr>
          <w:rFonts w:ascii="AGaramond" w:hAnsi="AGaramond" w:cs="Times New Roman"/>
          <w:i/>
          <w:sz w:val="22"/>
          <w:szCs w:val="22"/>
          <w:lang w:val="en-CA"/>
        </w:rPr>
        <w:t xml:space="preserve">rganization: </w:t>
      </w:r>
      <w:r w:rsidR="001842C0">
        <w:rPr>
          <w:rFonts w:ascii="AGaramond" w:hAnsi="AGaramond" w:cs="Times New Roman"/>
          <w:i/>
          <w:sz w:val="22"/>
          <w:szCs w:val="22"/>
          <w:lang w:val="en-CA"/>
        </w:rPr>
        <w:t>T</w:t>
      </w:r>
      <w:r w:rsidRPr="00EE2686">
        <w:rPr>
          <w:rFonts w:ascii="AGaramond" w:hAnsi="AGaramond" w:cs="Times New Roman"/>
          <w:i/>
          <w:sz w:val="22"/>
          <w:szCs w:val="22"/>
          <w:lang w:val="en-CA"/>
        </w:rPr>
        <w:t xml:space="preserve">he </w:t>
      </w:r>
      <w:r w:rsidR="001842C0">
        <w:rPr>
          <w:rFonts w:ascii="AGaramond" w:hAnsi="AGaramond" w:cs="Times New Roman"/>
          <w:i/>
          <w:sz w:val="22"/>
          <w:szCs w:val="22"/>
          <w:lang w:val="en-CA"/>
        </w:rPr>
        <w:t>I</w:t>
      </w:r>
      <w:r w:rsidRPr="00EE2686">
        <w:rPr>
          <w:rFonts w:ascii="AGaramond" w:hAnsi="AGaramond" w:cs="Times New Roman"/>
          <w:i/>
          <w:sz w:val="22"/>
          <w:szCs w:val="22"/>
          <w:lang w:val="en-CA"/>
        </w:rPr>
        <w:t xml:space="preserve">mpermanent </w:t>
      </w:r>
      <w:r w:rsidR="001842C0">
        <w:rPr>
          <w:rFonts w:ascii="AGaramond" w:hAnsi="AGaramond" w:cs="Times New Roman"/>
          <w:i/>
          <w:sz w:val="22"/>
          <w:szCs w:val="22"/>
          <w:lang w:val="en-CA"/>
        </w:rPr>
        <w:t>O</w:t>
      </w:r>
      <w:r w:rsidRPr="00EE2686">
        <w:rPr>
          <w:rFonts w:ascii="AGaramond" w:hAnsi="AGaramond" w:cs="Times New Roman"/>
          <w:i/>
          <w:sz w:val="22"/>
          <w:szCs w:val="22"/>
          <w:lang w:val="en-CA"/>
        </w:rPr>
        <w:t>rganization</w:t>
      </w:r>
      <w:r w:rsidRPr="00EE2686">
        <w:rPr>
          <w:rFonts w:ascii="AGaramond" w:hAnsi="AGaramond" w:cs="Times New Roman"/>
          <w:sz w:val="22"/>
          <w:szCs w:val="22"/>
          <w:lang w:val="en-CA"/>
        </w:rPr>
        <w:t xml:space="preserve">. </w:t>
      </w:r>
      <w:r w:rsidRPr="00EE2686">
        <w:rPr>
          <w:rFonts w:ascii="AGaramond" w:hAnsi="AGaramond" w:cs="Arial"/>
          <w:color w:val="000000"/>
          <w:sz w:val="22"/>
          <w:szCs w:val="22"/>
          <w:shd w:val="clear" w:color="auto" w:fill="FFFFFF"/>
          <w:lang w:val="en-CA"/>
        </w:rPr>
        <w:t>John Wiley &amp; Sons.</w:t>
      </w:r>
    </w:p>
    <w:p w14:paraId="186DD70D" w14:textId="59395D11" w:rsidR="008557D5" w:rsidRPr="00EE2686" w:rsidRDefault="00137E59" w:rsidP="00085A6D">
      <w:pPr>
        <w:spacing w:after="240" w:line="360" w:lineRule="auto"/>
        <w:ind w:left="284" w:hanging="284"/>
        <w:jc w:val="both"/>
        <w:rPr>
          <w:rFonts w:ascii="AGaramond" w:hAnsi="AGaramond"/>
          <w:sz w:val="22"/>
          <w:szCs w:val="22"/>
          <w:lang w:val="en-CA"/>
        </w:rPr>
      </w:pPr>
      <w:r w:rsidRPr="00EE2686">
        <w:rPr>
          <w:rFonts w:ascii="AGaramond" w:hAnsi="AGaramond" w:cs="Times New Roman"/>
          <w:sz w:val="22"/>
          <w:szCs w:val="22"/>
          <w:lang w:val="en-CA"/>
        </w:rPr>
        <w:t xml:space="preserve">Wilkins, A. </w:t>
      </w:r>
      <w:r w:rsidR="001842C0">
        <w:rPr>
          <w:rFonts w:ascii="AGaramond" w:hAnsi="AGaramond" w:cs="Times New Roman"/>
          <w:sz w:val="22"/>
          <w:szCs w:val="22"/>
          <w:lang w:val="en-CA"/>
        </w:rPr>
        <w:t>y</w:t>
      </w:r>
      <w:r w:rsidRPr="00EE2686">
        <w:rPr>
          <w:rFonts w:ascii="AGaramond" w:hAnsi="AGaramond" w:cs="Times New Roman"/>
          <w:sz w:val="22"/>
          <w:szCs w:val="22"/>
          <w:lang w:val="en-CA"/>
        </w:rPr>
        <w:t xml:space="preserve"> Martin, J. (1979). </w:t>
      </w:r>
      <w:r w:rsidRPr="001842C0">
        <w:rPr>
          <w:rFonts w:ascii="AGaramond" w:hAnsi="AGaramond" w:cs="Times New Roman"/>
          <w:iCs/>
          <w:sz w:val="22"/>
          <w:szCs w:val="22"/>
          <w:lang w:val="en-CA"/>
        </w:rPr>
        <w:t xml:space="preserve">Organizational </w:t>
      </w:r>
      <w:r w:rsidR="001842C0" w:rsidRPr="001842C0">
        <w:rPr>
          <w:rFonts w:ascii="AGaramond" w:hAnsi="AGaramond" w:cs="Times New Roman"/>
          <w:iCs/>
          <w:sz w:val="22"/>
          <w:szCs w:val="22"/>
          <w:lang w:val="en-CA"/>
        </w:rPr>
        <w:t>L</w:t>
      </w:r>
      <w:r w:rsidRPr="001842C0">
        <w:rPr>
          <w:rFonts w:ascii="AGaramond" w:hAnsi="AGaramond" w:cs="Times New Roman"/>
          <w:iCs/>
          <w:sz w:val="22"/>
          <w:szCs w:val="22"/>
          <w:lang w:val="en-CA"/>
        </w:rPr>
        <w:t>egends</w:t>
      </w:r>
      <w:r w:rsidRPr="00EE2686">
        <w:rPr>
          <w:rFonts w:ascii="AGaramond" w:hAnsi="AGaramond" w:cs="Times New Roman"/>
          <w:sz w:val="22"/>
          <w:szCs w:val="22"/>
          <w:lang w:val="en-CA"/>
        </w:rPr>
        <w:t xml:space="preserve">. </w:t>
      </w:r>
      <w:r w:rsidRPr="001842C0">
        <w:rPr>
          <w:rFonts w:ascii="AGaramond" w:hAnsi="AGaramond" w:cs="Times New Roman"/>
          <w:i/>
          <w:iCs/>
          <w:sz w:val="22"/>
          <w:szCs w:val="22"/>
          <w:lang w:val="en-CA"/>
        </w:rPr>
        <w:t>Unpublished research paper, No. 521, Graduate School of Business</w:t>
      </w:r>
      <w:r w:rsidRPr="00EE2686">
        <w:rPr>
          <w:rFonts w:ascii="AGaramond" w:hAnsi="AGaramond" w:cs="Times New Roman"/>
          <w:sz w:val="22"/>
          <w:szCs w:val="22"/>
          <w:lang w:val="en-CA"/>
        </w:rPr>
        <w:t>, Stanford University, Stanford, CA</w:t>
      </w:r>
      <w:r w:rsidR="001842C0">
        <w:rPr>
          <w:rFonts w:ascii="AGaramond" w:hAnsi="AGaramond" w:cs="Times New Roman"/>
          <w:sz w:val="22"/>
          <w:szCs w:val="22"/>
          <w:lang w:val="en-CA"/>
        </w:rPr>
        <w:t>.</w:t>
      </w:r>
    </w:p>
    <w:sectPr w:rsidR="008557D5" w:rsidRPr="00EE2686" w:rsidSect="00C27BA8">
      <w:headerReference w:type="default" r:id="rId8"/>
      <w:footerReference w:type="even" r:id="rId9"/>
      <w:footerReference w:type="default" r:id="rId10"/>
      <w:headerReference w:type="first" r:id="rId11"/>
      <w:footerReference w:type="first" r:id="rId12"/>
      <w:pgSz w:w="12240" w:h="15840"/>
      <w:pgMar w:top="713" w:right="1041" w:bottom="1417" w:left="1275" w:header="713" w:footer="708" w:gutter="0"/>
      <w:pgNumType w:start="2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E4B8E" w14:textId="77777777" w:rsidR="007415C1" w:rsidRDefault="007415C1" w:rsidP="00DD28DE">
      <w:r>
        <w:separator/>
      </w:r>
    </w:p>
  </w:endnote>
  <w:endnote w:type="continuationSeparator" w:id="0">
    <w:p w14:paraId="3816A5FB" w14:textId="77777777" w:rsidR="007415C1" w:rsidRDefault="007415C1" w:rsidP="00DD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Garamond">
    <w:panose1 w:val="02020500000000000000"/>
    <w:charset w:val="00"/>
    <w:family w:val="roman"/>
    <w:notTrueType/>
    <w:pitch w:val="variable"/>
    <w:sig w:usb0="800000AF" w:usb1="4000004A" w:usb2="00000000" w:usb3="00000000" w:csb0="00000001" w:csb1="00000000"/>
  </w:font>
  <w:font w:name="Adobe Garamond Pro">
    <w:altName w:val="Georgia"/>
    <w:panose1 w:val="00000000000000000000"/>
    <w:charset w:val="00"/>
    <w:family w:val="roman"/>
    <w:notTrueType/>
    <w:pitch w:val="variable"/>
    <w:sig w:usb0="00000007" w:usb1="00000001" w:usb2="00000000" w:usb3="00000000" w:csb0="00000093" w:csb1="00000000"/>
  </w:font>
  <w:font w:name="Times">
    <w:panose1 w:val="02020603050405020304"/>
    <w:charset w:val="00"/>
    <w:family w:val="roman"/>
    <w:pitch w:val="variable"/>
    <w:sig w:usb0="E0002EFF" w:usb1="C000785B" w:usb2="00000009" w:usb3="00000000" w:csb0="000001FF" w:csb1="00000000"/>
  </w:font>
  <w:font w:name="HGMinchoE">
    <w:charset w:val="80"/>
    <w:family w:val="modern"/>
    <w:pitch w:val="fixed"/>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19438407"/>
      <w:docPartObj>
        <w:docPartGallery w:val="Page Numbers (Bottom of Page)"/>
        <w:docPartUnique/>
      </w:docPartObj>
    </w:sdtPr>
    <w:sdtEndPr>
      <w:rPr>
        <w:rStyle w:val="Nmerodepgina"/>
      </w:rPr>
    </w:sdtEndPr>
    <w:sdtContent>
      <w:p w14:paraId="52DE739E" w14:textId="77777777" w:rsidR="00DD28DE" w:rsidRDefault="00A418C7" w:rsidP="00B042F8">
        <w:pPr>
          <w:pStyle w:val="Piedepgina"/>
          <w:framePr w:wrap="none" w:vAnchor="text" w:hAnchor="margin" w:xAlign="right" w:y="1"/>
          <w:rPr>
            <w:rStyle w:val="Nmerodepgina"/>
          </w:rPr>
        </w:pPr>
        <w:r>
          <w:rPr>
            <w:rStyle w:val="Nmerodepgina"/>
          </w:rPr>
          <w:fldChar w:fldCharType="begin"/>
        </w:r>
        <w:r w:rsidR="00DD28DE">
          <w:rPr>
            <w:rStyle w:val="Nmerodepgina"/>
          </w:rPr>
          <w:instrText xml:space="preserve"> PAGE </w:instrText>
        </w:r>
        <w:r>
          <w:rPr>
            <w:rStyle w:val="Nmerodepgina"/>
          </w:rPr>
          <w:fldChar w:fldCharType="end"/>
        </w:r>
      </w:p>
    </w:sdtContent>
  </w:sdt>
  <w:p w14:paraId="3B066205" w14:textId="77777777" w:rsidR="00DD28DE" w:rsidRDefault="00DD28DE" w:rsidP="00DD28D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Garamond" w:hAnsi="AGaramond"/>
      </w:rPr>
      <w:id w:val="1317304555"/>
      <w:docPartObj>
        <w:docPartGallery w:val="Page Numbers (Bottom of Page)"/>
        <w:docPartUnique/>
      </w:docPartObj>
    </w:sdtPr>
    <w:sdtEndPr>
      <w:rPr>
        <w:rStyle w:val="Nmerodepgina"/>
      </w:rPr>
    </w:sdtEndPr>
    <w:sdtContent>
      <w:p w14:paraId="1EAB36E8" w14:textId="303CFE34" w:rsidR="00DD28DE" w:rsidRPr="00B7573F" w:rsidRDefault="00A418C7" w:rsidP="00DD28DE">
        <w:pPr>
          <w:pStyle w:val="Piedepgina"/>
          <w:framePr w:wrap="none" w:vAnchor="text" w:hAnchor="page" w:x="10991" w:y="161"/>
          <w:rPr>
            <w:rStyle w:val="Nmerodepgina"/>
            <w:rFonts w:ascii="AGaramond" w:hAnsi="AGaramond"/>
          </w:rPr>
        </w:pPr>
        <w:r w:rsidRPr="00B7573F">
          <w:rPr>
            <w:rStyle w:val="Nmerodepgina"/>
            <w:rFonts w:ascii="AGaramond" w:hAnsi="AGaramond"/>
          </w:rPr>
          <w:fldChar w:fldCharType="begin"/>
        </w:r>
        <w:r w:rsidR="00DD28DE" w:rsidRPr="00B7573F">
          <w:rPr>
            <w:rStyle w:val="Nmerodepgina"/>
            <w:rFonts w:ascii="AGaramond" w:hAnsi="AGaramond"/>
          </w:rPr>
          <w:instrText xml:space="preserve"> PAGE </w:instrText>
        </w:r>
        <w:r w:rsidRPr="00B7573F">
          <w:rPr>
            <w:rStyle w:val="Nmerodepgina"/>
            <w:rFonts w:ascii="AGaramond" w:hAnsi="AGaramond"/>
          </w:rPr>
          <w:fldChar w:fldCharType="separate"/>
        </w:r>
        <w:r w:rsidR="00232888" w:rsidRPr="00B7573F">
          <w:rPr>
            <w:rStyle w:val="Nmerodepgina"/>
            <w:rFonts w:ascii="AGaramond" w:hAnsi="AGaramond"/>
            <w:noProof/>
          </w:rPr>
          <w:t>1</w:t>
        </w:r>
        <w:r w:rsidRPr="00B7573F">
          <w:rPr>
            <w:rStyle w:val="Nmerodepgina"/>
            <w:rFonts w:ascii="AGaramond" w:hAnsi="AGaramond"/>
          </w:rPr>
          <w:fldChar w:fldCharType="end"/>
        </w:r>
      </w:p>
    </w:sdtContent>
  </w:sdt>
  <w:p w14:paraId="29662066" w14:textId="302F8E22" w:rsidR="00DD28DE" w:rsidRPr="00B7573F" w:rsidRDefault="00F16B86" w:rsidP="001E793C">
    <w:pPr>
      <w:pStyle w:val="Ningnestilodeprrafo"/>
      <w:spacing w:line="240" w:lineRule="auto"/>
      <w:ind w:right="710"/>
      <w:jc w:val="right"/>
      <w:rPr>
        <w:rFonts w:ascii="AGaramond" w:hAnsi="AGaramond" w:cs="Times"/>
        <w:iCs/>
        <w:sz w:val="16"/>
        <w:szCs w:val="16"/>
        <w:lang w:val="es-VE"/>
      </w:rPr>
    </w:pPr>
    <w:r w:rsidRPr="00B7573F">
      <w:rPr>
        <w:rFonts w:ascii="AGaramond" w:hAnsi="AGaramond" w:cs="Times"/>
        <w:iCs/>
        <w:noProof/>
        <w:sz w:val="16"/>
        <w:szCs w:val="16"/>
        <w:lang w:val="es-VE" w:eastAsia="es-VE"/>
      </w:rPr>
      <mc:AlternateContent>
        <mc:Choice Requires="wps">
          <w:drawing>
            <wp:anchor distT="0" distB="0" distL="114300" distR="114300" simplePos="0" relativeHeight="251652096" behindDoc="0" locked="0" layoutInCell="1" allowOverlap="1" wp14:anchorId="0B49BD65" wp14:editId="64989018">
              <wp:simplePos x="0" y="0"/>
              <wp:positionH relativeFrom="column">
                <wp:posOffset>6033770</wp:posOffset>
              </wp:positionH>
              <wp:positionV relativeFrom="paragraph">
                <wp:posOffset>14605</wp:posOffset>
              </wp:positionV>
              <wp:extent cx="0" cy="796290"/>
              <wp:effectExtent l="0" t="0" r="38100" b="22860"/>
              <wp:wrapNone/>
              <wp:docPr id="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AFB2D" id="Conector recto 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1.15pt" to="475.1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zc0wEAAKADAAAOAAAAZHJzL2Uyb0RvYy54bWysU02P2yAQvVfqf0DcG8eRst1YcfaQ7fay&#10;bSNt+wMmgGO0wCAgcfLvO+Ak+3Wr6gOGGeb5zZvn5d3RGnZQIWp0La8nU86UEyi127X8z++HL7ec&#10;xQROgkGnWn5Skd+tPn9aDr5RM+zRSBUYgbjYDL7lfUq+qaooemUhTtArR8kOg4VEx7CrZICB0K2p&#10;ZtPpTTVgkD6gUDFS9H5M8lXB7zol0q+uiyox03LilsoayrrNa7VaQrML4HstzjTgH1hY0I4+eoW6&#10;hwRsH/QHKKtFwIhdmgi0FXadFqr0QN3U03fdPPXgVemFxIn+KlP8f7Di52ETmJYtn3PmwNKI1jQo&#10;kTCwkF+szhoNPjZ0de02IXcpju7JP6J4jpSr3iTzIXrC3A4/UBIc7BMWaY5dsLmYmmbHMoHTdQLq&#10;mJgYg4KiXxc3s0UZTgXNpc6HmL4rtCxvWm60y9pAA4fHmDIPaC5XctjhgzamzNc4NrR8MZ/NS0FE&#10;o2VO5mvFaWptAjsAeUQ+1+WO2VuiP8bqaX5Gq1CcDDXGLwSvEIXDG3SrE9nbaNvy21covQL5zclC&#10;LoE2454aMO6sZ5ZwlH2L8rQJF53JBuUrZ8tmn70+l+qXH2v1FwAA//8DAFBLAwQUAAYACAAAACEA&#10;nLJVB90AAAAJAQAADwAAAGRycy9kb3ducmV2LnhtbEyPMU/DMBCFdyT+g3VIbNRuEARCnCpCQjCw&#10;EDIwuvGRRI3PaeymKb+eQwwwPr1P777LN4sbxIxT6D1pWK8UCKTG255aDfX709UdiBANWTN4Qg0n&#10;DLApzs9yk1l/pDecq9gKHqGQGQ1djGMmZWg6dCas/IjE3aefnIkcp1bayRx53A0yUepWOtMTX+jM&#10;iI8dNrvq4DS8flV7Fdzzbo71fp2U5cupTj+0vrxYygcQEZf4B8OPPqtDwU5bfyAbxKDh/kYljGpI&#10;rkFw/5u3DCZpCrLI5f8Pim8AAAD//wMAUEsBAi0AFAAGAAgAAAAhALaDOJL+AAAA4QEAABMAAAAA&#10;AAAAAAAAAAAAAAAAAFtDb250ZW50X1R5cGVzXS54bWxQSwECLQAUAAYACAAAACEAOP0h/9YAAACU&#10;AQAACwAAAAAAAAAAAAAAAAAvAQAAX3JlbHMvLnJlbHNQSwECLQAUAAYACAAAACEA7jic3NMBAACg&#10;AwAADgAAAAAAAAAAAAAAAAAuAgAAZHJzL2Uyb0RvYy54bWxQSwECLQAUAAYACAAAACEAnLJVB90A&#10;AAAJAQAADwAAAAAAAAAAAAAAAAAtBAAAZHJzL2Rvd25yZXYueG1sUEsFBgAAAAAEAAQA8wAAADcF&#10;AAAAAA==&#10;" strokecolor="black [3200]">
              <v:stroke joinstyle="miter"/>
              <o:lock v:ext="edit" shapetype="f"/>
            </v:line>
          </w:pict>
        </mc:Fallback>
      </mc:AlternateContent>
    </w:r>
    <w:r w:rsidR="00575408" w:rsidRPr="00B7573F">
      <w:rPr>
        <w:rFonts w:ascii="AGaramond" w:hAnsi="AGaramond" w:cs="Times"/>
        <w:iCs/>
        <w:sz w:val="16"/>
        <w:szCs w:val="16"/>
        <w:lang w:val="es-VE"/>
      </w:rPr>
      <w:t xml:space="preserve"> Temas de Coyuntura </w:t>
    </w:r>
    <w:r w:rsidR="00DD28DE" w:rsidRPr="00B7573F">
      <w:rPr>
        <w:rFonts w:ascii="AGaramond" w:hAnsi="AGaramond" w:cs="Times"/>
        <w:iCs/>
        <w:sz w:val="16"/>
        <w:szCs w:val="16"/>
        <w:lang w:val="es-VE"/>
      </w:rPr>
      <w:t>N</w:t>
    </w:r>
    <w:r w:rsidR="0022144A">
      <w:rPr>
        <w:rFonts w:ascii="AGaramond" w:hAnsi="AGaramond" w:cs="Times"/>
        <w:iCs/>
        <w:sz w:val="16"/>
        <w:szCs w:val="16"/>
        <w:lang w:val="es-VE"/>
      </w:rPr>
      <w:t>.</w:t>
    </w:r>
    <w:r w:rsidR="00DD28DE" w:rsidRPr="00B7573F">
      <w:rPr>
        <w:rFonts w:ascii="AGaramond" w:hAnsi="AGaramond" w:cs="Times"/>
        <w:iCs/>
        <w:sz w:val="16"/>
        <w:szCs w:val="16"/>
        <w:lang w:val="es-VE"/>
      </w:rPr>
      <w:t xml:space="preserve">º </w:t>
    </w:r>
    <w:r w:rsidR="003342C7">
      <w:rPr>
        <w:rFonts w:ascii="AGaramond" w:hAnsi="AGaramond" w:cs="Times"/>
        <w:iCs/>
        <w:sz w:val="16"/>
        <w:szCs w:val="16"/>
        <w:lang w:val="es-VE"/>
      </w:rPr>
      <w:t>8</w:t>
    </w:r>
    <w:r w:rsidR="00AC4995">
      <w:rPr>
        <w:rFonts w:ascii="AGaramond" w:hAnsi="AGaramond" w:cs="Times"/>
        <w:iCs/>
        <w:sz w:val="16"/>
        <w:szCs w:val="16"/>
        <w:lang w:val="es-VE"/>
      </w:rPr>
      <w:t>2</w:t>
    </w:r>
    <w:r w:rsidR="005B0CCF">
      <w:rPr>
        <w:rFonts w:ascii="AGaramond" w:hAnsi="AGaramond" w:cs="Times"/>
        <w:iCs/>
        <w:sz w:val="16"/>
        <w:szCs w:val="16"/>
        <w:lang w:val="es-VE"/>
      </w:rPr>
      <w:t>-</w:t>
    </w:r>
    <w:r w:rsidR="003342C7">
      <w:rPr>
        <w:rFonts w:ascii="AGaramond" w:hAnsi="AGaramond" w:cs="Times"/>
        <w:iCs/>
        <w:sz w:val="16"/>
        <w:szCs w:val="16"/>
        <w:lang w:val="es-VE"/>
      </w:rPr>
      <w:t>8</w:t>
    </w:r>
    <w:r w:rsidR="00AC4995">
      <w:rPr>
        <w:rFonts w:ascii="AGaramond" w:hAnsi="AGaramond" w:cs="Times"/>
        <w:iCs/>
        <w:sz w:val="16"/>
        <w:szCs w:val="16"/>
        <w:lang w:val="es-VE"/>
      </w:rPr>
      <w:t>3</w:t>
    </w:r>
  </w:p>
  <w:p w14:paraId="4DF5B2C9" w14:textId="26E2EDD4" w:rsidR="00DD28DE" w:rsidRPr="00B7573F" w:rsidRDefault="00DD28DE" w:rsidP="001E793C">
    <w:pPr>
      <w:pStyle w:val="Ningnestilodeprrafo"/>
      <w:spacing w:line="240" w:lineRule="auto"/>
      <w:ind w:right="710"/>
      <w:jc w:val="right"/>
      <w:rPr>
        <w:rFonts w:ascii="AGaramond" w:hAnsi="AGaramond" w:cs="Times"/>
        <w:iCs/>
        <w:sz w:val="16"/>
        <w:szCs w:val="16"/>
        <w:lang w:val="es-VE"/>
      </w:rPr>
    </w:pPr>
    <w:r w:rsidRPr="00B7573F">
      <w:rPr>
        <w:rFonts w:ascii="AGaramond" w:hAnsi="AGaramond" w:cs="Times"/>
        <w:iCs/>
        <w:sz w:val="16"/>
        <w:szCs w:val="16"/>
        <w:lang w:val="es-VE"/>
      </w:rPr>
      <w:t>Semestre</w:t>
    </w:r>
    <w:r w:rsidR="005B0CCF">
      <w:rPr>
        <w:rFonts w:ascii="AGaramond" w:hAnsi="AGaramond" w:cs="Times"/>
        <w:iCs/>
        <w:sz w:val="16"/>
        <w:szCs w:val="16"/>
        <w:lang w:val="es-VE"/>
      </w:rPr>
      <w:t xml:space="preserve"> Jul. 20</w:t>
    </w:r>
    <w:r w:rsidR="00AC4995">
      <w:rPr>
        <w:rFonts w:ascii="AGaramond" w:hAnsi="AGaramond" w:cs="Times"/>
        <w:iCs/>
        <w:sz w:val="16"/>
        <w:szCs w:val="16"/>
        <w:lang w:val="es-VE"/>
      </w:rPr>
      <w:t>20</w:t>
    </w:r>
    <w:r w:rsidR="005B0CCF">
      <w:rPr>
        <w:rFonts w:ascii="AGaramond" w:hAnsi="AGaramond" w:cs="Times"/>
        <w:iCs/>
        <w:sz w:val="16"/>
        <w:szCs w:val="16"/>
        <w:lang w:val="es-VE"/>
      </w:rPr>
      <w:t>–Jun. 20</w:t>
    </w:r>
    <w:r w:rsidR="003342C7">
      <w:rPr>
        <w:rFonts w:ascii="AGaramond" w:hAnsi="AGaramond" w:cs="Times"/>
        <w:iCs/>
        <w:sz w:val="16"/>
        <w:szCs w:val="16"/>
        <w:lang w:val="es-VE"/>
      </w:rPr>
      <w:t>2</w:t>
    </w:r>
    <w:r w:rsidR="00AC4995">
      <w:rPr>
        <w:rFonts w:ascii="AGaramond" w:hAnsi="AGaramond" w:cs="Times"/>
        <w:iCs/>
        <w:sz w:val="16"/>
        <w:szCs w:val="16"/>
        <w:lang w:val="es-VE"/>
      </w:rPr>
      <w:t>1</w:t>
    </w:r>
  </w:p>
  <w:p w14:paraId="65D898AB" w14:textId="6EB53EAB" w:rsidR="00DD28DE" w:rsidRPr="00B7573F" w:rsidRDefault="00DD28DE" w:rsidP="001E793C">
    <w:pPr>
      <w:pStyle w:val="Ningnestilodeprrafo"/>
      <w:ind w:right="710"/>
      <w:jc w:val="right"/>
      <w:rPr>
        <w:rFonts w:ascii="AGaramond" w:hAnsi="AGaramond" w:cs="Times"/>
        <w:iCs/>
        <w:sz w:val="16"/>
        <w:szCs w:val="16"/>
        <w:lang w:val="es-VE"/>
      </w:rPr>
    </w:pPr>
    <w:r w:rsidRPr="00B7573F">
      <w:rPr>
        <w:rFonts w:ascii="AGaramond" w:hAnsi="AGaramond" w:cs="Times"/>
        <w:iCs/>
        <w:sz w:val="16"/>
        <w:szCs w:val="16"/>
        <w:lang w:val="es-VE"/>
      </w:rPr>
      <w:t xml:space="preserve"> ISSN:</w:t>
    </w:r>
    <w:r w:rsidR="00335A7C">
      <w:rPr>
        <w:rFonts w:ascii="AGaramond" w:hAnsi="AGaramond" w:cs="Times"/>
        <w:iCs/>
        <w:sz w:val="16"/>
        <w:szCs w:val="16"/>
        <w:lang w:val="es-VE"/>
      </w:rPr>
      <w:t xml:space="preserve"> 2244-8663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9ABA" w14:textId="77777777" w:rsidR="006F6469" w:rsidRPr="00B7573F" w:rsidRDefault="006F6469" w:rsidP="006F6469">
    <w:pPr>
      <w:pStyle w:val="TITULOS"/>
      <w:jc w:val="left"/>
      <w:rPr>
        <w:rFonts w:ascii="AGaramond" w:hAnsi="AGaramond"/>
      </w:rPr>
    </w:pPr>
  </w:p>
  <w:p w14:paraId="58A38FE9" w14:textId="6B34FC76" w:rsidR="006F6469" w:rsidRPr="00B7573F" w:rsidRDefault="00F16B86" w:rsidP="006F6469">
    <w:pPr>
      <w:pStyle w:val="Ningnestilodeprrafo"/>
      <w:spacing w:line="240" w:lineRule="auto"/>
      <w:ind w:right="143"/>
      <w:jc w:val="right"/>
      <w:rPr>
        <w:rFonts w:ascii="AGaramond" w:hAnsi="AGaramond" w:cs="Times"/>
        <w:iCs/>
        <w:sz w:val="16"/>
        <w:szCs w:val="16"/>
        <w:lang w:val="es-VE"/>
      </w:rPr>
    </w:pPr>
    <w:r w:rsidRPr="00B7573F">
      <w:rPr>
        <w:rFonts w:ascii="AGaramond" w:hAnsi="AGaramond" w:cs="Times"/>
        <w:iCs/>
        <w:noProof/>
        <w:sz w:val="16"/>
        <w:szCs w:val="16"/>
        <w:lang w:val="es-VE" w:eastAsia="es-VE"/>
      </w:rPr>
      <mc:AlternateContent>
        <mc:Choice Requires="wps">
          <w:drawing>
            <wp:anchor distT="0" distB="0" distL="114300" distR="114300" simplePos="0" relativeHeight="251665408" behindDoc="0" locked="0" layoutInCell="1" allowOverlap="1" wp14:anchorId="2AC52FD4" wp14:editId="69C8A663">
              <wp:simplePos x="0" y="0"/>
              <wp:positionH relativeFrom="column">
                <wp:posOffset>6273165</wp:posOffset>
              </wp:positionH>
              <wp:positionV relativeFrom="paragraph">
                <wp:posOffset>23495</wp:posOffset>
              </wp:positionV>
              <wp:extent cx="0" cy="795655"/>
              <wp:effectExtent l="0" t="0" r="0" b="444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5655"/>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91987" id="Line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95pt,1.85pt" to="493.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sg40AEAAJYDAAAOAAAAZHJzL2Uyb0RvYy54bWysU8Fy2yAQvXem/8Bwr2W7ozTRWM4haXpx&#10;W8+k/YA1IIsJsAxgS/77Lshxk/aWiQ4MvF3evn2sVrejNeyoQtToWr6YzTlTTqDUbt/y378ePl1z&#10;FhM4CQadavlJRX67/vhhNfhGLbFHI1VgROJiM/iW9yn5pqqi6JWFOEOvHAU7DBYSHcO+kgEGYrem&#10;Ws7nV9WAQfqAQsVI6P0U5OvC33VKpJ9dF1VipuWkLZU1lHWX12q9gmYfwPdanGXAG1RY0I6KXqju&#10;IQE7BP0fldUiYMQuzQTaCrtOC1V6oG4W83+6eezBq9ILmRP9xab4frTix3EbmJYt/8yZA0tPtNFO&#10;sUV2ZvCxoYQ7tw25NzG6R79B8RQpVr0K5kP0xLQbvqMkEjgkLIaMXbD5MrXKxuL76eK7GhMTEygI&#10;/XJTX9V1LlxB83zPh5i+KbQsb1puSFzhheMmpin1OSWXcfigjSEcGuPY0PKbelmXCxGNljmYY2W+&#10;1J0J7Ag0GfJpUXLMwZL8CVvM8zcNCOE0RhNeIBJ4oShyX7FbnWiojbYtv37B0iuQX50s4hJoM+2J&#10;yrizn9nCyfYdytM25P6ytfT4pcp5UPN0vTyXrL+/0/oPAAAA//8DAFBLAwQUAAYACAAAACEAozWy&#10;hN0AAAAJAQAADwAAAGRycy9kb3ducmV2LnhtbEyPQU+DQBCF7yb+h82YeLNLMZGCLA0xMXrwInLw&#10;uGVHIGVnKbul1F/vGA/2+PK+vPkm3y52EDNOvnekYL2KQCA1zvTUKqg/nu82IHzQZPTgCBWc0cO2&#10;uL7KdWbcid5xrkIreIR8phV0IYyZlL7p0Gq/ciMSd19usjpwnFppJn3icTvIOIoepNU98YVOj/jU&#10;YbOvjlbB23d1iLx92c+hPqzjsnw918mnUrc3S/kIIuAS/mH41Wd1KNhp545kvBgUpJskZVTBfQKC&#10;+7+8YzBOI5BFLi8/KH4AAAD//wMAUEsBAi0AFAAGAAgAAAAhALaDOJL+AAAA4QEAABMAAAAAAAAA&#10;AAAAAAAAAAAAAFtDb250ZW50X1R5cGVzXS54bWxQSwECLQAUAAYACAAAACEAOP0h/9YAAACUAQAA&#10;CwAAAAAAAAAAAAAAAAAvAQAAX3JlbHMvLnJlbHNQSwECLQAUAAYACAAAACEAQqLIONABAACWAwAA&#10;DgAAAAAAAAAAAAAAAAAuAgAAZHJzL2Uyb0RvYy54bWxQSwECLQAUAAYACAAAACEAozWyhN0AAAAJ&#10;AQAADwAAAAAAAAAAAAAAAAAqBAAAZHJzL2Rvd25yZXYueG1sUEsFBgAAAAAEAAQA8wAAADQFAAAA&#10;AA==&#10;" strokecolor="black [3200]">
              <v:stroke joinstyle="miter"/>
              <o:lock v:ext="edit" shapetype="f"/>
            </v:line>
          </w:pict>
        </mc:Fallback>
      </mc:AlternateContent>
    </w:r>
    <w:r w:rsidR="00011FC6" w:rsidRPr="00B7573F">
      <w:rPr>
        <w:rFonts w:ascii="AGaramond" w:hAnsi="AGaramond" w:cs="Times"/>
        <w:iCs/>
        <w:sz w:val="16"/>
        <w:szCs w:val="16"/>
        <w:lang w:val="es-VE"/>
      </w:rPr>
      <w:t xml:space="preserve"> </w:t>
    </w:r>
    <w:r w:rsidR="000D78D3" w:rsidRPr="00B7573F">
      <w:rPr>
        <w:rFonts w:ascii="AGaramond" w:hAnsi="AGaramond" w:cs="Times"/>
        <w:iCs/>
        <w:sz w:val="16"/>
        <w:szCs w:val="16"/>
        <w:lang w:val="es-VE"/>
      </w:rPr>
      <w:t>Temas de Coyuntura</w:t>
    </w:r>
    <w:r w:rsidR="00011FC6" w:rsidRPr="00B7573F">
      <w:rPr>
        <w:rFonts w:ascii="AGaramond" w:hAnsi="AGaramond" w:cs="Times"/>
        <w:iCs/>
        <w:sz w:val="16"/>
        <w:szCs w:val="16"/>
        <w:lang w:val="es-VE"/>
      </w:rPr>
      <w:t xml:space="preserve"> </w:t>
    </w:r>
    <w:r w:rsidR="006F6469" w:rsidRPr="00B7573F">
      <w:rPr>
        <w:rFonts w:ascii="AGaramond" w:hAnsi="AGaramond" w:cs="Times"/>
        <w:iCs/>
        <w:sz w:val="16"/>
        <w:szCs w:val="16"/>
        <w:lang w:val="es-VE"/>
      </w:rPr>
      <w:t>N</w:t>
    </w:r>
    <w:r w:rsidR="0022144A">
      <w:rPr>
        <w:rFonts w:ascii="AGaramond" w:hAnsi="AGaramond" w:cs="Times"/>
        <w:iCs/>
        <w:sz w:val="16"/>
        <w:szCs w:val="16"/>
        <w:lang w:val="es-VE"/>
      </w:rPr>
      <w:t>.</w:t>
    </w:r>
    <w:r w:rsidR="006F6469" w:rsidRPr="00B7573F">
      <w:rPr>
        <w:rFonts w:ascii="AGaramond" w:hAnsi="AGaramond" w:cs="Times"/>
        <w:iCs/>
        <w:sz w:val="16"/>
        <w:szCs w:val="16"/>
        <w:lang w:val="es-VE"/>
      </w:rPr>
      <w:t xml:space="preserve">º </w:t>
    </w:r>
    <w:r w:rsidR="003342C7">
      <w:rPr>
        <w:rFonts w:ascii="AGaramond" w:hAnsi="AGaramond" w:cs="Times"/>
        <w:iCs/>
        <w:sz w:val="16"/>
        <w:szCs w:val="16"/>
        <w:lang w:val="es-VE"/>
      </w:rPr>
      <w:t>8</w:t>
    </w:r>
    <w:r w:rsidR="0048422C">
      <w:rPr>
        <w:rFonts w:ascii="AGaramond" w:hAnsi="AGaramond" w:cs="Times"/>
        <w:iCs/>
        <w:sz w:val="16"/>
        <w:szCs w:val="16"/>
        <w:lang w:val="es-VE"/>
      </w:rPr>
      <w:t>2</w:t>
    </w:r>
    <w:r w:rsidR="005B0CCF">
      <w:rPr>
        <w:rFonts w:ascii="AGaramond" w:hAnsi="AGaramond" w:cs="Times"/>
        <w:iCs/>
        <w:sz w:val="16"/>
        <w:szCs w:val="16"/>
        <w:lang w:val="es-VE"/>
      </w:rPr>
      <w:t>-</w:t>
    </w:r>
    <w:r w:rsidR="003342C7">
      <w:rPr>
        <w:rFonts w:ascii="AGaramond" w:hAnsi="AGaramond" w:cs="Times"/>
        <w:iCs/>
        <w:sz w:val="16"/>
        <w:szCs w:val="16"/>
        <w:lang w:val="es-VE"/>
      </w:rPr>
      <w:t>8</w:t>
    </w:r>
    <w:r w:rsidR="0048422C">
      <w:rPr>
        <w:rFonts w:ascii="AGaramond" w:hAnsi="AGaramond" w:cs="Times"/>
        <w:iCs/>
        <w:sz w:val="16"/>
        <w:szCs w:val="16"/>
        <w:lang w:val="es-VE"/>
      </w:rPr>
      <w:t>3</w:t>
    </w:r>
    <w:r w:rsidR="006F6469" w:rsidRPr="00B7573F">
      <w:rPr>
        <w:rFonts w:ascii="AGaramond" w:hAnsi="AGaramond" w:cs="Times"/>
        <w:iCs/>
        <w:noProof/>
        <w:sz w:val="16"/>
        <w:szCs w:val="16"/>
        <w:lang w:val="es-VE"/>
      </w:rPr>
      <w:t xml:space="preserve"> </w:t>
    </w:r>
  </w:p>
  <w:p w14:paraId="15D4BC48" w14:textId="196F1E49" w:rsidR="006F6469" w:rsidRPr="00B7573F" w:rsidRDefault="006F6469" w:rsidP="006F6469">
    <w:pPr>
      <w:pStyle w:val="Ningnestilodeprrafo"/>
      <w:spacing w:line="240" w:lineRule="auto"/>
      <w:ind w:right="143"/>
      <w:jc w:val="right"/>
      <w:rPr>
        <w:rFonts w:ascii="AGaramond" w:hAnsi="AGaramond" w:cs="Times"/>
        <w:iCs/>
        <w:sz w:val="16"/>
        <w:szCs w:val="16"/>
        <w:lang w:val="es-VE"/>
      </w:rPr>
    </w:pPr>
    <w:r w:rsidRPr="00B7573F">
      <w:rPr>
        <w:rFonts w:ascii="AGaramond" w:hAnsi="AGaramond" w:cs="Times"/>
        <w:iCs/>
        <w:sz w:val="16"/>
        <w:szCs w:val="16"/>
        <w:lang w:val="es-VE"/>
      </w:rPr>
      <w:t xml:space="preserve">Semestre </w:t>
    </w:r>
    <w:r w:rsidR="005B0CCF">
      <w:rPr>
        <w:rFonts w:ascii="AGaramond" w:hAnsi="AGaramond" w:cs="Times"/>
        <w:iCs/>
        <w:sz w:val="16"/>
        <w:szCs w:val="16"/>
        <w:lang w:val="es-VE"/>
      </w:rPr>
      <w:t>Jul. 20</w:t>
    </w:r>
    <w:r w:rsidR="0048422C">
      <w:rPr>
        <w:rFonts w:ascii="AGaramond" w:hAnsi="AGaramond" w:cs="Times"/>
        <w:iCs/>
        <w:sz w:val="16"/>
        <w:szCs w:val="16"/>
        <w:lang w:val="es-VE"/>
      </w:rPr>
      <w:t>20</w:t>
    </w:r>
    <w:r w:rsidR="005B0CCF">
      <w:rPr>
        <w:rFonts w:ascii="AGaramond" w:hAnsi="AGaramond" w:cs="Times"/>
        <w:iCs/>
        <w:sz w:val="16"/>
        <w:szCs w:val="16"/>
        <w:lang w:val="es-VE"/>
      </w:rPr>
      <w:t>–Jun. 20</w:t>
    </w:r>
    <w:r w:rsidR="003342C7">
      <w:rPr>
        <w:rFonts w:ascii="AGaramond" w:hAnsi="AGaramond" w:cs="Times"/>
        <w:iCs/>
        <w:sz w:val="16"/>
        <w:szCs w:val="16"/>
        <w:lang w:val="es-VE"/>
      </w:rPr>
      <w:t>2</w:t>
    </w:r>
    <w:r w:rsidR="0048422C">
      <w:rPr>
        <w:rFonts w:ascii="AGaramond" w:hAnsi="AGaramond" w:cs="Times"/>
        <w:iCs/>
        <w:sz w:val="16"/>
        <w:szCs w:val="16"/>
        <w:lang w:val="es-VE"/>
      </w:rPr>
      <w:t>1</w:t>
    </w:r>
  </w:p>
  <w:p w14:paraId="1D47D972" w14:textId="4B3293AD" w:rsidR="006F6469" w:rsidRPr="00B7573F" w:rsidRDefault="006F6469" w:rsidP="006F6469">
    <w:pPr>
      <w:pStyle w:val="Ningnestilodeprrafo"/>
      <w:ind w:right="143"/>
      <w:jc w:val="right"/>
      <w:rPr>
        <w:rFonts w:ascii="AGaramond" w:hAnsi="AGaramond" w:cs="Times"/>
        <w:iCs/>
        <w:sz w:val="16"/>
        <w:szCs w:val="16"/>
        <w:lang w:val="es-VE"/>
      </w:rPr>
    </w:pPr>
    <w:r w:rsidRPr="00B7573F">
      <w:rPr>
        <w:rFonts w:ascii="AGaramond" w:hAnsi="AGaramond" w:cs="Times"/>
        <w:iCs/>
        <w:sz w:val="16"/>
        <w:szCs w:val="16"/>
        <w:lang w:val="es-VE"/>
      </w:rPr>
      <w:t xml:space="preserve"> ISSN: </w:t>
    </w:r>
    <w:r w:rsidR="00335A7C">
      <w:rPr>
        <w:rFonts w:ascii="AGaramond" w:hAnsi="AGaramond" w:cs="Times"/>
        <w:iCs/>
        <w:sz w:val="16"/>
        <w:szCs w:val="16"/>
        <w:lang w:val="es-VE"/>
      </w:rPr>
      <w:t>2244-8663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B8E02" w14:textId="77777777" w:rsidR="007415C1" w:rsidRDefault="007415C1" w:rsidP="00DD28DE">
      <w:r>
        <w:separator/>
      </w:r>
    </w:p>
  </w:footnote>
  <w:footnote w:type="continuationSeparator" w:id="0">
    <w:p w14:paraId="6A273287" w14:textId="77777777" w:rsidR="007415C1" w:rsidRDefault="007415C1" w:rsidP="00DD2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D4AF" w14:textId="2FB8BFAF" w:rsidR="00DD28DE" w:rsidRPr="00B7573F" w:rsidRDefault="00137E59" w:rsidP="001620EE">
    <w:pPr>
      <w:pStyle w:val="ENCABEZATITULO"/>
      <w:ind w:left="142"/>
      <w:jc w:val="left"/>
      <w:rPr>
        <w:rFonts w:ascii="AGaramond" w:hAnsi="AGaramond"/>
        <w:sz w:val="22"/>
        <w:szCs w:val="22"/>
        <w:lang w:val="es-VE"/>
      </w:rPr>
    </w:pPr>
    <w:r w:rsidRPr="00137E59">
      <w:rPr>
        <w:rFonts w:ascii="AGaramond" w:hAnsi="AGaramond"/>
        <w:sz w:val="22"/>
        <w:szCs w:val="22"/>
        <w:lang w:val="es-VE"/>
      </w:rPr>
      <w:t>El giro narrativo en los estudios organizacionales</w:t>
    </w:r>
  </w:p>
  <w:p w14:paraId="0A42FAF2" w14:textId="77777777" w:rsidR="001E793C" w:rsidRPr="00B7573F" w:rsidRDefault="00F16B86" w:rsidP="001E793C">
    <w:pPr>
      <w:pStyle w:val="ENCABEZATITULO"/>
      <w:rPr>
        <w:rFonts w:ascii="AGaramond" w:hAnsi="AGaramond"/>
        <w:sz w:val="22"/>
        <w:szCs w:val="22"/>
        <w:lang w:val="es-VE"/>
      </w:rPr>
    </w:pPr>
    <w:r w:rsidRPr="00B7573F">
      <w:rPr>
        <w:rFonts w:ascii="AGaramond" w:hAnsi="AGaramond"/>
        <w:noProof/>
        <w:sz w:val="22"/>
        <w:szCs w:val="22"/>
        <w:lang w:val="es-VE" w:eastAsia="es-VE"/>
      </w:rPr>
      <mc:AlternateContent>
        <mc:Choice Requires="wps">
          <w:drawing>
            <wp:anchor distT="0" distB="0" distL="114300" distR="114300" simplePos="0" relativeHeight="251663360" behindDoc="0" locked="0" layoutInCell="1" allowOverlap="1" wp14:anchorId="7E86D68B" wp14:editId="15E19CD1">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5A2010F" id="Conector recto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tY2wEAAKsDAAAOAAAAZHJzL2Uyb0RvYy54bWysU8Fu2zAMvQ/YPwi6L3Y8NMiMOD2k63bo&#10;tgDdPoCR5FioJAqSEid/P0pO03a7DfNBlh7lR/LxeXV7soYdVYgaXcfns5oz5QRK7fYd//Xz/sOS&#10;s5jASTDoVMfPKvLb9ft3q9G3qsEBjVSBEYmL7eg7PqTk26qKYlAW4gy9chTsMVhIdAz7SgYYid2a&#10;qqnrRTVikD6gUDESejcF+brw970S6UffR5WY6TjVlsoayrrLa7VeQbsP4ActLmXAP1RhQTtKeqW6&#10;gwTsEPRfVFaLgBH7NBNoK+x7LVTpgbqZ13908ziAV6UXEif6q0zx/9GK78dtYFp2fMGZA0sj2tCg&#10;RMLAQn6xJms0+tjS1Y3bhtylOLlH/4DiKVKsehPMh+iJczd+Q0l0cEhYpDn1wbLeaP+VjFIQap+d&#10;yizO11moU2KCwEUz/7RsbjgTz7EK2kyR8/sQ0xeFluVNx412WSZo4fgQUy7p5UqGHd5rY8qojWMj&#10;kX+8qcsHEY2WOZivFdOpjQnsCGQX+TRVaQ6WOpmweZ2fyTWEk7cmvECU9UpRanjDbnUipxttO758&#10;xTIokJ+dLMUl0GbaE5VxF2mzmtMEdijP2/AsOTmiZLm4N1vu9bl8/fKPrX8DAAD//wMAUEsDBBQA&#10;BgAIAAAAIQA48BMW2AAAAAUBAAAPAAAAZHJzL2Rvd25yZXYueG1sTI/NTsMwEITvSLyDtUjcqE1F&#10;+hPiVKUS4kzLpbdNvCQR8TrEbhvenoULHEczmvmm2Ey+V2caYxfYwv3MgCKug+u4sfB2eL5bgYoJ&#10;2WEfmCx8UYRNeX1VYO7ChV/pvE+NkhKOOVpoUxpyrWPdksc4CwOxeO9h9JhEjo12I16k3Pd6bsxC&#10;e+xYFlocaNdS/bE/eQuHF2+mKnU74s+l2R6fsgUfM2tvb6btI6hEU/oLww++oEMpTFU4sYuqt5DN&#10;JWhhLYfEXa8elqCqX63LQv+nL78BAAD//wMAUEsBAi0AFAAGAAgAAAAhALaDOJL+AAAA4QEAABMA&#10;AAAAAAAAAAAAAAAAAAAAAFtDb250ZW50X1R5cGVzXS54bWxQSwECLQAUAAYACAAAACEAOP0h/9YA&#10;AACUAQAACwAAAAAAAAAAAAAAAAAvAQAAX3JlbHMvLnJlbHNQSwECLQAUAAYACAAAACEA3337WNsB&#10;AACrAwAADgAAAAAAAAAAAAAAAAAuAgAAZHJzL2Uyb0RvYy54bWxQSwECLQAUAAYACAAAACEAOPAT&#10;FtgAAAAFAQAADwAAAAAAAAAAAAAAAAA1BAAAZHJzL2Rvd25yZXYueG1sUEsFBgAAAAAEAAQA8wAA&#10;ADoFAAAAAA==&#10;" strokecolor="black [3200]" strokeweight=".5pt">
              <v:stroke joinstyle="miter"/>
              <o:lock v:ext="edit" shapetype="f"/>
            </v:line>
          </w:pict>
        </mc:Fallback>
      </mc:AlternateContent>
    </w:r>
  </w:p>
  <w:p w14:paraId="26813151" w14:textId="1AC8FF31" w:rsidR="00427DC8" w:rsidRPr="000E2DC0" w:rsidRDefault="00137E59" w:rsidP="00427DC8">
    <w:pPr>
      <w:pStyle w:val="ENCABEZATITULO"/>
      <w:ind w:right="143"/>
      <w:jc w:val="right"/>
      <w:rPr>
        <w:rFonts w:ascii="AGaramond" w:hAnsi="AGaramond"/>
        <w:i w:val="0"/>
        <w:caps/>
        <w:sz w:val="22"/>
        <w:szCs w:val="22"/>
        <w:lang w:val="es-VE"/>
      </w:rPr>
    </w:pPr>
    <w:r w:rsidRPr="000E2DC0">
      <w:rPr>
        <w:rFonts w:ascii="AGaramond" w:hAnsi="AGaramond"/>
        <w:i w:val="0"/>
        <w:caps/>
        <w:sz w:val="22"/>
        <w:szCs w:val="22"/>
        <w:lang w:val="es-VE"/>
      </w:rPr>
      <w:t>Te</w:t>
    </w:r>
    <w:r w:rsidR="003A4D06" w:rsidRPr="000E2DC0">
      <w:rPr>
        <w:rFonts w:ascii="AGaramond" w:hAnsi="AGaramond"/>
        <w:i w:val="0"/>
        <w:caps/>
        <w:sz w:val="22"/>
        <w:szCs w:val="22"/>
        <w:lang w:val="es-VE"/>
      </w:rPr>
      <w:t>o</w:t>
    </w:r>
    <w:r w:rsidRPr="000E2DC0">
      <w:rPr>
        <w:rFonts w:ascii="AGaramond" w:hAnsi="AGaramond"/>
        <w:i w:val="0"/>
        <w:caps/>
        <w:sz w:val="22"/>
        <w:szCs w:val="22"/>
        <w:lang w:val="es-VE"/>
      </w:rPr>
      <w:t>doro Campos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967A" w14:textId="7D89DD13" w:rsidR="006F6469" w:rsidRPr="00B7573F" w:rsidRDefault="00F16B86" w:rsidP="006F6469">
    <w:pPr>
      <w:ind w:left="142"/>
      <w:rPr>
        <w:rFonts w:ascii="AGaramond" w:hAnsi="AGaramond"/>
        <w:color w:val="000000" w:themeColor="text1"/>
        <w:sz w:val="15"/>
        <w:szCs w:val="15"/>
      </w:rPr>
    </w:pPr>
    <w:r w:rsidRPr="00B7573F">
      <w:rPr>
        <w:rFonts w:ascii="AGaramond" w:hAnsi="AGaramond" w:cs="Times"/>
        <w:iCs/>
        <w:noProof/>
        <w:sz w:val="16"/>
        <w:szCs w:val="16"/>
        <w:lang w:val="es-VE" w:eastAsia="es-VE"/>
      </w:rPr>
      <mc:AlternateContent>
        <mc:Choice Requires="wps">
          <w:drawing>
            <wp:anchor distT="0" distB="0" distL="114300" distR="114300" simplePos="0" relativeHeight="251664384" behindDoc="0" locked="0" layoutInCell="1" allowOverlap="1" wp14:anchorId="65851040" wp14:editId="3CCD4B0E">
              <wp:simplePos x="0" y="0"/>
              <wp:positionH relativeFrom="column">
                <wp:posOffset>0</wp:posOffset>
              </wp:positionH>
              <wp:positionV relativeFrom="paragraph">
                <wp:posOffset>-635</wp:posOffset>
              </wp:positionV>
              <wp:extent cx="0" cy="339725"/>
              <wp:effectExtent l="0" t="0" r="0" b="3175"/>
              <wp:wrapNone/>
              <wp:docPr id="4"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9725"/>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EB2E0" id="Conector recto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0,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CT1gEAAKADAAAOAAAAZHJzL2Uyb0RvYy54bWysU8Fy2yAQvXem/8BwryU7TZtoLOfgNL2k&#10;rWfSfsAakMUEWAawJf99F2Q7SXvrVAck3sLb3bdPy7vRGnZQIWp0LZ/Pas6UEyi127X818+HDzec&#10;xQROgkGnWn5Ukd+t3r9bDr5RC+zRSBUYkbjYDL7lfUq+qaooemUhztArR8EOg4VE27CrZICB2K2p&#10;FnX9qRowSB9QqBgJvZ+CfFX4u06J9KProkrMtJxqS2UNZd3mtVotodkF8L0WpzLgH6qwoB0lvVDd&#10;QwK2D/ovKqtFwIhdmgm0FXadFqr0QN3M6z+6eerBq9ILiRP9Rab4/2jF98MmMC1b/pEzB5ZGtKZB&#10;iYSBhfxi11mjwceGjq7dJuQuxeie/COK50ix6k0wb6Inzu3wDSXRwT5hkWbsgs2XqWk2lgkcLxNQ&#10;Y2JiAgWhV1e3nxclcQXN+Z4PMX1VaFn+aLnRLmsDDRweY8p1QHM+kmGHD9qYMl/j2NDy22uizJGI&#10;RsscLJvsNLU2gR2APCKf5+WM2Vsqf8LmdX4mqxBOhprwAlHWYtZMUWp4w251InsbbVt+84qlVyC/&#10;OFmKS6DN9E1Uxp30zBJOsm9RHjfhrDPZoGQ5WTb77PW+3H75sVa/AQAA//8DAFBLAwQUAAYACAAA&#10;ACEA3EVZH9kAAAACAQAADwAAAGRycy9kb3ducmV2LnhtbEyPT0+DQBTE7yZ+h80z8dYu1H8N8miI&#10;idGDF5GDxy28Ain7lrJbSv30Pk/2OJnJzG/SzWx7NdHoO8cI8TICRVy5uuMGofx6XaxB+WC4Nr1j&#10;QjiTh012fZWapHYn/qSpCI2SEvaJQWhDGBKtfdWSNX7pBmLxdm60JogcG12P5iTltterKHrU1nQs&#10;C60Z6KWlal8cLcLHT3GIvH3bT6E8xKs8fz+XT9+Itzdz/gwq0Bz+w/CHL+iQCdPWHbn2qkeQIwFh&#10;EYMSU8QW4eHuHnSW6kv07BcAAP//AwBQSwECLQAUAAYACAAAACEAtoM4kv4AAADhAQAAEwAAAAAA&#10;AAAAAAAAAAAAAAAAW0NvbnRlbnRfVHlwZXNdLnhtbFBLAQItABQABgAIAAAAIQA4/SH/1gAAAJQB&#10;AAALAAAAAAAAAAAAAAAAAC8BAABfcmVscy8ucmVsc1BLAQItABQABgAIAAAAIQA6MMCT1gEAAKAD&#10;AAAOAAAAAAAAAAAAAAAAAC4CAABkcnMvZTJvRG9jLnhtbFBLAQItABQABgAIAAAAIQDcRVkf2QAA&#10;AAIBAAAPAAAAAAAAAAAAAAAAADAEAABkcnMvZG93bnJldi54bWxQSwUGAAAAAAQABADzAAAANgUA&#10;AAAA&#10;" strokecolor="black [3200]">
              <v:stroke joinstyle="miter"/>
              <o:lock v:ext="edit" shapetype="f"/>
            </v:line>
          </w:pict>
        </mc:Fallback>
      </mc:AlternateContent>
    </w:r>
    <w:r w:rsidR="006F6469" w:rsidRPr="00B7573F">
      <w:rPr>
        <w:rFonts w:ascii="AGaramond" w:hAnsi="AGaramond"/>
        <w:color w:val="000000" w:themeColor="text1"/>
        <w:sz w:val="16"/>
        <w:szCs w:val="16"/>
      </w:rPr>
      <w:t>F</w:t>
    </w:r>
    <w:r w:rsidR="006F6469" w:rsidRPr="00B7573F">
      <w:rPr>
        <w:rFonts w:ascii="AGaramond" w:hAnsi="AGaramond"/>
        <w:color w:val="000000" w:themeColor="text1"/>
        <w:sz w:val="15"/>
        <w:szCs w:val="15"/>
      </w:rPr>
      <w:t xml:space="preserve">echa de recepción </w:t>
    </w:r>
    <w:r w:rsidR="00A40BED">
      <w:rPr>
        <w:rFonts w:ascii="AGaramond" w:hAnsi="AGaramond"/>
        <w:color w:val="000000" w:themeColor="text1"/>
        <w:sz w:val="15"/>
        <w:szCs w:val="15"/>
      </w:rPr>
      <w:t>14</w:t>
    </w:r>
    <w:r w:rsidR="006F6469" w:rsidRPr="00B7573F">
      <w:rPr>
        <w:rFonts w:ascii="AGaramond" w:hAnsi="AGaramond"/>
        <w:color w:val="000000" w:themeColor="text1"/>
        <w:sz w:val="15"/>
        <w:szCs w:val="15"/>
      </w:rPr>
      <w:t>/</w:t>
    </w:r>
    <w:r w:rsidR="000358E4">
      <w:rPr>
        <w:rFonts w:ascii="AGaramond" w:hAnsi="AGaramond"/>
        <w:color w:val="000000" w:themeColor="text1"/>
        <w:sz w:val="15"/>
        <w:szCs w:val="15"/>
      </w:rPr>
      <w:t>1</w:t>
    </w:r>
    <w:r w:rsidR="00A40BED">
      <w:rPr>
        <w:rFonts w:ascii="AGaramond" w:hAnsi="AGaramond"/>
        <w:color w:val="000000" w:themeColor="text1"/>
        <w:sz w:val="15"/>
        <w:szCs w:val="15"/>
      </w:rPr>
      <w:t>2</w:t>
    </w:r>
    <w:r w:rsidR="006F6469" w:rsidRPr="00B7573F">
      <w:rPr>
        <w:rFonts w:ascii="AGaramond" w:hAnsi="AGaramond"/>
        <w:color w:val="000000" w:themeColor="text1"/>
        <w:sz w:val="15"/>
        <w:szCs w:val="15"/>
      </w:rPr>
      <w:t>/</w:t>
    </w:r>
    <w:r w:rsidR="00AF4CA5">
      <w:rPr>
        <w:rFonts w:ascii="AGaramond" w:hAnsi="AGaramond"/>
        <w:color w:val="000000" w:themeColor="text1"/>
        <w:sz w:val="15"/>
        <w:szCs w:val="15"/>
      </w:rPr>
      <w:t>20</w:t>
    </w:r>
    <w:r w:rsidR="00A40BED">
      <w:rPr>
        <w:rFonts w:ascii="AGaramond" w:hAnsi="AGaramond"/>
        <w:color w:val="000000" w:themeColor="text1"/>
        <w:sz w:val="15"/>
        <w:szCs w:val="15"/>
      </w:rPr>
      <w:t>20</w:t>
    </w:r>
  </w:p>
  <w:p w14:paraId="5D6DAE52" w14:textId="49B9314C" w:rsidR="006F6469" w:rsidRPr="00B7573F" w:rsidRDefault="006F6469" w:rsidP="006F6469">
    <w:pPr>
      <w:ind w:left="142"/>
      <w:rPr>
        <w:rFonts w:ascii="AGaramond" w:hAnsi="AGaramond"/>
        <w:color w:val="000000" w:themeColor="text1"/>
        <w:sz w:val="15"/>
        <w:szCs w:val="15"/>
      </w:rPr>
    </w:pPr>
    <w:r w:rsidRPr="00B7573F">
      <w:rPr>
        <w:rFonts w:ascii="AGaramond" w:hAnsi="AGaramond"/>
        <w:color w:val="000000" w:themeColor="text1"/>
        <w:sz w:val="15"/>
        <w:szCs w:val="15"/>
      </w:rPr>
      <w:t xml:space="preserve">Fecha de aceptación: </w:t>
    </w:r>
    <w:r w:rsidR="00546B8A">
      <w:rPr>
        <w:rFonts w:ascii="AGaramond" w:hAnsi="AGaramond"/>
        <w:color w:val="000000" w:themeColor="text1"/>
        <w:sz w:val="15"/>
        <w:szCs w:val="15"/>
      </w:rPr>
      <w:t>1</w:t>
    </w:r>
    <w:r w:rsidR="00A40BED">
      <w:rPr>
        <w:rFonts w:ascii="AGaramond" w:hAnsi="AGaramond"/>
        <w:color w:val="000000" w:themeColor="text1"/>
        <w:sz w:val="15"/>
        <w:szCs w:val="15"/>
      </w:rPr>
      <w:t>5</w:t>
    </w:r>
    <w:r w:rsidRPr="00B7573F">
      <w:rPr>
        <w:rFonts w:ascii="AGaramond" w:hAnsi="AGaramond"/>
        <w:color w:val="000000" w:themeColor="text1"/>
        <w:sz w:val="15"/>
        <w:szCs w:val="15"/>
      </w:rPr>
      <w:t>/</w:t>
    </w:r>
    <w:r w:rsidR="00A40BED">
      <w:rPr>
        <w:rFonts w:ascii="AGaramond" w:hAnsi="AGaramond"/>
        <w:color w:val="000000" w:themeColor="text1"/>
        <w:sz w:val="15"/>
        <w:szCs w:val="15"/>
      </w:rPr>
      <w:t>01</w:t>
    </w:r>
    <w:r w:rsidRPr="00B7573F">
      <w:rPr>
        <w:rFonts w:ascii="AGaramond" w:hAnsi="AGaramond"/>
        <w:color w:val="000000" w:themeColor="text1"/>
        <w:sz w:val="15"/>
        <w:szCs w:val="15"/>
      </w:rPr>
      <w:t>/</w:t>
    </w:r>
    <w:r w:rsidR="00AF4CA5">
      <w:rPr>
        <w:rFonts w:ascii="AGaramond" w:hAnsi="AGaramond"/>
        <w:color w:val="000000" w:themeColor="text1"/>
        <w:sz w:val="15"/>
        <w:szCs w:val="15"/>
      </w:rPr>
      <w:t>20</w:t>
    </w:r>
    <w:r w:rsidR="00A40BED">
      <w:rPr>
        <w:rFonts w:ascii="AGaramond" w:hAnsi="AGaramond"/>
        <w:color w:val="000000" w:themeColor="text1"/>
        <w:sz w:val="15"/>
        <w:szCs w:val="15"/>
      </w:rPr>
      <w:t>21</w:t>
    </w:r>
  </w:p>
  <w:p w14:paraId="53C55E1F" w14:textId="736B269D" w:rsidR="006F6469" w:rsidRPr="00B7573F" w:rsidRDefault="006F6469" w:rsidP="006F6469">
    <w:pPr>
      <w:ind w:left="142"/>
      <w:rPr>
        <w:rFonts w:ascii="AGaramond" w:hAnsi="AGaramond"/>
        <w:color w:val="000000" w:themeColor="text1"/>
        <w:sz w:val="15"/>
        <w:szCs w:val="15"/>
      </w:rPr>
    </w:pPr>
    <w:r w:rsidRPr="00B7573F">
      <w:rPr>
        <w:rFonts w:ascii="AGaramond" w:hAnsi="AGaramond"/>
        <w:color w:val="000000" w:themeColor="text1"/>
        <w:sz w:val="15"/>
        <w:szCs w:val="15"/>
      </w:rPr>
      <w:t>Pp</w:t>
    </w:r>
    <w:r w:rsidR="0066699B" w:rsidRPr="00B7573F">
      <w:rPr>
        <w:rFonts w:ascii="AGaramond" w:hAnsi="AGaramond"/>
        <w:color w:val="000000" w:themeColor="text1"/>
        <w:sz w:val="15"/>
        <w:szCs w:val="15"/>
      </w:rPr>
      <w:t>.</w:t>
    </w:r>
    <w:r w:rsidRPr="00B7573F">
      <w:rPr>
        <w:rFonts w:ascii="AGaramond" w:hAnsi="AGaramond"/>
        <w:color w:val="000000" w:themeColor="text1"/>
        <w:sz w:val="15"/>
        <w:szCs w:val="15"/>
      </w:rPr>
      <w:t xml:space="preserve"> </w:t>
    </w:r>
    <w:r w:rsidR="005F519B">
      <w:rPr>
        <w:rFonts w:ascii="AGaramond" w:hAnsi="AGaramond"/>
        <w:color w:val="000000" w:themeColor="text1"/>
        <w:sz w:val="15"/>
        <w:szCs w:val="15"/>
      </w:rPr>
      <w:t>22</w:t>
    </w:r>
    <w:r w:rsidRPr="00B7573F">
      <w:rPr>
        <w:rFonts w:ascii="AGaramond" w:hAnsi="AGaramond"/>
        <w:color w:val="000000" w:themeColor="text1"/>
        <w:sz w:val="15"/>
        <w:szCs w:val="15"/>
      </w:rPr>
      <w:t xml:space="preserve"> – Pp. </w:t>
    </w:r>
    <w:r w:rsidR="005F519B">
      <w:rPr>
        <w:rFonts w:ascii="AGaramond" w:hAnsi="AGaramond"/>
        <w:color w:val="000000" w:themeColor="text1"/>
        <w:sz w:val="15"/>
        <w:szCs w:val="15"/>
      </w:rPr>
      <w:t>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C453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A56E30"/>
    <w:multiLevelType w:val="hybridMultilevel"/>
    <w:tmpl w:val="EBD4AAD8"/>
    <w:lvl w:ilvl="0" w:tplc="A88EFD4C">
      <w:start w:val="1"/>
      <w:numFmt w:val="bullet"/>
      <w:lvlText w:val="•"/>
      <w:lvlJc w:val="left"/>
      <w:pPr>
        <w:tabs>
          <w:tab w:val="num" w:pos="360"/>
        </w:tabs>
        <w:ind w:left="360" w:hanging="360"/>
      </w:pPr>
      <w:rPr>
        <w:rFonts w:ascii="Times New Roman" w:hAnsi="Times New Roman" w:hint="default"/>
      </w:rPr>
    </w:lvl>
    <w:lvl w:ilvl="1" w:tplc="E8882914" w:tentative="1">
      <w:start w:val="1"/>
      <w:numFmt w:val="bullet"/>
      <w:lvlText w:val="•"/>
      <w:lvlJc w:val="left"/>
      <w:pPr>
        <w:tabs>
          <w:tab w:val="num" w:pos="1080"/>
        </w:tabs>
        <w:ind w:left="1080" w:hanging="360"/>
      </w:pPr>
      <w:rPr>
        <w:rFonts w:ascii="Times New Roman" w:hAnsi="Times New Roman" w:hint="default"/>
      </w:rPr>
    </w:lvl>
    <w:lvl w:ilvl="2" w:tplc="5898300A" w:tentative="1">
      <w:start w:val="1"/>
      <w:numFmt w:val="bullet"/>
      <w:lvlText w:val="•"/>
      <w:lvlJc w:val="left"/>
      <w:pPr>
        <w:tabs>
          <w:tab w:val="num" w:pos="1800"/>
        </w:tabs>
        <w:ind w:left="1800" w:hanging="360"/>
      </w:pPr>
      <w:rPr>
        <w:rFonts w:ascii="Times New Roman" w:hAnsi="Times New Roman" w:hint="default"/>
      </w:rPr>
    </w:lvl>
    <w:lvl w:ilvl="3" w:tplc="4B44D0F8" w:tentative="1">
      <w:start w:val="1"/>
      <w:numFmt w:val="bullet"/>
      <w:lvlText w:val="•"/>
      <w:lvlJc w:val="left"/>
      <w:pPr>
        <w:tabs>
          <w:tab w:val="num" w:pos="2520"/>
        </w:tabs>
        <w:ind w:left="2520" w:hanging="360"/>
      </w:pPr>
      <w:rPr>
        <w:rFonts w:ascii="Times New Roman" w:hAnsi="Times New Roman" w:hint="default"/>
      </w:rPr>
    </w:lvl>
    <w:lvl w:ilvl="4" w:tplc="6038CE58" w:tentative="1">
      <w:start w:val="1"/>
      <w:numFmt w:val="bullet"/>
      <w:lvlText w:val="•"/>
      <w:lvlJc w:val="left"/>
      <w:pPr>
        <w:tabs>
          <w:tab w:val="num" w:pos="3240"/>
        </w:tabs>
        <w:ind w:left="3240" w:hanging="360"/>
      </w:pPr>
      <w:rPr>
        <w:rFonts w:ascii="Times New Roman" w:hAnsi="Times New Roman" w:hint="default"/>
      </w:rPr>
    </w:lvl>
    <w:lvl w:ilvl="5" w:tplc="834EEA7E" w:tentative="1">
      <w:start w:val="1"/>
      <w:numFmt w:val="bullet"/>
      <w:lvlText w:val="•"/>
      <w:lvlJc w:val="left"/>
      <w:pPr>
        <w:tabs>
          <w:tab w:val="num" w:pos="3960"/>
        </w:tabs>
        <w:ind w:left="3960" w:hanging="360"/>
      </w:pPr>
      <w:rPr>
        <w:rFonts w:ascii="Times New Roman" w:hAnsi="Times New Roman" w:hint="default"/>
      </w:rPr>
    </w:lvl>
    <w:lvl w:ilvl="6" w:tplc="8F927732" w:tentative="1">
      <w:start w:val="1"/>
      <w:numFmt w:val="bullet"/>
      <w:lvlText w:val="•"/>
      <w:lvlJc w:val="left"/>
      <w:pPr>
        <w:tabs>
          <w:tab w:val="num" w:pos="4680"/>
        </w:tabs>
        <w:ind w:left="4680" w:hanging="360"/>
      </w:pPr>
      <w:rPr>
        <w:rFonts w:ascii="Times New Roman" w:hAnsi="Times New Roman" w:hint="default"/>
      </w:rPr>
    </w:lvl>
    <w:lvl w:ilvl="7" w:tplc="2BE8B2B4" w:tentative="1">
      <w:start w:val="1"/>
      <w:numFmt w:val="bullet"/>
      <w:lvlText w:val="•"/>
      <w:lvlJc w:val="left"/>
      <w:pPr>
        <w:tabs>
          <w:tab w:val="num" w:pos="5400"/>
        </w:tabs>
        <w:ind w:left="5400" w:hanging="360"/>
      </w:pPr>
      <w:rPr>
        <w:rFonts w:ascii="Times New Roman" w:hAnsi="Times New Roman" w:hint="default"/>
      </w:rPr>
    </w:lvl>
    <w:lvl w:ilvl="8" w:tplc="12768C28"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184C4F4C"/>
    <w:multiLevelType w:val="multilevel"/>
    <w:tmpl w:val="80E08BA4"/>
    <w:lvl w:ilvl="0">
      <w:start w:val="1"/>
      <w:numFmt w:val="decimal"/>
      <w:pStyle w:val="Titulo1"/>
      <w:lvlText w:val="%1."/>
      <w:lvlJc w:val="left"/>
      <w:pPr>
        <w:ind w:left="890" w:hanging="360"/>
      </w:pPr>
    </w:lvl>
    <w:lvl w:ilvl="1">
      <w:start w:val="1"/>
      <w:numFmt w:val="decimal"/>
      <w:isLgl/>
      <w:lvlText w:val="%1.%2"/>
      <w:lvlJc w:val="left"/>
      <w:pPr>
        <w:ind w:left="890" w:hanging="360"/>
      </w:pPr>
      <w:rPr>
        <w:rFonts w:hint="default"/>
      </w:rPr>
    </w:lvl>
    <w:lvl w:ilvl="2">
      <w:start w:val="1"/>
      <w:numFmt w:val="decimal"/>
      <w:isLgl/>
      <w:lvlText w:val="%1.%2.%3"/>
      <w:lvlJc w:val="left"/>
      <w:pPr>
        <w:ind w:left="1250" w:hanging="720"/>
      </w:pPr>
      <w:rPr>
        <w:rFonts w:hint="default"/>
      </w:rPr>
    </w:lvl>
    <w:lvl w:ilvl="3">
      <w:start w:val="1"/>
      <w:numFmt w:val="decimal"/>
      <w:isLgl/>
      <w:lvlText w:val="%1.%2.%3.%4"/>
      <w:lvlJc w:val="left"/>
      <w:pPr>
        <w:ind w:left="1250" w:hanging="720"/>
      </w:pPr>
      <w:rPr>
        <w:rFonts w:hint="default"/>
      </w:rPr>
    </w:lvl>
    <w:lvl w:ilvl="4">
      <w:start w:val="1"/>
      <w:numFmt w:val="decimal"/>
      <w:isLgl/>
      <w:lvlText w:val="%1.%2.%3.%4.%5"/>
      <w:lvlJc w:val="left"/>
      <w:pPr>
        <w:ind w:left="1610" w:hanging="1080"/>
      </w:pPr>
      <w:rPr>
        <w:rFonts w:hint="default"/>
      </w:rPr>
    </w:lvl>
    <w:lvl w:ilvl="5">
      <w:start w:val="1"/>
      <w:numFmt w:val="decimal"/>
      <w:isLgl/>
      <w:lvlText w:val="%1.%2.%3.%4.%5.%6"/>
      <w:lvlJc w:val="left"/>
      <w:pPr>
        <w:ind w:left="1610" w:hanging="1080"/>
      </w:pPr>
      <w:rPr>
        <w:rFonts w:hint="default"/>
      </w:rPr>
    </w:lvl>
    <w:lvl w:ilvl="6">
      <w:start w:val="1"/>
      <w:numFmt w:val="decimal"/>
      <w:isLgl/>
      <w:lvlText w:val="%1.%2.%3.%4.%5.%6.%7"/>
      <w:lvlJc w:val="left"/>
      <w:pPr>
        <w:ind w:left="1970" w:hanging="1440"/>
      </w:pPr>
      <w:rPr>
        <w:rFonts w:hint="default"/>
      </w:rPr>
    </w:lvl>
    <w:lvl w:ilvl="7">
      <w:start w:val="1"/>
      <w:numFmt w:val="decimal"/>
      <w:isLgl/>
      <w:lvlText w:val="%1.%2.%3.%4.%5.%6.%7.%8"/>
      <w:lvlJc w:val="left"/>
      <w:pPr>
        <w:ind w:left="1970" w:hanging="1440"/>
      </w:pPr>
      <w:rPr>
        <w:rFonts w:hint="default"/>
      </w:rPr>
    </w:lvl>
    <w:lvl w:ilvl="8">
      <w:start w:val="1"/>
      <w:numFmt w:val="decimal"/>
      <w:isLgl/>
      <w:lvlText w:val="%1.%2.%3.%4.%5.%6.%7.%8.%9"/>
      <w:lvlJc w:val="left"/>
      <w:pPr>
        <w:ind w:left="2330" w:hanging="1800"/>
      </w:pPr>
      <w:rPr>
        <w:rFonts w:hint="default"/>
      </w:rPr>
    </w:lvl>
  </w:abstractNum>
  <w:abstractNum w:abstractNumId="3" w15:restartNumberingAfterBreak="0">
    <w:nsid w:val="18D01AF4"/>
    <w:multiLevelType w:val="hybridMultilevel"/>
    <w:tmpl w:val="8FAE9BDC"/>
    <w:lvl w:ilvl="0" w:tplc="200A000F">
      <w:start w:val="1"/>
      <w:numFmt w:val="decimal"/>
      <w:lvlText w:val="%1."/>
      <w:lvlJc w:val="left"/>
      <w:pPr>
        <w:ind w:left="4150" w:hanging="360"/>
      </w:pPr>
    </w:lvl>
    <w:lvl w:ilvl="1" w:tplc="200A0019" w:tentative="1">
      <w:start w:val="1"/>
      <w:numFmt w:val="lowerLetter"/>
      <w:lvlText w:val="%2."/>
      <w:lvlJc w:val="left"/>
      <w:pPr>
        <w:ind w:left="4870" w:hanging="360"/>
      </w:pPr>
    </w:lvl>
    <w:lvl w:ilvl="2" w:tplc="200A001B" w:tentative="1">
      <w:start w:val="1"/>
      <w:numFmt w:val="lowerRoman"/>
      <w:lvlText w:val="%3."/>
      <w:lvlJc w:val="right"/>
      <w:pPr>
        <w:ind w:left="5590" w:hanging="180"/>
      </w:pPr>
    </w:lvl>
    <w:lvl w:ilvl="3" w:tplc="200A000F" w:tentative="1">
      <w:start w:val="1"/>
      <w:numFmt w:val="decimal"/>
      <w:lvlText w:val="%4."/>
      <w:lvlJc w:val="left"/>
      <w:pPr>
        <w:ind w:left="6310" w:hanging="360"/>
      </w:pPr>
    </w:lvl>
    <w:lvl w:ilvl="4" w:tplc="200A0019" w:tentative="1">
      <w:start w:val="1"/>
      <w:numFmt w:val="lowerLetter"/>
      <w:lvlText w:val="%5."/>
      <w:lvlJc w:val="left"/>
      <w:pPr>
        <w:ind w:left="7030" w:hanging="360"/>
      </w:pPr>
    </w:lvl>
    <w:lvl w:ilvl="5" w:tplc="200A001B" w:tentative="1">
      <w:start w:val="1"/>
      <w:numFmt w:val="lowerRoman"/>
      <w:lvlText w:val="%6."/>
      <w:lvlJc w:val="right"/>
      <w:pPr>
        <w:ind w:left="7750" w:hanging="180"/>
      </w:pPr>
    </w:lvl>
    <w:lvl w:ilvl="6" w:tplc="200A000F" w:tentative="1">
      <w:start w:val="1"/>
      <w:numFmt w:val="decimal"/>
      <w:lvlText w:val="%7."/>
      <w:lvlJc w:val="left"/>
      <w:pPr>
        <w:ind w:left="8470" w:hanging="360"/>
      </w:pPr>
    </w:lvl>
    <w:lvl w:ilvl="7" w:tplc="200A0019" w:tentative="1">
      <w:start w:val="1"/>
      <w:numFmt w:val="lowerLetter"/>
      <w:lvlText w:val="%8."/>
      <w:lvlJc w:val="left"/>
      <w:pPr>
        <w:ind w:left="9190" w:hanging="360"/>
      </w:pPr>
    </w:lvl>
    <w:lvl w:ilvl="8" w:tplc="200A001B" w:tentative="1">
      <w:start w:val="1"/>
      <w:numFmt w:val="lowerRoman"/>
      <w:lvlText w:val="%9."/>
      <w:lvlJc w:val="right"/>
      <w:pPr>
        <w:ind w:left="9910" w:hanging="180"/>
      </w:pPr>
    </w:lvl>
  </w:abstractNum>
  <w:abstractNum w:abstractNumId="4" w15:restartNumberingAfterBreak="0">
    <w:nsid w:val="1C3B3674"/>
    <w:multiLevelType w:val="hybridMultilevel"/>
    <w:tmpl w:val="64408A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C96681A"/>
    <w:multiLevelType w:val="multilevel"/>
    <w:tmpl w:val="0D223832"/>
    <w:lvl w:ilvl="0">
      <w:start w:val="2"/>
      <w:numFmt w:val="decimal"/>
      <w:lvlText w:val="%1"/>
      <w:lvlJc w:val="left"/>
      <w:pPr>
        <w:ind w:left="432" w:hanging="432"/>
      </w:pPr>
      <w:rPr>
        <w:rFonts w:hint="default"/>
      </w:rPr>
    </w:lvl>
    <w:lvl w:ilvl="1">
      <w:start w:val="1"/>
      <w:numFmt w:val="decimal"/>
      <w:pStyle w:val="Titulo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90"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0F06243"/>
    <w:multiLevelType w:val="multilevel"/>
    <w:tmpl w:val="EA3A57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4E0C16"/>
    <w:multiLevelType w:val="hybridMultilevel"/>
    <w:tmpl w:val="79E49942"/>
    <w:lvl w:ilvl="0" w:tplc="200A0001">
      <w:start w:val="1"/>
      <w:numFmt w:val="bullet"/>
      <w:lvlText w:val=""/>
      <w:lvlJc w:val="left"/>
      <w:pPr>
        <w:ind w:left="1004" w:hanging="360"/>
      </w:pPr>
      <w:rPr>
        <w:rFonts w:ascii="Symbol" w:hAnsi="Symbol" w:hint="default"/>
      </w:rPr>
    </w:lvl>
    <w:lvl w:ilvl="1" w:tplc="200A0003" w:tentative="1">
      <w:start w:val="1"/>
      <w:numFmt w:val="bullet"/>
      <w:lvlText w:val="o"/>
      <w:lvlJc w:val="left"/>
      <w:pPr>
        <w:ind w:left="1724" w:hanging="360"/>
      </w:pPr>
      <w:rPr>
        <w:rFonts w:ascii="Courier New" w:hAnsi="Courier New" w:cs="Courier New" w:hint="default"/>
      </w:rPr>
    </w:lvl>
    <w:lvl w:ilvl="2" w:tplc="200A0005" w:tentative="1">
      <w:start w:val="1"/>
      <w:numFmt w:val="bullet"/>
      <w:lvlText w:val=""/>
      <w:lvlJc w:val="left"/>
      <w:pPr>
        <w:ind w:left="2444" w:hanging="360"/>
      </w:pPr>
      <w:rPr>
        <w:rFonts w:ascii="Wingdings" w:hAnsi="Wingdings" w:hint="default"/>
      </w:rPr>
    </w:lvl>
    <w:lvl w:ilvl="3" w:tplc="200A0001" w:tentative="1">
      <w:start w:val="1"/>
      <w:numFmt w:val="bullet"/>
      <w:lvlText w:val=""/>
      <w:lvlJc w:val="left"/>
      <w:pPr>
        <w:ind w:left="3164" w:hanging="360"/>
      </w:pPr>
      <w:rPr>
        <w:rFonts w:ascii="Symbol" w:hAnsi="Symbol" w:hint="default"/>
      </w:rPr>
    </w:lvl>
    <w:lvl w:ilvl="4" w:tplc="200A0003" w:tentative="1">
      <w:start w:val="1"/>
      <w:numFmt w:val="bullet"/>
      <w:lvlText w:val="o"/>
      <w:lvlJc w:val="left"/>
      <w:pPr>
        <w:ind w:left="3884" w:hanging="360"/>
      </w:pPr>
      <w:rPr>
        <w:rFonts w:ascii="Courier New" w:hAnsi="Courier New" w:cs="Courier New" w:hint="default"/>
      </w:rPr>
    </w:lvl>
    <w:lvl w:ilvl="5" w:tplc="200A0005" w:tentative="1">
      <w:start w:val="1"/>
      <w:numFmt w:val="bullet"/>
      <w:lvlText w:val=""/>
      <w:lvlJc w:val="left"/>
      <w:pPr>
        <w:ind w:left="4604" w:hanging="360"/>
      </w:pPr>
      <w:rPr>
        <w:rFonts w:ascii="Wingdings" w:hAnsi="Wingdings" w:hint="default"/>
      </w:rPr>
    </w:lvl>
    <w:lvl w:ilvl="6" w:tplc="200A0001" w:tentative="1">
      <w:start w:val="1"/>
      <w:numFmt w:val="bullet"/>
      <w:lvlText w:val=""/>
      <w:lvlJc w:val="left"/>
      <w:pPr>
        <w:ind w:left="5324" w:hanging="360"/>
      </w:pPr>
      <w:rPr>
        <w:rFonts w:ascii="Symbol" w:hAnsi="Symbol" w:hint="default"/>
      </w:rPr>
    </w:lvl>
    <w:lvl w:ilvl="7" w:tplc="200A0003" w:tentative="1">
      <w:start w:val="1"/>
      <w:numFmt w:val="bullet"/>
      <w:lvlText w:val="o"/>
      <w:lvlJc w:val="left"/>
      <w:pPr>
        <w:ind w:left="6044" w:hanging="360"/>
      </w:pPr>
      <w:rPr>
        <w:rFonts w:ascii="Courier New" w:hAnsi="Courier New" w:cs="Courier New" w:hint="default"/>
      </w:rPr>
    </w:lvl>
    <w:lvl w:ilvl="8" w:tplc="200A0005" w:tentative="1">
      <w:start w:val="1"/>
      <w:numFmt w:val="bullet"/>
      <w:lvlText w:val=""/>
      <w:lvlJc w:val="left"/>
      <w:pPr>
        <w:ind w:left="6764" w:hanging="360"/>
      </w:pPr>
      <w:rPr>
        <w:rFonts w:ascii="Wingdings" w:hAnsi="Wingdings" w:hint="default"/>
      </w:rPr>
    </w:lvl>
  </w:abstractNum>
  <w:abstractNum w:abstractNumId="8" w15:restartNumberingAfterBreak="0">
    <w:nsid w:val="532329B3"/>
    <w:multiLevelType w:val="hybridMultilevel"/>
    <w:tmpl w:val="E60C14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42268D1"/>
    <w:multiLevelType w:val="hybridMultilevel"/>
    <w:tmpl w:val="DE4E0852"/>
    <w:lvl w:ilvl="0" w:tplc="200A000F">
      <w:start w:val="1"/>
      <w:numFmt w:val="decimal"/>
      <w:lvlText w:val="%1."/>
      <w:lvlJc w:val="left"/>
      <w:pPr>
        <w:ind w:left="530" w:hanging="360"/>
      </w:pPr>
      <w:rPr>
        <w:rFonts w:hint="default"/>
      </w:rPr>
    </w:lvl>
    <w:lvl w:ilvl="1" w:tplc="200A0019" w:tentative="1">
      <w:start w:val="1"/>
      <w:numFmt w:val="lowerLetter"/>
      <w:lvlText w:val="%2."/>
      <w:lvlJc w:val="left"/>
      <w:pPr>
        <w:ind w:left="1250" w:hanging="360"/>
      </w:pPr>
    </w:lvl>
    <w:lvl w:ilvl="2" w:tplc="200A001B" w:tentative="1">
      <w:start w:val="1"/>
      <w:numFmt w:val="lowerRoman"/>
      <w:lvlText w:val="%3."/>
      <w:lvlJc w:val="right"/>
      <w:pPr>
        <w:ind w:left="1970" w:hanging="180"/>
      </w:pPr>
    </w:lvl>
    <w:lvl w:ilvl="3" w:tplc="200A000F" w:tentative="1">
      <w:start w:val="1"/>
      <w:numFmt w:val="decimal"/>
      <w:lvlText w:val="%4."/>
      <w:lvlJc w:val="left"/>
      <w:pPr>
        <w:ind w:left="2690" w:hanging="360"/>
      </w:pPr>
    </w:lvl>
    <w:lvl w:ilvl="4" w:tplc="200A0019" w:tentative="1">
      <w:start w:val="1"/>
      <w:numFmt w:val="lowerLetter"/>
      <w:lvlText w:val="%5."/>
      <w:lvlJc w:val="left"/>
      <w:pPr>
        <w:ind w:left="3410" w:hanging="360"/>
      </w:pPr>
    </w:lvl>
    <w:lvl w:ilvl="5" w:tplc="200A001B" w:tentative="1">
      <w:start w:val="1"/>
      <w:numFmt w:val="lowerRoman"/>
      <w:lvlText w:val="%6."/>
      <w:lvlJc w:val="right"/>
      <w:pPr>
        <w:ind w:left="4130" w:hanging="180"/>
      </w:pPr>
    </w:lvl>
    <w:lvl w:ilvl="6" w:tplc="200A000F" w:tentative="1">
      <w:start w:val="1"/>
      <w:numFmt w:val="decimal"/>
      <w:lvlText w:val="%7."/>
      <w:lvlJc w:val="left"/>
      <w:pPr>
        <w:ind w:left="4850" w:hanging="360"/>
      </w:pPr>
    </w:lvl>
    <w:lvl w:ilvl="7" w:tplc="200A0019" w:tentative="1">
      <w:start w:val="1"/>
      <w:numFmt w:val="lowerLetter"/>
      <w:lvlText w:val="%8."/>
      <w:lvlJc w:val="left"/>
      <w:pPr>
        <w:ind w:left="5570" w:hanging="360"/>
      </w:pPr>
    </w:lvl>
    <w:lvl w:ilvl="8" w:tplc="200A001B" w:tentative="1">
      <w:start w:val="1"/>
      <w:numFmt w:val="lowerRoman"/>
      <w:lvlText w:val="%9."/>
      <w:lvlJc w:val="right"/>
      <w:pPr>
        <w:ind w:left="6290" w:hanging="180"/>
      </w:pPr>
    </w:lvl>
  </w:abstractNum>
  <w:abstractNum w:abstractNumId="10" w15:restartNumberingAfterBreak="0">
    <w:nsid w:val="570C391F"/>
    <w:multiLevelType w:val="hybridMultilevel"/>
    <w:tmpl w:val="712AC32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1" w15:restartNumberingAfterBreak="0">
    <w:nsid w:val="57843640"/>
    <w:multiLevelType w:val="hybridMultilevel"/>
    <w:tmpl w:val="02E0AB54"/>
    <w:lvl w:ilvl="0" w:tplc="DE1C7F20">
      <w:start w:val="1"/>
      <w:numFmt w:val="bullet"/>
      <w:lvlText w:val="•"/>
      <w:lvlJc w:val="left"/>
      <w:pPr>
        <w:ind w:left="360" w:hanging="360"/>
      </w:pPr>
      <w:rPr>
        <w:rFonts w:ascii="Arial" w:hAnsi="Aria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12" w15:restartNumberingAfterBreak="0">
    <w:nsid w:val="67F90992"/>
    <w:multiLevelType w:val="hybridMultilevel"/>
    <w:tmpl w:val="FBAC80E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3" w15:restartNumberingAfterBreak="0">
    <w:nsid w:val="6B9D2CD6"/>
    <w:multiLevelType w:val="hybridMultilevel"/>
    <w:tmpl w:val="9F32DC18"/>
    <w:lvl w:ilvl="0" w:tplc="A3CC4A3E">
      <w:start w:val="1"/>
      <w:numFmt w:val="decimal"/>
      <w:pStyle w:val="MTDisplayEquation"/>
      <w:lvlText w:val="%1."/>
      <w:lvlJc w:val="left"/>
      <w:pPr>
        <w:ind w:left="1211" w:hanging="360"/>
      </w:pPr>
      <w:rPr>
        <w:rFonts w:hint="default"/>
      </w:rPr>
    </w:lvl>
    <w:lvl w:ilvl="1" w:tplc="200A0019">
      <w:start w:val="1"/>
      <w:numFmt w:val="lowerLetter"/>
      <w:lvlText w:val="%2."/>
      <w:lvlJc w:val="left"/>
      <w:pPr>
        <w:ind w:left="1865" w:hanging="360"/>
      </w:pPr>
    </w:lvl>
    <w:lvl w:ilvl="2" w:tplc="200A001B">
      <w:start w:val="1"/>
      <w:numFmt w:val="lowerRoman"/>
      <w:lvlText w:val="%3."/>
      <w:lvlJc w:val="right"/>
      <w:pPr>
        <w:ind w:left="2585" w:hanging="180"/>
      </w:pPr>
    </w:lvl>
    <w:lvl w:ilvl="3" w:tplc="200A000F">
      <w:start w:val="1"/>
      <w:numFmt w:val="decimal"/>
      <w:lvlText w:val="%4."/>
      <w:lvlJc w:val="left"/>
      <w:pPr>
        <w:ind w:left="3305" w:hanging="360"/>
      </w:pPr>
    </w:lvl>
    <w:lvl w:ilvl="4" w:tplc="200A0019" w:tentative="1">
      <w:start w:val="1"/>
      <w:numFmt w:val="lowerLetter"/>
      <w:lvlText w:val="%5."/>
      <w:lvlJc w:val="left"/>
      <w:pPr>
        <w:ind w:left="4025" w:hanging="360"/>
      </w:pPr>
    </w:lvl>
    <w:lvl w:ilvl="5" w:tplc="200A001B" w:tentative="1">
      <w:start w:val="1"/>
      <w:numFmt w:val="lowerRoman"/>
      <w:lvlText w:val="%6."/>
      <w:lvlJc w:val="right"/>
      <w:pPr>
        <w:ind w:left="4745" w:hanging="180"/>
      </w:pPr>
    </w:lvl>
    <w:lvl w:ilvl="6" w:tplc="200A000F" w:tentative="1">
      <w:start w:val="1"/>
      <w:numFmt w:val="decimal"/>
      <w:lvlText w:val="%7."/>
      <w:lvlJc w:val="left"/>
      <w:pPr>
        <w:ind w:left="5465" w:hanging="360"/>
      </w:pPr>
    </w:lvl>
    <w:lvl w:ilvl="7" w:tplc="200A0019" w:tentative="1">
      <w:start w:val="1"/>
      <w:numFmt w:val="lowerLetter"/>
      <w:lvlText w:val="%8."/>
      <w:lvlJc w:val="left"/>
      <w:pPr>
        <w:ind w:left="6185" w:hanging="360"/>
      </w:pPr>
    </w:lvl>
    <w:lvl w:ilvl="8" w:tplc="200A001B" w:tentative="1">
      <w:start w:val="1"/>
      <w:numFmt w:val="lowerRoman"/>
      <w:lvlText w:val="%9."/>
      <w:lvlJc w:val="right"/>
      <w:pPr>
        <w:ind w:left="6905" w:hanging="180"/>
      </w:pPr>
    </w:lvl>
  </w:abstractNum>
  <w:abstractNum w:abstractNumId="14" w15:restartNumberingAfterBreak="0">
    <w:nsid w:val="73A3107C"/>
    <w:multiLevelType w:val="multilevel"/>
    <w:tmpl w:val="7ACC5340"/>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15" w15:restartNumberingAfterBreak="0">
    <w:nsid w:val="7507629D"/>
    <w:multiLevelType w:val="hybridMultilevel"/>
    <w:tmpl w:val="20E69F6E"/>
    <w:lvl w:ilvl="0" w:tplc="200A0011">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6" w15:restartNumberingAfterBreak="0">
    <w:nsid w:val="78F81CA4"/>
    <w:multiLevelType w:val="hybridMultilevel"/>
    <w:tmpl w:val="06D8CA22"/>
    <w:lvl w:ilvl="0" w:tplc="19D43E72">
      <w:start w:val="1"/>
      <w:numFmt w:val="bullet"/>
      <w:lvlText w:val="•"/>
      <w:lvlJc w:val="left"/>
      <w:pPr>
        <w:tabs>
          <w:tab w:val="num" w:pos="360"/>
        </w:tabs>
        <w:ind w:left="360" w:hanging="360"/>
      </w:pPr>
      <w:rPr>
        <w:rFonts w:ascii="Times New Roman" w:hAnsi="Times New Roman" w:hint="default"/>
      </w:rPr>
    </w:lvl>
    <w:lvl w:ilvl="1" w:tplc="FF38A1BE" w:tentative="1">
      <w:start w:val="1"/>
      <w:numFmt w:val="bullet"/>
      <w:lvlText w:val="•"/>
      <w:lvlJc w:val="left"/>
      <w:pPr>
        <w:tabs>
          <w:tab w:val="num" w:pos="1080"/>
        </w:tabs>
        <w:ind w:left="1080" w:hanging="360"/>
      </w:pPr>
      <w:rPr>
        <w:rFonts w:ascii="Times New Roman" w:hAnsi="Times New Roman" w:hint="default"/>
      </w:rPr>
    </w:lvl>
    <w:lvl w:ilvl="2" w:tplc="8EA0FB84" w:tentative="1">
      <w:start w:val="1"/>
      <w:numFmt w:val="bullet"/>
      <w:lvlText w:val="•"/>
      <w:lvlJc w:val="left"/>
      <w:pPr>
        <w:tabs>
          <w:tab w:val="num" w:pos="1800"/>
        </w:tabs>
        <w:ind w:left="1800" w:hanging="360"/>
      </w:pPr>
      <w:rPr>
        <w:rFonts w:ascii="Times New Roman" w:hAnsi="Times New Roman" w:hint="default"/>
      </w:rPr>
    </w:lvl>
    <w:lvl w:ilvl="3" w:tplc="A51EF478" w:tentative="1">
      <w:start w:val="1"/>
      <w:numFmt w:val="bullet"/>
      <w:lvlText w:val="•"/>
      <w:lvlJc w:val="left"/>
      <w:pPr>
        <w:tabs>
          <w:tab w:val="num" w:pos="2520"/>
        </w:tabs>
        <w:ind w:left="2520" w:hanging="360"/>
      </w:pPr>
      <w:rPr>
        <w:rFonts w:ascii="Times New Roman" w:hAnsi="Times New Roman" w:hint="default"/>
      </w:rPr>
    </w:lvl>
    <w:lvl w:ilvl="4" w:tplc="228E1038" w:tentative="1">
      <w:start w:val="1"/>
      <w:numFmt w:val="bullet"/>
      <w:lvlText w:val="•"/>
      <w:lvlJc w:val="left"/>
      <w:pPr>
        <w:tabs>
          <w:tab w:val="num" w:pos="3240"/>
        </w:tabs>
        <w:ind w:left="3240" w:hanging="360"/>
      </w:pPr>
      <w:rPr>
        <w:rFonts w:ascii="Times New Roman" w:hAnsi="Times New Roman" w:hint="default"/>
      </w:rPr>
    </w:lvl>
    <w:lvl w:ilvl="5" w:tplc="87264C48" w:tentative="1">
      <w:start w:val="1"/>
      <w:numFmt w:val="bullet"/>
      <w:lvlText w:val="•"/>
      <w:lvlJc w:val="left"/>
      <w:pPr>
        <w:tabs>
          <w:tab w:val="num" w:pos="3960"/>
        </w:tabs>
        <w:ind w:left="3960" w:hanging="360"/>
      </w:pPr>
      <w:rPr>
        <w:rFonts w:ascii="Times New Roman" w:hAnsi="Times New Roman" w:hint="default"/>
      </w:rPr>
    </w:lvl>
    <w:lvl w:ilvl="6" w:tplc="BC8483A6" w:tentative="1">
      <w:start w:val="1"/>
      <w:numFmt w:val="bullet"/>
      <w:lvlText w:val="•"/>
      <w:lvlJc w:val="left"/>
      <w:pPr>
        <w:tabs>
          <w:tab w:val="num" w:pos="4680"/>
        </w:tabs>
        <w:ind w:left="4680" w:hanging="360"/>
      </w:pPr>
      <w:rPr>
        <w:rFonts w:ascii="Times New Roman" w:hAnsi="Times New Roman" w:hint="default"/>
      </w:rPr>
    </w:lvl>
    <w:lvl w:ilvl="7" w:tplc="D82CC1D8" w:tentative="1">
      <w:start w:val="1"/>
      <w:numFmt w:val="bullet"/>
      <w:lvlText w:val="•"/>
      <w:lvlJc w:val="left"/>
      <w:pPr>
        <w:tabs>
          <w:tab w:val="num" w:pos="5400"/>
        </w:tabs>
        <w:ind w:left="5400" w:hanging="360"/>
      </w:pPr>
      <w:rPr>
        <w:rFonts w:ascii="Times New Roman" w:hAnsi="Times New Roman" w:hint="default"/>
      </w:rPr>
    </w:lvl>
    <w:lvl w:ilvl="8" w:tplc="198EBB82" w:tentative="1">
      <w:start w:val="1"/>
      <w:numFmt w:val="bullet"/>
      <w:lvlText w:val="•"/>
      <w:lvlJc w:val="left"/>
      <w:pPr>
        <w:tabs>
          <w:tab w:val="num" w:pos="6120"/>
        </w:tabs>
        <w:ind w:left="6120" w:hanging="360"/>
      </w:pPr>
      <w:rPr>
        <w:rFonts w:ascii="Times New Roman" w:hAnsi="Times New Roman" w:hint="default"/>
      </w:rPr>
    </w:lvl>
  </w:abstractNum>
  <w:abstractNum w:abstractNumId="17" w15:restartNumberingAfterBreak="0">
    <w:nsid w:val="7B552F61"/>
    <w:multiLevelType w:val="hybridMultilevel"/>
    <w:tmpl w:val="CFC414AA"/>
    <w:lvl w:ilvl="0" w:tplc="0810B62A">
      <w:start w:val="1"/>
      <w:numFmt w:val="bullet"/>
      <w:lvlText w:val="•"/>
      <w:lvlJc w:val="left"/>
      <w:pPr>
        <w:tabs>
          <w:tab w:val="num" w:pos="360"/>
        </w:tabs>
        <w:ind w:left="360" w:hanging="360"/>
      </w:pPr>
      <w:rPr>
        <w:rFonts w:ascii="Times New Roman" w:hAnsi="Times New Roman" w:hint="default"/>
      </w:rPr>
    </w:lvl>
    <w:lvl w:ilvl="1" w:tplc="16ECB412" w:tentative="1">
      <w:start w:val="1"/>
      <w:numFmt w:val="bullet"/>
      <w:lvlText w:val="•"/>
      <w:lvlJc w:val="left"/>
      <w:pPr>
        <w:tabs>
          <w:tab w:val="num" w:pos="1080"/>
        </w:tabs>
        <w:ind w:left="1080" w:hanging="360"/>
      </w:pPr>
      <w:rPr>
        <w:rFonts w:ascii="Times New Roman" w:hAnsi="Times New Roman" w:hint="default"/>
      </w:rPr>
    </w:lvl>
    <w:lvl w:ilvl="2" w:tplc="BCAA7AEC" w:tentative="1">
      <w:start w:val="1"/>
      <w:numFmt w:val="bullet"/>
      <w:lvlText w:val="•"/>
      <w:lvlJc w:val="left"/>
      <w:pPr>
        <w:tabs>
          <w:tab w:val="num" w:pos="1800"/>
        </w:tabs>
        <w:ind w:left="1800" w:hanging="360"/>
      </w:pPr>
      <w:rPr>
        <w:rFonts w:ascii="Times New Roman" w:hAnsi="Times New Roman" w:hint="default"/>
      </w:rPr>
    </w:lvl>
    <w:lvl w:ilvl="3" w:tplc="1C204E9E" w:tentative="1">
      <w:start w:val="1"/>
      <w:numFmt w:val="bullet"/>
      <w:lvlText w:val="•"/>
      <w:lvlJc w:val="left"/>
      <w:pPr>
        <w:tabs>
          <w:tab w:val="num" w:pos="2520"/>
        </w:tabs>
        <w:ind w:left="2520" w:hanging="360"/>
      </w:pPr>
      <w:rPr>
        <w:rFonts w:ascii="Times New Roman" w:hAnsi="Times New Roman" w:hint="default"/>
      </w:rPr>
    </w:lvl>
    <w:lvl w:ilvl="4" w:tplc="6DC6E440" w:tentative="1">
      <w:start w:val="1"/>
      <w:numFmt w:val="bullet"/>
      <w:lvlText w:val="•"/>
      <w:lvlJc w:val="left"/>
      <w:pPr>
        <w:tabs>
          <w:tab w:val="num" w:pos="3240"/>
        </w:tabs>
        <w:ind w:left="3240" w:hanging="360"/>
      </w:pPr>
      <w:rPr>
        <w:rFonts w:ascii="Times New Roman" w:hAnsi="Times New Roman" w:hint="default"/>
      </w:rPr>
    </w:lvl>
    <w:lvl w:ilvl="5" w:tplc="F698B0E0" w:tentative="1">
      <w:start w:val="1"/>
      <w:numFmt w:val="bullet"/>
      <w:lvlText w:val="•"/>
      <w:lvlJc w:val="left"/>
      <w:pPr>
        <w:tabs>
          <w:tab w:val="num" w:pos="3960"/>
        </w:tabs>
        <w:ind w:left="3960" w:hanging="360"/>
      </w:pPr>
      <w:rPr>
        <w:rFonts w:ascii="Times New Roman" w:hAnsi="Times New Roman" w:hint="default"/>
      </w:rPr>
    </w:lvl>
    <w:lvl w:ilvl="6" w:tplc="32809F8C" w:tentative="1">
      <w:start w:val="1"/>
      <w:numFmt w:val="bullet"/>
      <w:lvlText w:val="•"/>
      <w:lvlJc w:val="left"/>
      <w:pPr>
        <w:tabs>
          <w:tab w:val="num" w:pos="4680"/>
        </w:tabs>
        <w:ind w:left="4680" w:hanging="360"/>
      </w:pPr>
      <w:rPr>
        <w:rFonts w:ascii="Times New Roman" w:hAnsi="Times New Roman" w:hint="default"/>
      </w:rPr>
    </w:lvl>
    <w:lvl w:ilvl="7" w:tplc="529461B0" w:tentative="1">
      <w:start w:val="1"/>
      <w:numFmt w:val="bullet"/>
      <w:lvlText w:val="•"/>
      <w:lvlJc w:val="left"/>
      <w:pPr>
        <w:tabs>
          <w:tab w:val="num" w:pos="5400"/>
        </w:tabs>
        <w:ind w:left="5400" w:hanging="360"/>
      </w:pPr>
      <w:rPr>
        <w:rFonts w:ascii="Times New Roman" w:hAnsi="Times New Roman" w:hint="default"/>
      </w:rPr>
    </w:lvl>
    <w:lvl w:ilvl="8" w:tplc="1974B6FA" w:tentative="1">
      <w:start w:val="1"/>
      <w:numFmt w:val="bullet"/>
      <w:lvlText w:val="•"/>
      <w:lvlJc w:val="left"/>
      <w:pPr>
        <w:tabs>
          <w:tab w:val="num" w:pos="6120"/>
        </w:tabs>
        <w:ind w:left="6120" w:hanging="360"/>
      </w:pPr>
      <w:rPr>
        <w:rFonts w:ascii="Times New Roman" w:hAnsi="Times New Roman" w:hint="default"/>
      </w:rPr>
    </w:lvl>
  </w:abstractNum>
  <w:abstractNum w:abstractNumId="18" w15:restartNumberingAfterBreak="0">
    <w:nsid w:val="7EDC20C1"/>
    <w:multiLevelType w:val="multilevel"/>
    <w:tmpl w:val="6D9ED44E"/>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num w:numId="1">
    <w:abstractNumId w:val="13"/>
  </w:num>
  <w:num w:numId="2">
    <w:abstractNumId w:val="7"/>
  </w:num>
  <w:num w:numId="3">
    <w:abstractNumId w:val="4"/>
  </w:num>
  <w:num w:numId="4">
    <w:abstractNumId w:val="10"/>
  </w:num>
  <w:num w:numId="5">
    <w:abstractNumId w:val="14"/>
  </w:num>
  <w:num w:numId="6">
    <w:abstractNumId w:val="6"/>
  </w:num>
  <w:num w:numId="7">
    <w:abstractNumId w:val="18"/>
  </w:num>
  <w:num w:numId="8">
    <w:abstractNumId w:val="5"/>
  </w:num>
  <w:num w:numId="9">
    <w:abstractNumId w:val="3"/>
  </w:num>
  <w:num w:numId="10">
    <w:abstractNumId w:val="9"/>
  </w:num>
  <w:num w:numId="11">
    <w:abstractNumId w:val="2"/>
  </w:num>
  <w:num w:numId="12">
    <w:abstractNumId w:val="12"/>
  </w:num>
  <w:num w:numId="13">
    <w:abstractNumId w:val="8"/>
  </w:num>
  <w:num w:numId="14">
    <w:abstractNumId w:val="0"/>
  </w:num>
  <w:num w:numId="15">
    <w:abstractNumId w:val="15"/>
  </w:num>
  <w:num w:numId="16">
    <w:abstractNumId w:val="1"/>
  </w:num>
  <w:num w:numId="17">
    <w:abstractNumId w:val="11"/>
  </w:num>
  <w:num w:numId="18">
    <w:abstractNumId w:val="16"/>
  </w:num>
  <w:num w:numId="19">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8DE"/>
    <w:rsid w:val="000022F9"/>
    <w:rsid w:val="00011FC6"/>
    <w:rsid w:val="000358E4"/>
    <w:rsid w:val="00050334"/>
    <w:rsid w:val="000562A3"/>
    <w:rsid w:val="00057929"/>
    <w:rsid w:val="00060623"/>
    <w:rsid w:val="000647C9"/>
    <w:rsid w:val="00073100"/>
    <w:rsid w:val="00083F3E"/>
    <w:rsid w:val="00085A6D"/>
    <w:rsid w:val="000A09FF"/>
    <w:rsid w:val="000B726D"/>
    <w:rsid w:val="000D78D3"/>
    <w:rsid w:val="000E2DC0"/>
    <w:rsid w:val="000E72E4"/>
    <w:rsid w:val="000F44C7"/>
    <w:rsid w:val="00105AD7"/>
    <w:rsid w:val="00113B65"/>
    <w:rsid w:val="00117BE6"/>
    <w:rsid w:val="00123FEB"/>
    <w:rsid w:val="00137E59"/>
    <w:rsid w:val="001425B3"/>
    <w:rsid w:val="00146F6D"/>
    <w:rsid w:val="00147A0B"/>
    <w:rsid w:val="0015016D"/>
    <w:rsid w:val="001547ED"/>
    <w:rsid w:val="00160FBC"/>
    <w:rsid w:val="001620EE"/>
    <w:rsid w:val="00182115"/>
    <w:rsid w:val="001842C0"/>
    <w:rsid w:val="00192B06"/>
    <w:rsid w:val="001E793C"/>
    <w:rsid w:val="002060AB"/>
    <w:rsid w:val="00216947"/>
    <w:rsid w:val="0022053E"/>
    <w:rsid w:val="0022144A"/>
    <w:rsid w:val="00232888"/>
    <w:rsid w:val="00273FA9"/>
    <w:rsid w:val="00275769"/>
    <w:rsid w:val="002773F7"/>
    <w:rsid w:val="002838FC"/>
    <w:rsid w:val="00294193"/>
    <w:rsid w:val="002A415C"/>
    <w:rsid w:val="002C27EE"/>
    <w:rsid w:val="002C646E"/>
    <w:rsid w:val="002F61C4"/>
    <w:rsid w:val="00310D24"/>
    <w:rsid w:val="00317639"/>
    <w:rsid w:val="003177DB"/>
    <w:rsid w:val="00330FEE"/>
    <w:rsid w:val="003342C7"/>
    <w:rsid w:val="00335A7C"/>
    <w:rsid w:val="003431CA"/>
    <w:rsid w:val="00350634"/>
    <w:rsid w:val="00350757"/>
    <w:rsid w:val="00356595"/>
    <w:rsid w:val="00373FC7"/>
    <w:rsid w:val="003A4D06"/>
    <w:rsid w:val="003A59E4"/>
    <w:rsid w:val="003A6617"/>
    <w:rsid w:val="003B6816"/>
    <w:rsid w:val="003B7A44"/>
    <w:rsid w:val="003C54F8"/>
    <w:rsid w:val="003D087C"/>
    <w:rsid w:val="003D7A33"/>
    <w:rsid w:val="003E0258"/>
    <w:rsid w:val="003E38DF"/>
    <w:rsid w:val="003E4A22"/>
    <w:rsid w:val="003E614F"/>
    <w:rsid w:val="003E6B30"/>
    <w:rsid w:val="0040374A"/>
    <w:rsid w:val="0040638E"/>
    <w:rsid w:val="00411991"/>
    <w:rsid w:val="00416183"/>
    <w:rsid w:val="004166E5"/>
    <w:rsid w:val="00422A39"/>
    <w:rsid w:val="00427DC8"/>
    <w:rsid w:val="00442BC6"/>
    <w:rsid w:val="0045618B"/>
    <w:rsid w:val="004639AC"/>
    <w:rsid w:val="004649C5"/>
    <w:rsid w:val="00475170"/>
    <w:rsid w:val="0048422C"/>
    <w:rsid w:val="004B52BC"/>
    <w:rsid w:val="004B78AB"/>
    <w:rsid w:val="004C648A"/>
    <w:rsid w:val="004D7342"/>
    <w:rsid w:val="004F4BCA"/>
    <w:rsid w:val="005024C4"/>
    <w:rsid w:val="00502CDB"/>
    <w:rsid w:val="00520FF2"/>
    <w:rsid w:val="00521D40"/>
    <w:rsid w:val="0052718F"/>
    <w:rsid w:val="00537B46"/>
    <w:rsid w:val="00546B8A"/>
    <w:rsid w:val="00575408"/>
    <w:rsid w:val="005A5AAA"/>
    <w:rsid w:val="005A7CB0"/>
    <w:rsid w:val="005B0CCF"/>
    <w:rsid w:val="005D6EDD"/>
    <w:rsid w:val="005E0076"/>
    <w:rsid w:val="005E0A54"/>
    <w:rsid w:val="005F519B"/>
    <w:rsid w:val="00612790"/>
    <w:rsid w:val="00616964"/>
    <w:rsid w:val="006175A3"/>
    <w:rsid w:val="00627354"/>
    <w:rsid w:val="00641744"/>
    <w:rsid w:val="00643F05"/>
    <w:rsid w:val="00644E36"/>
    <w:rsid w:val="0064628C"/>
    <w:rsid w:val="00650AEC"/>
    <w:rsid w:val="00663A82"/>
    <w:rsid w:val="0066699B"/>
    <w:rsid w:val="00677BA2"/>
    <w:rsid w:val="006B5C3E"/>
    <w:rsid w:val="006E796C"/>
    <w:rsid w:val="006E7A3B"/>
    <w:rsid w:val="006F6469"/>
    <w:rsid w:val="007014B9"/>
    <w:rsid w:val="007214B8"/>
    <w:rsid w:val="00725B3D"/>
    <w:rsid w:val="00732FC5"/>
    <w:rsid w:val="007415C1"/>
    <w:rsid w:val="00745A5A"/>
    <w:rsid w:val="007556BD"/>
    <w:rsid w:val="007A0744"/>
    <w:rsid w:val="007D330C"/>
    <w:rsid w:val="007F2B78"/>
    <w:rsid w:val="00810270"/>
    <w:rsid w:val="00816C44"/>
    <w:rsid w:val="00831B46"/>
    <w:rsid w:val="00840870"/>
    <w:rsid w:val="00853B29"/>
    <w:rsid w:val="008557D5"/>
    <w:rsid w:val="0087017A"/>
    <w:rsid w:val="00872470"/>
    <w:rsid w:val="00873E23"/>
    <w:rsid w:val="008750D8"/>
    <w:rsid w:val="008A0E72"/>
    <w:rsid w:val="008A2965"/>
    <w:rsid w:val="008A633C"/>
    <w:rsid w:val="008B46F5"/>
    <w:rsid w:val="008B4F0D"/>
    <w:rsid w:val="008B7C8B"/>
    <w:rsid w:val="008D577E"/>
    <w:rsid w:val="009011F5"/>
    <w:rsid w:val="00920AB4"/>
    <w:rsid w:val="00924B40"/>
    <w:rsid w:val="009436E3"/>
    <w:rsid w:val="00952492"/>
    <w:rsid w:val="00964146"/>
    <w:rsid w:val="00965A61"/>
    <w:rsid w:val="00980CC1"/>
    <w:rsid w:val="009A0B02"/>
    <w:rsid w:val="009B0599"/>
    <w:rsid w:val="009F4EC5"/>
    <w:rsid w:val="00A10CB3"/>
    <w:rsid w:val="00A24BE2"/>
    <w:rsid w:val="00A3439D"/>
    <w:rsid w:val="00A36850"/>
    <w:rsid w:val="00A40BED"/>
    <w:rsid w:val="00A418C7"/>
    <w:rsid w:val="00A64A29"/>
    <w:rsid w:val="00A75231"/>
    <w:rsid w:val="00A82026"/>
    <w:rsid w:val="00A862BB"/>
    <w:rsid w:val="00A9494A"/>
    <w:rsid w:val="00AA063D"/>
    <w:rsid w:val="00AA2A49"/>
    <w:rsid w:val="00AC4995"/>
    <w:rsid w:val="00AF0696"/>
    <w:rsid w:val="00AF4CA5"/>
    <w:rsid w:val="00AF5297"/>
    <w:rsid w:val="00B02DB9"/>
    <w:rsid w:val="00B1065C"/>
    <w:rsid w:val="00B11D77"/>
    <w:rsid w:val="00B203B0"/>
    <w:rsid w:val="00B276E4"/>
    <w:rsid w:val="00B4669F"/>
    <w:rsid w:val="00B70E22"/>
    <w:rsid w:val="00B7573F"/>
    <w:rsid w:val="00B75CCC"/>
    <w:rsid w:val="00B80863"/>
    <w:rsid w:val="00B93C91"/>
    <w:rsid w:val="00BB40CF"/>
    <w:rsid w:val="00BB46B3"/>
    <w:rsid w:val="00BB60EB"/>
    <w:rsid w:val="00BC40A9"/>
    <w:rsid w:val="00BD0162"/>
    <w:rsid w:val="00BE70F9"/>
    <w:rsid w:val="00BF2F41"/>
    <w:rsid w:val="00BF767D"/>
    <w:rsid w:val="00BF7D51"/>
    <w:rsid w:val="00C052CE"/>
    <w:rsid w:val="00C05A99"/>
    <w:rsid w:val="00C1226D"/>
    <w:rsid w:val="00C142C8"/>
    <w:rsid w:val="00C15765"/>
    <w:rsid w:val="00C27BA8"/>
    <w:rsid w:val="00C55F86"/>
    <w:rsid w:val="00C70DB7"/>
    <w:rsid w:val="00C854A4"/>
    <w:rsid w:val="00CA5C32"/>
    <w:rsid w:val="00CC6744"/>
    <w:rsid w:val="00CC732C"/>
    <w:rsid w:val="00CD0B32"/>
    <w:rsid w:val="00CD1193"/>
    <w:rsid w:val="00CD4D14"/>
    <w:rsid w:val="00CE69CD"/>
    <w:rsid w:val="00D02CB0"/>
    <w:rsid w:val="00D06A71"/>
    <w:rsid w:val="00D15FD5"/>
    <w:rsid w:val="00D405F7"/>
    <w:rsid w:val="00D6008D"/>
    <w:rsid w:val="00D65E8D"/>
    <w:rsid w:val="00D92DA0"/>
    <w:rsid w:val="00DA21B9"/>
    <w:rsid w:val="00DA4687"/>
    <w:rsid w:val="00DB51FA"/>
    <w:rsid w:val="00DB5992"/>
    <w:rsid w:val="00DC342A"/>
    <w:rsid w:val="00DD28DE"/>
    <w:rsid w:val="00DF3AA3"/>
    <w:rsid w:val="00E27F63"/>
    <w:rsid w:val="00E35BD0"/>
    <w:rsid w:val="00E44E32"/>
    <w:rsid w:val="00E44F81"/>
    <w:rsid w:val="00E519CA"/>
    <w:rsid w:val="00E5259B"/>
    <w:rsid w:val="00E53B5D"/>
    <w:rsid w:val="00E63059"/>
    <w:rsid w:val="00E634F8"/>
    <w:rsid w:val="00E668DB"/>
    <w:rsid w:val="00E66BFD"/>
    <w:rsid w:val="00E75193"/>
    <w:rsid w:val="00E76D2B"/>
    <w:rsid w:val="00E95CA2"/>
    <w:rsid w:val="00E969B7"/>
    <w:rsid w:val="00EB3570"/>
    <w:rsid w:val="00EB6041"/>
    <w:rsid w:val="00EC3B45"/>
    <w:rsid w:val="00ED6FCA"/>
    <w:rsid w:val="00EE0519"/>
    <w:rsid w:val="00EE13AA"/>
    <w:rsid w:val="00EE2686"/>
    <w:rsid w:val="00F008EA"/>
    <w:rsid w:val="00F02D88"/>
    <w:rsid w:val="00F04268"/>
    <w:rsid w:val="00F076A6"/>
    <w:rsid w:val="00F07C69"/>
    <w:rsid w:val="00F12878"/>
    <w:rsid w:val="00F16B86"/>
    <w:rsid w:val="00F46676"/>
    <w:rsid w:val="00F808BA"/>
    <w:rsid w:val="00F83AC2"/>
    <w:rsid w:val="00F84F14"/>
    <w:rsid w:val="00FC0C03"/>
    <w:rsid w:val="00FD5D15"/>
    <w:rsid w:val="00FD7C4F"/>
    <w:rsid w:val="00FF350C"/>
    <w:rsid w:val="00FF75C0"/>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FC198"/>
  <w15:docId w15:val="{55B6287B-8B26-4339-88AA-D46CF8799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B5D"/>
  </w:style>
  <w:style w:type="paragraph" w:styleId="Ttulo1">
    <w:name w:val="heading 1"/>
    <w:basedOn w:val="Normal"/>
    <w:next w:val="Normal"/>
    <w:link w:val="Ttulo1Car"/>
    <w:uiPriority w:val="9"/>
    <w:qFormat/>
    <w:rsid w:val="00B80863"/>
    <w:pPr>
      <w:keepNext/>
      <w:keepLines/>
      <w:spacing w:before="480"/>
      <w:outlineLvl w:val="0"/>
    </w:pPr>
    <w:rPr>
      <w:rFonts w:asciiTheme="majorHAnsi" w:eastAsiaTheme="majorEastAsia" w:hAnsiTheme="majorHAnsi" w:cstheme="majorBidi"/>
      <w:b/>
      <w:bCs/>
      <w:color w:val="2D4F8E" w:themeColor="accent1" w:themeShade="B5"/>
      <w:sz w:val="32"/>
      <w:szCs w:val="32"/>
      <w:lang w:val="es-VE" w:eastAsia="es-ES"/>
    </w:rPr>
  </w:style>
  <w:style w:type="paragraph" w:styleId="Ttulo2">
    <w:name w:val="heading 2"/>
    <w:basedOn w:val="Normal"/>
    <w:next w:val="Normal"/>
    <w:link w:val="Ttulo2Car"/>
    <w:uiPriority w:val="9"/>
    <w:unhideWhenUsed/>
    <w:qFormat/>
    <w:rsid w:val="00B80863"/>
    <w:pPr>
      <w:keepNext/>
      <w:keepLines/>
      <w:spacing w:before="200"/>
      <w:outlineLvl w:val="1"/>
    </w:pPr>
    <w:rPr>
      <w:rFonts w:asciiTheme="majorHAnsi" w:eastAsiaTheme="majorEastAsia" w:hAnsiTheme="majorHAnsi" w:cstheme="majorBidi"/>
      <w:b/>
      <w:bCs/>
      <w:color w:val="4472C4" w:themeColor="accent1"/>
      <w:sz w:val="26"/>
      <w:szCs w:val="26"/>
      <w:lang w:val="es-VE" w:eastAsia="es-ES"/>
    </w:rPr>
  </w:style>
  <w:style w:type="paragraph" w:styleId="Ttulo3">
    <w:name w:val="heading 3"/>
    <w:basedOn w:val="Normal"/>
    <w:next w:val="Normal"/>
    <w:link w:val="Ttulo3Car"/>
    <w:unhideWhenUsed/>
    <w:qFormat/>
    <w:rsid w:val="00B80863"/>
    <w:pPr>
      <w:keepNext/>
      <w:keepLines/>
      <w:spacing w:before="200"/>
      <w:outlineLvl w:val="2"/>
    </w:pPr>
    <w:rPr>
      <w:rFonts w:asciiTheme="majorHAnsi" w:eastAsiaTheme="majorEastAsia" w:hAnsiTheme="majorHAnsi" w:cstheme="majorBidi"/>
      <w:b/>
      <w:bCs/>
      <w:color w:val="4472C4" w:themeColor="accent1"/>
      <w:lang w:val="es-VE" w:eastAsia="es-ES"/>
    </w:rPr>
  </w:style>
  <w:style w:type="paragraph" w:styleId="Ttulo4">
    <w:name w:val="heading 4"/>
    <w:basedOn w:val="Normal1"/>
    <w:next w:val="Normal1"/>
    <w:link w:val="Ttulo4Car"/>
    <w:rsid w:val="00627354"/>
    <w:pPr>
      <w:keepNext/>
      <w:keepLines/>
      <w:spacing w:before="200"/>
      <w:ind w:left="0"/>
      <w:outlineLvl w:val="3"/>
    </w:pPr>
  </w:style>
  <w:style w:type="paragraph" w:styleId="Ttulo5">
    <w:name w:val="heading 5"/>
    <w:basedOn w:val="Normal1"/>
    <w:next w:val="Normal1"/>
    <w:link w:val="Ttulo5Car"/>
    <w:rsid w:val="00627354"/>
    <w:pPr>
      <w:keepNext/>
      <w:keepLines/>
      <w:spacing w:before="200"/>
      <w:ind w:left="1008" w:hanging="1008"/>
      <w:outlineLvl w:val="4"/>
    </w:pPr>
    <w:rPr>
      <w:rFonts w:ascii="Verdana" w:eastAsia="Verdana" w:hAnsi="Verdana" w:cs="Verdana"/>
      <w:color w:val="243F61"/>
    </w:rPr>
  </w:style>
  <w:style w:type="paragraph" w:styleId="Ttulo6">
    <w:name w:val="heading 6"/>
    <w:basedOn w:val="Normal1"/>
    <w:next w:val="Normal1"/>
    <w:link w:val="Ttulo6Car"/>
    <w:rsid w:val="00627354"/>
    <w:pPr>
      <w:keepNext/>
      <w:keepLines/>
      <w:spacing w:before="200"/>
      <w:ind w:left="1152" w:hanging="1152"/>
      <w:outlineLvl w:val="5"/>
    </w:pPr>
    <w:rPr>
      <w:rFonts w:ascii="Verdana" w:eastAsia="Verdana" w:hAnsi="Verdana" w:cs="Verdana"/>
      <w:i/>
      <w:color w:val="243F61"/>
    </w:rPr>
  </w:style>
  <w:style w:type="paragraph" w:styleId="Ttulo7">
    <w:name w:val="heading 7"/>
    <w:basedOn w:val="Normal"/>
    <w:next w:val="Normal"/>
    <w:link w:val="Ttulo7Car"/>
    <w:uiPriority w:val="9"/>
    <w:unhideWhenUsed/>
    <w:qFormat/>
    <w:rsid w:val="00627354"/>
    <w:pPr>
      <w:keepNext/>
      <w:keepLines/>
      <w:spacing w:before="200" w:line="480" w:lineRule="auto"/>
      <w:ind w:firstLine="288"/>
      <w:jc w:val="both"/>
      <w:outlineLvl w:val="6"/>
    </w:pPr>
    <w:rPr>
      <w:rFonts w:asciiTheme="majorHAnsi" w:eastAsiaTheme="majorEastAsia" w:hAnsiTheme="majorHAnsi" w:cstheme="majorBidi"/>
      <w:i/>
      <w:iCs/>
      <w:color w:val="404040" w:themeColor="text1" w:themeTint="BF"/>
      <w:lang w:val="es-VE"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8DE"/>
    <w:pPr>
      <w:tabs>
        <w:tab w:val="center" w:pos="4419"/>
        <w:tab w:val="right" w:pos="8838"/>
      </w:tabs>
    </w:pPr>
  </w:style>
  <w:style w:type="character" w:customStyle="1" w:styleId="EncabezadoCar">
    <w:name w:val="Encabezado Car"/>
    <w:basedOn w:val="Fuentedeprrafopredeter"/>
    <w:link w:val="Encabezado"/>
    <w:uiPriority w:val="99"/>
    <w:rsid w:val="00DD28DE"/>
  </w:style>
  <w:style w:type="paragraph" w:styleId="Piedepgina">
    <w:name w:val="footer"/>
    <w:basedOn w:val="Normal"/>
    <w:link w:val="PiedepginaCar"/>
    <w:uiPriority w:val="99"/>
    <w:unhideWhenUsed/>
    <w:rsid w:val="00DD28DE"/>
    <w:pPr>
      <w:tabs>
        <w:tab w:val="center" w:pos="4419"/>
        <w:tab w:val="right" w:pos="8838"/>
      </w:tabs>
    </w:pPr>
  </w:style>
  <w:style w:type="character" w:customStyle="1" w:styleId="PiedepginaCar">
    <w:name w:val="Pie de página Car"/>
    <w:basedOn w:val="Fuentedeprrafopredeter"/>
    <w:link w:val="Piedepgina"/>
    <w:uiPriority w:val="99"/>
    <w:rsid w:val="00DD28DE"/>
  </w:style>
  <w:style w:type="paragraph" w:customStyle="1" w:styleId="Ningnestilodeprrafo">
    <w:name w:val="[Ningún estilo de párrafo]"/>
    <w:rsid w:val="00DD28DE"/>
    <w:pPr>
      <w:autoSpaceDE w:val="0"/>
      <w:autoSpaceDN w:val="0"/>
      <w:adjustRightInd w:val="0"/>
      <w:spacing w:line="288" w:lineRule="auto"/>
      <w:textAlignment w:val="center"/>
    </w:pPr>
    <w:rPr>
      <w:rFonts w:ascii="Times New Roman" w:hAnsi="Times New Roman" w:cs="Times New Roman"/>
      <w:color w:val="000000"/>
      <w:lang w:val="en-GB"/>
    </w:rPr>
  </w:style>
  <w:style w:type="character" w:styleId="Nmerodepgina">
    <w:name w:val="page number"/>
    <w:basedOn w:val="Fuentedeprrafopredeter"/>
    <w:uiPriority w:val="99"/>
    <w:semiHidden/>
    <w:unhideWhenUsed/>
    <w:rsid w:val="00DD28DE"/>
  </w:style>
  <w:style w:type="paragraph" w:customStyle="1" w:styleId="ENCABEZATITULO">
    <w:name w:val="ENCABEZA TITULO"/>
    <w:basedOn w:val="Normal"/>
    <w:uiPriority w:val="99"/>
    <w:rsid w:val="007214B8"/>
    <w:pPr>
      <w:autoSpaceDE w:val="0"/>
      <w:autoSpaceDN w:val="0"/>
      <w:adjustRightInd w:val="0"/>
      <w:spacing w:line="260" w:lineRule="atLeast"/>
      <w:jc w:val="center"/>
      <w:textAlignment w:val="center"/>
    </w:pPr>
    <w:rPr>
      <w:rFonts w:ascii="Bookman Old Style" w:hAnsi="Bookman Old Style" w:cs="Bookman Old Style"/>
      <w:i/>
      <w:iCs/>
      <w:color w:val="000000"/>
      <w:spacing w:val="-3"/>
      <w:sz w:val="16"/>
      <w:szCs w:val="16"/>
      <w:lang w:val="en-US"/>
    </w:rPr>
  </w:style>
  <w:style w:type="paragraph" w:customStyle="1" w:styleId="TITULOS">
    <w:name w:val="TITULOS"/>
    <w:basedOn w:val="Ningnestilodeprrafo"/>
    <w:uiPriority w:val="99"/>
    <w:rsid w:val="003E38D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80" w:lineRule="atLeast"/>
      <w:jc w:val="center"/>
    </w:pPr>
    <w:rPr>
      <w:rFonts w:ascii="Bookman Old Style" w:hAnsi="Bookman Old Style" w:cs="Bookman Old Style"/>
      <w:b/>
      <w:bCs/>
      <w:sz w:val="28"/>
      <w:szCs w:val="28"/>
      <w:lang w:val="es-ES_tradnl"/>
    </w:rPr>
  </w:style>
  <w:style w:type="paragraph" w:customStyle="1" w:styleId="TEXTO">
    <w:name w:val="TEXTO"/>
    <w:basedOn w:val="Normal"/>
    <w:uiPriority w:val="99"/>
    <w:rsid w:val="003E38DF"/>
    <w:pPr>
      <w:autoSpaceDE w:val="0"/>
      <w:autoSpaceDN w:val="0"/>
      <w:adjustRightInd w:val="0"/>
      <w:spacing w:before="113" w:after="113" w:line="240" w:lineRule="atLeast"/>
      <w:ind w:firstLine="283"/>
      <w:jc w:val="both"/>
      <w:textAlignment w:val="center"/>
    </w:pPr>
    <w:rPr>
      <w:rFonts w:ascii="Bookman Old Style" w:hAnsi="Bookman Old Style" w:cs="Bookman Old Style"/>
      <w:color w:val="000000"/>
      <w:sz w:val="20"/>
      <w:szCs w:val="20"/>
    </w:rPr>
  </w:style>
  <w:style w:type="paragraph" w:customStyle="1" w:styleId="autor">
    <w:name w:val="autor"/>
    <w:basedOn w:val="Ningnestilodeprrafo"/>
    <w:uiPriority w:val="99"/>
    <w:rsid w:val="003E38DF"/>
    <w:pPr>
      <w:suppressAutoHyphens/>
      <w:spacing w:line="240" w:lineRule="atLeast"/>
      <w:jc w:val="right"/>
      <w:textAlignment w:val="baseline"/>
    </w:pPr>
    <w:rPr>
      <w:rFonts w:ascii="Bookman Old Style" w:hAnsi="Bookman Old Style" w:cs="Bookman Old Style"/>
      <w:i/>
      <w:iCs/>
    </w:rPr>
  </w:style>
  <w:style w:type="paragraph" w:customStyle="1" w:styleId="BIOAUTOR">
    <w:name w:val="BIO AUTOR"/>
    <w:basedOn w:val="TEXTO"/>
    <w:uiPriority w:val="99"/>
    <w:rsid w:val="003E38DF"/>
    <w:pPr>
      <w:spacing w:before="0" w:after="0" w:line="220" w:lineRule="atLeast"/>
      <w:ind w:firstLine="0"/>
      <w:jc w:val="right"/>
    </w:pPr>
    <w:rPr>
      <w:sz w:val="16"/>
      <w:szCs w:val="16"/>
    </w:rPr>
  </w:style>
  <w:style w:type="paragraph" w:customStyle="1" w:styleId="TITULORESUMEN">
    <w:name w:val="TITULO RESUMEN"/>
    <w:basedOn w:val="Ningnestilodeprrafo"/>
    <w:uiPriority w:val="99"/>
    <w:rsid w:val="003E38DF"/>
    <w:pPr>
      <w:suppressAutoHyphens/>
      <w:ind w:firstLine="283"/>
      <w:jc w:val="both"/>
      <w:textAlignment w:val="baseline"/>
    </w:pPr>
    <w:rPr>
      <w:rFonts w:ascii="Bookman Old Style" w:hAnsi="Bookman Old Style" w:cs="Bookman Old Style"/>
      <w:b/>
      <w:bCs/>
      <w:sz w:val="20"/>
      <w:szCs w:val="20"/>
    </w:rPr>
  </w:style>
  <w:style w:type="paragraph" w:customStyle="1" w:styleId="PARRAFORESUMEN">
    <w:name w:val="PARRAFO RESUMEN"/>
    <w:basedOn w:val="TEXTO"/>
    <w:uiPriority w:val="99"/>
    <w:rsid w:val="003E38DF"/>
    <w:pPr>
      <w:spacing w:before="0" w:after="0"/>
      <w:ind w:left="283" w:firstLine="0"/>
    </w:pPr>
    <w:rPr>
      <w:u w:color="000000"/>
    </w:rPr>
  </w:style>
  <w:style w:type="paragraph" w:styleId="Revisin">
    <w:name w:val="Revision"/>
    <w:hidden/>
    <w:uiPriority w:val="99"/>
    <w:semiHidden/>
    <w:rsid w:val="002C27EE"/>
  </w:style>
  <w:style w:type="paragraph" w:styleId="Sinespaciado">
    <w:name w:val="No Spacing"/>
    <w:aliases w:val="Nota al pié"/>
    <w:link w:val="SinespaciadoCar"/>
    <w:uiPriority w:val="1"/>
    <w:qFormat/>
    <w:rsid w:val="002C27EE"/>
    <w:rPr>
      <w:rFonts w:eastAsiaTheme="minorEastAsia"/>
      <w:sz w:val="22"/>
      <w:szCs w:val="22"/>
      <w:lang w:val="en-US" w:eastAsia="zh-CN"/>
    </w:rPr>
  </w:style>
  <w:style w:type="character" w:customStyle="1" w:styleId="SinespaciadoCar">
    <w:name w:val="Sin espaciado Car"/>
    <w:aliases w:val="Nota al pié Car"/>
    <w:basedOn w:val="Fuentedeprrafopredeter"/>
    <w:link w:val="Sinespaciado"/>
    <w:uiPriority w:val="1"/>
    <w:rsid w:val="002C27EE"/>
    <w:rPr>
      <w:rFonts w:eastAsiaTheme="minorEastAsia"/>
      <w:sz w:val="22"/>
      <w:szCs w:val="22"/>
      <w:lang w:val="en-US" w:eastAsia="zh-CN"/>
    </w:rPr>
  </w:style>
  <w:style w:type="paragraph" w:customStyle="1" w:styleId="1">
    <w:name w:val="1"/>
    <w:basedOn w:val="TEXTO"/>
    <w:uiPriority w:val="99"/>
    <w:rsid w:val="00123FEB"/>
    <w:pPr>
      <w:suppressAutoHyphens/>
      <w:spacing w:before="340"/>
      <w:ind w:left="283" w:hanging="283"/>
    </w:pPr>
    <w:rPr>
      <w:b/>
      <w:bCs/>
      <w:i/>
      <w:iCs/>
    </w:rPr>
  </w:style>
  <w:style w:type="paragraph" w:customStyle="1" w:styleId="NOTADEPIE">
    <w:name w:val="NOTA DE PIE"/>
    <w:basedOn w:val="Normal"/>
    <w:uiPriority w:val="99"/>
    <w:rsid w:val="00123FEB"/>
    <w:pPr>
      <w:autoSpaceDE w:val="0"/>
      <w:autoSpaceDN w:val="0"/>
      <w:adjustRightInd w:val="0"/>
      <w:spacing w:line="160" w:lineRule="atLeast"/>
      <w:ind w:left="283" w:hanging="283"/>
      <w:jc w:val="both"/>
      <w:textAlignment w:val="baseline"/>
    </w:pPr>
    <w:rPr>
      <w:rFonts w:ascii="Bookman Old Style" w:hAnsi="Bookman Old Style" w:cs="Bookman Old Style"/>
      <w:color w:val="000000"/>
      <w:sz w:val="14"/>
      <w:szCs w:val="14"/>
    </w:rPr>
  </w:style>
  <w:style w:type="paragraph" w:styleId="HTMLconformatoprevio">
    <w:name w:val="HTML Preformatted"/>
    <w:basedOn w:val="Normal"/>
    <w:link w:val="HTMLconformatoprevioCar"/>
    <w:uiPriority w:val="99"/>
    <w:semiHidden/>
    <w:unhideWhenUsed/>
    <w:rsid w:val="006F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VE" w:eastAsia="es-ES_tradnl"/>
    </w:rPr>
  </w:style>
  <w:style w:type="character" w:customStyle="1" w:styleId="HTMLconformatoprevioCar">
    <w:name w:val="HTML con formato previo Car"/>
    <w:basedOn w:val="Fuentedeprrafopredeter"/>
    <w:link w:val="HTMLconformatoprevio"/>
    <w:uiPriority w:val="99"/>
    <w:semiHidden/>
    <w:rsid w:val="006F6469"/>
    <w:rPr>
      <w:rFonts w:ascii="Courier New" w:eastAsia="Times New Roman" w:hAnsi="Courier New" w:cs="Courier New"/>
      <w:sz w:val="20"/>
      <w:szCs w:val="20"/>
      <w:lang w:val="es-VE" w:eastAsia="es-ES_tradnl"/>
    </w:rPr>
  </w:style>
  <w:style w:type="paragraph" w:styleId="Descripcin">
    <w:name w:val="caption"/>
    <w:basedOn w:val="Normal"/>
    <w:uiPriority w:val="35"/>
    <w:qFormat/>
    <w:rsid w:val="00E44E32"/>
    <w:pPr>
      <w:widowControl w:val="0"/>
      <w:jc w:val="center"/>
    </w:pPr>
    <w:rPr>
      <w:rFonts w:ascii="Arial" w:eastAsia="Times New Roman" w:hAnsi="Arial" w:cs="Times New Roman"/>
      <w:b/>
      <w:sz w:val="22"/>
      <w:szCs w:val="20"/>
      <w:lang w:val="es-ES" w:eastAsia="es-ES"/>
    </w:rPr>
  </w:style>
  <w:style w:type="character" w:styleId="Refdenotaalpie">
    <w:name w:val="footnote reference"/>
    <w:aliases w:val="Texto de nota al pie"/>
    <w:uiPriority w:val="99"/>
    <w:rsid w:val="00E44E32"/>
    <w:rPr>
      <w:vertAlign w:val="superscript"/>
    </w:rPr>
  </w:style>
  <w:style w:type="paragraph" w:styleId="Textonotaalfinal">
    <w:name w:val="endnote text"/>
    <w:basedOn w:val="Normal"/>
    <w:link w:val="TextonotaalfinalCar"/>
    <w:rsid w:val="00E44E32"/>
    <w:rPr>
      <w:rFonts w:ascii="Times New Roman" w:eastAsia="Times New Roman" w:hAnsi="Times New Roman" w:cs="Times New Roman"/>
      <w:sz w:val="20"/>
      <w:szCs w:val="20"/>
      <w:lang w:val="x-none" w:eastAsia="x-none"/>
    </w:rPr>
  </w:style>
  <w:style w:type="character" w:customStyle="1" w:styleId="TextonotaalfinalCar">
    <w:name w:val="Texto nota al final Car"/>
    <w:basedOn w:val="Fuentedeprrafopredeter"/>
    <w:link w:val="Textonotaalfinal"/>
    <w:rsid w:val="00E44E32"/>
    <w:rPr>
      <w:rFonts w:ascii="Times New Roman" w:eastAsia="Times New Roman" w:hAnsi="Times New Roman" w:cs="Times New Roman"/>
      <w:sz w:val="20"/>
      <w:szCs w:val="20"/>
      <w:lang w:val="x-none" w:eastAsia="x-none"/>
    </w:rPr>
  </w:style>
  <w:style w:type="character" w:styleId="Refdenotaalfinal">
    <w:name w:val="endnote reference"/>
    <w:rsid w:val="00E44E32"/>
    <w:rPr>
      <w:vertAlign w:val="superscript"/>
    </w:rPr>
  </w:style>
  <w:style w:type="character" w:customStyle="1" w:styleId="TextodegloboCar">
    <w:name w:val="Texto de globo Car"/>
    <w:basedOn w:val="Fuentedeprrafopredeter"/>
    <w:link w:val="Textodeglobo"/>
    <w:uiPriority w:val="99"/>
    <w:semiHidden/>
    <w:rsid w:val="00E44E32"/>
    <w:rPr>
      <w:rFonts w:ascii="Tahoma" w:hAnsi="Tahoma" w:cs="Tahoma"/>
      <w:sz w:val="16"/>
      <w:szCs w:val="16"/>
      <w:lang w:val="es-VE"/>
    </w:rPr>
  </w:style>
  <w:style w:type="paragraph" w:styleId="Textodeglobo">
    <w:name w:val="Balloon Text"/>
    <w:basedOn w:val="Normal"/>
    <w:link w:val="TextodegloboCar"/>
    <w:uiPriority w:val="99"/>
    <w:semiHidden/>
    <w:unhideWhenUsed/>
    <w:rsid w:val="00E44E32"/>
    <w:rPr>
      <w:rFonts w:ascii="Tahoma" w:hAnsi="Tahoma" w:cs="Tahoma"/>
      <w:sz w:val="16"/>
      <w:szCs w:val="16"/>
      <w:lang w:val="es-VE"/>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
    <w:basedOn w:val="Normal"/>
    <w:link w:val="TextonotapieCar"/>
    <w:uiPriority w:val="99"/>
    <w:unhideWhenUsed/>
    <w:rsid w:val="00E44E32"/>
    <w:rPr>
      <w:sz w:val="20"/>
      <w:szCs w:val="20"/>
      <w:lang w:val="es-V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rsid w:val="00E44E32"/>
    <w:rPr>
      <w:sz w:val="20"/>
      <w:szCs w:val="20"/>
      <w:lang w:val="es-VE"/>
    </w:rPr>
  </w:style>
  <w:style w:type="paragraph" w:styleId="Prrafodelista">
    <w:name w:val="List Paragraph"/>
    <w:basedOn w:val="Normal"/>
    <w:link w:val="PrrafodelistaCar"/>
    <w:uiPriority w:val="34"/>
    <w:qFormat/>
    <w:rsid w:val="00E44E32"/>
    <w:pPr>
      <w:spacing w:after="200" w:line="276" w:lineRule="auto"/>
      <w:ind w:left="720"/>
      <w:contextualSpacing/>
    </w:pPr>
    <w:rPr>
      <w:sz w:val="22"/>
      <w:szCs w:val="22"/>
      <w:lang w:val="es-VE"/>
    </w:rPr>
  </w:style>
  <w:style w:type="character" w:styleId="Hipervnculo">
    <w:name w:val="Hyperlink"/>
    <w:basedOn w:val="Fuentedeprrafopredeter"/>
    <w:uiPriority w:val="99"/>
    <w:unhideWhenUsed/>
    <w:rsid w:val="00E44E32"/>
    <w:rPr>
      <w:color w:val="0563C1" w:themeColor="hyperlink"/>
      <w:u w:val="single"/>
    </w:rPr>
  </w:style>
  <w:style w:type="paragraph" w:customStyle="1" w:styleId="Default">
    <w:name w:val="Default"/>
    <w:rsid w:val="00E44E32"/>
    <w:pPr>
      <w:autoSpaceDE w:val="0"/>
      <w:autoSpaceDN w:val="0"/>
      <w:adjustRightInd w:val="0"/>
    </w:pPr>
    <w:rPr>
      <w:rFonts w:ascii="Times New Roman" w:hAnsi="Times New Roman" w:cs="Times New Roman"/>
      <w:color w:val="000000"/>
      <w:lang w:val="es-VE"/>
    </w:rPr>
  </w:style>
  <w:style w:type="character" w:customStyle="1" w:styleId="citation">
    <w:name w:val="citation"/>
    <w:basedOn w:val="Fuentedeprrafopredeter"/>
    <w:rsid w:val="00427DC8"/>
  </w:style>
  <w:style w:type="character" w:customStyle="1" w:styleId="hps">
    <w:name w:val="hps"/>
    <w:basedOn w:val="Fuentedeprrafopredeter"/>
    <w:rsid w:val="00427DC8"/>
  </w:style>
  <w:style w:type="character" w:styleId="CitaHTML">
    <w:name w:val="HTML Cite"/>
    <w:basedOn w:val="Fuentedeprrafopredeter"/>
    <w:uiPriority w:val="99"/>
    <w:semiHidden/>
    <w:unhideWhenUsed/>
    <w:rsid w:val="00427DC8"/>
    <w:rPr>
      <w:i/>
      <w:iCs/>
    </w:rPr>
  </w:style>
  <w:style w:type="character" w:styleId="Refdecomentario">
    <w:name w:val="annotation reference"/>
    <w:basedOn w:val="Fuentedeprrafopredeter"/>
    <w:uiPriority w:val="99"/>
    <w:semiHidden/>
    <w:unhideWhenUsed/>
    <w:rsid w:val="00427DC8"/>
    <w:rPr>
      <w:sz w:val="16"/>
      <w:szCs w:val="16"/>
    </w:rPr>
  </w:style>
  <w:style w:type="paragraph" w:styleId="Textocomentario">
    <w:name w:val="annotation text"/>
    <w:basedOn w:val="Normal"/>
    <w:link w:val="TextocomentarioCar"/>
    <w:uiPriority w:val="99"/>
    <w:unhideWhenUsed/>
    <w:rsid w:val="00427DC8"/>
    <w:rPr>
      <w:rFonts w:eastAsiaTheme="minorEastAsia"/>
      <w:sz w:val="20"/>
      <w:szCs w:val="20"/>
      <w:lang w:val="en-US"/>
    </w:rPr>
  </w:style>
  <w:style w:type="character" w:customStyle="1" w:styleId="TextocomentarioCar">
    <w:name w:val="Texto comentario Car"/>
    <w:basedOn w:val="Fuentedeprrafopredeter"/>
    <w:link w:val="Textocomentario"/>
    <w:uiPriority w:val="99"/>
    <w:rsid w:val="00427DC8"/>
    <w:rPr>
      <w:rFonts w:eastAsiaTheme="minorEastAsia"/>
      <w:sz w:val="20"/>
      <w:szCs w:val="20"/>
      <w:lang w:val="en-US"/>
    </w:rPr>
  </w:style>
  <w:style w:type="paragraph" w:styleId="Asuntodelcomentario">
    <w:name w:val="annotation subject"/>
    <w:basedOn w:val="Textocomentario"/>
    <w:next w:val="Textocomentario"/>
    <w:link w:val="AsuntodelcomentarioCar"/>
    <w:uiPriority w:val="99"/>
    <w:semiHidden/>
    <w:unhideWhenUsed/>
    <w:rsid w:val="00427DC8"/>
    <w:rPr>
      <w:b/>
      <w:bCs/>
    </w:rPr>
  </w:style>
  <w:style w:type="character" w:customStyle="1" w:styleId="AsuntodelcomentarioCar">
    <w:name w:val="Asunto del comentario Car"/>
    <w:basedOn w:val="TextocomentarioCar"/>
    <w:link w:val="Asuntodelcomentario"/>
    <w:uiPriority w:val="99"/>
    <w:semiHidden/>
    <w:rsid w:val="00427DC8"/>
    <w:rPr>
      <w:rFonts w:eastAsiaTheme="minorEastAsia"/>
      <w:b/>
      <w:bCs/>
      <w:sz w:val="20"/>
      <w:szCs w:val="20"/>
      <w:lang w:val="en-US"/>
    </w:rPr>
  </w:style>
  <w:style w:type="character" w:styleId="Mencinsinresolver">
    <w:name w:val="Unresolved Mention"/>
    <w:basedOn w:val="Fuentedeprrafopredeter"/>
    <w:uiPriority w:val="99"/>
    <w:semiHidden/>
    <w:unhideWhenUsed/>
    <w:rsid w:val="00427DC8"/>
    <w:rPr>
      <w:color w:val="605E5C"/>
      <w:shd w:val="clear" w:color="auto" w:fill="E1DFDD"/>
    </w:rPr>
  </w:style>
  <w:style w:type="character" w:customStyle="1" w:styleId="Ttulo1Car">
    <w:name w:val="Título 1 Car"/>
    <w:basedOn w:val="Fuentedeprrafopredeter"/>
    <w:link w:val="Ttulo1"/>
    <w:uiPriority w:val="9"/>
    <w:rsid w:val="00B80863"/>
    <w:rPr>
      <w:rFonts w:asciiTheme="majorHAnsi" w:eastAsiaTheme="majorEastAsia" w:hAnsiTheme="majorHAnsi" w:cstheme="majorBidi"/>
      <w:b/>
      <w:bCs/>
      <w:color w:val="2D4F8E" w:themeColor="accent1" w:themeShade="B5"/>
      <w:sz w:val="32"/>
      <w:szCs w:val="32"/>
      <w:lang w:val="es-VE" w:eastAsia="es-ES"/>
    </w:rPr>
  </w:style>
  <w:style w:type="character" w:customStyle="1" w:styleId="Ttulo2Car">
    <w:name w:val="Título 2 Car"/>
    <w:basedOn w:val="Fuentedeprrafopredeter"/>
    <w:link w:val="Ttulo2"/>
    <w:uiPriority w:val="9"/>
    <w:rsid w:val="00B80863"/>
    <w:rPr>
      <w:rFonts w:asciiTheme="majorHAnsi" w:eastAsiaTheme="majorEastAsia" w:hAnsiTheme="majorHAnsi" w:cstheme="majorBidi"/>
      <w:b/>
      <w:bCs/>
      <w:color w:val="4472C4" w:themeColor="accent1"/>
      <w:sz w:val="26"/>
      <w:szCs w:val="26"/>
      <w:lang w:val="es-VE" w:eastAsia="es-ES"/>
    </w:rPr>
  </w:style>
  <w:style w:type="character" w:customStyle="1" w:styleId="Ttulo3Car">
    <w:name w:val="Título 3 Car"/>
    <w:basedOn w:val="Fuentedeprrafopredeter"/>
    <w:link w:val="Ttulo3"/>
    <w:rsid w:val="00B80863"/>
    <w:rPr>
      <w:rFonts w:asciiTheme="majorHAnsi" w:eastAsiaTheme="majorEastAsia" w:hAnsiTheme="majorHAnsi" w:cstheme="majorBidi"/>
      <w:b/>
      <w:bCs/>
      <w:color w:val="4472C4" w:themeColor="accent1"/>
      <w:lang w:val="es-VE" w:eastAsia="es-ES"/>
    </w:rPr>
  </w:style>
  <w:style w:type="character" w:customStyle="1" w:styleId="TextonotapieCar1">
    <w:name w:val="Texto nota pie Car1"/>
    <w:basedOn w:val="Fuentedeprrafopredeter"/>
    <w:uiPriority w:val="99"/>
    <w:semiHidden/>
    <w:rsid w:val="00B80863"/>
  </w:style>
  <w:style w:type="character" w:styleId="Hipervnculovisitado">
    <w:name w:val="FollowedHyperlink"/>
    <w:basedOn w:val="Fuentedeprrafopredeter"/>
    <w:uiPriority w:val="99"/>
    <w:semiHidden/>
    <w:unhideWhenUsed/>
    <w:rsid w:val="00B80863"/>
    <w:rPr>
      <w:color w:val="954F72" w:themeColor="followedHyperlink"/>
      <w:u w:val="single"/>
    </w:rPr>
  </w:style>
  <w:style w:type="paragraph" w:styleId="NormalWeb">
    <w:name w:val="Normal (Web)"/>
    <w:basedOn w:val="Normal"/>
    <w:uiPriority w:val="99"/>
    <w:unhideWhenUsed/>
    <w:rsid w:val="00B80863"/>
    <w:rPr>
      <w:rFonts w:ascii="Times New Roman" w:eastAsiaTheme="minorEastAsia" w:hAnsi="Times New Roman" w:cs="Times New Roman"/>
      <w:lang w:val="es-VE" w:eastAsia="es-ES"/>
    </w:rPr>
  </w:style>
  <w:style w:type="paragraph" w:styleId="Sangra2detindependiente">
    <w:name w:val="Body Text Indent 2"/>
    <w:basedOn w:val="Normal"/>
    <w:link w:val="Sangra2detindependienteCar"/>
    <w:uiPriority w:val="99"/>
    <w:unhideWhenUsed/>
    <w:rsid w:val="00B80863"/>
    <w:pPr>
      <w:spacing w:after="120" w:line="480" w:lineRule="auto"/>
      <w:ind w:left="283"/>
    </w:pPr>
    <w:rPr>
      <w:rFonts w:eastAsiaTheme="minorEastAsia"/>
      <w:lang w:val="es-VE" w:eastAsia="es-ES"/>
    </w:rPr>
  </w:style>
  <w:style w:type="character" w:customStyle="1" w:styleId="Sangra2detindependienteCar">
    <w:name w:val="Sangría 2 de t. independiente Car"/>
    <w:basedOn w:val="Fuentedeprrafopredeter"/>
    <w:link w:val="Sangra2detindependiente"/>
    <w:uiPriority w:val="99"/>
    <w:rsid w:val="00B80863"/>
    <w:rPr>
      <w:rFonts w:eastAsiaTheme="minorEastAsia"/>
      <w:lang w:val="es-VE" w:eastAsia="es-ES"/>
    </w:rPr>
  </w:style>
  <w:style w:type="paragraph" w:styleId="Bibliografa">
    <w:name w:val="Bibliography"/>
    <w:basedOn w:val="Normal"/>
    <w:next w:val="Normal"/>
    <w:uiPriority w:val="37"/>
    <w:unhideWhenUsed/>
    <w:rsid w:val="00B80863"/>
    <w:pPr>
      <w:spacing w:after="200" w:line="276" w:lineRule="auto"/>
    </w:pPr>
    <w:rPr>
      <w:sz w:val="22"/>
      <w:szCs w:val="22"/>
      <w:lang w:val="es-VE"/>
    </w:rPr>
  </w:style>
  <w:style w:type="table" w:styleId="Tablaconcuadrcula">
    <w:name w:val="Table Grid"/>
    <w:basedOn w:val="Tablanormal"/>
    <w:uiPriority w:val="59"/>
    <w:rsid w:val="00442BC6"/>
    <w:rPr>
      <w:sz w:val="22"/>
      <w:szCs w:val="22"/>
      <w:lang w:val="es-V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42BC6"/>
    <w:rPr>
      <w:i/>
      <w:iCs/>
    </w:rPr>
  </w:style>
  <w:style w:type="character" w:customStyle="1" w:styleId="file">
    <w:name w:val="file"/>
    <w:basedOn w:val="Fuentedeprrafopredeter"/>
    <w:rsid w:val="00442BC6"/>
  </w:style>
  <w:style w:type="numbering" w:customStyle="1" w:styleId="Sinlista1">
    <w:name w:val="Sin lista1"/>
    <w:next w:val="Sinlista"/>
    <w:uiPriority w:val="99"/>
    <w:semiHidden/>
    <w:unhideWhenUsed/>
    <w:rsid w:val="003E614F"/>
  </w:style>
  <w:style w:type="table" w:customStyle="1" w:styleId="Tablaconcuadrcula1">
    <w:name w:val="Tabla con cuadrícula1"/>
    <w:basedOn w:val="Tablanormal"/>
    <w:next w:val="Tablaconcuadrcula"/>
    <w:uiPriority w:val="59"/>
    <w:rsid w:val="003E614F"/>
    <w:rPr>
      <w:rFonts w:ascii="Bookman Old Style" w:eastAsia="Times New Roman" w:hAnsi="Bookman Old Style" w:cs="Times New Roman"/>
      <w:color w:val="000000"/>
      <w:szCs w:val="20"/>
      <w:lang w:val="es-VE" w:eastAsia="es-V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locked/>
    <w:rsid w:val="003E614F"/>
    <w:rPr>
      <w:sz w:val="22"/>
      <w:szCs w:val="22"/>
      <w:lang w:val="es-VE"/>
    </w:rPr>
  </w:style>
  <w:style w:type="paragraph" w:customStyle="1" w:styleId="MTDisplayEquation">
    <w:name w:val="MTDisplayEquation"/>
    <w:basedOn w:val="Prrafodelista"/>
    <w:next w:val="Normal"/>
    <w:link w:val="MTDisplayEquationCar"/>
    <w:rsid w:val="003E614F"/>
    <w:pPr>
      <w:numPr>
        <w:numId w:val="1"/>
      </w:numPr>
      <w:tabs>
        <w:tab w:val="center" w:pos="5280"/>
        <w:tab w:val="right" w:pos="10200"/>
      </w:tabs>
      <w:spacing w:before="120" w:after="120" w:line="360" w:lineRule="auto"/>
      <w:jc w:val="both"/>
    </w:pPr>
    <w:rPr>
      <w:rFonts w:ascii="Bookman Old Style" w:hAnsi="Bookman Old Style" w:cs="Arial"/>
      <w:color w:val="000000"/>
      <w:sz w:val="24"/>
      <w:szCs w:val="24"/>
      <w:lang w:val="es-ES"/>
    </w:rPr>
  </w:style>
  <w:style w:type="character" w:customStyle="1" w:styleId="MTDisplayEquationCar">
    <w:name w:val="MTDisplayEquation Car"/>
    <w:basedOn w:val="Fuentedeprrafopredeter"/>
    <w:link w:val="MTDisplayEquation"/>
    <w:rsid w:val="003E614F"/>
    <w:rPr>
      <w:rFonts w:ascii="Bookman Old Style" w:hAnsi="Bookman Old Style" w:cs="Arial"/>
      <w:color w:val="000000"/>
      <w:lang w:val="es-ES"/>
    </w:rPr>
  </w:style>
  <w:style w:type="character" w:styleId="Textodelmarcadordeposicin">
    <w:name w:val="Placeholder Text"/>
    <w:basedOn w:val="Fuentedeprrafopredeter"/>
    <w:uiPriority w:val="99"/>
    <w:semiHidden/>
    <w:rsid w:val="003E614F"/>
    <w:rPr>
      <w:color w:val="808080"/>
    </w:rPr>
  </w:style>
  <w:style w:type="paragraph" w:customStyle="1" w:styleId="TtuloGrficoyCuadro">
    <w:name w:val="Título Gráfico y Cuadro"/>
    <w:basedOn w:val="Descripcin"/>
    <w:qFormat/>
    <w:rsid w:val="003E614F"/>
    <w:pPr>
      <w:keepNext/>
      <w:widowControl/>
      <w:contextualSpacing/>
    </w:pPr>
    <w:rPr>
      <w:rFonts w:ascii="Bookman Old Style" w:hAnsi="Bookman Old Style"/>
      <w:b w:val="0"/>
      <w:bCs/>
      <w:sz w:val="20"/>
      <w:szCs w:val="24"/>
      <w:lang w:val="es-VE" w:eastAsia="es-VE"/>
    </w:rPr>
  </w:style>
  <w:style w:type="character" w:customStyle="1" w:styleId="Ttulo4Car">
    <w:name w:val="Título 4 Car"/>
    <w:basedOn w:val="Fuentedeprrafopredeter"/>
    <w:link w:val="Ttulo4"/>
    <w:rsid w:val="00627354"/>
    <w:rPr>
      <w:rFonts w:ascii="Times New Roman" w:eastAsia="Times New Roman" w:hAnsi="Times New Roman" w:cs="Times New Roman"/>
      <w:lang w:val="es-VE" w:eastAsia="es-VE"/>
    </w:rPr>
  </w:style>
  <w:style w:type="character" w:customStyle="1" w:styleId="Ttulo5Car">
    <w:name w:val="Título 5 Car"/>
    <w:basedOn w:val="Fuentedeprrafopredeter"/>
    <w:link w:val="Ttulo5"/>
    <w:rsid w:val="00627354"/>
    <w:rPr>
      <w:rFonts w:ascii="Verdana" w:eastAsia="Verdana" w:hAnsi="Verdana" w:cs="Verdana"/>
      <w:color w:val="243F61"/>
      <w:lang w:val="es-VE" w:eastAsia="es-VE"/>
    </w:rPr>
  </w:style>
  <w:style w:type="character" w:customStyle="1" w:styleId="Ttulo6Car">
    <w:name w:val="Título 6 Car"/>
    <w:basedOn w:val="Fuentedeprrafopredeter"/>
    <w:link w:val="Ttulo6"/>
    <w:rsid w:val="00627354"/>
    <w:rPr>
      <w:rFonts w:ascii="Verdana" w:eastAsia="Verdana" w:hAnsi="Verdana" w:cs="Verdana"/>
      <w:i/>
      <w:color w:val="243F61"/>
      <w:lang w:val="es-VE" w:eastAsia="es-VE"/>
    </w:rPr>
  </w:style>
  <w:style w:type="character" w:customStyle="1" w:styleId="Ttulo7Car">
    <w:name w:val="Título 7 Car"/>
    <w:basedOn w:val="Fuentedeprrafopredeter"/>
    <w:link w:val="Ttulo7"/>
    <w:uiPriority w:val="9"/>
    <w:rsid w:val="00627354"/>
    <w:rPr>
      <w:rFonts w:asciiTheme="majorHAnsi" w:eastAsiaTheme="majorEastAsia" w:hAnsiTheme="majorHAnsi" w:cstheme="majorBidi"/>
      <w:i/>
      <w:iCs/>
      <w:color w:val="404040" w:themeColor="text1" w:themeTint="BF"/>
      <w:lang w:val="es-VE" w:eastAsia="es-VE"/>
    </w:rPr>
  </w:style>
  <w:style w:type="paragraph" w:customStyle="1" w:styleId="Normal1">
    <w:name w:val="Normal1"/>
    <w:link w:val="Normal1Char"/>
    <w:rsid w:val="00627354"/>
    <w:pPr>
      <w:spacing w:line="480" w:lineRule="auto"/>
      <w:ind w:left="170"/>
      <w:jc w:val="both"/>
    </w:pPr>
    <w:rPr>
      <w:rFonts w:ascii="Times New Roman" w:eastAsia="Times New Roman" w:hAnsi="Times New Roman" w:cs="Times New Roman"/>
      <w:lang w:val="es-VE" w:eastAsia="es-VE"/>
    </w:rPr>
  </w:style>
  <w:style w:type="table" w:customStyle="1" w:styleId="TableNormal1">
    <w:name w:val="Table Normal1"/>
    <w:rsid w:val="00627354"/>
    <w:pPr>
      <w:spacing w:line="480" w:lineRule="auto"/>
      <w:ind w:left="170"/>
      <w:jc w:val="both"/>
    </w:pPr>
    <w:rPr>
      <w:rFonts w:ascii="Times New Roman" w:eastAsia="Times New Roman" w:hAnsi="Times New Roman" w:cs="Times New Roman"/>
      <w:lang w:val="es-VE" w:eastAsia="es-VE"/>
    </w:rPr>
    <w:tblPr>
      <w:tblCellMar>
        <w:top w:w="0" w:type="dxa"/>
        <w:left w:w="0" w:type="dxa"/>
        <w:bottom w:w="0" w:type="dxa"/>
        <w:right w:w="0" w:type="dxa"/>
      </w:tblCellMar>
    </w:tblPr>
  </w:style>
  <w:style w:type="paragraph" w:styleId="Ttulo">
    <w:name w:val="Title"/>
    <w:basedOn w:val="Normal1"/>
    <w:next w:val="Normal1"/>
    <w:link w:val="TtuloCar"/>
    <w:rsid w:val="00627354"/>
    <w:pPr>
      <w:keepNext/>
      <w:keepLines/>
      <w:spacing w:before="480" w:after="120"/>
    </w:pPr>
    <w:rPr>
      <w:b/>
      <w:sz w:val="72"/>
      <w:szCs w:val="72"/>
    </w:rPr>
  </w:style>
  <w:style w:type="character" w:customStyle="1" w:styleId="TtuloCar">
    <w:name w:val="Título Car"/>
    <w:basedOn w:val="Fuentedeprrafopredeter"/>
    <w:link w:val="Ttulo"/>
    <w:rsid w:val="00627354"/>
    <w:rPr>
      <w:rFonts w:ascii="Times New Roman" w:eastAsia="Times New Roman" w:hAnsi="Times New Roman" w:cs="Times New Roman"/>
      <w:b/>
      <w:sz w:val="72"/>
      <w:szCs w:val="72"/>
      <w:lang w:val="es-VE" w:eastAsia="es-VE"/>
    </w:rPr>
  </w:style>
  <w:style w:type="paragraph" w:styleId="Subttulo">
    <w:name w:val="Subtitle"/>
    <w:basedOn w:val="Normal1"/>
    <w:next w:val="Normal1"/>
    <w:link w:val="SubttuloCar"/>
    <w:rsid w:val="00627354"/>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627354"/>
    <w:rPr>
      <w:rFonts w:ascii="Georgia" w:eastAsia="Georgia" w:hAnsi="Georgia" w:cs="Georgia"/>
      <w:i/>
      <w:color w:val="666666"/>
      <w:sz w:val="48"/>
      <w:szCs w:val="48"/>
      <w:lang w:val="es-VE" w:eastAsia="es-VE"/>
    </w:rPr>
  </w:style>
  <w:style w:type="paragraph" w:customStyle="1" w:styleId="Titulo1">
    <w:name w:val="Titulo 1"/>
    <w:basedOn w:val="Normal1"/>
    <w:link w:val="Titulo1Char"/>
    <w:qFormat/>
    <w:rsid w:val="00627354"/>
    <w:pPr>
      <w:numPr>
        <w:numId w:val="11"/>
      </w:numPr>
      <w:spacing w:before="120" w:after="120"/>
      <w:ind w:left="0" w:firstLine="0"/>
      <w:jc w:val="left"/>
    </w:pPr>
    <w:rPr>
      <w:b/>
      <w:color w:val="000000"/>
      <w:sz w:val="28"/>
      <w:szCs w:val="28"/>
    </w:rPr>
  </w:style>
  <w:style w:type="paragraph" w:customStyle="1" w:styleId="Titulo2">
    <w:name w:val="Titulo 2"/>
    <w:basedOn w:val="Ttulo2"/>
    <w:link w:val="Titulo2Char"/>
    <w:qFormat/>
    <w:rsid w:val="00627354"/>
    <w:pPr>
      <w:numPr>
        <w:ilvl w:val="1"/>
        <w:numId w:val="8"/>
      </w:numPr>
      <w:spacing w:before="120" w:after="120" w:line="480" w:lineRule="auto"/>
    </w:pPr>
    <w:rPr>
      <w:rFonts w:ascii="Times New Roman" w:eastAsia="Times New Roman" w:hAnsi="Times New Roman" w:cs="Times New Roman"/>
      <w:bCs w:val="0"/>
      <w:lang w:eastAsia="es-VE"/>
    </w:rPr>
  </w:style>
  <w:style w:type="character" w:customStyle="1" w:styleId="Normal1Char">
    <w:name w:val="Normal1 Char"/>
    <w:basedOn w:val="Fuentedeprrafopredeter"/>
    <w:link w:val="Normal1"/>
    <w:rsid w:val="00627354"/>
    <w:rPr>
      <w:rFonts w:ascii="Times New Roman" w:eastAsia="Times New Roman" w:hAnsi="Times New Roman" w:cs="Times New Roman"/>
      <w:lang w:val="es-VE" w:eastAsia="es-VE"/>
    </w:rPr>
  </w:style>
  <w:style w:type="character" w:customStyle="1" w:styleId="Titulo1Char">
    <w:name w:val="Titulo 1 Char"/>
    <w:basedOn w:val="Normal1Char"/>
    <w:link w:val="Titulo1"/>
    <w:rsid w:val="00627354"/>
    <w:rPr>
      <w:rFonts w:ascii="Times New Roman" w:eastAsia="Times New Roman" w:hAnsi="Times New Roman" w:cs="Times New Roman"/>
      <w:b/>
      <w:color w:val="000000"/>
      <w:sz w:val="28"/>
      <w:szCs w:val="28"/>
      <w:lang w:val="es-VE" w:eastAsia="es-VE"/>
    </w:rPr>
  </w:style>
  <w:style w:type="character" w:customStyle="1" w:styleId="Titulo2Char">
    <w:name w:val="Titulo 2 Char"/>
    <w:basedOn w:val="Ttulo2Car"/>
    <w:link w:val="Titulo2"/>
    <w:rsid w:val="00627354"/>
    <w:rPr>
      <w:rFonts w:ascii="Times New Roman" w:eastAsia="Times New Roman" w:hAnsi="Times New Roman" w:cs="Times New Roman"/>
      <w:b/>
      <w:bCs w:val="0"/>
      <w:color w:val="4472C4" w:themeColor="accent1"/>
      <w:sz w:val="26"/>
      <w:szCs w:val="26"/>
      <w:lang w:val="es-VE"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861191">
      <w:bodyDiv w:val="1"/>
      <w:marLeft w:val="0"/>
      <w:marRight w:val="0"/>
      <w:marTop w:val="0"/>
      <w:marBottom w:val="0"/>
      <w:divBdr>
        <w:top w:val="none" w:sz="0" w:space="0" w:color="auto"/>
        <w:left w:val="none" w:sz="0" w:space="0" w:color="auto"/>
        <w:bottom w:val="none" w:sz="0" w:space="0" w:color="auto"/>
        <w:right w:val="none" w:sz="0" w:space="0" w:color="auto"/>
      </w:divBdr>
    </w:div>
    <w:div w:id="641883490">
      <w:bodyDiv w:val="1"/>
      <w:marLeft w:val="0"/>
      <w:marRight w:val="0"/>
      <w:marTop w:val="0"/>
      <w:marBottom w:val="0"/>
      <w:divBdr>
        <w:top w:val="none" w:sz="0" w:space="0" w:color="auto"/>
        <w:left w:val="none" w:sz="0" w:space="0" w:color="auto"/>
        <w:bottom w:val="none" w:sz="0" w:space="0" w:color="auto"/>
        <w:right w:val="none" w:sz="0" w:space="0" w:color="auto"/>
      </w:divBdr>
    </w:div>
    <w:div w:id="871039401">
      <w:bodyDiv w:val="1"/>
      <w:marLeft w:val="0"/>
      <w:marRight w:val="0"/>
      <w:marTop w:val="0"/>
      <w:marBottom w:val="0"/>
      <w:divBdr>
        <w:top w:val="none" w:sz="0" w:space="0" w:color="auto"/>
        <w:left w:val="none" w:sz="0" w:space="0" w:color="auto"/>
        <w:bottom w:val="none" w:sz="0" w:space="0" w:color="auto"/>
        <w:right w:val="none" w:sz="0" w:space="0" w:color="auto"/>
      </w:divBdr>
    </w:div>
    <w:div w:id="205680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73DC5-6652-43A3-AEB5-085133278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5482</Words>
  <Characters>30152</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Oscar Núñez</cp:lastModifiedBy>
  <cp:revision>3</cp:revision>
  <cp:lastPrinted>2021-11-09T19:00:00Z</cp:lastPrinted>
  <dcterms:created xsi:type="dcterms:W3CDTF">2022-02-01T16:45:00Z</dcterms:created>
  <dcterms:modified xsi:type="dcterms:W3CDTF">2022-02-02T13:06:00Z</dcterms:modified>
</cp:coreProperties>
</file>