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12A4" w14:textId="77777777" w:rsidR="006F6469" w:rsidRPr="00300C84" w:rsidRDefault="006F6469" w:rsidP="006F6469">
      <w:pPr>
        <w:pStyle w:val="TITULOS"/>
        <w:outlineLvl w:val="0"/>
        <w:rPr>
          <w:rFonts w:ascii="Adobe Garamond Pro" w:hAnsi="Adobe Garamond Pro"/>
          <w:sz w:val="32"/>
          <w:szCs w:val="32"/>
          <w:lang w:val="es-VE"/>
        </w:rPr>
      </w:pPr>
    </w:p>
    <w:p w14:paraId="64723B23" w14:textId="27292FCE" w:rsidR="00596447" w:rsidRPr="00300C84" w:rsidRDefault="004C1FE9" w:rsidP="00596447">
      <w:pPr>
        <w:spacing w:after="240" w:line="360" w:lineRule="auto"/>
        <w:jc w:val="both"/>
        <w:rPr>
          <w:rFonts w:ascii="AGaramond" w:eastAsia="Times New Roman" w:hAnsi="AGaramond" w:cs="Arial"/>
          <w:b/>
          <w:bCs/>
          <w:lang w:val="es-VE"/>
        </w:rPr>
      </w:pPr>
      <w:r>
        <w:rPr>
          <w:rFonts w:ascii="AGaramond" w:eastAsia="Times New Roman" w:hAnsi="AGaramond" w:cs="Arial"/>
          <w:b/>
          <w:bCs/>
          <w:lang w:val="es-VE"/>
        </w:rPr>
        <w:t>ÉTICA Y BUENAS PRÁCTICAS</w:t>
      </w:r>
    </w:p>
    <w:p w14:paraId="00174D31" w14:textId="17C40C40" w:rsidR="00577FBD" w:rsidRDefault="00577FBD" w:rsidP="00596447">
      <w:pPr>
        <w:spacing w:after="240" w:line="360" w:lineRule="auto"/>
        <w:ind w:firstLine="284"/>
        <w:jc w:val="both"/>
        <w:rPr>
          <w:rFonts w:ascii="AGaramond" w:eastAsia="Times New Roman" w:hAnsi="AGaramond" w:cs="Arial"/>
          <w:sz w:val="22"/>
          <w:szCs w:val="22"/>
          <w:lang w:val="es-VE"/>
        </w:rPr>
      </w:pPr>
      <w:r>
        <w:rPr>
          <w:rFonts w:ascii="AGaramond" w:eastAsia="Times New Roman" w:hAnsi="AGaramond" w:cs="Arial"/>
          <w:sz w:val="22"/>
          <w:szCs w:val="22"/>
          <w:lang w:val="es-VE"/>
        </w:rPr>
        <w:t xml:space="preserve">Las buenas prácticas son necesarias para </w:t>
      </w:r>
      <w:r w:rsidR="003169F6">
        <w:rPr>
          <w:rFonts w:ascii="AGaramond" w:eastAsia="Times New Roman" w:hAnsi="AGaramond" w:cs="Arial"/>
          <w:sz w:val="22"/>
          <w:szCs w:val="22"/>
          <w:lang w:val="es-VE"/>
        </w:rPr>
        <w:t>poder alcanzar</w:t>
      </w:r>
      <w:r w:rsidR="00A761CE">
        <w:rPr>
          <w:rFonts w:ascii="AGaramond" w:eastAsia="Times New Roman" w:hAnsi="AGaramond" w:cs="Arial"/>
          <w:sz w:val="22"/>
          <w:szCs w:val="22"/>
          <w:lang w:val="es-VE"/>
        </w:rPr>
        <w:t xml:space="preserve"> la más alta</w:t>
      </w:r>
      <w:r w:rsidR="003169F6">
        <w:rPr>
          <w:rFonts w:ascii="AGaramond" w:eastAsia="Times New Roman" w:hAnsi="AGaramond" w:cs="Arial"/>
          <w:sz w:val="22"/>
          <w:szCs w:val="22"/>
          <w:lang w:val="es-VE"/>
        </w:rPr>
        <w:t xml:space="preserve"> calidad y excelencia. Por eso, la revista </w:t>
      </w:r>
      <w:r w:rsidR="003169F6">
        <w:rPr>
          <w:rFonts w:ascii="AGaramond" w:eastAsia="Times New Roman" w:hAnsi="AGaramond" w:cs="Arial"/>
          <w:i/>
          <w:iCs/>
          <w:sz w:val="22"/>
          <w:szCs w:val="22"/>
          <w:lang w:val="es-VE"/>
        </w:rPr>
        <w:t>Temas de Coyuntura</w:t>
      </w:r>
      <w:r w:rsidR="003169F6">
        <w:rPr>
          <w:rFonts w:ascii="AGaramond" w:eastAsia="Times New Roman" w:hAnsi="AGaramond" w:cs="Arial"/>
          <w:sz w:val="22"/>
          <w:szCs w:val="22"/>
          <w:lang w:val="es-VE"/>
        </w:rPr>
        <w:t xml:space="preserve"> siempre ha estado y seguirá comprometida en ofrecerle</w:t>
      </w:r>
      <w:r w:rsidR="00EE2344">
        <w:rPr>
          <w:rFonts w:ascii="AGaramond" w:eastAsia="Times New Roman" w:hAnsi="AGaramond" w:cs="Arial"/>
          <w:sz w:val="22"/>
          <w:szCs w:val="22"/>
          <w:lang w:val="es-VE"/>
        </w:rPr>
        <w:t>s</w:t>
      </w:r>
      <w:r w:rsidR="003169F6">
        <w:rPr>
          <w:rFonts w:ascii="AGaramond" w:eastAsia="Times New Roman" w:hAnsi="AGaramond" w:cs="Arial"/>
          <w:sz w:val="22"/>
          <w:szCs w:val="22"/>
          <w:lang w:val="es-VE"/>
        </w:rPr>
        <w:t xml:space="preserve"> a sus participantes y lectores criterios éticos y responsables en todo el contenido publicado</w:t>
      </w:r>
      <w:r w:rsidR="00A761CE">
        <w:rPr>
          <w:rFonts w:ascii="AGaramond" w:eastAsia="Times New Roman" w:hAnsi="AGaramond" w:cs="Arial"/>
          <w:sz w:val="22"/>
          <w:szCs w:val="22"/>
          <w:lang w:val="es-VE"/>
        </w:rPr>
        <w:t>, tomando como base el</w:t>
      </w:r>
      <w:r w:rsidR="00A761CE" w:rsidRPr="00A761CE">
        <w:t xml:space="preserve"> </w:t>
      </w:r>
      <w:hyperlink r:id="rId7" w:history="1">
        <w:r w:rsidR="00A761CE" w:rsidRPr="00A761CE">
          <w:rPr>
            <w:rStyle w:val="Hipervnculo"/>
            <w:rFonts w:ascii="AGaramond" w:eastAsia="Times New Roman" w:hAnsi="AGaramond" w:cs="Arial"/>
            <w:sz w:val="22"/>
            <w:szCs w:val="22"/>
            <w:lang w:val="es-VE"/>
          </w:rPr>
          <w:t>Código de Conducta y Buenas Prácticas</w:t>
        </w:r>
      </w:hyperlink>
      <w:r w:rsidR="00A761CE" w:rsidRPr="00A761CE">
        <w:rPr>
          <w:rFonts w:ascii="AGaramond" w:eastAsia="Times New Roman" w:hAnsi="AGaramond" w:cs="Arial"/>
          <w:sz w:val="22"/>
          <w:szCs w:val="22"/>
          <w:lang w:val="es-VE"/>
        </w:rPr>
        <w:t xml:space="preserve"> definido por el Comité de Ética en Publicaciones (COPE)</w:t>
      </w:r>
      <w:r w:rsidR="00A761CE">
        <w:rPr>
          <w:rFonts w:ascii="AGaramond" w:eastAsia="Times New Roman" w:hAnsi="AGaramond" w:cs="Arial"/>
          <w:sz w:val="22"/>
          <w:szCs w:val="22"/>
          <w:lang w:val="es-VE"/>
        </w:rPr>
        <w:t>.</w:t>
      </w:r>
    </w:p>
    <w:p w14:paraId="3BBC7DCF" w14:textId="5716A6CD" w:rsidR="003169F6" w:rsidRDefault="00CC6237" w:rsidP="00596447">
      <w:pPr>
        <w:spacing w:after="240" w:line="360" w:lineRule="auto"/>
        <w:ind w:firstLine="284"/>
        <w:jc w:val="both"/>
        <w:rPr>
          <w:rFonts w:ascii="AGaramond" w:eastAsia="Times New Roman" w:hAnsi="AGaramond" w:cs="Arial"/>
          <w:sz w:val="22"/>
          <w:szCs w:val="22"/>
          <w:lang w:val="es-VE"/>
        </w:rPr>
      </w:pPr>
      <w:r>
        <w:rPr>
          <w:rFonts w:ascii="AGaramond" w:eastAsia="Times New Roman" w:hAnsi="AGaramond" w:cs="Arial"/>
          <w:i/>
          <w:iCs/>
          <w:sz w:val="22"/>
          <w:szCs w:val="22"/>
          <w:lang w:val="es-VE"/>
        </w:rPr>
        <w:t xml:space="preserve">Temas de Coyuntura </w:t>
      </w:r>
      <w:r>
        <w:rPr>
          <w:rFonts w:ascii="AGaramond" w:eastAsia="Times New Roman" w:hAnsi="AGaramond" w:cs="Arial"/>
          <w:sz w:val="22"/>
          <w:szCs w:val="22"/>
          <w:lang w:val="es-VE"/>
        </w:rPr>
        <w:t>posee evaluadores que se encargan de revisar los escritos que se publicarán, asegurándose de que el contenido sea claro, original</w:t>
      </w:r>
      <w:r w:rsidR="00BB1473">
        <w:rPr>
          <w:rFonts w:ascii="AGaramond" w:eastAsia="Times New Roman" w:hAnsi="AGaramond" w:cs="Arial"/>
          <w:sz w:val="22"/>
          <w:szCs w:val="22"/>
          <w:lang w:val="es-VE"/>
        </w:rPr>
        <w:t xml:space="preserve"> y cuente con las normas de estilo correspondientes</w:t>
      </w:r>
      <w:r w:rsidR="00A761CE">
        <w:rPr>
          <w:rFonts w:ascii="AGaramond" w:eastAsia="Times New Roman" w:hAnsi="AGaramond" w:cs="Arial"/>
          <w:sz w:val="22"/>
          <w:szCs w:val="22"/>
          <w:lang w:val="es-VE"/>
        </w:rPr>
        <w:t>, aseverando</w:t>
      </w:r>
      <w:r w:rsidR="00BB1473">
        <w:rPr>
          <w:rFonts w:ascii="AGaramond" w:eastAsia="Times New Roman" w:hAnsi="AGaramond" w:cs="Arial"/>
          <w:sz w:val="22"/>
          <w:szCs w:val="22"/>
          <w:lang w:val="es-VE"/>
        </w:rPr>
        <w:t xml:space="preserve"> el bienestar y la integridad de los autores.</w:t>
      </w:r>
    </w:p>
    <w:p w14:paraId="0F09D4AC" w14:textId="0B9847A5" w:rsidR="00EA6B6F" w:rsidRPr="00EA6B6F" w:rsidRDefault="00BB1473" w:rsidP="00D535A3">
      <w:pPr>
        <w:spacing w:after="240" w:line="360" w:lineRule="auto"/>
        <w:ind w:firstLine="284"/>
        <w:jc w:val="both"/>
        <w:rPr>
          <w:rFonts w:ascii="AGaramond" w:eastAsia="Times New Roman" w:hAnsi="AGaramond" w:cs="Arial"/>
          <w:sz w:val="22"/>
          <w:szCs w:val="22"/>
          <w:lang w:val="es-VE"/>
        </w:rPr>
      </w:pPr>
      <w:r>
        <w:rPr>
          <w:rFonts w:ascii="AGaramond" w:eastAsia="Times New Roman" w:hAnsi="AGaramond" w:cs="Arial"/>
          <w:sz w:val="22"/>
          <w:szCs w:val="22"/>
          <w:lang w:val="es-VE"/>
        </w:rPr>
        <w:t xml:space="preserve">La revista hace énfasis en recordar que el plagio está totalmente prohibido. Si se llegara a identificar que se ha quebrantado esta norma por algún autor, </w:t>
      </w:r>
      <w:r w:rsidRPr="00BB1473">
        <w:rPr>
          <w:rFonts w:ascii="AGaramond" w:eastAsia="Times New Roman" w:hAnsi="AGaramond" w:cs="Arial"/>
          <w:i/>
          <w:iCs/>
          <w:sz w:val="22"/>
          <w:szCs w:val="22"/>
          <w:lang w:val="es-VE"/>
        </w:rPr>
        <w:t>Temas de Coyuntura</w:t>
      </w:r>
      <w:r>
        <w:rPr>
          <w:rFonts w:ascii="AGaramond" w:eastAsia="Times New Roman" w:hAnsi="AGaramond" w:cs="Arial"/>
          <w:sz w:val="22"/>
          <w:szCs w:val="22"/>
          <w:lang w:val="es-VE"/>
        </w:rPr>
        <w:t xml:space="preserve"> eliminará con prontitud el contenido señalado, incluso si ya se encuentra publicado.</w:t>
      </w:r>
    </w:p>
    <w:sectPr w:rsidR="00EA6B6F" w:rsidRPr="00EA6B6F" w:rsidSect="00D535A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3" w:right="1041" w:bottom="1417" w:left="1275" w:header="713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96D8E" w14:textId="77777777" w:rsidR="00F231EE" w:rsidRDefault="00F231EE" w:rsidP="00DD28DE">
      <w:r>
        <w:separator/>
      </w:r>
    </w:p>
  </w:endnote>
  <w:endnote w:type="continuationSeparator" w:id="0">
    <w:p w14:paraId="5D77B1DB" w14:textId="77777777" w:rsidR="00F231EE" w:rsidRDefault="00F231EE" w:rsidP="00DD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Garamond">
    <w:panose1 w:val="02020500000000000000"/>
    <w:charset w:val="00"/>
    <w:family w:val="roman"/>
    <w:notTrueType/>
    <w:pitch w:val="variable"/>
    <w:sig w:usb0="800000AF" w:usb1="4000004A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01943840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F995C06" w14:textId="77777777" w:rsidR="00DD28DE" w:rsidRDefault="00A418C7" w:rsidP="00B042F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DD28DE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96C3F6E" w14:textId="77777777" w:rsidR="00DD28DE" w:rsidRDefault="00DD28DE" w:rsidP="00DD28D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31730455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A3AEF7C" w14:textId="77777777" w:rsidR="00DD28DE" w:rsidRDefault="00A418C7" w:rsidP="00DD28DE">
        <w:pPr>
          <w:pStyle w:val="Piedepgina"/>
          <w:framePr w:wrap="none" w:vAnchor="text" w:hAnchor="page" w:x="10991" w:y="161"/>
          <w:rPr>
            <w:rStyle w:val="Nmerodepgina"/>
          </w:rPr>
        </w:pPr>
        <w:r w:rsidRPr="007214B8">
          <w:rPr>
            <w:rStyle w:val="Nmerodepgina"/>
            <w:rFonts w:ascii="Adobe Garamond Pro" w:hAnsi="Adobe Garamond Pro"/>
          </w:rPr>
          <w:fldChar w:fldCharType="begin"/>
        </w:r>
        <w:r w:rsidR="00DD28DE" w:rsidRPr="007214B8">
          <w:rPr>
            <w:rStyle w:val="Nmerodepgina"/>
            <w:rFonts w:ascii="Adobe Garamond Pro" w:hAnsi="Adobe Garamond Pro"/>
          </w:rPr>
          <w:instrText xml:space="preserve"> PAGE </w:instrText>
        </w:r>
        <w:r w:rsidRPr="007214B8">
          <w:rPr>
            <w:rStyle w:val="Nmerodepgina"/>
            <w:rFonts w:ascii="Adobe Garamond Pro" w:hAnsi="Adobe Garamond Pro"/>
          </w:rPr>
          <w:fldChar w:fldCharType="separate"/>
        </w:r>
        <w:r w:rsidR="00232888">
          <w:rPr>
            <w:rStyle w:val="Nmerodepgina"/>
            <w:rFonts w:ascii="Adobe Garamond Pro" w:hAnsi="Adobe Garamond Pro"/>
            <w:noProof/>
          </w:rPr>
          <w:t>1</w:t>
        </w:r>
        <w:r w:rsidRPr="007214B8">
          <w:rPr>
            <w:rStyle w:val="Nmerodepgina"/>
            <w:rFonts w:ascii="Adobe Garamond Pro" w:hAnsi="Adobe Garamond Pro"/>
          </w:rPr>
          <w:fldChar w:fldCharType="end"/>
        </w:r>
      </w:p>
    </w:sdtContent>
  </w:sdt>
  <w:p w14:paraId="32022437" w14:textId="5D41A703" w:rsidR="00DD28DE" w:rsidRPr="007654C4" w:rsidRDefault="00F16B86" w:rsidP="001E793C">
    <w:pPr>
      <w:pStyle w:val="Ningnestilodeprrafo"/>
      <w:spacing w:line="240" w:lineRule="auto"/>
      <w:ind w:right="710"/>
      <w:jc w:val="right"/>
      <w:rPr>
        <w:rFonts w:ascii="AGaramond" w:hAnsi="AGaramond" w:cs="Times"/>
        <w:iCs/>
        <w:sz w:val="16"/>
        <w:szCs w:val="16"/>
        <w:lang w:val="es-VE"/>
      </w:rPr>
    </w:pPr>
    <w:r>
      <w:rPr>
        <w:rFonts w:ascii="Adobe Garamond Pro" w:hAnsi="Adobe Garamond Pro" w:cs="Times"/>
        <w:iCs/>
        <w:noProof/>
        <w:sz w:val="16"/>
        <w:szCs w:val="16"/>
        <w:lang w:val="es-VE" w:eastAsia="es-V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BC9C14" wp14:editId="74BC62A2">
              <wp:simplePos x="0" y="0"/>
              <wp:positionH relativeFrom="column">
                <wp:posOffset>6033770</wp:posOffset>
              </wp:positionH>
              <wp:positionV relativeFrom="paragraph">
                <wp:posOffset>43180</wp:posOffset>
              </wp:positionV>
              <wp:extent cx="0" cy="796290"/>
              <wp:effectExtent l="0" t="0" r="0" b="3810"/>
              <wp:wrapNone/>
              <wp:docPr id="5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7962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32B02B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1pt,3.4pt" to="475.1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" strokecolor="black [3200]">
              <v:stroke joinstyle="miter"/>
              <o:lock v:ext="edit" shapetype="f"/>
            </v:line>
          </w:pict>
        </mc:Fallback>
      </mc:AlternateContent>
    </w:r>
    <w:r w:rsidR="00575408" w:rsidRPr="00575408">
      <w:rPr>
        <w:rFonts w:ascii="Adobe Garamond Pro" w:hAnsi="Adobe Garamond Pro" w:cs="Times"/>
        <w:iCs/>
        <w:sz w:val="16"/>
        <w:szCs w:val="16"/>
        <w:lang w:val="es-VE"/>
      </w:rPr>
      <w:t xml:space="preserve"> </w:t>
    </w:r>
    <w:r w:rsidR="00575408" w:rsidRPr="007654C4">
      <w:rPr>
        <w:rFonts w:ascii="AGaramond" w:hAnsi="AGaramond" w:cs="Times"/>
        <w:iCs/>
        <w:sz w:val="16"/>
        <w:szCs w:val="16"/>
        <w:lang w:val="es-VE"/>
      </w:rPr>
      <w:t xml:space="preserve">Temas de Coyuntura </w:t>
    </w:r>
    <w:r w:rsidR="00DD28DE" w:rsidRPr="007654C4">
      <w:rPr>
        <w:rFonts w:ascii="AGaramond" w:hAnsi="AGaramond" w:cs="Times"/>
        <w:iCs/>
        <w:sz w:val="16"/>
        <w:szCs w:val="16"/>
        <w:lang w:val="es-VE"/>
      </w:rPr>
      <w:t>N</w:t>
    </w:r>
    <w:r w:rsidR="007654C4">
      <w:rPr>
        <w:rFonts w:ascii="AGaramond" w:hAnsi="AGaramond" w:cs="Times"/>
        <w:iCs/>
        <w:sz w:val="16"/>
        <w:szCs w:val="16"/>
        <w:lang w:val="es-VE"/>
      </w:rPr>
      <w:t>.</w:t>
    </w:r>
    <w:r w:rsidR="00DD28DE" w:rsidRPr="007654C4">
      <w:rPr>
        <w:rFonts w:ascii="AGaramond" w:hAnsi="AGaramond" w:cs="Times"/>
        <w:iCs/>
        <w:sz w:val="16"/>
        <w:szCs w:val="16"/>
        <w:lang w:val="es-VE"/>
      </w:rPr>
      <w:t>º</w:t>
    </w:r>
    <w:r w:rsidR="00E4546B" w:rsidRPr="007654C4">
      <w:rPr>
        <w:rFonts w:ascii="AGaramond" w:hAnsi="AGaramond" w:cs="Times"/>
        <w:iCs/>
        <w:sz w:val="16"/>
        <w:szCs w:val="16"/>
        <w:lang w:val="es-VE"/>
      </w:rPr>
      <w:t xml:space="preserve"> 7</w:t>
    </w:r>
    <w:r w:rsidR="00300C84">
      <w:rPr>
        <w:rFonts w:ascii="AGaramond" w:hAnsi="AGaramond" w:cs="Times"/>
        <w:iCs/>
        <w:sz w:val="16"/>
        <w:szCs w:val="16"/>
        <w:lang w:val="es-VE"/>
      </w:rPr>
      <w:t>6</w:t>
    </w:r>
    <w:r w:rsidR="00E4546B" w:rsidRPr="007654C4">
      <w:rPr>
        <w:rFonts w:ascii="AGaramond" w:hAnsi="AGaramond" w:cs="Times"/>
        <w:iCs/>
        <w:sz w:val="16"/>
        <w:szCs w:val="16"/>
        <w:lang w:val="es-VE"/>
      </w:rPr>
      <w:t>-7</w:t>
    </w:r>
    <w:r w:rsidR="00300C84">
      <w:rPr>
        <w:rFonts w:ascii="AGaramond" w:hAnsi="AGaramond" w:cs="Times"/>
        <w:iCs/>
        <w:sz w:val="16"/>
        <w:szCs w:val="16"/>
        <w:lang w:val="es-VE"/>
      </w:rPr>
      <w:t>7</w:t>
    </w:r>
  </w:p>
  <w:p w14:paraId="1734265A" w14:textId="41D1D381" w:rsidR="00DD28DE" w:rsidRPr="007654C4" w:rsidRDefault="00DD28DE" w:rsidP="001E793C">
    <w:pPr>
      <w:pStyle w:val="Ningnestilodeprrafo"/>
      <w:spacing w:line="240" w:lineRule="auto"/>
      <w:ind w:right="710"/>
      <w:jc w:val="right"/>
      <w:rPr>
        <w:rFonts w:ascii="AGaramond" w:hAnsi="AGaramond" w:cs="Times"/>
        <w:iCs/>
        <w:sz w:val="16"/>
        <w:szCs w:val="16"/>
        <w:lang w:val="es-VE"/>
      </w:rPr>
    </w:pPr>
    <w:r w:rsidRPr="007654C4">
      <w:rPr>
        <w:rFonts w:ascii="AGaramond" w:hAnsi="AGaramond" w:cs="Times"/>
        <w:iCs/>
        <w:sz w:val="16"/>
        <w:szCs w:val="16"/>
        <w:lang w:val="es-VE"/>
      </w:rPr>
      <w:t xml:space="preserve">Semestre </w:t>
    </w:r>
    <w:proofErr w:type="gramStart"/>
    <w:r w:rsidR="00E4546B" w:rsidRPr="007654C4">
      <w:rPr>
        <w:rFonts w:ascii="AGaramond" w:hAnsi="AGaramond" w:cs="Times"/>
        <w:iCs/>
        <w:sz w:val="16"/>
        <w:szCs w:val="16"/>
        <w:lang w:val="es-VE"/>
      </w:rPr>
      <w:t>Jul.</w:t>
    </w:r>
    <w:proofErr w:type="gramEnd"/>
    <w:r w:rsidR="00E4546B" w:rsidRPr="007654C4">
      <w:rPr>
        <w:rFonts w:ascii="AGaramond" w:hAnsi="AGaramond" w:cs="Times"/>
        <w:iCs/>
        <w:sz w:val="16"/>
        <w:szCs w:val="16"/>
        <w:lang w:val="es-VE"/>
      </w:rPr>
      <w:t xml:space="preserve"> 201</w:t>
    </w:r>
    <w:r w:rsidR="00300C84">
      <w:rPr>
        <w:rFonts w:ascii="AGaramond" w:hAnsi="AGaramond" w:cs="Times"/>
        <w:iCs/>
        <w:sz w:val="16"/>
        <w:szCs w:val="16"/>
        <w:lang w:val="es-VE"/>
      </w:rPr>
      <w:t>7</w:t>
    </w:r>
    <w:r w:rsidR="00E4546B" w:rsidRPr="007654C4">
      <w:rPr>
        <w:rFonts w:ascii="AGaramond" w:hAnsi="AGaramond" w:cs="Times"/>
        <w:iCs/>
        <w:sz w:val="16"/>
        <w:szCs w:val="16"/>
        <w:lang w:val="es-VE"/>
      </w:rPr>
      <w:t>–Jun. 201</w:t>
    </w:r>
    <w:r w:rsidR="00300C84">
      <w:rPr>
        <w:rFonts w:ascii="AGaramond" w:hAnsi="AGaramond" w:cs="Times"/>
        <w:iCs/>
        <w:sz w:val="16"/>
        <w:szCs w:val="16"/>
        <w:lang w:val="es-VE"/>
      </w:rPr>
      <w:t>8</w:t>
    </w:r>
  </w:p>
  <w:p w14:paraId="46B01267" w14:textId="7722D9FA" w:rsidR="00DD28DE" w:rsidRPr="007654C4" w:rsidRDefault="00DD28DE" w:rsidP="001E793C">
    <w:pPr>
      <w:pStyle w:val="Ningnestilodeprrafo"/>
      <w:ind w:right="710"/>
      <w:jc w:val="right"/>
      <w:rPr>
        <w:rFonts w:ascii="AGaramond" w:hAnsi="AGaramond" w:cs="Times"/>
        <w:iCs/>
        <w:sz w:val="16"/>
        <w:szCs w:val="16"/>
        <w:lang w:val="es-VE"/>
      </w:rPr>
    </w:pPr>
    <w:r w:rsidRPr="007654C4">
      <w:rPr>
        <w:rFonts w:ascii="AGaramond" w:hAnsi="AGaramond" w:cs="Times"/>
        <w:iCs/>
        <w:sz w:val="16"/>
        <w:szCs w:val="16"/>
        <w:lang w:val="es-VE"/>
      </w:rPr>
      <w:t xml:space="preserve"> ISSN: </w:t>
    </w:r>
    <w:r w:rsidR="00E4546B" w:rsidRPr="007654C4">
      <w:rPr>
        <w:rFonts w:ascii="AGaramond" w:hAnsi="AGaramond" w:cs="Times"/>
        <w:iCs/>
        <w:sz w:val="16"/>
        <w:szCs w:val="16"/>
        <w:lang w:val="es-VE"/>
      </w:rPr>
      <w:t>2244-8663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2895218"/>
      <w:docPartObj>
        <w:docPartGallery w:val="Page Numbers (Bottom of Page)"/>
        <w:docPartUnique/>
      </w:docPartObj>
    </w:sdtPr>
    <w:sdtEndPr/>
    <w:sdtContent>
      <w:p w14:paraId="5F9A1C61" w14:textId="4046B997" w:rsidR="00D535A3" w:rsidRDefault="00D535A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6C20423" w14:textId="768ECEA2" w:rsidR="006F6469" w:rsidRPr="007654C4" w:rsidRDefault="006F6469" w:rsidP="006F6469">
    <w:pPr>
      <w:pStyle w:val="Ningnestilodeprrafo"/>
      <w:ind w:right="143"/>
      <w:jc w:val="right"/>
      <w:rPr>
        <w:rFonts w:ascii="AGaramond" w:hAnsi="AGaramond" w:cs="Times"/>
        <w:iCs/>
        <w:sz w:val="16"/>
        <w:szCs w:val="16"/>
        <w:lang w:val="es-V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1F5A1" w14:textId="77777777" w:rsidR="00F231EE" w:rsidRDefault="00F231EE" w:rsidP="00DD28DE">
      <w:r>
        <w:separator/>
      </w:r>
    </w:p>
  </w:footnote>
  <w:footnote w:type="continuationSeparator" w:id="0">
    <w:p w14:paraId="4F8FBB74" w14:textId="77777777" w:rsidR="00F231EE" w:rsidRDefault="00F231EE" w:rsidP="00DD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B04C" w14:textId="237AA869" w:rsidR="00DD28DE" w:rsidRPr="001E793C" w:rsidRDefault="004C1FE9" w:rsidP="001E793C">
    <w:pPr>
      <w:pStyle w:val="ENCABEZATITULO"/>
      <w:ind w:left="142"/>
      <w:jc w:val="left"/>
      <w:rPr>
        <w:rFonts w:ascii="Adobe Garamond Pro" w:hAnsi="Adobe Garamond Pro"/>
        <w:sz w:val="22"/>
        <w:szCs w:val="22"/>
        <w:lang w:val="es-VE"/>
      </w:rPr>
    </w:pPr>
    <w:r>
      <w:rPr>
        <w:rFonts w:ascii="Adobe Garamond Pro" w:hAnsi="Adobe Garamond Pro"/>
        <w:sz w:val="22"/>
        <w:szCs w:val="22"/>
        <w:lang w:val="es-VE"/>
      </w:rPr>
      <w:t>Ética y buenas prácticas</w:t>
    </w:r>
  </w:p>
  <w:p w14:paraId="42A011CD" w14:textId="77777777" w:rsidR="001E793C" w:rsidRPr="001E793C" w:rsidRDefault="00F16B86" w:rsidP="001E793C">
    <w:pPr>
      <w:pStyle w:val="ENCABEZATITULO"/>
      <w:rPr>
        <w:rFonts w:ascii="Adobe Garamond Pro" w:hAnsi="Adobe Garamond Pro"/>
        <w:sz w:val="22"/>
        <w:szCs w:val="22"/>
        <w:lang w:val="es-VE"/>
      </w:rPr>
    </w:pPr>
    <w:r>
      <w:rPr>
        <w:rFonts w:ascii="Adobe Garamond Pro" w:hAnsi="Adobe Garamond Pro"/>
        <w:noProof/>
        <w:sz w:val="22"/>
        <w:szCs w:val="22"/>
        <w:lang w:val="es-VE" w:eastAsia="es-VE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B987ACA" wp14:editId="73AB53D9">
              <wp:simplePos x="0" y="0"/>
              <wp:positionH relativeFrom="column">
                <wp:posOffset>33020</wp:posOffset>
              </wp:positionH>
              <wp:positionV relativeFrom="paragraph">
                <wp:posOffset>57150</wp:posOffset>
              </wp:positionV>
              <wp:extent cx="6219825" cy="0"/>
              <wp:effectExtent l="0" t="0" r="3175" b="0"/>
              <wp:wrapNone/>
              <wp:docPr id="6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62198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5734AF" id="Conector recto 2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4.5pt" to="492.3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8A1F" w14:textId="181FD939" w:rsidR="006F6469" w:rsidRDefault="006F6469" w:rsidP="006F6469">
    <w:pPr>
      <w:ind w:left="142"/>
      <w:rPr>
        <w:rFonts w:ascii="Adobe Garamond Pro" w:hAnsi="Adobe Garamond Pro"/>
        <w:color w:val="000000" w:themeColor="text1"/>
        <w:sz w:val="15"/>
        <w:szCs w:val="15"/>
      </w:rPr>
    </w:pPr>
  </w:p>
  <w:p w14:paraId="18DD2877" w14:textId="77777777" w:rsidR="00A761CE" w:rsidRPr="006F6469" w:rsidRDefault="00A761CE" w:rsidP="006F6469">
    <w:pPr>
      <w:ind w:left="142"/>
      <w:rPr>
        <w:rFonts w:ascii="Adobe Garamond Pro" w:hAnsi="Adobe Garamond Pro"/>
        <w:color w:val="000000" w:themeColor="text1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00BE4"/>
    <w:multiLevelType w:val="hybridMultilevel"/>
    <w:tmpl w:val="3F365F5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598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DE"/>
    <w:rsid w:val="00011FC6"/>
    <w:rsid w:val="0002089B"/>
    <w:rsid w:val="00042919"/>
    <w:rsid w:val="00057F58"/>
    <w:rsid w:val="00077BC7"/>
    <w:rsid w:val="000B5A4D"/>
    <w:rsid w:val="000D78D3"/>
    <w:rsid w:val="00102250"/>
    <w:rsid w:val="00123FEB"/>
    <w:rsid w:val="001425B3"/>
    <w:rsid w:val="00142A4B"/>
    <w:rsid w:val="001A3050"/>
    <w:rsid w:val="001B5875"/>
    <w:rsid w:val="001E793C"/>
    <w:rsid w:val="00232888"/>
    <w:rsid w:val="002610B3"/>
    <w:rsid w:val="002827F9"/>
    <w:rsid w:val="002A415C"/>
    <w:rsid w:val="002C27EE"/>
    <w:rsid w:val="00300C84"/>
    <w:rsid w:val="003169F6"/>
    <w:rsid w:val="00317639"/>
    <w:rsid w:val="003A3DD6"/>
    <w:rsid w:val="003A4093"/>
    <w:rsid w:val="003E38DF"/>
    <w:rsid w:val="004C1FE9"/>
    <w:rsid w:val="004E4B3F"/>
    <w:rsid w:val="004E7DF0"/>
    <w:rsid w:val="005024C4"/>
    <w:rsid w:val="005043AC"/>
    <w:rsid w:val="00544718"/>
    <w:rsid w:val="00575408"/>
    <w:rsid w:val="00576EDF"/>
    <w:rsid w:val="00577FBD"/>
    <w:rsid w:val="00596447"/>
    <w:rsid w:val="005D6EDD"/>
    <w:rsid w:val="005D70C4"/>
    <w:rsid w:val="005F1F75"/>
    <w:rsid w:val="00633185"/>
    <w:rsid w:val="00634001"/>
    <w:rsid w:val="00641744"/>
    <w:rsid w:val="0066569A"/>
    <w:rsid w:val="006F6469"/>
    <w:rsid w:val="007214B8"/>
    <w:rsid w:val="007654C4"/>
    <w:rsid w:val="007B5E1E"/>
    <w:rsid w:val="0087017A"/>
    <w:rsid w:val="009011F5"/>
    <w:rsid w:val="00920AB4"/>
    <w:rsid w:val="009436E3"/>
    <w:rsid w:val="00952492"/>
    <w:rsid w:val="00965A61"/>
    <w:rsid w:val="00966636"/>
    <w:rsid w:val="00980CC1"/>
    <w:rsid w:val="009C4B0B"/>
    <w:rsid w:val="00A24BE2"/>
    <w:rsid w:val="00A25AE9"/>
    <w:rsid w:val="00A36850"/>
    <w:rsid w:val="00A418C7"/>
    <w:rsid w:val="00A761CE"/>
    <w:rsid w:val="00B203B0"/>
    <w:rsid w:val="00B66440"/>
    <w:rsid w:val="00B9076A"/>
    <w:rsid w:val="00BB1473"/>
    <w:rsid w:val="00C06E6C"/>
    <w:rsid w:val="00C15765"/>
    <w:rsid w:val="00C36482"/>
    <w:rsid w:val="00CA4B26"/>
    <w:rsid w:val="00CC6237"/>
    <w:rsid w:val="00CD1193"/>
    <w:rsid w:val="00D535A3"/>
    <w:rsid w:val="00DA443B"/>
    <w:rsid w:val="00DD28DE"/>
    <w:rsid w:val="00E20658"/>
    <w:rsid w:val="00E37A92"/>
    <w:rsid w:val="00E4546B"/>
    <w:rsid w:val="00E53B5D"/>
    <w:rsid w:val="00E7700D"/>
    <w:rsid w:val="00EA6B6F"/>
    <w:rsid w:val="00EE2344"/>
    <w:rsid w:val="00F16B86"/>
    <w:rsid w:val="00F231EE"/>
    <w:rsid w:val="00FD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23F07"/>
  <w15:docId w15:val="{5EB95848-FEE1-447D-9B35-220D1B72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B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8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28DE"/>
  </w:style>
  <w:style w:type="paragraph" w:styleId="Piedepgina">
    <w:name w:val="footer"/>
    <w:basedOn w:val="Normal"/>
    <w:link w:val="PiedepginaCar"/>
    <w:uiPriority w:val="99"/>
    <w:unhideWhenUsed/>
    <w:rsid w:val="00DD28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8DE"/>
  </w:style>
  <w:style w:type="paragraph" w:customStyle="1" w:styleId="Ningnestilodeprrafo">
    <w:name w:val="[Ningún estilo de párrafo]"/>
    <w:rsid w:val="00DD28DE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lang w:val="en-GB"/>
    </w:rPr>
  </w:style>
  <w:style w:type="character" w:styleId="Nmerodepgina">
    <w:name w:val="page number"/>
    <w:basedOn w:val="Fuentedeprrafopredeter"/>
    <w:uiPriority w:val="99"/>
    <w:semiHidden/>
    <w:unhideWhenUsed/>
    <w:rsid w:val="00DD28DE"/>
  </w:style>
  <w:style w:type="paragraph" w:customStyle="1" w:styleId="ENCABEZATITULO">
    <w:name w:val="ENCABEZA TITULO"/>
    <w:basedOn w:val="Normal"/>
    <w:uiPriority w:val="99"/>
    <w:rsid w:val="007214B8"/>
    <w:pPr>
      <w:autoSpaceDE w:val="0"/>
      <w:autoSpaceDN w:val="0"/>
      <w:adjustRightInd w:val="0"/>
      <w:spacing w:line="260" w:lineRule="atLeast"/>
      <w:jc w:val="center"/>
      <w:textAlignment w:val="center"/>
    </w:pPr>
    <w:rPr>
      <w:rFonts w:ascii="Bookman Old Style" w:hAnsi="Bookman Old Style" w:cs="Bookman Old Style"/>
      <w:i/>
      <w:iCs/>
      <w:color w:val="000000"/>
      <w:spacing w:val="-3"/>
      <w:sz w:val="16"/>
      <w:szCs w:val="16"/>
      <w:lang w:val="en-US"/>
    </w:rPr>
  </w:style>
  <w:style w:type="paragraph" w:customStyle="1" w:styleId="TITULOS">
    <w:name w:val="TITULOS"/>
    <w:basedOn w:val="Ningnestilodeprrafo"/>
    <w:uiPriority w:val="99"/>
    <w:rsid w:val="003E38D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spacing w:line="280" w:lineRule="atLeast"/>
      <w:jc w:val="center"/>
    </w:pPr>
    <w:rPr>
      <w:rFonts w:ascii="Bookman Old Style" w:hAnsi="Bookman Old Style" w:cs="Bookman Old Style"/>
      <w:b/>
      <w:bCs/>
      <w:sz w:val="28"/>
      <w:szCs w:val="28"/>
      <w:lang w:val="es-ES_tradnl"/>
    </w:rPr>
  </w:style>
  <w:style w:type="paragraph" w:customStyle="1" w:styleId="TEXTO">
    <w:name w:val="TEXTO"/>
    <w:basedOn w:val="Normal"/>
    <w:uiPriority w:val="99"/>
    <w:rsid w:val="003E38DF"/>
    <w:pPr>
      <w:autoSpaceDE w:val="0"/>
      <w:autoSpaceDN w:val="0"/>
      <w:adjustRightInd w:val="0"/>
      <w:spacing w:before="113" w:after="113" w:line="240" w:lineRule="atLeast"/>
      <w:ind w:firstLine="283"/>
      <w:jc w:val="both"/>
      <w:textAlignment w:val="center"/>
    </w:pPr>
    <w:rPr>
      <w:rFonts w:ascii="Bookman Old Style" w:hAnsi="Bookman Old Style" w:cs="Bookman Old Style"/>
      <w:color w:val="000000"/>
      <w:sz w:val="20"/>
      <w:szCs w:val="20"/>
    </w:rPr>
  </w:style>
  <w:style w:type="paragraph" w:customStyle="1" w:styleId="autor">
    <w:name w:val="autor"/>
    <w:basedOn w:val="Ningnestilodeprrafo"/>
    <w:uiPriority w:val="99"/>
    <w:rsid w:val="003E38DF"/>
    <w:pPr>
      <w:suppressAutoHyphens/>
      <w:spacing w:line="240" w:lineRule="atLeast"/>
      <w:jc w:val="right"/>
      <w:textAlignment w:val="baseline"/>
    </w:pPr>
    <w:rPr>
      <w:rFonts w:ascii="Bookman Old Style" w:hAnsi="Bookman Old Style" w:cs="Bookman Old Style"/>
      <w:i/>
      <w:iCs/>
    </w:rPr>
  </w:style>
  <w:style w:type="paragraph" w:customStyle="1" w:styleId="BIOAUTOR">
    <w:name w:val="BIO AUTOR"/>
    <w:basedOn w:val="TEXTO"/>
    <w:uiPriority w:val="99"/>
    <w:rsid w:val="003E38DF"/>
    <w:pPr>
      <w:spacing w:before="0" w:after="0" w:line="220" w:lineRule="atLeast"/>
      <w:ind w:firstLine="0"/>
      <w:jc w:val="right"/>
    </w:pPr>
    <w:rPr>
      <w:sz w:val="16"/>
      <w:szCs w:val="16"/>
    </w:rPr>
  </w:style>
  <w:style w:type="paragraph" w:customStyle="1" w:styleId="TITULORESUMEN">
    <w:name w:val="TITULO RESUMEN"/>
    <w:basedOn w:val="Ningnestilodeprrafo"/>
    <w:uiPriority w:val="99"/>
    <w:rsid w:val="003E38DF"/>
    <w:pPr>
      <w:suppressAutoHyphens/>
      <w:ind w:firstLine="283"/>
      <w:jc w:val="both"/>
      <w:textAlignment w:val="baseline"/>
    </w:pPr>
    <w:rPr>
      <w:rFonts w:ascii="Bookman Old Style" w:hAnsi="Bookman Old Style" w:cs="Bookman Old Style"/>
      <w:b/>
      <w:bCs/>
      <w:sz w:val="20"/>
      <w:szCs w:val="20"/>
    </w:rPr>
  </w:style>
  <w:style w:type="paragraph" w:customStyle="1" w:styleId="PARRAFORESUMEN">
    <w:name w:val="PARRAFO RESUMEN"/>
    <w:basedOn w:val="TEXTO"/>
    <w:uiPriority w:val="99"/>
    <w:rsid w:val="003E38DF"/>
    <w:pPr>
      <w:spacing w:before="0" w:after="0"/>
      <w:ind w:left="283" w:firstLine="0"/>
    </w:pPr>
    <w:rPr>
      <w:u w:color="000000"/>
    </w:rPr>
  </w:style>
  <w:style w:type="paragraph" w:styleId="Revisin">
    <w:name w:val="Revision"/>
    <w:hidden/>
    <w:uiPriority w:val="99"/>
    <w:semiHidden/>
    <w:rsid w:val="002C27EE"/>
  </w:style>
  <w:style w:type="paragraph" w:styleId="Sinespaciado">
    <w:name w:val="No Spacing"/>
    <w:link w:val="SinespaciadoCar"/>
    <w:uiPriority w:val="1"/>
    <w:qFormat/>
    <w:rsid w:val="002C27EE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27EE"/>
    <w:rPr>
      <w:rFonts w:eastAsiaTheme="minorEastAsia"/>
      <w:sz w:val="22"/>
      <w:szCs w:val="22"/>
      <w:lang w:val="en-US" w:eastAsia="zh-CN"/>
    </w:rPr>
  </w:style>
  <w:style w:type="paragraph" w:customStyle="1" w:styleId="1">
    <w:name w:val="1"/>
    <w:basedOn w:val="TEXTO"/>
    <w:uiPriority w:val="99"/>
    <w:rsid w:val="00123FEB"/>
    <w:pPr>
      <w:suppressAutoHyphens/>
      <w:spacing w:before="340"/>
      <w:ind w:left="283" w:hanging="283"/>
    </w:pPr>
    <w:rPr>
      <w:b/>
      <w:bCs/>
      <w:i/>
      <w:iCs/>
    </w:rPr>
  </w:style>
  <w:style w:type="paragraph" w:customStyle="1" w:styleId="NOTADEPIE">
    <w:name w:val="NOTA DE PIE"/>
    <w:basedOn w:val="Normal"/>
    <w:uiPriority w:val="99"/>
    <w:rsid w:val="00123FEB"/>
    <w:pPr>
      <w:autoSpaceDE w:val="0"/>
      <w:autoSpaceDN w:val="0"/>
      <w:adjustRightInd w:val="0"/>
      <w:spacing w:line="160" w:lineRule="atLeast"/>
      <w:ind w:left="283" w:hanging="283"/>
      <w:jc w:val="both"/>
      <w:textAlignment w:val="baseline"/>
    </w:pPr>
    <w:rPr>
      <w:rFonts w:ascii="Bookman Old Style" w:hAnsi="Bookman Old Style" w:cs="Bookman Old Style"/>
      <w:color w:val="000000"/>
      <w:sz w:val="14"/>
      <w:szCs w:val="1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F6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VE"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F6469"/>
    <w:rPr>
      <w:rFonts w:ascii="Courier New" w:eastAsia="Times New Roman" w:hAnsi="Courier New" w:cs="Courier New"/>
      <w:sz w:val="20"/>
      <w:szCs w:val="20"/>
      <w:lang w:val="es-VE" w:eastAsia="es-ES_tradnl"/>
    </w:rPr>
  </w:style>
  <w:style w:type="character" w:styleId="Hipervnculo">
    <w:name w:val="Hyperlink"/>
    <w:basedOn w:val="Fuentedeprrafopredeter"/>
    <w:uiPriority w:val="99"/>
    <w:unhideWhenUsed/>
    <w:rsid w:val="00A761C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6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licationethics.org/core-practices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Oscar Núñez</cp:lastModifiedBy>
  <cp:revision>22</cp:revision>
  <cp:lastPrinted>2022-02-01T15:01:00Z</cp:lastPrinted>
  <dcterms:created xsi:type="dcterms:W3CDTF">2021-10-25T19:28:00Z</dcterms:created>
  <dcterms:modified xsi:type="dcterms:W3CDTF">2022-02-01T15:02:00Z</dcterms:modified>
</cp:coreProperties>
</file>