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83E" w:rsidRDefault="0096283E">
      <w:pPr>
        <w:pStyle w:val="Textoindependiente"/>
        <w:spacing w:before="10"/>
        <w:rPr>
          <w:rFonts w:ascii="Times New Roman"/>
          <w:sz w:val="23"/>
        </w:rPr>
      </w:pPr>
    </w:p>
    <w:p w:rsidR="0096283E" w:rsidRDefault="003462BD">
      <w:pPr>
        <w:pStyle w:val="Textoindependiente"/>
        <w:ind w:left="137"/>
        <w:rPr>
          <w:rFonts w:ascii="Times New Roman"/>
        </w:rPr>
      </w:pPr>
      <w:r>
        <w:rPr>
          <w:rFonts w:ascii="Times New Roman"/>
        </w:rPr>
        <w:t>ARK:</w:t>
      </w:r>
      <w:r w:rsidR="00C2312F">
        <w:rPr>
          <w:rFonts w:ascii="Times New Roman"/>
        </w:rPr>
        <w:t xml:space="preserve"> </w:t>
      </w:r>
      <w:hyperlink r:id="rId8" w:history="1">
        <w:r w:rsidR="00C672B4">
          <w:rPr>
            <w:rStyle w:val="Hipervnculo"/>
            <w:rFonts w:ascii="Times New Roman"/>
          </w:rPr>
          <w:t>https://n2t.net/ark:/87558/tekhne.27.2.5</w:t>
        </w:r>
      </w:hyperlink>
      <w:r w:rsidR="00C2312F">
        <w:rPr>
          <w:rFonts w:ascii="Times New Roman"/>
        </w:rPr>
        <w:t xml:space="preserve"> </w:t>
      </w:r>
    </w:p>
    <w:p w:rsidR="0096283E" w:rsidRDefault="0096283E">
      <w:pPr>
        <w:pStyle w:val="Textoindependiente"/>
        <w:rPr>
          <w:rFonts w:ascii="Times New Roman"/>
          <w:sz w:val="22"/>
        </w:rPr>
      </w:pPr>
    </w:p>
    <w:p w:rsidR="0096283E" w:rsidRPr="003462BD" w:rsidRDefault="003462BD">
      <w:pPr>
        <w:spacing w:before="129" w:line="249" w:lineRule="auto"/>
        <w:ind w:left="4789" w:hanging="4503"/>
        <w:rPr>
          <w:rFonts w:ascii="Adobe Garamond Pro" w:hAnsi="Adobe Garamond Pro"/>
          <w:b/>
          <w:sz w:val="32"/>
        </w:rPr>
      </w:pPr>
      <w:r w:rsidRPr="003462BD">
        <w:rPr>
          <w:rFonts w:ascii="Adobe Garamond Pro" w:hAnsi="Adobe Garamond Pro"/>
          <w:b/>
          <w:w w:val="95"/>
          <w:sz w:val="32"/>
        </w:rPr>
        <w:t>Estudio</w:t>
      </w:r>
      <w:r w:rsidRPr="003462BD">
        <w:rPr>
          <w:rFonts w:ascii="Adobe Garamond Pro" w:hAnsi="Adobe Garamond Pro"/>
          <w:b/>
          <w:spacing w:val="10"/>
          <w:w w:val="95"/>
          <w:sz w:val="32"/>
        </w:rPr>
        <w:t xml:space="preserve"> </w:t>
      </w:r>
      <w:r w:rsidRPr="003462BD">
        <w:rPr>
          <w:rFonts w:ascii="Adobe Garamond Pro" w:hAnsi="Adobe Garamond Pro"/>
          <w:b/>
          <w:w w:val="95"/>
          <w:sz w:val="32"/>
        </w:rPr>
        <w:t>bitemporal de</w:t>
      </w:r>
      <w:r w:rsidRPr="003462BD">
        <w:rPr>
          <w:rFonts w:ascii="Adobe Garamond Pro" w:hAnsi="Adobe Garamond Pro"/>
          <w:b/>
          <w:spacing w:val="10"/>
          <w:w w:val="95"/>
          <w:sz w:val="32"/>
        </w:rPr>
        <w:t xml:space="preserve"> </w:t>
      </w:r>
      <w:r w:rsidRPr="003462BD">
        <w:rPr>
          <w:rFonts w:ascii="Adobe Garamond Pro" w:hAnsi="Adobe Garamond Pro"/>
          <w:b/>
          <w:w w:val="95"/>
          <w:sz w:val="32"/>
        </w:rPr>
        <w:t>la</w:t>
      </w:r>
      <w:r w:rsidRPr="003462BD">
        <w:rPr>
          <w:rFonts w:ascii="Adobe Garamond Pro" w:hAnsi="Adobe Garamond Pro"/>
          <w:b/>
          <w:spacing w:val="10"/>
          <w:w w:val="95"/>
          <w:sz w:val="32"/>
        </w:rPr>
        <w:t xml:space="preserve"> </w:t>
      </w:r>
      <w:r w:rsidRPr="003462BD">
        <w:rPr>
          <w:rFonts w:ascii="Adobe Garamond Pro" w:hAnsi="Adobe Garamond Pro"/>
          <w:b/>
          <w:w w:val="95"/>
          <w:sz w:val="32"/>
        </w:rPr>
        <w:t>vegetación</w:t>
      </w:r>
      <w:r w:rsidRPr="003462BD">
        <w:rPr>
          <w:rFonts w:ascii="Adobe Garamond Pro" w:hAnsi="Adobe Garamond Pro"/>
          <w:b/>
          <w:spacing w:val="11"/>
          <w:w w:val="95"/>
          <w:sz w:val="32"/>
        </w:rPr>
        <w:t xml:space="preserve"> </w:t>
      </w:r>
      <w:r w:rsidRPr="003462BD">
        <w:rPr>
          <w:rFonts w:ascii="Adobe Garamond Pro" w:hAnsi="Adobe Garamond Pro"/>
          <w:b/>
          <w:w w:val="95"/>
          <w:sz w:val="32"/>
        </w:rPr>
        <w:t>en</w:t>
      </w:r>
      <w:r w:rsidRPr="003462BD">
        <w:rPr>
          <w:rFonts w:ascii="Adobe Garamond Pro" w:hAnsi="Adobe Garamond Pro"/>
          <w:b/>
          <w:spacing w:val="10"/>
          <w:w w:val="95"/>
          <w:sz w:val="32"/>
        </w:rPr>
        <w:t xml:space="preserve"> </w:t>
      </w:r>
      <w:r w:rsidRPr="003462BD">
        <w:rPr>
          <w:rFonts w:ascii="Adobe Garamond Pro" w:hAnsi="Adobe Garamond Pro"/>
          <w:b/>
          <w:w w:val="95"/>
          <w:sz w:val="32"/>
        </w:rPr>
        <w:t>los</w:t>
      </w:r>
      <w:r w:rsidRPr="003462BD">
        <w:rPr>
          <w:rFonts w:ascii="Adobe Garamond Pro" w:hAnsi="Adobe Garamond Pro"/>
          <w:b/>
          <w:spacing w:val="10"/>
          <w:w w:val="95"/>
          <w:sz w:val="32"/>
        </w:rPr>
        <w:t xml:space="preserve"> </w:t>
      </w:r>
      <w:r w:rsidRPr="003462BD">
        <w:rPr>
          <w:rFonts w:ascii="Adobe Garamond Pro" w:hAnsi="Adobe Garamond Pro"/>
          <w:b/>
          <w:w w:val="95"/>
          <w:sz w:val="32"/>
        </w:rPr>
        <w:t>Llanos</w:t>
      </w:r>
      <w:r w:rsidRPr="003462BD">
        <w:rPr>
          <w:rFonts w:ascii="Adobe Garamond Pro" w:hAnsi="Adobe Garamond Pro"/>
          <w:b/>
          <w:spacing w:val="10"/>
          <w:w w:val="95"/>
          <w:sz w:val="32"/>
        </w:rPr>
        <w:t xml:space="preserve"> </w:t>
      </w:r>
      <w:r w:rsidRPr="003462BD">
        <w:rPr>
          <w:rFonts w:ascii="Adobe Garamond Pro" w:hAnsi="Adobe Garamond Pro"/>
          <w:b/>
          <w:w w:val="95"/>
          <w:sz w:val="32"/>
        </w:rPr>
        <w:t>Centro-Orientales</w:t>
      </w:r>
      <w:r w:rsidRPr="003462BD">
        <w:rPr>
          <w:rFonts w:ascii="Adobe Garamond Pro" w:hAnsi="Adobe Garamond Pro"/>
          <w:b/>
          <w:spacing w:val="10"/>
          <w:w w:val="95"/>
          <w:sz w:val="32"/>
        </w:rPr>
        <w:t xml:space="preserve"> </w:t>
      </w:r>
      <w:r w:rsidRPr="003462BD">
        <w:rPr>
          <w:rFonts w:ascii="Adobe Garamond Pro" w:hAnsi="Adobe Garamond Pro"/>
          <w:b/>
          <w:w w:val="95"/>
          <w:sz w:val="32"/>
        </w:rPr>
        <w:t>de</w:t>
      </w:r>
      <w:r w:rsidRPr="003462BD">
        <w:rPr>
          <w:rFonts w:ascii="Adobe Garamond Pro" w:hAnsi="Adobe Garamond Pro"/>
          <w:b/>
          <w:spacing w:val="11"/>
          <w:w w:val="95"/>
          <w:sz w:val="32"/>
        </w:rPr>
        <w:t xml:space="preserve"> </w:t>
      </w:r>
      <w:r w:rsidRPr="003462BD">
        <w:rPr>
          <w:rFonts w:ascii="Adobe Garamond Pro" w:hAnsi="Adobe Garamond Pro"/>
          <w:b/>
          <w:w w:val="95"/>
          <w:sz w:val="32"/>
        </w:rPr>
        <w:t>Vene</w:t>
      </w:r>
      <w:r w:rsidRPr="003462BD">
        <w:rPr>
          <w:rFonts w:ascii="Adobe Garamond Pro" w:hAnsi="Adobe Garamond Pro"/>
          <w:b/>
          <w:sz w:val="32"/>
        </w:rPr>
        <w:t>zuela</w:t>
      </w:r>
    </w:p>
    <w:p w:rsidR="0096283E" w:rsidRPr="007C5586" w:rsidRDefault="003462BD">
      <w:pPr>
        <w:spacing w:before="246"/>
        <w:ind w:right="117"/>
        <w:jc w:val="right"/>
        <w:rPr>
          <w:rFonts w:ascii="Adobe Garamond Pro" w:hAnsi="Adobe Garamond Pro"/>
          <w:i/>
          <w:sz w:val="32"/>
        </w:rPr>
      </w:pPr>
      <w:r w:rsidRPr="007C5586">
        <w:rPr>
          <w:rFonts w:ascii="Adobe Garamond Pro" w:hAnsi="Adobe Garamond Pro"/>
          <w:i/>
          <w:sz w:val="32"/>
        </w:rPr>
        <w:t>Enrique</w:t>
      </w:r>
      <w:r w:rsidRPr="007C5586">
        <w:rPr>
          <w:rFonts w:ascii="Adobe Garamond Pro" w:hAnsi="Adobe Garamond Pro"/>
          <w:i/>
          <w:spacing w:val="-8"/>
          <w:sz w:val="32"/>
        </w:rPr>
        <w:t xml:space="preserve"> </w:t>
      </w:r>
      <w:r w:rsidRPr="007C5586">
        <w:rPr>
          <w:rFonts w:ascii="Adobe Garamond Pro" w:hAnsi="Adobe Garamond Pro"/>
          <w:i/>
          <w:sz w:val="32"/>
        </w:rPr>
        <w:t>Martínez</w:t>
      </w:r>
      <w:r w:rsidRPr="007C5586">
        <w:rPr>
          <w:rFonts w:ascii="Adobe Garamond Pro" w:hAnsi="Adobe Garamond Pro"/>
          <w:i/>
          <w:sz w:val="32"/>
          <w:vertAlign w:val="superscript"/>
        </w:rPr>
        <w:t>1</w:t>
      </w:r>
      <w:r w:rsidRPr="007C5586">
        <w:rPr>
          <w:rFonts w:ascii="Adobe Garamond Pro" w:hAnsi="Adobe Garamond Pro"/>
          <w:i/>
          <w:sz w:val="32"/>
        </w:rPr>
        <w:t>,</w:t>
      </w:r>
      <w:r w:rsidRPr="007C5586">
        <w:rPr>
          <w:rFonts w:ascii="Adobe Garamond Pro" w:hAnsi="Adobe Garamond Pro"/>
          <w:i/>
          <w:spacing w:val="-7"/>
          <w:sz w:val="32"/>
        </w:rPr>
        <w:t xml:space="preserve"> </w:t>
      </w:r>
      <w:r w:rsidRPr="007C5586">
        <w:rPr>
          <w:rFonts w:ascii="Adobe Garamond Pro" w:hAnsi="Adobe Garamond Pro"/>
          <w:i/>
          <w:sz w:val="32"/>
        </w:rPr>
        <w:t>Julián</w:t>
      </w:r>
      <w:r w:rsidRPr="007C5586">
        <w:rPr>
          <w:rFonts w:ascii="Adobe Garamond Pro" w:hAnsi="Adobe Garamond Pro"/>
          <w:i/>
          <w:spacing w:val="-7"/>
          <w:sz w:val="32"/>
        </w:rPr>
        <w:t xml:space="preserve"> </w:t>
      </w:r>
      <w:r w:rsidRPr="007C5586">
        <w:rPr>
          <w:rFonts w:ascii="Adobe Garamond Pro" w:hAnsi="Adobe Garamond Pro"/>
          <w:i/>
          <w:sz w:val="32"/>
        </w:rPr>
        <w:t>García</w:t>
      </w:r>
      <w:r w:rsidRPr="007C5586">
        <w:rPr>
          <w:rFonts w:ascii="Adobe Garamond Pro" w:hAnsi="Adobe Garamond Pro"/>
          <w:i/>
          <w:sz w:val="32"/>
          <w:vertAlign w:val="superscript"/>
        </w:rPr>
        <w:t>2</w:t>
      </w:r>
      <w:r w:rsidRPr="007C5586">
        <w:rPr>
          <w:rFonts w:ascii="Adobe Garamond Pro" w:hAnsi="Adobe Garamond Pro"/>
          <w:i/>
          <w:sz w:val="32"/>
        </w:rPr>
        <w:t>,</w:t>
      </w:r>
      <w:r w:rsidRPr="007C5586">
        <w:rPr>
          <w:rFonts w:ascii="Adobe Garamond Pro" w:hAnsi="Adobe Garamond Pro"/>
          <w:i/>
          <w:spacing w:val="-7"/>
          <w:sz w:val="32"/>
        </w:rPr>
        <w:t xml:space="preserve"> </w:t>
      </w:r>
      <w:r w:rsidRPr="007C5586">
        <w:rPr>
          <w:rFonts w:ascii="Adobe Garamond Pro" w:hAnsi="Adobe Garamond Pro"/>
          <w:i/>
          <w:sz w:val="32"/>
        </w:rPr>
        <w:t>Víctor</w:t>
      </w:r>
      <w:r w:rsidRPr="007C5586">
        <w:rPr>
          <w:rFonts w:ascii="Adobe Garamond Pro" w:hAnsi="Adobe Garamond Pro"/>
          <w:i/>
          <w:spacing w:val="-7"/>
          <w:sz w:val="32"/>
        </w:rPr>
        <w:t xml:space="preserve"> </w:t>
      </w:r>
      <w:r w:rsidRPr="007C5586">
        <w:rPr>
          <w:rFonts w:ascii="Adobe Garamond Pro" w:hAnsi="Adobe Garamond Pro"/>
          <w:i/>
          <w:sz w:val="32"/>
        </w:rPr>
        <w:t>Vilachá</w:t>
      </w:r>
      <w:r w:rsidRPr="007C5586">
        <w:rPr>
          <w:rFonts w:ascii="Adobe Garamond Pro" w:hAnsi="Adobe Garamond Pro"/>
          <w:i/>
          <w:spacing w:val="-3"/>
          <w:sz w:val="32"/>
        </w:rPr>
        <w:t xml:space="preserve"> </w:t>
      </w:r>
      <w:r w:rsidRPr="007C5586">
        <w:rPr>
          <w:rFonts w:ascii="Adobe Garamond Pro" w:hAnsi="Adobe Garamond Pro"/>
          <w:i/>
          <w:sz w:val="32"/>
          <w:vertAlign w:val="superscript"/>
        </w:rPr>
        <w:t>3</w:t>
      </w:r>
      <w:r w:rsidRPr="007C5586">
        <w:rPr>
          <w:rFonts w:ascii="Adobe Garamond Pro" w:hAnsi="Adobe Garamond Pro"/>
          <w:i/>
          <w:sz w:val="32"/>
        </w:rPr>
        <w:t>,</w:t>
      </w:r>
      <w:r w:rsidRPr="007C5586">
        <w:rPr>
          <w:rFonts w:ascii="Adobe Garamond Pro" w:hAnsi="Adobe Garamond Pro"/>
          <w:i/>
          <w:spacing w:val="-6"/>
          <w:sz w:val="32"/>
        </w:rPr>
        <w:t xml:space="preserve"> </w:t>
      </w:r>
      <w:r w:rsidRPr="007C5586">
        <w:rPr>
          <w:rFonts w:ascii="Adobe Garamond Pro" w:hAnsi="Adobe Garamond Pro"/>
          <w:i/>
          <w:sz w:val="32"/>
        </w:rPr>
        <w:t>Gustavo</w:t>
      </w:r>
      <w:r w:rsidRPr="007C5586">
        <w:rPr>
          <w:rFonts w:ascii="Adobe Garamond Pro" w:hAnsi="Adobe Garamond Pro"/>
          <w:i/>
          <w:spacing w:val="-8"/>
          <w:sz w:val="32"/>
        </w:rPr>
        <w:t xml:space="preserve"> </w:t>
      </w:r>
      <w:r w:rsidRPr="007C5586">
        <w:rPr>
          <w:rFonts w:ascii="Adobe Garamond Pro" w:hAnsi="Adobe Garamond Pro"/>
          <w:i/>
          <w:sz w:val="32"/>
        </w:rPr>
        <w:t>Montes</w:t>
      </w:r>
      <w:r w:rsidRPr="007C5586">
        <w:rPr>
          <w:rFonts w:ascii="Adobe Garamond Pro" w:hAnsi="Adobe Garamond Pro"/>
          <w:i/>
          <w:spacing w:val="-5"/>
          <w:sz w:val="32"/>
        </w:rPr>
        <w:t xml:space="preserve"> </w:t>
      </w:r>
      <w:r w:rsidR="00C672B4">
        <w:rPr>
          <w:rFonts w:ascii="Adobe Garamond Pro" w:hAnsi="Adobe Garamond Pro"/>
          <w:i/>
          <w:sz w:val="32"/>
          <w:vertAlign w:val="superscript"/>
        </w:rPr>
        <w:t>†</w:t>
      </w:r>
    </w:p>
    <w:p w:rsidR="0096283E" w:rsidRPr="007C5586" w:rsidRDefault="00B470F0">
      <w:pPr>
        <w:spacing w:before="64"/>
        <w:ind w:right="117"/>
        <w:jc w:val="right"/>
        <w:rPr>
          <w:rFonts w:ascii="Adobe Garamond Pro" w:hAnsi="Adobe Garamond Pro"/>
          <w:sz w:val="26"/>
          <w:szCs w:val="26"/>
          <w:vertAlign w:val="superscript"/>
        </w:rPr>
      </w:pPr>
      <w:hyperlink r:id="rId9">
        <w:r w:rsidR="003462BD" w:rsidRPr="007C5586">
          <w:rPr>
            <w:rFonts w:ascii="Adobe Garamond Pro" w:hAnsi="Adobe Garamond Pro"/>
            <w:color w:val="00007F"/>
            <w:spacing w:val="-1"/>
            <w:sz w:val="26"/>
            <w:szCs w:val="26"/>
            <w:u w:val="single" w:color="00007F"/>
          </w:rPr>
          <w:t>eomartinez@gmail.com</w:t>
        </w:r>
      </w:hyperlink>
      <w:r w:rsidR="003462BD" w:rsidRPr="007C5586">
        <w:rPr>
          <w:rFonts w:ascii="Adobe Garamond Pro" w:hAnsi="Adobe Garamond Pro"/>
          <w:spacing w:val="-1"/>
          <w:sz w:val="26"/>
          <w:szCs w:val="26"/>
          <w:vertAlign w:val="superscript"/>
        </w:rPr>
        <w:t>1</w:t>
      </w:r>
      <w:r w:rsidR="003462BD" w:rsidRPr="007C5586">
        <w:rPr>
          <w:rFonts w:ascii="Adobe Garamond Pro" w:hAnsi="Adobe Garamond Pro"/>
          <w:spacing w:val="-1"/>
          <w:sz w:val="26"/>
          <w:szCs w:val="26"/>
        </w:rPr>
        <w:t>,</w:t>
      </w:r>
      <w:r w:rsidR="003462BD" w:rsidRPr="007C5586">
        <w:rPr>
          <w:rFonts w:ascii="Adobe Garamond Pro" w:hAnsi="Adobe Garamond Pro"/>
          <w:spacing w:val="-11"/>
          <w:sz w:val="26"/>
          <w:szCs w:val="26"/>
        </w:rPr>
        <w:t xml:space="preserve"> </w:t>
      </w:r>
      <w:hyperlink r:id="rId10">
        <w:r w:rsidR="003462BD" w:rsidRPr="007C5586">
          <w:rPr>
            <w:rFonts w:ascii="Adobe Garamond Pro" w:hAnsi="Adobe Garamond Pro"/>
            <w:color w:val="00007F"/>
            <w:sz w:val="26"/>
            <w:szCs w:val="26"/>
            <w:u w:val="single" w:color="00007F"/>
          </w:rPr>
          <w:t>julian@cartogeo.com</w:t>
        </w:r>
        <w:r w:rsidR="003462BD" w:rsidRPr="007C5586">
          <w:rPr>
            <w:rFonts w:ascii="Adobe Garamond Pro" w:hAnsi="Adobe Garamond Pro"/>
            <w:sz w:val="26"/>
            <w:szCs w:val="26"/>
            <w:vertAlign w:val="superscript"/>
          </w:rPr>
          <w:t>2</w:t>
        </w:r>
      </w:hyperlink>
      <w:r w:rsidR="003462BD" w:rsidRPr="007C5586">
        <w:rPr>
          <w:rFonts w:ascii="Adobe Garamond Pro" w:hAnsi="Adobe Garamond Pro"/>
          <w:sz w:val="26"/>
          <w:szCs w:val="26"/>
        </w:rPr>
        <w:t>,</w:t>
      </w:r>
      <w:r w:rsidR="003462BD" w:rsidRPr="007C5586">
        <w:rPr>
          <w:rFonts w:ascii="Adobe Garamond Pro" w:hAnsi="Adobe Garamond Pro"/>
          <w:spacing w:val="-11"/>
          <w:sz w:val="26"/>
          <w:szCs w:val="26"/>
        </w:rPr>
        <w:t xml:space="preserve"> </w:t>
      </w:r>
      <w:hyperlink r:id="rId11">
        <w:r w:rsidR="003462BD" w:rsidRPr="007C5586">
          <w:rPr>
            <w:rFonts w:ascii="Adobe Garamond Pro" w:hAnsi="Adobe Garamond Pro"/>
            <w:color w:val="00007F"/>
            <w:sz w:val="26"/>
            <w:szCs w:val="26"/>
            <w:u w:val="single" w:color="00007F"/>
          </w:rPr>
          <w:t>vvilacha@gmail.com</w:t>
        </w:r>
      </w:hyperlink>
      <w:r w:rsidR="003462BD" w:rsidRPr="007C5586">
        <w:rPr>
          <w:rFonts w:ascii="Adobe Garamond Pro" w:hAnsi="Adobe Garamond Pro"/>
          <w:color w:val="00007F"/>
          <w:spacing w:val="-10"/>
          <w:sz w:val="26"/>
          <w:szCs w:val="26"/>
        </w:rPr>
        <w:t xml:space="preserve"> </w:t>
      </w:r>
      <w:r w:rsidR="003462BD" w:rsidRPr="007C5586">
        <w:rPr>
          <w:rFonts w:ascii="Adobe Garamond Pro" w:hAnsi="Adobe Garamond Pro"/>
          <w:sz w:val="26"/>
          <w:szCs w:val="26"/>
          <w:vertAlign w:val="superscript"/>
        </w:rPr>
        <w:t>3</w:t>
      </w:r>
    </w:p>
    <w:p w:rsidR="007C5586" w:rsidRDefault="00B470F0">
      <w:pPr>
        <w:spacing w:before="64"/>
        <w:ind w:right="117"/>
        <w:jc w:val="right"/>
        <w:rPr>
          <w:rFonts w:ascii="Adobe Garamond Pro" w:hAnsi="Adobe Garamond Pro"/>
          <w:sz w:val="26"/>
          <w:szCs w:val="26"/>
        </w:rPr>
      </w:pPr>
      <w:hyperlink r:id="rId12" w:history="1">
        <w:r w:rsidR="007C5586" w:rsidRPr="00C2312F">
          <w:rPr>
            <w:rStyle w:val="Hipervnculo"/>
            <w:rFonts w:ascii="Adobe Garamond Pro" w:hAnsi="Adobe Garamond Pro"/>
            <w:sz w:val="26"/>
            <w:szCs w:val="26"/>
          </w:rPr>
          <w:t>https://orcid.org/0009-0007-4767-7122</w:t>
        </w:r>
      </w:hyperlink>
      <w:r w:rsidR="007C5586" w:rsidRPr="00C2312F">
        <w:rPr>
          <w:rFonts w:ascii="Adobe Garamond Pro" w:hAnsi="Adobe Garamond Pro"/>
          <w:sz w:val="26"/>
          <w:szCs w:val="26"/>
        </w:rPr>
        <w:t xml:space="preserve"> </w:t>
      </w:r>
      <w:r w:rsidR="007C5586" w:rsidRPr="00C2312F">
        <w:rPr>
          <w:rFonts w:ascii="Adobe Garamond Pro" w:hAnsi="Adobe Garamond Pro"/>
          <w:sz w:val="26"/>
          <w:szCs w:val="26"/>
          <w:vertAlign w:val="superscript"/>
        </w:rPr>
        <w:t>1</w:t>
      </w:r>
      <w:r w:rsidR="007C5586" w:rsidRPr="00C2312F">
        <w:rPr>
          <w:rFonts w:ascii="Adobe Garamond Pro" w:hAnsi="Adobe Garamond Pro"/>
          <w:sz w:val="26"/>
          <w:szCs w:val="26"/>
        </w:rPr>
        <w:t xml:space="preserve">, </w:t>
      </w:r>
      <w:hyperlink r:id="rId13" w:history="1">
        <w:r w:rsidR="007C5586" w:rsidRPr="00C2312F">
          <w:rPr>
            <w:rStyle w:val="Hipervnculo"/>
            <w:rFonts w:ascii="Adobe Garamond Pro" w:hAnsi="Adobe Garamond Pro"/>
            <w:sz w:val="26"/>
            <w:szCs w:val="26"/>
          </w:rPr>
          <w:t>https://orcid.org/0009-0001-4444-9913</w:t>
        </w:r>
      </w:hyperlink>
      <w:r w:rsidR="007C5586" w:rsidRPr="00C2312F">
        <w:rPr>
          <w:rFonts w:ascii="Adobe Garamond Pro" w:hAnsi="Adobe Garamond Pro"/>
          <w:sz w:val="26"/>
          <w:szCs w:val="26"/>
        </w:rPr>
        <w:t xml:space="preserve"> </w:t>
      </w:r>
      <w:r w:rsidR="00B21C80" w:rsidRPr="00C2312F">
        <w:rPr>
          <w:rFonts w:ascii="Adobe Garamond Pro" w:hAnsi="Adobe Garamond Pro"/>
          <w:sz w:val="26"/>
          <w:szCs w:val="26"/>
          <w:vertAlign w:val="superscript"/>
        </w:rPr>
        <w:t>2</w:t>
      </w:r>
      <w:r w:rsidR="00B21C80" w:rsidRPr="00C2312F">
        <w:rPr>
          <w:rFonts w:ascii="Adobe Garamond Pro" w:hAnsi="Adobe Garamond Pro"/>
          <w:sz w:val="26"/>
          <w:szCs w:val="26"/>
        </w:rPr>
        <w:t xml:space="preserve">, </w:t>
      </w:r>
      <w:hyperlink r:id="rId14" w:history="1">
        <w:r w:rsidR="00C2312F" w:rsidRPr="00C2312F">
          <w:rPr>
            <w:rStyle w:val="Hipervnculo"/>
            <w:rFonts w:ascii="Adobe Garamond Pro" w:hAnsi="Adobe Garamond Pro"/>
            <w:sz w:val="26"/>
            <w:szCs w:val="26"/>
          </w:rPr>
          <w:t>https://orcid.org/0009-0007-5940-9694</w:t>
        </w:r>
      </w:hyperlink>
      <w:r w:rsidR="00C2312F" w:rsidRPr="00C2312F">
        <w:rPr>
          <w:rFonts w:ascii="Adobe Garamond Pro" w:hAnsi="Adobe Garamond Pro"/>
          <w:sz w:val="26"/>
          <w:szCs w:val="26"/>
        </w:rPr>
        <w:t xml:space="preserve"> </w:t>
      </w:r>
      <w:r w:rsidR="00C2312F" w:rsidRPr="00C2312F">
        <w:rPr>
          <w:rFonts w:ascii="Adobe Garamond Pro" w:hAnsi="Adobe Garamond Pro"/>
          <w:sz w:val="26"/>
          <w:szCs w:val="26"/>
          <w:vertAlign w:val="superscript"/>
        </w:rPr>
        <w:t>3</w:t>
      </w:r>
      <w:r w:rsidR="00C2312F" w:rsidRPr="00C2312F">
        <w:rPr>
          <w:rFonts w:ascii="Adobe Garamond Pro" w:hAnsi="Adobe Garamond Pro"/>
          <w:sz w:val="26"/>
          <w:szCs w:val="26"/>
        </w:rPr>
        <w:t xml:space="preserve">, </w:t>
      </w:r>
    </w:p>
    <w:p w:rsidR="00C2312F" w:rsidRPr="00936B34" w:rsidRDefault="00936B34">
      <w:pPr>
        <w:spacing w:before="64"/>
        <w:ind w:right="117"/>
        <w:jc w:val="right"/>
        <w:rPr>
          <w:rFonts w:ascii="Adobe Garamond Pro" w:hAnsi="Adobe Garamond Pro"/>
          <w:sz w:val="26"/>
          <w:szCs w:val="26"/>
        </w:rPr>
      </w:pPr>
      <w:r w:rsidRPr="00936B34">
        <w:rPr>
          <w:rFonts w:ascii="Adobe Garamond Pro" w:hAnsi="Adobe Garamond Pro"/>
          <w:sz w:val="26"/>
          <w:szCs w:val="26"/>
        </w:rPr>
        <w:t>Ingeoambiente, C.A</w:t>
      </w:r>
      <w:r>
        <w:rPr>
          <w:rFonts w:ascii="Adobe Garamond Pro" w:hAnsi="Adobe Garamond Pro"/>
          <w:sz w:val="26"/>
          <w:szCs w:val="26"/>
        </w:rPr>
        <w:t xml:space="preserve"> </w:t>
      </w:r>
      <w:r>
        <w:rPr>
          <w:rFonts w:ascii="Adobe Garamond Pro" w:hAnsi="Adobe Garamond Pro"/>
          <w:sz w:val="26"/>
          <w:szCs w:val="26"/>
          <w:vertAlign w:val="superscript"/>
        </w:rPr>
        <w:t>1</w:t>
      </w:r>
      <w:r>
        <w:rPr>
          <w:rFonts w:ascii="Adobe Garamond Pro" w:hAnsi="Adobe Garamond Pro"/>
          <w:sz w:val="26"/>
          <w:szCs w:val="26"/>
        </w:rPr>
        <w:t xml:space="preserve">, </w:t>
      </w:r>
      <w:r w:rsidRPr="00936B34">
        <w:rPr>
          <w:rFonts w:ascii="Adobe Garamond Pro" w:hAnsi="Adobe Garamond Pro" w:cs="Arial"/>
          <w:color w:val="222222"/>
          <w:sz w:val="26"/>
          <w:szCs w:val="26"/>
          <w:shd w:val="clear" w:color="auto" w:fill="FFFFFF"/>
        </w:rPr>
        <w:t xml:space="preserve">Cartogeo, C.A </w:t>
      </w:r>
      <w:r w:rsidRPr="00936B34">
        <w:rPr>
          <w:rFonts w:ascii="Adobe Garamond Pro" w:hAnsi="Adobe Garamond Pro" w:cs="Arial"/>
          <w:color w:val="222222"/>
          <w:sz w:val="26"/>
          <w:szCs w:val="26"/>
          <w:shd w:val="clear" w:color="auto" w:fill="FFFFFF"/>
          <w:vertAlign w:val="superscript"/>
        </w:rPr>
        <w:t>2,3</w:t>
      </w:r>
    </w:p>
    <w:p w:rsidR="00936B34" w:rsidRPr="00936B34" w:rsidRDefault="00B470F0" w:rsidP="00936B34">
      <w:pPr>
        <w:pStyle w:val="Textoindependiente"/>
        <w:spacing w:before="8"/>
        <w:rPr>
          <w:rFonts w:ascii="Times New Roman"/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in;margin-top:14.85pt;width:484.5pt;height:194.35pt;z-index:-15728640;mso-wrap-distance-left:0;mso-wrap-distance-right:0;mso-position-horizontal-relative:page" filled="f">
            <v:textbox inset="0,0,0,0">
              <w:txbxContent>
                <w:p w:rsidR="006778D1" w:rsidRPr="00936B34" w:rsidRDefault="006778D1">
                  <w:pPr>
                    <w:spacing w:before="32"/>
                    <w:ind w:left="138"/>
                    <w:rPr>
                      <w:rFonts w:ascii="Adobe Garamond Pro" w:hAnsi="Adobe Garamond Pro"/>
                      <w:b/>
                    </w:rPr>
                  </w:pPr>
                  <w:r w:rsidRPr="00936B34">
                    <w:rPr>
                      <w:rFonts w:ascii="Adobe Garamond Pro" w:hAnsi="Adobe Garamond Pro"/>
                      <w:b/>
                    </w:rPr>
                    <w:t>Resumen</w:t>
                  </w:r>
                </w:p>
                <w:p w:rsidR="006778D1" w:rsidRPr="00936B34" w:rsidRDefault="006778D1">
                  <w:pPr>
                    <w:spacing w:before="17" w:line="261" w:lineRule="auto"/>
                    <w:ind w:left="138" w:right="497"/>
                    <w:jc w:val="both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Mediante el análisis espacial de imágenes satelitales multiespectrales se estudiaron los cambios cualitativos y cuantitativos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ocurridos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entre</w:t>
                  </w:r>
                  <w:r w:rsidRPr="00936B34">
                    <w:rPr>
                      <w:rFonts w:ascii="Adobe Garamond Pro" w:hAnsi="Adobe Garamond Pro"/>
                      <w:spacing w:val="24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abril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26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1990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y</w:t>
                  </w:r>
                  <w:r w:rsidRPr="00936B34">
                    <w:rPr>
                      <w:rFonts w:ascii="Adobe Garamond Pro" w:hAnsi="Adobe Garamond Pro"/>
                      <w:spacing w:val="26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enero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24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2003</w:t>
                  </w:r>
                  <w:r w:rsidRPr="00936B34">
                    <w:rPr>
                      <w:rFonts w:ascii="Adobe Garamond Pro" w:hAnsi="Adobe Garamond Pro"/>
                      <w:spacing w:val="26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en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la</w:t>
                  </w:r>
                  <w:r w:rsidRPr="00936B34">
                    <w:rPr>
                      <w:rFonts w:ascii="Adobe Garamond Pro" w:hAnsi="Adobe Garamond Pro"/>
                      <w:spacing w:val="24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cobertura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vegetal</w:t>
                  </w:r>
                  <w:r w:rsidRPr="00936B34">
                    <w:rPr>
                      <w:rFonts w:ascii="Adobe Garamond Pro" w:hAnsi="Adobe Garamond Pro"/>
                      <w:spacing w:val="26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24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un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sector</w:t>
                  </w:r>
                  <w:r w:rsidRPr="00936B34">
                    <w:rPr>
                      <w:rFonts w:ascii="Adobe Garamond Pro" w:hAnsi="Adobe Garamond Pro"/>
                      <w:spacing w:val="26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los</w:t>
                  </w:r>
                  <w:r w:rsidRPr="00936B34">
                    <w:rPr>
                      <w:rFonts w:ascii="Adobe Garamond Pro" w:hAnsi="Adobe Garamond Pro"/>
                      <w:spacing w:val="26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Llanos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Centroorientales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(</w:t>
                  </w:r>
                  <w:r w:rsidRPr="00936B34">
                    <w:rPr>
                      <w:rFonts w:ascii="Adobe Garamond Pro" w:hAnsi="Adobe Garamond Pro"/>
                      <w:spacing w:val="-13"/>
                      <w:w w:val="90"/>
                      <w:sz w:val="19"/>
                      <w:szCs w:val="19"/>
                    </w:rPr>
                    <w:t xml:space="preserve"> 52.11</w:t>
                  </w:r>
                  <w:r>
                    <w:rPr>
                      <w:rFonts w:ascii="Adobe Garamond Pro" w:hAnsi="Adobe Garamond Pro"/>
                      <w:spacing w:val="-13"/>
                      <w:w w:val="90"/>
                      <w:sz w:val="19"/>
                      <w:szCs w:val="19"/>
                    </w:rPr>
                    <w:t>1</w:t>
                  </w:r>
                  <w:r w:rsidRPr="00936B34">
                    <w:rPr>
                      <w:rFonts w:ascii="Adobe Garamond Pro" w:hAnsi="Adobe Garamond Pro"/>
                      <w:spacing w:val="25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ha)</w:t>
                  </w:r>
                  <w:r w:rsidRPr="00936B34">
                    <w:rPr>
                      <w:rFonts w:ascii="Adobe Garamond Pro" w:hAnsi="Adobe Garamond Pro"/>
                      <w:spacing w:val="24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en</w:t>
                  </w:r>
                  <w:r w:rsidRPr="00936B34">
                    <w:rPr>
                      <w:rFonts w:ascii="Adobe Garamond Pro" w:hAnsi="Adobe Garamond Pro"/>
                      <w:spacing w:val="-34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el suroeste del estado Anzoátegui. La selección, procesamiento y análisis de imágenes de archivo o adquiridas; la producción y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verificación de mapas de imágenes de vegetación a escalas muy detalladas; y la recolección e interpretación de información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ecológica</w:t>
                  </w:r>
                  <w:r w:rsidRPr="00936B34">
                    <w:rPr>
                      <w:rFonts w:ascii="Adobe Garamond Pro" w:hAnsi="Adobe Garamond Pro"/>
                      <w:spacing w:val="-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extraída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productos</w:t>
                  </w:r>
                  <w:r w:rsidRPr="00936B34">
                    <w:rPr>
                      <w:rFonts w:ascii="Adobe Garamond Pro" w:hAnsi="Adobe Garamond Pro"/>
                      <w:spacing w:val="-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derivados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estos</w:t>
                  </w:r>
                  <w:r w:rsidRPr="00936B34">
                    <w:rPr>
                      <w:rFonts w:ascii="Adobe Garamond Pro" w:hAnsi="Adobe Garamond Pro"/>
                      <w:spacing w:val="-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mapas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se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realizó</w:t>
                  </w:r>
                  <w:r w:rsidRPr="00936B34">
                    <w:rPr>
                      <w:rFonts w:ascii="Adobe Garamond Pro" w:hAnsi="Adobe Garamond Pro"/>
                      <w:spacing w:val="-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manera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multidisciplinaria.</w:t>
                  </w:r>
                </w:p>
                <w:p w:rsidR="006778D1" w:rsidRPr="00936B34" w:rsidRDefault="006778D1">
                  <w:pPr>
                    <w:spacing w:before="2" w:line="261" w:lineRule="auto"/>
                    <w:ind w:left="138" w:right="502"/>
                    <w:jc w:val="both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Se utilizaron técnicas de clasificación multitemporal utilizando imágenes de satélite de media resolución (Landsat), estableciendo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como línea base abril de 1990 y comparándola con la situación de enero de 2003. Así, se detectaron y cuantificaron cambios en la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vegetación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entre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ambas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fechas.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Además,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se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utilizaron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imágenes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satelitales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alta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resolución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(Ikonos)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para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validar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áreas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importantes</w:t>
                  </w:r>
                  <w:r w:rsidRPr="00936B34">
                    <w:rPr>
                      <w:rFonts w:ascii="Adobe Garamond Pro" w:hAnsi="Adobe Garamond Pro"/>
                      <w:spacing w:val="-36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de la imagen de enero de 2003, lo que permitió la producción de mapas detallados de la infraestructura actual. La inspección de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campo incluyó un vuelo en helicóptero para verificar visualmente el resultado de la clasificación supervisada y obtener un registro</w:t>
                  </w:r>
                  <w:r w:rsidRPr="00936B34">
                    <w:rPr>
                      <w:rFonts w:ascii="Adobe Garamond Pro" w:hAnsi="Adobe Garamond Pro"/>
                      <w:spacing w:val="-36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fotográfico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georreferenciado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las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áreas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que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eran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especial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interés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para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la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verificación.</w:t>
                  </w:r>
                </w:p>
                <w:p w:rsidR="006778D1" w:rsidRPr="00936B34" w:rsidRDefault="006778D1">
                  <w:pPr>
                    <w:pStyle w:val="Textoindependiente"/>
                    <w:spacing w:before="11"/>
                    <w:rPr>
                      <w:rFonts w:ascii="Adobe Garamond Pro" w:hAnsi="Adobe Garamond Pro"/>
                      <w:b/>
                      <w:sz w:val="19"/>
                      <w:szCs w:val="19"/>
                    </w:rPr>
                  </w:pPr>
                </w:p>
                <w:p w:rsidR="006778D1" w:rsidRPr="00936B34" w:rsidRDefault="006778D1">
                  <w:pPr>
                    <w:ind w:left="138"/>
                    <w:jc w:val="both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  <w:r w:rsidRPr="00936B34">
                    <w:rPr>
                      <w:rFonts w:ascii="Adobe Garamond Pro" w:hAnsi="Adobe Garamond Pro"/>
                      <w:b/>
                      <w:spacing w:val="-1"/>
                      <w:w w:val="95"/>
                      <w:sz w:val="19"/>
                      <w:szCs w:val="19"/>
                    </w:rPr>
                    <w:t>Palabras</w:t>
                  </w:r>
                  <w:r w:rsidRPr="00936B34">
                    <w:rPr>
                      <w:rFonts w:ascii="Adobe Garamond Pro" w:hAnsi="Adobe Garamond Pro"/>
                      <w:b/>
                      <w:spacing w:val="-8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b/>
                      <w:spacing w:val="-1"/>
                      <w:w w:val="95"/>
                      <w:sz w:val="19"/>
                      <w:szCs w:val="19"/>
                    </w:rPr>
                    <w:t>clave:</w:t>
                  </w:r>
                  <w:r w:rsidRPr="00936B34">
                    <w:rPr>
                      <w:rFonts w:ascii="Adobe Garamond Pro" w:hAnsi="Adobe Garamond Pro"/>
                      <w:spacing w:val="-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Vegetación,</w:t>
                  </w:r>
                  <w:r w:rsidRPr="00936B34">
                    <w:rPr>
                      <w:rFonts w:ascii="Adobe Garamond Pro" w:hAnsi="Adobe Garamond Pro"/>
                      <w:spacing w:val="-4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imágenes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Landsat,</w:t>
                  </w:r>
                  <w:r w:rsidRPr="00936B34">
                    <w:rPr>
                      <w:rFonts w:ascii="Adobe Garamond Pro" w:hAnsi="Adobe Garamond Pro"/>
                      <w:spacing w:val="-4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análisis</w:t>
                  </w:r>
                  <w:r w:rsidRPr="00936B34">
                    <w:rPr>
                      <w:rFonts w:ascii="Adobe Garamond Pro" w:hAnsi="Adobe Garamond Pro"/>
                      <w:spacing w:val="-4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multitemporal,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detección</w:t>
                  </w:r>
                  <w:r w:rsidRPr="00936B34">
                    <w:rPr>
                      <w:rFonts w:ascii="Adobe Garamond Pro" w:hAnsi="Adobe Garamond Pro"/>
                      <w:spacing w:val="-4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cambios,</w:t>
                  </w:r>
                  <w:r w:rsidRPr="00936B34">
                    <w:rPr>
                      <w:rFonts w:ascii="Adobe Garamond Pro" w:hAnsi="Adobe Garamond Pro"/>
                      <w:spacing w:val="-4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clasificación</w:t>
                  </w:r>
                  <w:r w:rsidRPr="00936B34">
                    <w:rPr>
                      <w:rFonts w:ascii="Adobe Garamond Pro" w:hAnsi="Adobe Garamond Pro"/>
                      <w:spacing w:val="-4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multiespectral.</w:t>
                  </w:r>
                </w:p>
              </w:txbxContent>
            </v:textbox>
            <w10:wrap type="topAndBottom" anchorx="page"/>
          </v:shape>
        </w:pict>
      </w:r>
    </w:p>
    <w:p w:rsidR="00936B34" w:rsidRPr="00936B34" w:rsidRDefault="00936B34" w:rsidP="00936B34">
      <w:pPr>
        <w:spacing w:before="240" w:after="85"/>
        <w:ind w:left="137"/>
        <w:jc w:val="center"/>
        <w:rPr>
          <w:rFonts w:ascii="Adobe Garamond Pro" w:hAnsi="Adobe Garamond Pro"/>
          <w:w w:val="95"/>
          <w:sz w:val="20"/>
        </w:rPr>
      </w:pPr>
    </w:p>
    <w:p w:rsidR="006B7F16" w:rsidRPr="00936B34" w:rsidRDefault="003462BD" w:rsidP="00936B34">
      <w:pPr>
        <w:spacing w:before="240" w:after="85"/>
        <w:ind w:left="137"/>
        <w:jc w:val="center"/>
        <w:rPr>
          <w:rFonts w:ascii="Adobe Garamond Pro" w:hAnsi="Adobe Garamond Pro"/>
          <w:w w:val="95"/>
          <w:sz w:val="24"/>
        </w:rPr>
      </w:pPr>
      <w:r w:rsidRPr="0000456D">
        <w:rPr>
          <w:rFonts w:ascii="Adobe Garamond Pro" w:hAnsi="Adobe Garamond Pro"/>
          <w:w w:val="95"/>
          <w:sz w:val="32"/>
        </w:rPr>
        <w:t>Bitemporal</w:t>
      </w:r>
      <w:r w:rsidRPr="0000456D">
        <w:rPr>
          <w:rFonts w:ascii="Adobe Garamond Pro" w:hAnsi="Adobe Garamond Pro"/>
          <w:spacing w:val="9"/>
          <w:w w:val="95"/>
          <w:sz w:val="32"/>
        </w:rPr>
        <w:t xml:space="preserve"> </w:t>
      </w:r>
      <w:r w:rsidRPr="0000456D">
        <w:rPr>
          <w:rFonts w:ascii="Adobe Garamond Pro" w:hAnsi="Adobe Garamond Pro"/>
          <w:w w:val="95"/>
          <w:sz w:val="32"/>
        </w:rPr>
        <w:t>study</w:t>
      </w:r>
      <w:r w:rsidRPr="0000456D">
        <w:rPr>
          <w:rFonts w:ascii="Adobe Garamond Pro" w:hAnsi="Adobe Garamond Pro"/>
          <w:spacing w:val="10"/>
          <w:w w:val="95"/>
          <w:sz w:val="32"/>
        </w:rPr>
        <w:t xml:space="preserve"> </w:t>
      </w:r>
      <w:r w:rsidRPr="0000456D">
        <w:rPr>
          <w:rFonts w:ascii="Adobe Garamond Pro" w:hAnsi="Adobe Garamond Pro"/>
          <w:w w:val="95"/>
          <w:sz w:val="32"/>
        </w:rPr>
        <w:t>of</w:t>
      </w:r>
      <w:r w:rsidRPr="0000456D">
        <w:rPr>
          <w:rFonts w:ascii="Adobe Garamond Pro" w:hAnsi="Adobe Garamond Pro"/>
          <w:spacing w:val="10"/>
          <w:w w:val="95"/>
          <w:sz w:val="32"/>
        </w:rPr>
        <w:t xml:space="preserve"> </w:t>
      </w:r>
      <w:r w:rsidRPr="0000456D">
        <w:rPr>
          <w:rFonts w:ascii="Adobe Garamond Pro" w:hAnsi="Adobe Garamond Pro"/>
          <w:w w:val="95"/>
          <w:sz w:val="32"/>
        </w:rPr>
        <w:t>vegetation</w:t>
      </w:r>
      <w:r w:rsidRPr="0000456D">
        <w:rPr>
          <w:rFonts w:ascii="Adobe Garamond Pro" w:hAnsi="Adobe Garamond Pro"/>
          <w:spacing w:val="10"/>
          <w:w w:val="95"/>
          <w:sz w:val="32"/>
        </w:rPr>
        <w:t xml:space="preserve"> </w:t>
      </w:r>
      <w:r w:rsidRPr="0000456D">
        <w:rPr>
          <w:rFonts w:ascii="Adobe Garamond Pro" w:hAnsi="Adobe Garamond Pro"/>
          <w:w w:val="95"/>
          <w:sz w:val="32"/>
        </w:rPr>
        <w:t>in</w:t>
      </w:r>
      <w:r w:rsidRPr="0000456D">
        <w:rPr>
          <w:rFonts w:ascii="Adobe Garamond Pro" w:hAnsi="Adobe Garamond Pro"/>
          <w:spacing w:val="10"/>
          <w:w w:val="95"/>
          <w:sz w:val="32"/>
        </w:rPr>
        <w:t xml:space="preserve"> </w:t>
      </w:r>
      <w:r w:rsidRPr="0000456D">
        <w:rPr>
          <w:rFonts w:ascii="Adobe Garamond Pro" w:hAnsi="Adobe Garamond Pro"/>
          <w:w w:val="95"/>
          <w:sz w:val="32"/>
        </w:rPr>
        <w:t>the</w:t>
      </w:r>
      <w:r w:rsidRPr="0000456D">
        <w:rPr>
          <w:rFonts w:ascii="Adobe Garamond Pro" w:hAnsi="Adobe Garamond Pro"/>
          <w:spacing w:val="10"/>
          <w:w w:val="95"/>
          <w:sz w:val="32"/>
        </w:rPr>
        <w:t xml:space="preserve"> </w:t>
      </w:r>
      <w:r w:rsidRPr="0000456D">
        <w:rPr>
          <w:rFonts w:ascii="Adobe Garamond Pro" w:hAnsi="Adobe Garamond Pro"/>
          <w:w w:val="95"/>
          <w:sz w:val="32"/>
        </w:rPr>
        <w:t>Central-Eastern</w:t>
      </w:r>
      <w:r w:rsidRPr="0000456D">
        <w:rPr>
          <w:rFonts w:ascii="Adobe Garamond Pro" w:hAnsi="Adobe Garamond Pro"/>
          <w:spacing w:val="10"/>
          <w:w w:val="95"/>
          <w:sz w:val="32"/>
        </w:rPr>
        <w:t xml:space="preserve"> </w:t>
      </w:r>
      <w:r w:rsidRPr="0000456D">
        <w:rPr>
          <w:rFonts w:ascii="Adobe Garamond Pro" w:hAnsi="Adobe Garamond Pro"/>
          <w:w w:val="95"/>
          <w:sz w:val="32"/>
        </w:rPr>
        <w:t>Plains</w:t>
      </w:r>
      <w:r w:rsidRPr="0000456D">
        <w:rPr>
          <w:rFonts w:ascii="Adobe Garamond Pro" w:hAnsi="Adobe Garamond Pro"/>
          <w:spacing w:val="10"/>
          <w:w w:val="95"/>
          <w:sz w:val="32"/>
        </w:rPr>
        <w:t xml:space="preserve"> </w:t>
      </w:r>
      <w:r w:rsidRPr="0000456D">
        <w:rPr>
          <w:rFonts w:ascii="Adobe Garamond Pro" w:hAnsi="Adobe Garamond Pro"/>
          <w:w w:val="95"/>
          <w:sz w:val="32"/>
        </w:rPr>
        <w:t>of</w:t>
      </w:r>
      <w:r w:rsidRPr="0000456D">
        <w:rPr>
          <w:rFonts w:ascii="Adobe Garamond Pro" w:hAnsi="Adobe Garamond Pro"/>
          <w:spacing w:val="10"/>
          <w:w w:val="95"/>
          <w:sz w:val="32"/>
        </w:rPr>
        <w:t xml:space="preserve"> </w:t>
      </w:r>
      <w:r w:rsidRPr="0000456D">
        <w:rPr>
          <w:rFonts w:ascii="Adobe Garamond Pro" w:hAnsi="Adobe Garamond Pro"/>
          <w:w w:val="95"/>
          <w:sz w:val="32"/>
        </w:rPr>
        <w:t>Venezuela</w:t>
      </w:r>
    </w:p>
    <w:p w:rsidR="00936B34" w:rsidRPr="00936B34" w:rsidRDefault="00936B34" w:rsidP="00936B34">
      <w:pPr>
        <w:spacing w:before="240" w:after="85"/>
        <w:ind w:left="137"/>
        <w:jc w:val="center"/>
        <w:rPr>
          <w:rFonts w:ascii="Adobe Garamond Pro" w:hAnsi="Adobe Garamond Pro"/>
          <w:w w:val="95"/>
        </w:rPr>
      </w:pPr>
    </w:p>
    <w:p w:rsidR="00E924DB" w:rsidRDefault="00B470F0" w:rsidP="0078551D">
      <w:pPr>
        <w:pStyle w:val="Textoindependiente"/>
        <w:ind w:left="291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shape id="_x0000_s1031" type="#_x0000_t202" style="width:483.75pt;height:206.5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6778D1" w:rsidRPr="00936B34" w:rsidRDefault="006778D1">
                  <w:pPr>
                    <w:spacing w:before="69"/>
                    <w:ind w:left="137"/>
                    <w:rPr>
                      <w:rFonts w:ascii="Adobe Garamond Pro" w:hAnsi="Adobe Garamond Pro"/>
                      <w:b/>
                    </w:rPr>
                  </w:pPr>
                  <w:r w:rsidRPr="00936B34">
                    <w:rPr>
                      <w:rFonts w:ascii="Adobe Garamond Pro" w:hAnsi="Adobe Garamond Pro"/>
                      <w:b/>
                    </w:rPr>
                    <w:t>Abstract</w:t>
                  </w:r>
                </w:p>
                <w:p w:rsidR="006778D1" w:rsidRPr="00936B34" w:rsidRDefault="006778D1">
                  <w:pPr>
                    <w:spacing w:before="27" w:line="261" w:lineRule="auto"/>
                    <w:ind w:left="137" w:right="493"/>
                    <w:jc w:val="both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Through spatial analysis of multispectral satellite images, the qualitative and quantitative changes that occurred between April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 xml:space="preserve">1990 and January 2003 were studied in the vegetation cover of a sector of the Central-Eastern Plains </w:t>
                  </w:r>
                  <w:r>
                    <w:rPr>
                      <w:rFonts w:ascii="Adobe Garamond Pro" w:hAnsi="Adobe Garamond Pro"/>
                      <w:sz w:val="19"/>
                      <w:szCs w:val="19"/>
                    </w:rPr>
                    <w:t>(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52.111 ha) in the</w:t>
                  </w:r>
                  <w:r w:rsidRPr="00936B34">
                    <w:rPr>
                      <w:rFonts w:ascii="Adobe Garamond Pro" w:hAnsi="Adobe Garamond Pro"/>
                      <w:spacing w:val="1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southwest of the Anzoátegui state. The selection, processing, and analysis of archival or acquired images; the production and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verification of vegetation image maps at very detailed scales; and the collection and interpretation of ecological information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extracted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from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products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derived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from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these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maps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were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carried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out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in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a</w:t>
                  </w:r>
                  <w:r w:rsidRPr="00936B34">
                    <w:rPr>
                      <w:rFonts w:ascii="Adobe Garamond Pro" w:hAnsi="Adobe Garamond Pro"/>
                      <w:spacing w:val="-4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multidisciplinary</w:t>
                  </w:r>
                  <w:r w:rsidRPr="00936B34">
                    <w:rPr>
                      <w:rFonts w:ascii="Adobe Garamond Pro" w:hAnsi="Adobe Garamond Pro"/>
                      <w:spacing w:val="-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manner.</w:t>
                  </w:r>
                </w:p>
                <w:p w:rsidR="006778D1" w:rsidRPr="00936B34" w:rsidRDefault="006778D1">
                  <w:pPr>
                    <w:spacing w:before="2" w:line="261" w:lineRule="auto"/>
                    <w:ind w:left="137" w:right="505"/>
                    <w:jc w:val="both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Multi-temporal classification techniques were used using medium-resolution satellite images (Landsat), establishing April 1990 as</w:t>
                  </w:r>
                  <w:r w:rsidRPr="00936B34">
                    <w:rPr>
                      <w:rFonts w:ascii="Adobe Garamond Pro" w:hAnsi="Adobe Garamond Pro"/>
                      <w:spacing w:val="-36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a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baseline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and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comparing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it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with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the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situation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in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January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2003.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Thus,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changes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in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vegetation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between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the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two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dates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were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detected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and quantified. Additionally, high-resolution satellite imagery (Ikonos) was used to validate significant areas of the January 2003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image, enabling the production of detailed maps of the current infrastructure. The field inspection included a helicopter flight to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visually verify the result of the supervised classification and obtain a georeferenced photographic record of the areas that were of</w:t>
                  </w:r>
                  <w:r w:rsidRPr="00936B34">
                    <w:rPr>
                      <w:rFonts w:ascii="Adobe Garamond Pro" w:hAnsi="Adobe Garamond Pro"/>
                      <w:spacing w:val="-36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special</w:t>
                  </w:r>
                  <w:r w:rsidRPr="00936B34">
                    <w:rPr>
                      <w:rFonts w:ascii="Adobe Garamond Pro" w:hAnsi="Adobe Garamond Pro"/>
                      <w:spacing w:val="2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interest</w:t>
                  </w:r>
                  <w:r w:rsidRPr="00936B34">
                    <w:rPr>
                      <w:rFonts w:ascii="Adobe Garamond Pro" w:hAnsi="Adobe Garamond Pro"/>
                      <w:spacing w:val="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for</w:t>
                  </w:r>
                  <w:r w:rsidRPr="00936B34">
                    <w:rPr>
                      <w:rFonts w:ascii="Adobe Garamond Pro" w:hAnsi="Adobe Garamond Pro"/>
                      <w:spacing w:val="3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verification.</w:t>
                  </w:r>
                </w:p>
                <w:p w:rsidR="006778D1" w:rsidRPr="00936B34" w:rsidRDefault="006778D1">
                  <w:pPr>
                    <w:pStyle w:val="Textoindependiente"/>
                    <w:spacing w:before="11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</w:p>
                <w:p w:rsidR="006778D1" w:rsidRPr="00936B34" w:rsidRDefault="006778D1">
                  <w:pPr>
                    <w:ind w:left="137"/>
                    <w:jc w:val="both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  <w:r w:rsidRPr="00936B34">
                    <w:rPr>
                      <w:rFonts w:ascii="Adobe Garamond Pro" w:hAnsi="Adobe Garamond Pro"/>
                      <w:b/>
                      <w:spacing w:val="-1"/>
                      <w:w w:val="95"/>
                      <w:sz w:val="19"/>
                      <w:szCs w:val="19"/>
                    </w:rPr>
                    <w:t>Keywords:</w:t>
                  </w:r>
                  <w:r w:rsidRPr="00936B34">
                    <w:rPr>
                      <w:rFonts w:ascii="Adobe Garamond Pro" w:hAnsi="Adobe Garamond Pro"/>
                      <w:spacing w:val="-8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Vegetation,</w:t>
                  </w:r>
                  <w:r w:rsidRPr="00936B34">
                    <w:rPr>
                      <w:rFonts w:ascii="Adobe Garamond Pro" w:hAnsi="Adobe Garamond Pro"/>
                      <w:spacing w:val="-4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>Landsat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images,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multitemporal</w:t>
                  </w:r>
                  <w:r w:rsidRPr="00936B34">
                    <w:rPr>
                      <w:rFonts w:ascii="Adobe Garamond Pro" w:hAnsi="Adobe Garamond Pro"/>
                      <w:spacing w:val="-4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analysis,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change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detection,</w:t>
                  </w:r>
                  <w:r w:rsidRPr="00936B34">
                    <w:rPr>
                      <w:rFonts w:ascii="Adobe Garamond Pro" w:hAnsi="Adobe Garamond Pro"/>
                      <w:spacing w:val="-4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multispectral</w:t>
                  </w:r>
                  <w:r w:rsidRPr="00936B34">
                    <w:rPr>
                      <w:rFonts w:ascii="Adobe Garamond Pro" w:hAnsi="Adobe Garamond Pro"/>
                      <w:spacing w:val="-3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classification.</w:t>
                  </w:r>
                </w:p>
              </w:txbxContent>
            </v:textbox>
            <w10:wrap type="none"/>
            <w10:anchorlock/>
          </v:shape>
        </w:pict>
      </w:r>
    </w:p>
    <w:p w:rsidR="00E924DB" w:rsidRDefault="00E924DB" w:rsidP="00E924DB">
      <w:pPr>
        <w:pStyle w:val="Textoindependiente"/>
        <w:rPr>
          <w:rFonts w:ascii="Times New Roman"/>
        </w:rPr>
      </w:pPr>
    </w:p>
    <w:p w:rsidR="00E924DB" w:rsidRDefault="00E924DB" w:rsidP="00E924DB">
      <w:pPr>
        <w:pStyle w:val="Textoindependiente"/>
        <w:rPr>
          <w:rFonts w:ascii="Times New Roman"/>
        </w:rPr>
      </w:pPr>
    </w:p>
    <w:p w:rsidR="00E924DB" w:rsidRDefault="00E924DB">
      <w:pPr>
        <w:rPr>
          <w:rFonts w:ascii="Times New Roman"/>
        </w:rPr>
        <w:sectPr w:rsidR="00E924DB" w:rsidSect="00FC0131">
          <w:headerReference w:type="default" r:id="rId15"/>
          <w:footerReference w:type="default" r:id="rId16"/>
          <w:headerReference w:type="first" r:id="rId17"/>
          <w:type w:val="continuous"/>
          <w:pgSz w:w="12240" w:h="15840"/>
          <w:pgMar w:top="879" w:right="919" w:bottom="278" w:left="1140" w:header="510" w:footer="0" w:gutter="0"/>
          <w:pgNumType w:start="81"/>
          <w:cols w:space="720"/>
          <w:titlePg/>
          <w:docGrid w:linePitch="299"/>
        </w:sectPr>
      </w:pPr>
    </w:p>
    <w:p w:rsidR="0078551D" w:rsidRDefault="00B470F0" w:rsidP="0078551D">
      <w:pPr>
        <w:jc w:val="center"/>
        <w:rPr>
          <w:rFonts w:ascii="Adobe Garamond Pro" w:hAnsi="Adobe Garamond Pro"/>
          <w:w w:val="95"/>
          <w:sz w:val="32"/>
        </w:rPr>
      </w:pPr>
      <w:r>
        <w:rPr>
          <w:rFonts w:ascii="Adobe Garamond Pro" w:hAnsi="Adobe Garamond Pro"/>
        </w:rPr>
        <w:lastRenderedPageBreak/>
        <w:pict>
          <v:shape id="_x0000_s1027" style="position:absolute;left:0;text-align:left;margin-left:72.95pt;margin-top:16.2pt;width:484.3pt;height:183pt;z-index:-17339392;mso-position-horizontal-relative:page" coordorigin="1459,324" coordsize="9686,3660" path="m11145,324r-9686,l1459,3984r4843,l11145,3984r,-3660xe" stroked="f">
            <v:path arrowok="t"/>
            <w10:wrap anchorx="page"/>
          </v:shape>
        </w:pict>
      </w:r>
      <w:r w:rsidR="003462BD" w:rsidRPr="0000456D">
        <w:rPr>
          <w:rFonts w:ascii="Adobe Garamond Pro" w:hAnsi="Adobe Garamond Pro"/>
          <w:w w:val="95"/>
          <w:sz w:val="32"/>
        </w:rPr>
        <w:t>Estudo</w:t>
      </w:r>
      <w:r w:rsidR="003462BD" w:rsidRPr="0000456D">
        <w:rPr>
          <w:rFonts w:ascii="Adobe Garamond Pro" w:hAnsi="Adobe Garamond Pro"/>
          <w:spacing w:val="5"/>
          <w:w w:val="95"/>
          <w:sz w:val="32"/>
        </w:rPr>
        <w:t xml:space="preserve"> </w:t>
      </w:r>
      <w:r w:rsidR="003462BD" w:rsidRPr="0000456D">
        <w:rPr>
          <w:rFonts w:ascii="Adobe Garamond Pro" w:hAnsi="Adobe Garamond Pro"/>
          <w:w w:val="95"/>
          <w:sz w:val="32"/>
        </w:rPr>
        <w:t>bitemporal</w:t>
      </w:r>
      <w:r w:rsidR="003462BD" w:rsidRPr="0000456D">
        <w:rPr>
          <w:rFonts w:ascii="Adobe Garamond Pro" w:hAnsi="Adobe Garamond Pro"/>
          <w:spacing w:val="5"/>
          <w:w w:val="95"/>
          <w:sz w:val="32"/>
        </w:rPr>
        <w:t xml:space="preserve"> </w:t>
      </w:r>
      <w:r w:rsidR="003462BD" w:rsidRPr="0000456D">
        <w:rPr>
          <w:rFonts w:ascii="Adobe Garamond Pro" w:hAnsi="Adobe Garamond Pro"/>
          <w:w w:val="95"/>
          <w:sz w:val="32"/>
        </w:rPr>
        <w:t>da</w:t>
      </w:r>
      <w:r w:rsidR="003462BD" w:rsidRPr="0000456D">
        <w:rPr>
          <w:rFonts w:ascii="Adobe Garamond Pro" w:hAnsi="Adobe Garamond Pro"/>
          <w:spacing w:val="5"/>
          <w:w w:val="95"/>
          <w:sz w:val="32"/>
        </w:rPr>
        <w:t xml:space="preserve"> </w:t>
      </w:r>
      <w:r w:rsidR="003462BD" w:rsidRPr="0000456D">
        <w:rPr>
          <w:rFonts w:ascii="Adobe Garamond Pro" w:hAnsi="Adobe Garamond Pro"/>
          <w:w w:val="95"/>
          <w:sz w:val="32"/>
        </w:rPr>
        <w:t>vegetação</w:t>
      </w:r>
      <w:r w:rsidR="003462BD" w:rsidRPr="0000456D">
        <w:rPr>
          <w:rFonts w:ascii="Adobe Garamond Pro" w:hAnsi="Adobe Garamond Pro"/>
          <w:spacing w:val="5"/>
          <w:w w:val="95"/>
          <w:sz w:val="32"/>
        </w:rPr>
        <w:t xml:space="preserve"> </w:t>
      </w:r>
      <w:r w:rsidR="003462BD" w:rsidRPr="0000456D">
        <w:rPr>
          <w:rFonts w:ascii="Adobe Garamond Pro" w:hAnsi="Adobe Garamond Pro"/>
          <w:w w:val="95"/>
          <w:sz w:val="32"/>
        </w:rPr>
        <w:t>nas</w:t>
      </w:r>
      <w:r w:rsidR="003462BD" w:rsidRPr="0000456D">
        <w:rPr>
          <w:rFonts w:ascii="Adobe Garamond Pro" w:hAnsi="Adobe Garamond Pro"/>
          <w:spacing w:val="5"/>
          <w:w w:val="95"/>
          <w:sz w:val="32"/>
        </w:rPr>
        <w:t xml:space="preserve"> </w:t>
      </w:r>
      <w:r w:rsidR="003462BD" w:rsidRPr="0000456D">
        <w:rPr>
          <w:rFonts w:ascii="Adobe Garamond Pro" w:hAnsi="Adobe Garamond Pro"/>
          <w:w w:val="95"/>
          <w:sz w:val="32"/>
        </w:rPr>
        <w:t>planícies</w:t>
      </w:r>
      <w:r w:rsidR="003462BD" w:rsidRPr="0000456D">
        <w:rPr>
          <w:rFonts w:ascii="Adobe Garamond Pro" w:hAnsi="Adobe Garamond Pro"/>
          <w:spacing w:val="6"/>
          <w:w w:val="95"/>
          <w:sz w:val="32"/>
        </w:rPr>
        <w:t xml:space="preserve"> </w:t>
      </w:r>
      <w:r w:rsidR="003462BD" w:rsidRPr="0000456D">
        <w:rPr>
          <w:rFonts w:ascii="Adobe Garamond Pro" w:hAnsi="Adobe Garamond Pro"/>
          <w:w w:val="95"/>
          <w:sz w:val="32"/>
        </w:rPr>
        <w:t>centro-orientais</w:t>
      </w:r>
      <w:r w:rsidR="003462BD" w:rsidRPr="0000456D">
        <w:rPr>
          <w:rFonts w:ascii="Adobe Garamond Pro" w:hAnsi="Adobe Garamond Pro"/>
          <w:spacing w:val="5"/>
          <w:w w:val="95"/>
          <w:sz w:val="32"/>
        </w:rPr>
        <w:t xml:space="preserve"> </w:t>
      </w:r>
      <w:r w:rsidR="003462BD" w:rsidRPr="0000456D">
        <w:rPr>
          <w:rFonts w:ascii="Adobe Garamond Pro" w:hAnsi="Adobe Garamond Pro"/>
          <w:w w:val="95"/>
          <w:sz w:val="32"/>
        </w:rPr>
        <w:t>da</w:t>
      </w:r>
      <w:r w:rsidR="003462BD" w:rsidRPr="0000456D">
        <w:rPr>
          <w:rFonts w:ascii="Adobe Garamond Pro" w:hAnsi="Adobe Garamond Pro"/>
          <w:spacing w:val="5"/>
          <w:w w:val="95"/>
          <w:sz w:val="32"/>
        </w:rPr>
        <w:t xml:space="preserve"> </w:t>
      </w:r>
      <w:r w:rsidR="003462BD" w:rsidRPr="0000456D">
        <w:rPr>
          <w:rFonts w:ascii="Adobe Garamond Pro" w:hAnsi="Adobe Garamond Pro"/>
          <w:w w:val="95"/>
          <w:sz w:val="32"/>
        </w:rPr>
        <w:t>Venezuela</w:t>
      </w:r>
    </w:p>
    <w:p w:rsidR="0000456D" w:rsidRPr="0000456D" w:rsidRDefault="00B470F0">
      <w:pPr>
        <w:ind w:left="137"/>
        <w:rPr>
          <w:rFonts w:ascii="Adobe Garamond Pro" w:hAnsi="Adobe Garamond Pro"/>
          <w:sz w:val="32"/>
        </w:rPr>
      </w:pPr>
      <w:r>
        <w:rPr>
          <w:rFonts w:ascii="Adobe Garamond Pro" w:hAnsi="Adobe Garamond Pro"/>
        </w:rPr>
        <w:pict>
          <v:shape id="_x0000_s1026" type="#_x0000_t202" style="position:absolute;left:0;text-align:left;margin-left:72.95pt;margin-top:3.15pt;width:484.3pt;height:192.05pt;z-index:-17338880;mso-position-horizontal-relative:page" filled="f">
            <v:textbox style="mso-next-textbox:#_x0000_s1026" inset="0,0,0,0">
              <w:txbxContent>
                <w:p w:rsidR="006778D1" w:rsidRPr="00936B34" w:rsidRDefault="006778D1">
                  <w:pPr>
                    <w:spacing w:before="70"/>
                    <w:ind w:left="138"/>
                    <w:rPr>
                      <w:rFonts w:ascii="Adobe Garamond Pro" w:hAnsi="Adobe Garamond Pro"/>
                      <w:b/>
                    </w:rPr>
                  </w:pPr>
                  <w:r w:rsidRPr="00936B34">
                    <w:rPr>
                      <w:rFonts w:ascii="Adobe Garamond Pro" w:hAnsi="Adobe Garamond Pro"/>
                      <w:b/>
                    </w:rPr>
                    <w:t>Resumo</w:t>
                  </w:r>
                </w:p>
                <w:p w:rsidR="006778D1" w:rsidRPr="00936B34" w:rsidRDefault="006778D1">
                  <w:pPr>
                    <w:spacing w:before="27" w:line="261" w:lineRule="auto"/>
                    <w:ind w:left="138" w:right="504"/>
                    <w:jc w:val="both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Através da análise espacial de imagens multiespectrais de satélite, foram estudadas as mudanças qualitativas e quantitativas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ocorridas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entre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abril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1990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janeiro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2003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na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cobertura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vegetal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um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setor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da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Planície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Centro-Leste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(52.111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ha)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no</w:t>
                  </w:r>
                  <w:r w:rsidRPr="00936B34">
                    <w:rPr>
                      <w:rFonts w:ascii="Adobe Garamond Pro" w:hAnsi="Adobe Garamond Pro"/>
                      <w:spacing w:val="-2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sudoeste</w:t>
                  </w:r>
                  <w:r w:rsidRPr="00936B34">
                    <w:rPr>
                      <w:rFonts w:ascii="Adobe Garamond Pro" w:hAnsi="Adobe Garamond Pro"/>
                      <w:spacing w:val="-37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do estado de Anzoátegui. A seleção, processamento e análise de imagens de arquivo ou adquiridas; a produção e verificação de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w w:val="95"/>
                      <w:sz w:val="19"/>
                      <w:szCs w:val="19"/>
                    </w:rPr>
                    <w:t xml:space="preserve">mapas de imagens de vegetação em escalas muito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detalhadas; e a coleta e interpretação das informações ecológicas extraídas dos</w:t>
                  </w:r>
                  <w:r w:rsidRPr="00936B34">
                    <w:rPr>
                      <w:rFonts w:ascii="Adobe Garamond Pro" w:hAnsi="Adobe Garamond Pro"/>
                      <w:spacing w:val="-36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produtos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derivados desses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mapas foram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realizadas de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forma multidisciplinar.</w:t>
                  </w:r>
                </w:p>
                <w:p w:rsidR="006778D1" w:rsidRPr="00936B34" w:rsidRDefault="006778D1">
                  <w:pPr>
                    <w:spacing w:before="2" w:line="261" w:lineRule="auto"/>
                    <w:ind w:left="138" w:right="503"/>
                    <w:jc w:val="both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Foram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utilizadas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 xml:space="preserve"> técnicas de classificação multitemporal utilizando imagens de satélite de média resolução (Landsat),</w:t>
                  </w:r>
                  <w:r w:rsidRPr="00936B34">
                    <w:rPr>
                      <w:rFonts w:ascii="Adobe Garamond Pro" w:hAnsi="Adobe Garamond Pro"/>
                      <w:spacing w:val="1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estabelecendo abril de 1990 como linha de base e comparando-o com a situação de janeiro de 2003. Assim, foram detectadas e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quantificadas alterações na vegetação entre as duas datas. Além disso, foram utilizadas imagens de satélite de alta resolução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(Ikonos) para validar áreas importantes da imagem de Janeiro de 2003, permitindo a produção de mapas detalhados da infra-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5"/>
                      <w:sz w:val="19"/>
                      <w:szCs w:val="19"/>
                    </w:rPr>
                    <w:t>estrutura actual. A inspeção de campo incluiu um voo de helicóptero para verificar visualmente o resultado da classificação</w:t>
                  </w:r>
                  <w:r w:rsidRPr="00936B34">
                    <w:rPr>
                      <w:rFonts w:ascii="Adobe Garamond Pro" w:hAnsi="Adobe Garamond Pro"/>
                      <w:spacing w:val="1"/>
                      <w:w w:val="95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supervisionada</w:t>
                  </w:r>
                  <w:r w:rsidRPr="00936B34">
                    <w:rPr>
                      <w:rFonts w:ascii="Adobe Garamond Pro" w:hAnsi="Adobe Garamond Pro"/>
                      <w:spacing w:val="-1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e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obter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registro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fotográfico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georreferenciado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das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áreas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pacing w:val="-1"/>
                      <w:sz w:val="19"/>
                      <w:szCs w:val="19"/>
                    </w:rPr>
                    <w:t>especial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interesse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para</w:t>
                  </w:r>
                  <w:r w:rsidRPr="00936B34">
                    <w:rPr>
                      <w:rFonts w:ascii="Adobe Garamond Pro" w:hAnsi="Adobe Garamond Pro"/>
                      <w:spacing w:val="-9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sz w:val="19"/>
                      <w:szCs w:val="19"/>
                    </w:rPr>
                    <w:t>verificação.</w:t>
                  </w:r>
                </w:p>
                <w:p w:rsidR="006778D1" w:rsidRPr="00936B34" w:rsidRDefault="006778D1">
                  <w:pPr>
                    <w:pStyle w:val="Textoindependiente"/>
                    <w:spacing w:before="11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</w:p>
                <w:p w:rsidR="006778D1" w:rsidRPr="00936B34" w:rsidRDefault="006778D1">
                  <w:pPr>
                    <w:ind w:left="138"/>
                    <w:jc w:val="both"/>
                    <w:rPr>
                      <w:rFonts w:ascii="Adobe Garamond Pro" w:hAnsi="Adobe Garamond Pro"/>
                      <w:sz w:val="19"/>
                      <w:szCs w:val="19"/>
                    </w:rPr>
                  </w:pPr>
                  <w:r w:rsidRPr="00936B34">
                    <w:rPr>
                      <w:rFonts w:ascii="Adobe Garamond Pro" w:hAnsi="Adobe Garamond Pro"/>
                      <w:b/>
                      <w:w w:val="90"/>
                      <w:sz w:val="19"/>
                      <w:szCs w:val="19"/>
                    </w:rPr>
                    <w:t>Palavras-chave:</w:t>
                  </w:r>
                  <w:r w:rsidRPr="00936B34">
                    <w:rPr>
                      <w:rFonts w:ascii="Adobe Garamond Pro" w:hAnsi="Adobe Garamond Pro"/>
                      <w:spacing w:val="18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Vegetação,</w:t>
                  </w:r>
                  <w:r w:rsidRPr="00936B34">
                    <w:rPr>
                      <w:rFonts w:ascii="Adobe Garamond Pro" w:hAnsi="Adobe Garamond Pro"/>
                      <w:spacing w:val="21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imagens</w:t>
                  </w:r>
                  <w:r w:rsidRPr="00936B34">
                    <w:rPr>
                      <w:rFonts w:ascii="Adobe Garamond Pro" w:hAnsi="Adobe Garamond Pro"/>
                      <w:spacing w:val="22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Landsat,</w:t>
                  </w:r>
                  <w:r w:rsidRPr="00936B34">
                    <w:rPr>
                      <w:rFonts w:ascii="Adobe Garamond Pro" w:hAnsi="Adobe Garamond Pro"/>
                      <w:spacing w:val="21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análise</w:t>
                  </w:r>
                  <w:r w:rsidRPr="00936B34">
                    <w:rPr>
                      <w:rFonts w:ascii="Adobe Garamond Pro" w:hAnsi="Adobe Garamond Pro"/>
                      <w:spacing w:val="22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multitemporal,</w:t>
                  </w:r>
                  <w:r w:rsidRPr="00936B34">
                    <w:rPr>
                      <w:rFonts w:ascii="Adobe Garamond Pro" w:hAnsi="Adobe Garamond Pro"/>
                      <w:spacing w:val="22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detecção</w:t>
                  </w:r>
                  <w:r w:rsidRPr="00936B34">
                    <w:rPr>
                      <w:rFonts w:ascii="Adobe Garamond Pro" w:hAnsi="Adobe Garamond Pro"/>
                      <w:spacing w:val="21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de</w:t>
                  </w:r>
                  <w:r w:rsidRPr="00936B34">
                    <w:rPr>
                      <w:rFonts w:ascii="Adobe Garamond Pro" w:hAnsi="Adobe Garamond Pro"/>
                      <w:spacing w:val="22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alterações,</w:t>
                  </w:r>
                  <w:r w:rsidRPr="00936B34">
                    <w:rPr>
                      <w:rFonts w:ascii="Adobe Garamond Pro" w:hAnsi="Adobe Garamond Pro"/>
                      <w:spacing w:val="21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classificação</w:t>
                  </w:r>
                  <w:r w:rsidRPr="00936B34">
                    <w:rPr>
                      <w:rFonts w:ascii="Adobe Garamond Pro" w:hAnsi="Adobe Garamond Pro"/>
                      <w:spacing w:val="22"/>
                      <w:w w:val="90"/>
                      <w:sz w:val="19"/>
                      <w:szCs w:val="19"/>
                    </w:rPr>
                    <w:t xml:space="preserve"> </w:t>
                  </w:r>
                  <w:r w:rsidRPr="00936B34">
                    <w:rPr>
                      <w:rFonts w:ascii="Adobe Garamond Pro" w:hAnsi="Adobe Garamond Pro"/>
                      <w:w w:val="90"/>
                      <w:sz w:val="19"/>
                      <w:szCs w:val="19"/>
                    </w:rPr>
                    <w:t>multiespectral.</w:t>
                  </w:r>
                </w:p>
              </w:txbxContent>
            </v:textbox>
            <w10:wrap anchorx="page"/>
          </v:shape>
        </w:pict>
      </w: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96283E" w:rsidRDefault="0096283E">
      <w:pPr>
        <w:pStyle w:val="Textoindependiente"/>
        <w:rPr>
          <w:rFonts w:ascii="Times New Roman"/>
        </w:rPr>
      </w:pPr>
    </w:p>
    <w:p w:rsidR="0078551D" w:rsidRDefault="0078551D">
      <w:pPr>
        <w:pStyle w:val="Textoindependiente"/>
        <w:rPr>
          <w:rFonts w:ascii="Times New Roman"/>
        </w:rPr>
      </w:pPr>
    </w:p>
    <w:p w:rsidR="0078551D" w:rsidRDefault="0078551D">
      <w:pPr>
        <w:rPr>
          <w:rFonts w:ascii="Times New Roman"/>
        </w:rPr>
        <w:sectPr w:rsidR="0078551D" w:rsidSect="00B21C80">
          <w:headerReference w:type="default" r:id="rId18"/>
          <w:pgSz w:w="12240" w:h="15840"/>
          <w:pgMar w:top="1060" w:right="920" w:bottom="1260" w:left="1140" w:header="715" w:footer="0" w:gutter="0"/>
          <w:pgNumType w:start="82"/>
          <w:cols w:space="720"/>
          <w:docGrid w:linePitch="299"/>
        </w:sectPr>
      </w:pPr>
    </w:p>
    <w:p w:rsidR="0078551D" w:rsidRDefault="0078551D">
      <w:pPr>
        <w:pStyle w:val="Textoindependiente"/>
        <w:spacing w:before="1"/>
        <w:rPr>
          <w:rFonts w:ascii="Times New Roman"/>
          <w:sz w:val="23"/>
        </w:rPr>
      </w:pPr>
    </w:p>
    <w:p w:rsidR="00936B34" w:rsidRPr="00936B34" w:rsidRDefault="00936B34" w:rsidP="00936B34">
      <w:pPr>
        <w:pStyle w:val="Prrafodelista"/>
        <w:ind w:left="2556"/>
        <w:rPr>
          <w:rFonts w:ascii="Arial" w:hAnsi="Arial"/>
          <w:b/>
          <w:sz w:val="16"/>
        </w:rPr>
      </w:pPr>
    </w:p>
    <w:p w:rsidR="0096283E" w:rsidRPr="0078551D" w:rsidRDefault="003462BD" w:rsidP="0078551D">
      <w:pPr>
        <w:pStyle w:val="Prrafodelista"/>
        <w:numPr>
          <w:ilvl w:val="0"/>
          <w:numId w:val="6"/>
        </w:numPr>
        <w:rPr>
          <w:rFonts w:ascii="Arial" w:hAnsi="Arial"/>
          <w:b/>
          <w:sz w:val="16"/>
        </w:rPr>
      </w:pPr>
      <w:r w:rsidRPr="0078551D">
        <w:rPr>
          <w:rFonts w:ascii="Arial" w:hAnsi="Arial"/>
          <w:b/>
          <w:sz w:val="20"/>
        </w:rPr>
        <w:t>I</w:t>
      </w:r>
      <w:r w:rsidRPr="0078551D">
        <w:rPr>
          <w:rFonts w:ascii="Arial" w:hAnsi="Arial"/>
          <w:b/>
          <w:sz w:val="16"/>
        </w:rPr>
        <w:t>NTRODUCCIÓN</w:t>
      </w:r>
    </w:p>
    <w:p w:rsidR="0078551D" w:rsidRDefault="0078551D" w:rsidP="0078551D">
      <w:pPr>
        <w:pStyle w:val="Prrafodelista"/>
        <w:ind w:left="2556"/>
        <w:rPr>
          <w:rFonts w:ascii="Arial" w:hAnsi="Arial"/>
          <w:b/>
          <w:sz w:val="16"/>
        </w:rPr>
      </w:pPr>
    </w:p>
    <w:p w:rsidR="0078551D" w:rsidRPr="0078551D" w:rsidRDefault="0078551D" w:rsidP="0078551D">
      <w:pPr>
        <w:pStyle w:val="Prrafodelista"/>
        <w:ind w:left="2556"/>
        <w:rPr>
          <w:rFonts w:ascii="Arial" w:hAnsi="Arial"/>
          <w:b/>
          <w:sz w:val="16"/>
        </w:rPr>
      </w:pPr>
    </w:p>
    <w:p w:rsidR="0096283E" w:rsidRDefault="003462BD">
      <w:pPr>
        <w:pStyle w:val="Textoindependiente"/>
        <w:ind w:left="137" w:right="39"/>
        <w:jc w:val="both"/>
      </w:pPr>
      <w:r>
        <w:t>La región de los Llanos ocupa aproximadamente un</w:t>
      </w:r>
      <w:r>
        <w:rPr>
          <w:spacing w:val="1"/>
        </w:rPr>
        <w:t xml:space="preserve"> </w:t>
      </w:r>
      <w:r>
        <w:t>tercio del territorio de Venezuela y a nivel fisiográfico</w:t>
      </w:r>
      <w:r>
        <w:rPr>
          <w:spacing w:val="1"/>
        </w:rPr>
        <w:t xml:space="preserve"> </w:t>
      </w:r>
      <w:r>
        <w:t>han sido clasificados en Llanos Occidentales, Llanos</w:t>
      </w:r>
      <w:r>
        <w:rPr>
          <w:spacing w:val="1"/>
        </w:rPr>
        <w:t xml:space="preserve"> </w:t>
      </w:r>
      <w:r>
        <w:t>Centrales y Llanos Orientales [1]. En el caso de los</w:t>
      </w:r>
      <w:r>
        <w:rPr>
          <w:spacing w:val="1"/>
        </w:rPr>
        <w:t xml:space="preserve"> </w:t>
      </w:r>
      <w:r>
        <w:t>Llanos</w:t>
      </w:r>
      <w:r>
        <w:rPr>
          <w:spacing w:val="1"/>
        </w:rPr>
        <w:t xml:space="preserve"> </w:t>
      </w:r>
      <w:r>
        <w:t>Orientales la</w:t>
      </w:r>
      <w:r>
        <w:rPr>
          <w:spacing w:val="1"/>
        </w:rPr>
        <w:t xml:space="preserve"> </w:t>
      </w:r>
      <w:r>
        <w:t>característica fundamental</w:t>
      </w:r>
      <w:r>
        <w:rPr>
          <w:spacing w:val="5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 diferencia de los llanos occidentales y centrales es</w:t>
      </w:r>
      <w:r>
        <w:rPr>
          <w:spacing w:val="-53"/>
        </w:rPr>
        <w:t xml:space="preserve"> </w:t>
      </w:r>
      <w:r>
        <w:t>la presencia de cuencas petrolíferas de gran produc-</w:t>
      </w:r>
      <w:r>
        <w:rPr>
          <w:spacing w:val="1"/>
        </w:rPr>
        <w:t xml:space="preserve"> </w:t>
      </w:r>
      <w:r>
        <w:t>ción</w:t>
      </w:r>
      <w:r w:rsidR="00936B34">
        <w:rPr>
          <w:spacing w:val="-2"/>
        </w:rPr>
        <w:t xml:space="preserve"> </w:t>
      </w:r>
      <w:r w:rsidR="00936B34" w:rsidRPr="00936B34">
        <w:rPr>
          <w:spacing w:val="-2"/>
        </w:rPr>
        <w:t xml:space="preserve">[2], [3], </w:t>
      </w:r>
      <w:r>
        <w:t>[4].</w:t>
      </w:r>
    </w:p>
    <w:p w:rsidR="0096283E" w:rsidRDefault="003462BD">
      <w:pPr>
        <w:pStyle w:val="Textoindependiente"/>
        <w:ind w:left="137" w:right="38"/>
        <w:jc w:val="both"/>
      </w:pPr>
      <w:r>
        <w:t>A nivel geomorfológico el paisaje predominante en los</w:t>
      </w:r>
      <w:r>
        <w:rPr>
          <w:spacing w:val="-53"/>
        </w:rPr>
        <w:t xml:space="preserve"> </w:t>
      </w:r>
      <w:r>
        <w:t>Llanos Orientales son las altiplanicies, cuya vegeta-</w:t>
      </w:r>
      <w:r>
        <w:rPr>
          <w:spacing w:val="1"/>
        </w:rPr>
        <w:t xml:space="preserve"> </w:t>
      </w:r>
      <w:r>
        <w:t>ción natural está constituida por un mosaico de saba-</w:t>
      </w:r>
      <w:r>
        <w:rPr>
          <w:spacing w:val="1"/>
        </w:rPr>
        <w:t xml:space="preserve"> </w:t>
      </w:r>
      <w:r>
        <w:t>nas y bosques estacionalmente secos [5], [6]. Estas</w:t>
      </w:r>
      <w:r>
        <w:rPr>
          <w:spacing w:val="1"/>
        </w:rPr>
        <w:t xml:space="preserve"> </w:t>
      </w:r>
      <w:r>
        <w:t>altiplanicies mismas han sido asiento de actividades</w:t>
      </w:r>
      <w:r>
        <w:rPr>
          <w:spacing w:val="1"/>
        </w:rPr>
        <w:t xml:space="preserve"> </w:t>
      </w:r>
      <w:r>
        <w:t>agropecuarias, agroindustriales, forestales y petrole-</w:t>
      </w:r>
      <w:r>
        <w:rPr>
          <w:spacing w:val="1"/>
        </w:rPr>
        <w:t xml:space="preserve"> </w:t>
      </w:r>
      <w:r>
        <w:t>ras [7], las cuales han modificado gran parte del pai-</w:t>
      </w:r>
      <w:r>
        <w:rPr>
          <w:spacing w:val="1"/>
        </w:rPr>
        <w:t xml:space="preserve"> </w:t>
      </w:r>
      <w:r>
        <w:t>saje y de la vegetación natural de esa región [8]. Los</w:t>
      </w:r>
      <w:r>
        <w:rPr>
          <w:spacing w:val="1"/>
        </w:rPr>
        <w:t xml:space="preserve"> </w:t>
      </w:r>
      <w:r>
        <w:t>bosques secos deciduos y semideciduos de esas pla-</w:t>
      </w:r>
      <w:r>
        <w:rPr>
          <w:spacing w:val="-53"/>
        </w:rPr>
        <w:t xml:space="preserve"> </w:t>
      </w:r>
      <w:r>
        <w:t>nicies</w:t>
      </w:r>
      <w:r>
        <w:rPr>
          <w:spacing w:val="1"/>
        </w:rPr>
        <w:t xml:space="preserve"> </w:t>
      </w:r>
      <w:r>
        <w:t>orientales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cubriendo</w:t>
      </w:r>
      <w:r>
        <w:rPr>
          <w:spacing w:val="1"/>
        </w:rPr>
        <w:t xml:space="preserve"> </w:t>
      </w:r>
      <w:r>
        <w:t>pequeñas</w:t>
      </w:r>
      <w:r>
        <w:rPr>
          <w:spacing w:val="-53"/>
        </w:rPr>
        <w:t xml:space="preserve"> </w:t>
      </w:r>
      <w:r>
        <w:t>superficies</w:t>
      </w:r>
      <w:r>
        <w:rPr>
          <w:spacing w:val="1"/>
        </w:rPr>
        <w:t xml:space="preserve"> </w:t>
      </w:r>
      <w:r>
        <w:t>[5].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poca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sobre</w:t>
      </w:r>
      <w:r>
        <w:rPr>
          <w:spacing w:val="-53"/>
        </w:rPr>
        <w:t xml:space="preserve"> </w:t>
      </w:r>
      <w:r>
        <w:t>esos bosques [9], lo cual es particularmente llamativo</w:t>
      </w:r>
      <w:r>
        <w:rPr>
          <w:spacing w:val="1"/>
        </w:rPr>
        <w:t xml:space="preserve"> </w:t>
      </w:r>
      <w:r>
        <w:t>si se toma en cuenta que los bosques secos a nivel</w:t>
      </w:r>
      <w:r>
        <w:rPr>
          <w:spacing w:val="1"/>
        </w:rPr>
        <w:t xml:space="preserve"> </w:t>
      </w:r>
      <w:r>
        <w:t>tropical han sido incluidos entre los ecosistemas más</w:t>
      </w:r>
      <w:r>
        <w:rPr>
          <w:spacing w:val="1"/>
        </w:rPr>
        <w:t xml:space="preserve"> </w:t>
      </w:r>
      <w:r>
        <w:t>amenazados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planeta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Venezuela</w:t>
      </w:r>
      <w:r>
        <w:rPr>
          <w:spacing w:val="-6"/>
        </w:rPr>
        <w:t xml:space="preserve"> </w:t>
      </w:r>
      <w:r>
        <w:t>[10],</w:t>
      </w:r>
      <w:r>
        <w:rPr>
          <w:spacing w:val="-5"/>
        </w:rPr>
        <w:t xml:space="preserve"> </w:t>
      </w:r>
      <w:r>
        <w:t>[11].</w:t>
      </w:r>
    </w:p>
    <w:p w:rsidR="00936B34" w:rsidRDefault="003462BD">
      <w:pPr>
        <w:pStyle w:val="Textoindependiente"/>
        <w:ind w:left="137" w:right="38"/>
        <w:jc w:val="both"/>
        <w:rPr>
          <w:spacing w:val="-53"/>
        </w:rPr>
      </w:pPr>
      <w:r>
        <w:t>Esta situación de deterioro de los bosques secos fue</w:t>
      </w:r>
      <w:r>
        <w:rPr>
          <w:spacing w:val="1"/>
        </w:rPr>
        <w:t xml:space="preserve"> </w:t>
      </w:r>
      <w:r>
        <w:t>apreciada por la gerencia ambiental de empresa Sin-</w:t>
      </w:r>
      <w:r>
        <w:rPr>
          <w:spacing w:val="1"/>
        </w:rPr>
        <w:t xml:space="preserve"> </w:t>
      </w:r>
      <w:r>
        <w:t>crudos de Oriente, S.A. (Sincor), desde el comienzo</w:t>
      </w:r>
      <w:r>
        <w:rPr>
          <w:spacing w:val="1"/>
        </w:rPr>
        <w:t xml:space="preserve"> </w:t>
      </w:r>
      <w:r>
        <w:t>de sus operaciones en el área de exploración y pro-</w:t>
      </w:r>
      <w:r>
        <w:rPr>
          <w:spacing w:val="1"/>
        </w:rPr>
        <w:t xml:space="preserve"> </w:t>
      </w:r>
      <w:r>
        <w:t>ducción Zuata de la Faja Petrolífera del Orinoco en</w:t>
      </w:r>
      <w:r>
        <w:rPr>
          <w:spacing w:val="1"/>
        </w:rPr>
        <w:t xml:space="preserve"> </w:t>
      </w:r>
      <w:r>
        <w:t>1997, por lo que se tomaron acciones para contribuir</w:t>
      </w:r>
      <w:r>
        <w:rPr>
          <w:spacing w:val="1"/>
        </w:rPr>
        <w:t xml:space="preserve"> </w:t>
      </w:r>
      <w:r>
        <w:t>con la conservación del ambiente y la biodiversidad</w:t>
      </w:r>
      <w:r>
        <w:rPr>
          <w:spacing w:val="1"/>
        </w:rPr>
        <w:t xml:space="preserve"> </w:t>
      </w:r>
      <w:r>
        <w:t>[12]. En tal sentido se contrató a la empresa Tecnolo-</w:t>
      </w:r>
      <w:r>
        <w:rPr>
          <w:spacing w:val="1"/>
        </w:rPr>
        <w:t xml:space="preserve"> </w:t>
      </w:r>
      <w:r>
        <w:t>gías y Servicios Ambientales Geoclean, C.A., en aso-</w:t>
      </w:r>
      <w:r>
        <w:rPr>
          <w:spacing w:val="1"/>
        </w:rPr>
        <w:t xml:space="preserve"> </w:t>
      </w:r>
      <w:r>
        <w:t>ciación con Cartogeo, C.A., a lo fines de conocer y</w:t>
      </w:r>
      <w:r>
        <w:rPr>
          <w:spacing w:val="1"/>
        </w:rPr>
        <w:t xml:space="preserve"> </w:t>
      </w:r>
      <w:r>
        <w:t>evaluar los cambios cualitativos y cuantitativos experi-</w:t>
      </w:r>
      <w:r>
        <w:rPr>
          <w:spacing w:val="-53"/>
        </w:rPr>
        <w:t xml:space="preserve"> </w:t>
      </w:r>
    </w:p>
    <w:p w:rsidR="00936B34" w:rsidRDefault="00936B34">
      <w:pPr>
        <w:pStyle w:val="Textoindependiente"/>
        <w:ind w:left="137" w:right="38"/>
        <w:jc w:val="both"/>
        <w:rPr>
          <w:spacing w:val="-53"/>
        </w:rPr>
      </w:pPr>
    </w:p>
    <w:p w:rsidR="00936B34" w:rsidRDefault="00936B34">
      <w:pPr>
        <w:pStyle w:val="Textoindependiente"/>
        <w:ind w:left="137" w:right="38"/>
        <w:jc w:val="both"/>
        <w:rPr>
          <w:spacing w:val="-53"/>
        </w:rPr>
      </w:pPr>
    </w:p>
    <w:p w:rsidR="0096283E" w:rsidRDefault="003462BD">
      <w:pPr>
        <w:pStyle w:val="Textoindependiente"/>
        <w:ind w:left="137" w:right="38"/>
        <w:jc w:val="both"/>
      </w:pPr>
      <w:r>
        <w:t>mentados</w:t>
      </w:r>
      <w:r>
        <w:rPr>
          <w:spacing w:val="9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vegetación</w:t>
      </w:r>
      <w:r>
        <w:rPr>
          <w:spacing w:val="10"/>
        </w:rPr>
        <w:t xml:space="preserve"> </w:t>
      </w:r>
      <w:r>
        <w:t>natural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ese</w:t>
      </w:r>
      <w:r>
        <w:rPr>
          <w:spacing w:val="10"/>
        </w:rPr>
        <w:t xml:space="preserve"> </w:t>
      </w:r>
      <w:r>
        <w:t>bloque</w:t>
      </w:r>
      <w:r>
        <w:rPr>
          <w:spacing w:val="10"/>
        </w:rPr>
        <w:t xml:space="preserve"> </w:t>
      </w:r>
      <w:r>
        <w:t>de</w:t>
      </w:r>
    </w:p>
    <w:p w:rsidR="0096283E" w:rsidRDefault="0096283E">
      <w:pPr>
        <w:pStyle w:val="Textoindependiente"/>
        <w:spacing w:before="1"/>
        <w:rPr>
          <w:sz w:val="23"/>
        </w:rPr>
      </w:pPr>
    </w:p>
    <w:p w:rsidR="0096283E" w:rsidRDefault="003462BD">
      <w:pPr>
        <w:pStyle w:val="Textoindependiente"/>
        <w:ind w:left="137" w:right="116"/>
        <w:jc w:val="both"/>
      </w:pPr>
      <w:r>
        <w:t>producción, desde el inicio de las actividades de Sin-</w:t>
      </w:r>
      <w:r>
        <w:rPr>
          <w:spacing w:val="1"/>
        </w:rPr>
        <w:t xml:space="preserve"> </w:t>
      </w:r>
      <w:r>
        <w:t>cor en 1997 hasta el año 2004 empleando imágenes</w:t>
      </w:r>
      <w:r>
        <w:rPr>
          <w:spacing w:val="1"/>
        </w:rPr>
        <w:t xml:space="preserve"> </w:t>
      </w:r>
      <w:r>
        <w:t>satelitales.</w:t>
      </w:r>
    </w:p>
    <w:p w:rsidR="0096283E" w:rsidRDefault="003462BD">
      <w:pPr>
        <w:pStyle w:val="Textoindependiente"/>
        <w:ind w:left="137" w:right="116"/>
        <w:jc w:val="both"/>
      </w:pPr>
      <w:r>
        <w:t xml:space="preserve">La </w:t>
      </w:r>
      <w:r w:rsidRPr="00C2312F">
        <w:t>teledetección y sobre todo los datos de satélites</w:t>
      </w:r>
      <w:r w:rsidRPr="00C2312F">
        <w:rPr>
          <w:spacing w:val="1"/>
        </w:rPr>
        <w:t xml:space="preserve"> </w:t>
      </w:r>
      <w:r w:rsidRPr="00C2312F">
        <w:t>multiespectrales,</w:t>
      </w:r>
      <w:r w:rsidRPr="00C2312F">
        <w:rPr>
          <w:spacing w:val="1"/>
        </w:rPr>
        <w:t xml:space="preserve"> </w:t>
      </w:r>
      <w:r w:rsidRPr="00C2312F">
        <w:t>han</w:t>
      </w:r>
      <w:r w:rsidRPr="00C2312F">
        <w:rPr>
          <w:spacing w:val="1"/>
        </w:rPr>
        <w:t xml:space="preserve"> </w:t>
      </w:r>
      <w:r w:rsidRPr="00C2312F">
        <w:t>sido</w:t>
      </w:r>
      <w:r w:rsidRPr="00C2312F">
        <w:rPr>
          <w:spacing w:val="1"/>
        </w:rPr>
        <w:t xml:space="preserve"> </w:t>
      </w:r>
      <w:r w:rsidRPr="00C2312F">
        <w:t>utilizados</w:t>
      </w:r>
      <w:r w:rsidRPr="00C2312F">
        <w:rPr>
          <w:spacing w:val="1"/>
        </w:rPr>
        <w:t xml:space="preserve"> </w:t>
      </w:r>
      <w:r w:rsidRPr="00C2312F">
        <w:t>como</w:t>
      </w:r>
      <w:r w:rsidRPr="00C2312F">
        <w:rPr>
          <w:spacing w:val="1"/>
        </w:rPr>
        <w:t xml:space="preserve"> </w:t>
      </w:r>
      <w:r w:rsidRPr="00C2312F">
        <w:t>valiosas</w:t>
      </w:r>
      <w:r w:rsidRPr="00C2312F">
        <w:rPr>
          <w:spacing w:val="-53"/>
        </w:rPr>
        <w:t xml:space="preserve"> </w:t>
      </w:r>
      <w:r w:rsidRPr="00C2312F">
        <w:t>herramientas, determinantes a la hora de evaluar los</w:t>
      </w:r>
      <w:r w:rsidRPr="00C2312F">
        <w:rPr>
          <w:spacing w:val="1"/>
        </w:rPr>
        <w:t xml:space="preserve"> </w:t>
      </w:r>
      <w:r w:rsidRPr="00C2312F">
        <w:t>cambios en las coberturas de la vegetación [13], [14].</w:t>
      </w:r>
      <w:r w:rsidRPr="00C2312F">
        <w:rPr>
          <w:spacing w:val="1"/>
        </w:rPr>
        <w:t xml:space="preserve"> </w:t>
      </w:r>
      <w:r w:rsidRPr="00C2312F">
        <w:t>En Venezuela también se han empleado las imáge-</w:t>
      </w:r>
      <w:r w:rsidRPr="00C2312F">
        <w:rPr>
          <w:spacing w:val="1"/>
        </w:rPr>
        <w:t xml:space="preserve"> </w:t>
      </w:r>
      <w:r w:rsidRPr="00C2312F">
        <w:t>nes satelitales para estudiar la vegetación de los lla-</w:t>
      </w:r>
      <w:r w:rsidRPr="00C2312F">
        <w:rPr>
          <w:spacing w:val="1"/>
        </w:rPr>
        <w:t xml:space="preserve"> </w:t>
      </w:r>
      <w:r w:rsidR="00936B34">
        <w:t xml:space="preserve">nos a nivel regional y </w:t>
      </w:r>
      <w:r w:rsidR="00936B34" w:rsidRPr="00936B34">
        <w:t>local [15]-[17]</w:t>
      </w:r>
      <w:r w:rsidR="00936B34">
        <w:t xml:space="preserve"> </w:t>
      </w:r>
      <w:r w:rsidRPr="00C2312F">
        <w:t>incluyendo las al-</w:t>
      </w:r>
      <w:r w:rsidRPr="00C2312F">
        <w:rPr>
          <w:spacing w:val="1"/>
        </w:rPr>
        <w:t xml:space="preserve"> </w:t>
      </w:r>
      <w:r w:rsidRPr="00C2312F">
        <w:t>tiplanicies</w:t>
      </w:r>
      <w:r w:rsidRPr="00C2312F">
        <w:rPr>
          <w:spacing w:val="1"/>
        </w:rPr>
        <w:t xml:space="preserve"> </w:t>
      </w:r>
      <w:r w:rsidRPr="00C2312F">
        <w:t>llaneras</w:t>
      </w:r>
      <w:r w:rsidRPr="00C2312F">
        <w:rPr>
          <w:spacing w:val="1"/>
        </w:rPr>
        <w:t xml:space="preserve"> </w:t>
      </w:r>
      <w:r w:rsidRPr="00C2312F">
        <w:t>del</w:t>
      </w:r>
      <w:r w:rsidRPr="00C2312F">
        <w:rPr>
          <w:spacing w:val="1"/>
        </w:rPr>
        <w:t xml:space="preserve"> </w:t>
      </w:r>
      <w:r w:rsidRPr="00C2312F">
        <w:t>estado Anzoátegui</w:t>
      </w:r>
      <w:r w:rsidRPr="00C2312F">
        <w:rPr>
          <w:spacing w:val="1"/>
        </w:rPr>
        <w:t xml:space="preserve"> </w:t>
      </w:r>
      <w:r w:rsidRPr="00C2312F">
        <w:t>[8],</w:t>
      </w:r>
      <w:r w:rsidR="00936B34">
        <w:rPr>
          <w:spacing w:val="1"/>
        </w:rPr>
        <w:t xml:space="preserve"> </w:t>
      </w:r>
      <w:r w:rsidR="00936B34" w:rsidRPr="00936B34">
        <w:rPr>
          <w:spacing w:val="1"/>
        </w:rPr>
        <w:t>[18]- [20].</w:t>
      </w:r>
    </w:p>
    <w:p w:rsidR="0096283E" w:rsidRDefault="0096283E">
      <w:pPr>
        <w:pStyle w:val="Textoindependiente"/>
      </w:pPr>
    </w:p>
    <w:p w:rsidR="0096283E" w:rsidRDefault="003462BD">
      <w:pPr>
        <w:pStyle w:val="Prrafodelista"/>
        <w:numPr>
          <w:ilvl w:val="0"/>
          <w:numId w:val="5"/>
        </w:numPr>
        <w:tabs>
          <w:tab w:val="left" w:pos="1616"/>
        </w:tabs>
        <w:ind w:right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20"/>
        </w:rPr>
        <w:t>M</w:t>
      </w:r>
      <w:r>
        <w:rPr>
          <w:rFonts w:ascii="Arial" w:hAnsi="Arial"/>
          <w:b/>
          <w:sz w:val="16"/>
        </w:rPr>
        <w:t>ATERIALES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4"/>
          <w:sz w:val="16"/>
        </w:rPr>
        <w:t xml:space="preserve"> </w:t>
      </w:r>
      <w:r>
        <w:rPr>
          <w:rFonts w:ascii="Arial" w:hAnsi="Arial"/>
          <w:b/>
          <w:sz w:val="16"/>
        </w:rPr>
        <w:t>MÉTODOS</w:t>
      </w: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3462BD">
      <w:pPr>
        <w:pStyle w:val="Ttulo1"/>
      </w:pPr>
      <w:r>
        <w:t>2.1.-</w:t>
      </w:r>
      <w:r>
        <w:rPr>
          <w:spacing w:val="-6"/>
        </w:rPr>
        <w:t xml:space="preserve"> </w:t>
      </w:r>
      <w:r>
        <w:t>Área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estudio</w:t>
      </w:r>
    </w:p>
    <w:p w:rsidR="0096283E" w:rsidRDefault="003462BD">
      <w:pPr>
        <w:pStyle w:val="Textoindependiente"/>
        <w:ind w:left="137" w:right="116"/>
        <w:jc w:val="both"/>
      </w:pPr>
      <w:r>
        <w:t>La investigación se realizó en el bloque de producción</w:t>
      </w:r>
      <w:r>
        <w:rPr>
          <w:spacing w:val="-53"/>
        </w:rPr>
        <w:t xml:space="preserve"> </w:t>
      </w:r>
      <w:r>
        <w:t>Sincor del área de producción Zuata de la Faja Petro-</w:t>
      </w:r>
      <w:r>
        <w:rPr>
          <w:spacing w:val="1"/>
        </w:rPr>
        <w:t xml:space="preserve"> </w:t>
      </w:r>
      <w:r>
        <w:t>lífera del Orinoco, ahora denominados Petrocedeño y</w:t>
      </w:r>
      <w:r>
        <w:rPr>
          <w:spacing w:val="1"/>
        </w:rPr>
        <w:t xml:space="preserve"> </w:t>
      </w:r>
      <w:r>
        <w:t>Junín respectivamente [21]. El mismo está localizado</w:t>
      </w:r>
      <w:r>
        <w:rPr>
          <w:spacing w:val="1"/>
        </w:rPr>
        <w:t xml:space="preserve"> </w:t>
      </w:r>
      <w:r w:rsidR="00936B34">
        <w:t xml:space="preserve">al suroeste </w:t>
      </w:r>
      <w:r>
        <w:t>del pueblo de San Diego de Cabrutica, en</w:t>
      </w:r>
      <w:r>
        <w:rPr>
          <w:spacing w:val="1"/>
        </w:rPr>
        <w:t xml:space="preserve"> </w:t>
      </w:r>
      <w:r>
        <w:t>el municipio Monagas al sur del estado Anzoátegui,</w:t>
      </w:r>
      <w:r>
        <w:rPr>
          <w:spacing w:val="1"/>
        </w:rPr>
        <w:t xml:space="preserve"> </w:t>
      </w:r>
      <w:r>
        <w:t>Venezuela (8º 18' 09" – 8º 21' 48" N y 64º 56' 51"- 65º</w:t>
      </w:r>
      <w:r>
        <w:rPr>
          <w:spacing w:val="-53"/>
        </w:rPr>
        <w:t xml:space="preserve"> </w:t>
      </w:r>
      <w:r>
        <w:t>01' 35" W), 130-164 m s.n.m., y abarca una extensión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520</w:t>
      </w:r>
      <w:r>
        <w:rPr>
          <w:spacing w:val="-1"/>
        </w:rPr>
        <w:t xml:space="preserve"> </w:t>
      </w:r>
      <w:r>
        <w:t>km</w:t>
      </w:r>
      <w:r>
        <w:rPr>
          <w:vertAlign w:val="superscript"/>
        </w:rPr>
        <w:t>2</w:t>
      </w:r>
      <w:r>
        <w:t xml:space="preserve"> (Figura</w:t>
      </w:r>
      <w:r>
        <w:rPr>
          <w:spacing w:val="-1"/>
        </w:rPr>
        <w:t xml:space="preserve"> </w:t>
      </w:r>
      <w:r>
        <w:t>1).</w:t>
      </w:r>
    </w:p>
    <w:p w:rsidR="0096283E" w:rsidRDefault="003462BD" w:rsidP="0000456D">
      <w:pPr>
        <w:pStyle w:val="Textoindependiente"/>
        <w:ind w:left="137" w:right="121"/>
        <w:jc w:val="both"/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Thornthwaite,</w:t>
      </w:r>
      <w:r>
        <w:rPr>
          <w:spacing w:val="5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clima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semiárido-cálido</w:t>
      </w:r>
      <w:r>
        <w:rPr>
          <w:spacing w:val="1"/>
        </w:rPr>
        <w:t xml:space="preserve"> </w:t>
      </w:r>
      <w:r>
        <w:t>(DdA’a’) típico de la sabana tropical, biestacional con</w:t>
      </w:r>
      <w:r>
        <w:rPr>
          <w:spacing w:val="1"/>
        </w:rPr>
        <w:t xml:space="preserve"> </w:t>
      </w:r>
      <w:r>
        <w:t>un periodo de 6 meses de lluvias (mayo a octubre) y 6</w:t>
      </w:r>
      <w:r>
        <w:rPr>
          <w:spacing w:val="-53"/>
        </w:rPr>
        <w:t xml:space="preserve"> </w:t>
      </w:r>
      <w:r>
        <w:t>meses de sequía (noviembre a abril). La temperatura</w:t>
      </w:r>
      <w:r>
        <w:rPr>
          <w:spacing w:val="1"/>
        </w:rPr>
        <w:t xml:space="preserve"> </w:t>
      </w:r>
      <w:r>
        <w:t>media anual es 26,2º C, correspondiente a un clima</w:t>
      </w:r>
      <w:r>
        <w:rPr>
          <w:spacing w:val="1"/>
        </w:rPr>
        <w:t xml:space="preserve"> </w:t>
      </w:r>
      <w:r>
        <w:t>isotérmico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sabana</w:t>
      </w:r>
      <w:r>
        <w:rPr>
          <w:spacing w:val="1"/>
        </w:rPr>
        <w:t xml:space="preserve"> </w:t>
      </w:r>
      <w:r>
        <w:t>Awi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precipitación</w:t>
      </w:r>
      <w:r>
        <w:rPr>
          <w:spacing w:val="55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media anual es de 890 mm, características de una</w:t>
      </w:r>
      <w:r>
        <w:rPr>
          <w:spacing w:val="1"/>
        </w:rPr>
        <w:t xml:space="preserve"> </w:t>
      </w:r>
      <w:r>
        <w:t>zona de vida de Holdridge correspondiente al bosque</w:t>
      </w:r>
      <w:r>
        <w:rPr>
          <w:spacing w:val="1"/>
        </w:rPr>
        <w:t xml:space="preserve"> </w:t>
      </w:r>
      <w:r>
        <w:t>seco</w:t>
      </w:r>
      <w:r>
        <w:rPr>
          <w:spacing w:val="-2"/>
        </w:rPr>
        <w:t xml:space="preserve"> </w:t>
      </w:r>
      <w:r>
        <w:t>tropical</w:t>
      </w:r>
      <w:r>
        <w:rPr>
          <w:spacing w:val="-1"/>
        </w:rPr>
        <w:t xml:space="preserve"> </w:t>
      </w:r>
      <w:r>
        <w:t>[12],</w:t>
      </w:r>
      <w:r>
        <w:rPr>
          <w:spacing w:val="-2"/>
        </w:rPr>
        <w:t xml:space="preserve"> </w:t>
      </w:r>
      <w:r>
        <w:t>[23],</w:t>
      </w:r>
      <w:r>
        <w:rPr>
          <w:spacing w:val="-1"/>
        </w:rPr>
        <w:t xml:space="preserve"> </w:t>
      </w:r>
      <w:r>
        <w:t>[24].</w:t>
      </w:r>
    </w:p>
    <w:p w:rsidR="0096283E" w:rsidRDefault="0096283E">
      <w:pPr>
        <w:pStyle w:val="Textoindependiente"/>
        <w:spacing w:before="10"/>
        <w:rPr>
          <w:rFonts w:ascii="Times New Roman"/>
          <w:sz w:val="13"/>
        </w:rPr>
      </w:pPr>
    </w:p>
    <w:p w:rsidR="0096283E" w:rsidRDefault="0096283E">
      <w:pPr>
        <w:rPr>
          <w:rFonts w:ascii="Times New Roman"/>
          <w:sz w:val="13"/>
        </w:rPr>
        <w:sectPr w:rsidR="0096283E" w:rsidSect="0078551D">
          <w:pgSz w:w="12240" w:h="15840"/>
          <w:pgMar w:top="1060" w:right="920" w:bottom="1260" w:left="1140" w:header="715" w:footer="57" w:gutter="0"/>
          <w:cols w:space="720"/>
          <w:docGrid w:linePitch="299"/>
        </w:sectPr>
      </w:pPr>
    </w:p>
    <w:p w:rsidR="0096283E" w:rsidRDefault="0096283E">
      <w:pPr>
        <w:pStyle w:val="Textoindependiente"/>
        <w:spacing w:before="4"/>
        <w:rPr>
          <w:rFonts w:ascii="Times New Roman"/>
          <w:sz w:val="8"/>
        </w:rPr>
      </w:pPr>
    </w:p>
    <w:p w:rsidR="0096283E" w:rsidRDefault="003462BD">
      <w:pPr>
        <w:pStyle w:val="Textoindependiente"/>
        <w:ind w:left="175"/>
        <w:rPr>
          <w:rFonts w:ascii="Times New Roman"/>
        </w:rPr>
      </w:pPr>
      <w:r>
        <w:rPr>
          <w:rFonts w:ascii="Times New Roman"/>
          <w:noProof/>
          <w:lang w:val="es-VE" w:eastAsia="es-VE"/>
        </w:rPr>
        <w:drawing>
          <wp:inline distT="0" distB="0" distL="0" distR="0">
            <wp:extent cx="3008430" cy="18196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430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3462BD">
      <w:pPr>
        <w:pStyle w:val="Textoindependiente"/>
        <w:spacing w:before="2"/>
        <w:ind w:left="137" w:right="39"/>
        <w:jc w:val="both"/>
      </w:pPr>
      <w:r>
        <w:rPr>
          <w:rFonts w:ascii="Arial" w:hAnsi="Arial"/>
          <w:b/>
        </w:rPr>
        <w:t xml:space="preserve">Figura 1. </w:t>
      </w:r>
      <w:r>
        <w:t>Ubicación del bloque de producción Petro-</w:t>
      </w:r>
      <w:r>
        <w:rPr>
          <w:spacing w:val="1"/>
        </w:rPr>
        <w:t xml:space="preserve"> </w:t>
      </w:r>
      <w:r>
        <w:t>cedeño</w:t>
      </w:r>
      <w:r>
        <w:rPr>
          <w:spacing w:val="-2"/>
        </w:rPr>
        <w:t xml:space="preserve"> </w:t>
      </w:r>
      <w:r>
        <w:t>(Sincor).</w:t>
      </w:r>
      <w:r>
        <w:rPr>
          <w:spacing w:val="-1"/>
        </w:rPr>
        <w:t xml:space="preserve"> </w:t>
      </w:r>
      <w:r>
        <w:t>Fuente:</w:t>
      </w:r>
      <w:r>
        <w:rPr>
          <w:spacing w:val="-1"/>
        </w:rPr>
        <w:t xml:space="preserve"> </w:t>
      </w:r>
      <w:r>
        <w:t>[22].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ind w:left="137" w:right="38"/>
        <w:jc w:val="both"/>
      </w:pPr>
      <w:r>
        <w:t>Desde el punto de vista geológico, la región está con-</w:t>
      </w:r>
      <w:r>
        <w:rPr>
          <w:spacing w:val="1"/>
        </w:rPr>
        <w:t xml:space="preserve"> </w:t>
      </w:r>
      <w:r>
        <w:t>formada por sedimentos de la Cuenca de Venezuela,</w:t>
      </w:r>
      <w:r>
        <w:rPr>
          <w:spacing w:val="1"/>
        </w:rPr>
        <w:t xml:space="preserve"> </w:t>
      </w:r>
      <w:r>
        <w:t>de origen Terciario superior y Pleistoceno inferior [25].</w:t>
      </w:r>
      <w:r>
        <w:rPr>
          <w:spacing w:val="-53"/>
        </w:rPr>
        <w:t xml:space="preserve"> </w:t>
      </w:r>
      <w:r>
        <w:t>El paisaje geomorfológico asociado a la zona de estu-</w:t>
      </w:r>
      <w:r>
        <w:rPr>
          <w:spacing w:val="-53"/>
        </w:rPr>
        <w:t xml:space="preserve"> </w:t>
      </w:r>
      <w:r>
        <w:t>dio está representado por altiplanicies disectadas de</w:t>
      </w:r>
      <w:r>
        <w:rPr>
          <w:spacing w:val="1"/>
        </w:rPr>
        <w:t xml:space="preserve"> </w:t>
      </w:r>
      <w:r>
        <w:t>los llanos centro-orientales [26], [27] y el relieve ca-</w:t>
      </w:r>
      <w:r>
        <w:rPr>
          <w:spacing w:val="1"/>
        </w:rPr>
        <w:t xml:space="preserve"> </w:t>
      </w:r>
      <w:r>
        <w:t>racterístico es el de la Formación Mesa, donde predo-</w:t>
      </w:r>
      <w:r>
        <w:rPr>
          <w:spacing w:val="-53"/>
        </w:rPr>
        <w:t xml:space="preserve"> </w:t>
      </w:r>
      <w:r>
        <w:t>minan terrenos surcados por cárcavas activas y esta-</w:t>
      </w:r>
      <w:r>
        <w:rPr>
          <w:spacing w:val="1"/>
        </w:rPr>
        <w:t xml:space="preserve"> </w:t>
      </w:r>
      <w:r>
        <w:t>bilizadas [1], de gravas ferruginosas endurecidas que</w:t>
      </w:r>
      <w:r>
        <w:rPr>
          <w:spacing w:val="1"/>
        </w:rPr>
        <w:t xml:space="preserve"> </w:t>
      </w:r>
      <w:r>
        <w:t>coronan las llamativas formas fisiográficas que dan</w:t>
      </w:r>
      <w:r>
        <w:rPr>
          <w:spacing w:val="1"/>
        </w:rPr>
        <w:t xml:space="preserve"> </w:t>
      </w:r>
      <w:r>
        <w:t>nombre a la unidad [2]. Los suelos son ácidos, con</w:t>
      </w:r>
      <w:r>
        <w:rPr>
          <w:spacing w:val="1"/>
        </w:rPr>
        <w:t xml:space="preserve"> </w:t>
      </w:r>
      <w:r>
        <w:t>bajo contenido de materia orgánica, niveles muy ba-</w:t>
      </w:r>
      <w:r>
        <w:rPr>
          <w:spacing w:val="1"/>
        </w:rPr>
        <w:t xml:space="preserve"> </w:t>
      </w:r>
      <w:r>
        <w:t>jos de bases intercambiables, baja retención de hu-</w:t>
      </w:r>
      <w:r>
        <w:rPr>
          <w:spacing w:val="1"/>
        </w:rPr>
        <w:t xml:space="preserve"> </w:t>
      </w:r>
      <w:r>
        <w:t>medad y baja fertilidad natural, debido a una intensa</w:t>
      </w:r>
      <w:r>
        <w:rPr>
          <w:spacing w:val="1"/>
        </w:rPr>
        <w:t xml:space="preserve"> </w:t>
      </w:r>
      <w:r>
        <w:t>pedogénesis y a una lixiviación prolongada [1], [6],</w:t>
      </w:r>
      <w:r>
        <w:rPr>
          <w:spacing w:val="1"/>
        </w:rPr>
        <w:t xml:space="preserve"> </w:t>
      </w:r>
      <w:r>
        <w:t>[28]. Por otra parte, la hidrografía del bloque está con-</w:t>
      </w:r>
      <w:r>
        <w:rPr>
          <w:spacing w:val="-53"/>
        </w:rPr>
        <w:t xml:space="preserve"> </w:t>
      </w:r>
      <w:r>
        <w:t>formada por: el morichal San Antonio, los ríos Claro,</w:t>
      </w:r>
      <w:r>
        <w:rPr>
          <w:spacing w:val="1"/>
        </w:rPr>
        <w:t xml:space="preserve"> </w:t>
      </w:r>
      <w:r>
        <w:t>Mapire, Negro, Quebradón, San Diego y las quebra-</w:t>
      </w:r>
      <w:r>
        <w:rPr>
          <w:spacing w:val="1"/>
        </w:rPr>
        <w:t xml:space="preserve"> </w:t>
      </w:r>
      <w:r>
        <w:t>das Canjilones y Palo a pique, entre los cuerpos de</w:t>
      </w:r>
      <w:r>
        <w:rPr>
          <w:spacing w:val="1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relevantes</w:t>
      </w:r>
      <w:r>
        <w:rPr>
          <w:spacing w:val="-1"/>
        </w:rPr>
        <w:t xml:space="preserve"> </w:t>
      </w:r>
      <w:r>
        <w:t>[29].</w:t>
      </w:r>
    </w:p>
    <w:p w:rsidR="0096283E" w:rsidRDefault="003462BD">
      <w:pPr>
        <w:pStyle w:val="Textoindependiente"/>
        <w:spacing w:before="1"/>
        <w:ind w:left="137" w:right="38"/>
        <w:jc w:val="both"/>
      </w:pPr>
      <w:r>
        <w:t>En lo que respecta a la vegetación de acuerdo con el</w:t>
      </w:r>
      <w:r>
        <w:rPr>
          <w:spacing w:val="1"/>
        </w:rPr>
        <w:t xml:space="preserve"> </w:t>
      </w:r>
      <w:r>
        <w:t>mapa de Huber y Alarcón [5], en la zona estudiada</w:t>
      </w:r>
      <w:r>
        <w:rPr>
          <w:spacing w:val="1"/>
        </w:rPr>
        <w:t xml:space="preserve"> </w:t>
      </w:r>
      <w:r>
        <w:t>coinciden formaciones vegetales de diferentes ecosis-</w:t>
      </w:r>
      <w:r>
        <w:rPr>
          <w:spacing w:val="-53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sabanas</w:t>
      </w:r>
      <w:r>
        <w:rPr>
          <w:spacing w:val="-2"/>
        </w:rPr>
        <w:t xml:space="preserve"> </w:t>
      </w:r>
      <w:r>
        <w:t>tales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Llanos</w:t>
      </w:r>
      <w:r>
        <w:rPr>
          <w:spacing w:val="-2"/>
        </w:rPr>
        <w:t xml:space="preserve"> </w:t>
      </w:r>
      <w:r>
        <w:t>Centrales</w:t>
      </w:r>
      <w:r>
        <w:rPr>
          <w:spacing w:val="-13"/>
        </w:rPr>
        <w:t xml:space="preserve"> </w:t>
      </w:r>
      <w:r>
        <w:t>Al-</w:t>
      </w:r>
      <w:r>
        <w:rPr>
          <w:spacing w:val="-53"/>
        </w:rPr>
        <w:t xml:space="preserve"> </w:t>
      </w:r>
      <w:r>
        <w:t>tos, Mesas Orientales y Llanos Orientales. A nivel se</w:t>
      </w:r>
      <w:r>
        <w:rPr>
          <w:spacing w:val="1"/>
        </w:rPr>
        <w:t xml:space="preserve"> </w:t>
      </w:r>
      <w:r>
        <w:t>campo se ha podido confirmar que dentro de la vege-</w:t>
      </w:r>
      <w:r>
        <w:rPr>
          <w:spacing w:val="1"/>
        </w:rPr>
        <w:t xml:space="preserve"> </w:t>
      </w:r>
      <w:r>
        <w:t>tación natural se encuentran bosques ribereños siem-</w:t>
      </w:r>
      <w:r>
        <w:rPr>
          <w:spacing w:val="-53"/>
        </w:rPr>
        <w:t xml:space="preserve"> </w:t>
      </w:r>
      <w:r>
        <w:t>preverde y semisiempreverde, palmares, morichales,</w:t>
      </w:r>
      <w:r>
        <w:rPr>
          <w:spacing w:val="1"/>
        </w:rPr>
        <w:t xml:space="preserve"> </w:t>
      </w:r>
      <w:r>
        <w:t>bosques deciduos, matorrales deciduos, sabanas ar-</w:t>
      </w:r>
      <w:r>
        <w:rPr>
          <w:spacing w:val="1"/>
        </w:rPr>
        <w:t xml:space="preserve"> </w:t>
      </w:r>
      <w:r>
        <w:t>boladas, y sabanas no arboladas [6], [12], [28], siendo</w:t>
      </w:r>
      <w:r>
        <w:rPr>
          <w:spacing w:val="-53"/>
        </w:rPr>
        <w:t xml:space="preserve"> </w:t>
      </w:r>
      <w:r>
        <w:t>los bosques de galería la formación vegetal que se</w:t>
      </w:r>
      <w:r w:rsidR="00936B34">
        <w:rPr>
          <w:spacing w:val="1"/>
        </w:rPr>
        <w:t xml:space="preserve"> </w:t>
      </w:r>
      <w:r w:rsidR="00936B34" w:rsidRPr="00936B34">
        <w:rPr>
          <w:spacing w:val="1"/>
        </w:rPr>
        <w:t>encuentra en mejor estado de conservación [30]. Por otra parte, el bloque Petrocedeño se caracteriza por ser un complejo mosaico de sectores con diferentes grados de intervención antropogénicas, entre las que podemos mencionar: la infraestructura petrolera (po- zos, estaciones de flujo, vialidad y demás corredores de servicios) y la ganadería extensiva [12].</w:t>
      </w:r>
    </w:p>
    <w:p w:rsidR="00936B34" w:rsidRDefault="003462BD" w:rsidP="00936B34">
      <w:pPr>
        <w:pStyle w:val="Textoindependiente"/>
        <w:spacing w:before="94"/>
        <w:ind w:left="137" w:right="106"/>
        <w:jc w:val="both"/>
      </w:pPr>
      <w:r>
        <w:br w:type="column"/>
      </w:r>
      <w:r>
        <w:rPr>
          <w:rFonts w:ascii="Arial" w:hAnsi="Arial"/>
          <w:b/>
        </w:rPr>
        <w:lastRenderedPageBreak/>
        <w:t>2.2.- Obtención de datos y selección de imágenes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éxito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muchas</w:t>
      </w:r>
      <w:r>
        <w:rPr>
          <w:spacing w:val="31"/>
        </w:rPr>
        <w:t xml:space="preserve"> </w:t>
      </w:r>
      <w:r>
        <w:t>aplicaciones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teledetección</w:t>
      </w:r>
      <w:r>
        <w:rPr>
          <w:spacing w:val="-53"/>
        </w:rPr>
        <w:t xml:space="preserve"> </w:t>
      </w:r>
      <w:r>
        <w:t>mejora</w:t>
      </w:r>
      <w:r>
        <w:rPr>
          <w:spacing w:val="41"/>
        </w:rPr>
        <w:t xml:space="preserve"> </w:t>
      </w:r>
      <w:r>
        <w:t>considerablemente</w:t>
      </w:r>
      <w:r>
        <w:rPr>
          <w:spacing w:val="41"/>
        </w:rPr>
        <w:t xml:space="preserve"> </w:t>
      </w:r>
      <w:r>
        <w:t>si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adopta</w:t>
      </w:r>
      <w:r>
        <w:rPr>
          <w:spacing w:val="41"/>
        </w:rPr>
        <w:t xml:space="preserve"> </w:t>
      </w:r>
      <w:r>
        <w:t>un</w:t>
      </w:r>
      <w:r>
        <w:rPr>
          <w:spacing w:val="41"/>
        </w:rPr>
        <w:t xml:space="preserve"> </w:t>
      </w:r>
      <w:r>
        <w:t>enfoque</w:t>
      </w:r>
      <w:r>
        <w:rPr>
          <w:spacing w:val="-5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múltiples</w:t>
      </w:r>
      <w:r>
        <w:rPr>
          <w:spacing w:val="12"/>
        </w:rPr>
        <w:t xml:space="preserve"> </w:t>
      </w:r>
      <w:r>
        <w:t>vistas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recopilación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datos</w:t>
      </w:r>
      <w:r>
        <w:rPr>
          <w:spacing w:val="12"/>
        </w:rPr>
        <w:t xml:space="preserve"> </w:t>
      </w:r>
      <w:r>
        <w:t>[31].</w:t>
      </w:r>
      <w:r>
        <w:rPr>
          <w:spacing w:val="-5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tal</w:t>
      </w:r>
      <w:r>
        <w:rPr>
          <w:spacing w:val="11"/>
        </w:rPr>
        <w:t xml:space="preserve"> </w:t>
      </w:r>
      <w:r>
        <w:t>sentido</w:t>
      </w:r>
      <w:r>
        <w:rPr>
          <w:spacing w:val="10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estudiar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cambios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uso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co-</w:t>
      </w:r>
      <w:r>
        <w:rPr>
          <w:spacing w:val="-53"/>
        </w:rPr>
        <w:t xml:space="preserve"> </w:t>
      </w:r>
      <w:r>
        <w:t>bertura</w:t>
      </w:r>
      <w:r>
        <w:rPr>
          <w:spacing w:val="2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suelo</w:t>
      </w:r>
      <w:r>
        <w:rPr>
          <w:spacing w:val="21"/>
        </w:rPr>
        <w:t xml:space="preserve"> </w:t>
      </w:r>
      <w:r>
        <w:t>(LULC)</w:t>
      </w:r>
      <w:r>
        <w:rPr>
          <w:spacing w:val="21"/>
        </w:rPr>
        <w:t xml:space="preserve"> </w:t>
      </w:r>
      <w:r>
        <w:t>acontecidos</w:t>
      </w:r>
      <w:r>
        <w:rPr>
          <w:spacing w:val="21"/>
        </w:rPr>
        <w:t xml:space="preserve"> </w:t>
      </w:r>
      <w:r>
        <w:t>desde</w:t>
      </w:r>
      <w:r>
        <w:rPr>
          <w:spacing w:val="21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inicio</w:t>
      </w:r>
      <w:r>
        <w:rPr>
          <w:spacing w:val="-5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operaciones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bloque</w:t>
      </w:r>
      <w:r>
        <w:rPr>
          <w:spacing w:val="16"/>
        </w:rPr>
        <w:t xml:space="preserve"> </w:t>
      </w:r>
      <w:r>
        <w:t>Sincor,</w:t>
      </w:r>
      <w:r>
        <w:rPr>
          <w:spacing w:val="16"/>
        </w:rPr>
        <w:t xml:space="preserve"> </w:t>
      </w:r>
      <w:r>
        <w:t>hasta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fecha</w:t>
      </w:r>
      <w:r>
        <w:rPr>
          <w:spacing w:val="16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estudio,</w:t>
      </w:r>
      <w:r>
        <w:rPr>
          <w:spacing w:val="15"/>
        </w:rPr>
        <w:t xml:space="preserve"> </w:t>
      </w:r>
      <w:r>
        <w:t>se</w:t>
      </w:r>
      <w:r w:rsidR="00936B34">
        <w:t xml:space="preserve"> consideró apropiado el enfoque multitem- poral, donde los datos sobre un sitio son recopilados en más de una ocasión [32]. El método empleado en este trabajo fue el del análisis de detección de cam- bios [33], [34], el cual se define como "el proceso de identificar diferencias en el estado de un objeto o fe- nómeno observándolo en diferentes momentos". El marco de trabajo de la detección de cambios utiliza conjuntos de datos multitemporales para analizar cua- litativamente los efectos temporales de los fenómenos y así cuantificar los cambios.</w:t>
      </w:r>
    </w:p>
    <w:p w:rsidR="00936B34" w:rsidRDefault="00936B34" w:rsidP="00936B34">
      <w:pPr>
        <w:pStyle w:val="Textoindependiente"/>
        <w:spacing w:before="94"/>
        <w:ind w:left="137" w:right="106"/>
        <w:jc w:val="both"/>
      </w:pPr>
      <w:r>
        <w:t>Para la detección de cambios en la vegetación se se- leccionó la técnica de comparación posterior a la cla- sificación, la cual proporciona información cuantitativa del cambio entre dos momentos determinados [35], [36], [37]. En esta técnica</w:t>
      </w:r>
    </w:p>
    <w:p w:rsidR="0096283E" w:rsidRDefault="003462BD" w:rsidP="00936B34">
      <w:pPr>
        <w:pStyle w:val="Textoindependiente"/>
        <w:ind w:left="137" w:right="117"/>
        <w:jc w:val="both"/>
      </w:pPr>
      <w:r>
        <w:t>, las imágenes bitemporales</w:t>
      </w:r>
      <w:r>
        <w:rPr>
          <w:spacing w:val="1"/>
        </w:rPr>
        <w:t xml:space="preserve"> </w:t>
      </w:r>
      <w:r>
        <w:t>se rectifican y clasifican primero. Luego, las imágenes</w:t>
      </w:r>
      <w:r>
        <w:rPr>
          <w:spacing w:val="-53"/>
        </w:rPr>
        <w:t xml:space="preserve"> </w:t>
      </w:r>
      <w:r>
        <w:t>clasificadas se comparan para generar una matriz de</w:t>
      </w:r>
      <w:r>
        <w:rPr>
          <w:spacing w:val="1"/>
        </w:rPr>
        <w:t xml:space="preserve"> </w:t>
      </w:r>
      <w:r>
        <w:t>cambios (Figura 2). Las clases para ambas imágenes</w:t>
      </w:r>
      <w:r>
        <w:rPr>
          <w:spacing w:val="1"/>
        </w:rPr>
        <w:t xml:space="preserve"> </w:t>
      </w:r>
      <w:r>
        <w:t>deben ser idénticas para permitir la comparación uno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[38].</w:t>
      </w:r>
    </w:p>
    <w:p w:rsidR="0096283E" w:rsidRDefault="003462BD" w:rsidP="00936B34">
      <w:pPr>
        <w:pStyle w:val="Textoindependiente"/>
        <w:spacing w:before="1"/>
        <w:ind w:left="137" w:right="117"/>
        <w:jc w:val="both"/>
      </w:pPr>
      <w:r>
        <w:t>La selección de las imágenes satelitales fue realizada</w:t>
      </w:r>
      <w:r>
        <w:rPr>
          <w:spacing w:val="-53"/>
        </w:rPr>
        <w:t xml:space="preserve"> </w:t>
      </w:r>
      <w:r>
        <w:t>bajo criterios ecológicos y que fundamentalmente per-</w:t>
      </w:r>
      <w:r>
        <w:rPr>
          <w:spacing w:val="-53"/>
        </w:rPr>
        <w:t xml:space="preserve"> </w:t>
      </w:r>
      <w:r>
        <w:t>mitieran analizar el comportamiento de la vegetación</w:t>
      </w:r>
      <w:r>
        <w:rPr>
          <w:spacing w:val="1"/>
        </w:rPr>
        <w:t xml:space="preserve"> </w:t>
      </w:r>
      <w:r>
        <w:t>[12], escogiéndose para tal propósito al sensor TM/</w:t>
      </w:r>
      <w:r>
        <w:rPr>
          <w:spacing w:val="1"/>
        </w:rPr>
        <w:t xml:space="preserve"> </w:t>
      </w:r>
      <w:r>
        <w:t>ETM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serie</w:t>
      </w:r>
      <w:r>
        <w:rPr>
          <w:spacing w:val="-2"/>
        </w:rPr>
        <w:t xml:space="preserve"> </w:t>
      </w:r>
      <w:r>
        <w:t>Landsat</w:t>
      </w:r>
      <w:r>
        <w:rPr>
          <w:spacing w:val="-1"/>
        </w:rPr>
        <w:t xml:space="preserve"> </w:t>
      </w:r>
      <w:r>
        <w:t>[39].</w:t>
      </w:r>
    </w:p>
    <w:p w:rsidR="0096283E" w:rsidRDefault="003462BD">
      <w:pPr>
        <w:pStyle w:val="Textoindependiente"/>
        <w:spacing w:before="8"/>
        <w:rPr>
          <w:sz w:val="16"/>
        </w:rPr>
      </w:pPr>
      <w:r>
        <w:rPr>
          <w:noProof/>
          <w:lang w:val="es-VE" w:eastAsia="es-VE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4227392</wp:posOffset>
            </wp:positionH>
            <wp:positionV relativeFrom="paragraph">
              <wp:posOffset>147128</wp:posOffset>
            </wp:positionV>
            <wp:extent cx="2867355" cy="176174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355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3E" w:rsidRDefault="003462BD">
      <w:pPr>
        <w:pStyle w:val="Textoindependiente"/>
        <w:spacing w:before="129"/>
        <w:ind w:left="137" w:right="124"/>
        <w:jc w:val="both"/>
      </w:pPr>
      <w:r>
        <w:rPr>
          <w:rFonts w:ascii="Arial" w:hAnsi="Arial"/>
          <w:b/>
        </w:rPr>
        <w:t xml:space="preserve">Figura 2. </w:t>
      </w:r>
      <w:r>
        <w:t>Diagrama de detección de cambios en la</w:t>
      </w:r>
      <w:r>
        <w:rPr>
          <w:spacing w:val="1"/>
        </w:rPr>
        <w:t xml:space="preserve"> </w:t>
      </w:r>
      <w:r>
        <w:t>comparación</w:t>
      </w:r>
      <w:r>
        <w:rPr>
          <w:spacing w:val="-4"/>
        </w:rPr>
        <w:t xml:space="preserve"> </w:t>
      </w:r>
      <w:r>
        <w:t>posterior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clasificación</w:t>
      </w:r>
      <w:r>
        <w:rPr>
          <w:spacing w:val="-3"/>
        </w:rPr>
        <w:t xml:space="preserve"> </w:t>
      </w:r>
      <w:r>
        <w:t>Fuente:[36].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ind w:left="137" w:right="125"/>
        <w:jc w:val="both"/>
      </w:pPr>
      <w:r>
        <w:t>Se seleccionaron las imágenes a ser utilizadas bajo</w:t>
      </w:r>
      <w:r>
        <w:rPr>
          <w:spacing w:val="1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consideraciones</w:t>
      </w:r>
      <w:r>
        <w:rPr>
          <w:spacing w:val="-2"/>
        </w:rPr>
        <w:t xml:space="preserve"> </w:t>
      </w:r>
      <w:r>
        <w:t>(Figura</w:t>
      </w:r>
      <w:r>
        <w:rPr>
          <w:spacing w:val="-2"/>
        </w:rPr>
        <w:t xml:space="preserve"> </w:t>
      </w:r>
      <w:r>
        <w:t>3):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6"/>
          <w:tab w:val="left" w:pos="857"/>
        </w:tabs>
        <w:ind w:right="120"/>
        <w:jc w:val="left"/>
        <w:rPr>
          <w:rFonts w:ascii="Symbol" w:hAnsi="Symbol"/>
          <w:sz w:val="24"/>
        </w:rPr>
      </w:pPr>
      <w:r>
        <w:rPr>
          <w:sz w:val="20"/>
        </w:rPr>
        <w:t>Fecha:</w:t>
      </w:r>
      <w:r>
        <w:rPr>
          <w:spacing w:val="7"/>
          <w:sz w:val="20"/>
        </w:rPr>
        <w:t xml:space="preserve"> </w:t>
      </w:r>
      <w:r>
        <w:rPr>
          <w:sz w:val="20"/>
        </w:rPr>
        <w:t>aquellas</w:t>
      </w:r>
      <w:r>
        <w:rPr>
          <w:spacing w:val="7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representaron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una</w:t>
      </w:r>
      <w:r>
        <w:rPr>
          <w:spacing w:val="-53"/>
          <w:sz w:val="20"/>
        </w:rPr>
        <w:t xml:space="preserve"> </w:t>
      </w:r>
      <w:r>
        <w:rPr>
          <w:sz w:val="20"/>
        </w:rPr>
        <w:t>manera</w:t>
      </w:r>
      <w:r>
        <w:rPr>
          <w:spacing w:val="10"/>
          <w:sz w:val="20"/>
        </w:rPr>
        <w:t xml:space="preserve"> </w:t>
      </w:r>
      <w:r>
        <w:rPr>
          <w:sz w:val="20"/>
        </w:rPr>
        <w:t>confiable</w:t>
      </w:r>
      <w:r>
        <w:rPr>
          <w:spacing w:val="10"/>
          <w:sz w:val="20"/>
        </w:rPr>
        <w:t xml:space="preserve"> </w:t>
      </w:r>
      <w:r>
        <w:rPr>
          <w:sz w:val="20"/>
        </w:rPr>
        <w:t>las</w:t>
      </w:r>
      <w:r>
        <w:rPr>
          <w:spacing w:val="11"/>
          <w:sz w:val="20"/>
        </w:rPr>
        <w:t xml:space="preserve"> </w:t>
      </w:r>
      <w:r>
        <w:rPr>
          <w:sz w:val="20"/>
        </w:rPr>
        <w:t>variaciones</w:t>
      </w:r>
      <w:r>
        <w:rPr>
          <w:spacing w:val="10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puedan</w:t>
      </w:r>
    </w:p>
    <w:p w:rsidR="0096283E" w:rsidRDefault="0096283E">
      <w:pPr>
        <w:rPr>
          <w:rFonts w:ascii="Symbol" w:hAnsi="Symbol"/>
          <w:sz w:val="24"/>
        </w:rPr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</w:p>
    <w:p w:rsidR="0096283E" w:rsidRDefault="0096283E">
      <w:pPr>
        <w:rPr>
          <w:rFonts w:ascii="Times New Roman"/>
          <w:sz w:val="13"/>
        </w:rPr>
        <w:sectPr w:rsidR="0096283E" w:rsidSect="0078551D">
          <w:pgSz w:w="12240" w:h="15840"/>
          <w:pgMar w:top="1060" w:right="920" w:bottom="1260" w:left="1140" w:header="737" w:footer="0" w:gutter="0"/>
          <w:cols w:space="720"/>
          <w:docGrid w:linePitch="299"/>
        </w:sectPr>
      </w:pPr>
    </w:p>
    <w:p w:rsidR="0096283E" w:rsidRDefault="003462BD">
      <w:pPr>
        <w:pStyle w:val="Textoindependiente"/>
        <w:spacing w:before="94"/>
        <w:ind w:left="856" w:right="39"/>
        <w:jc w:val="both"/>
      </w:pPr>
      <w:r>
        <w:lastRenderedPageBreak/>
        <w:t>existir entre las fechas de interés para el estu-</w:t>
      </w:r>
      <w:r>
        <w:rPr>
          <w:spacing w:val="-53"/>
        </w:rPr>
        <w:t xml:space="preserve"> </w:t>
      </w:r>
      <w:r>
        <w:t>dio</w:t>
      </w:r>
      <w:r>
        <w:rPr>
          <w:spacing w:val="-2"/>
        </w:rPr>
        <w:t xml:space="preserve"> </w:t>
      </w:r>
      <w:r>
        <w:t>bitemporal</w:t>
      </w:r>
      <w:r>
        <w:rPr>
          <w:spacing w:val="-2"/>
        </w:rPr>
        <w:t xml:space="preserve"> </w:t>
      </w:r>
      <w:r>
        <w:t>(1997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2004).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ind w:left="856" w:right="38"/>
        <w:rPr>
          <w:rFonts w:ascii="Symbol" w:hAnsi="Symbol"/>
          <w:sz w:val="20"/>
        </w:rPr>
      </w:pPr>
      <w:r>
        <w:rPr>
          <w:sz w:val="20"/>
        </w:rPr>
        <w:t>Cobertura de nubes: aquellas que presenta-</w:t>
      </w:r>
      <w:r>
        <w:rPr>
          <w:spacing w:val="1"/>
          <w:sz w:val="20"/>
        </w:rPr>
        <w:t xml:space="preserve"> </w:t>
      </w:r>
      <w:r>
        <w:rPr>
          <w:sz w:val="20"/>
        </w:rPr>
        <w:t>ron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mínimo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nubosidad.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ind w:left="856"/>
        <w:rPr>
          <w:rFonts w:ascii="Symbol" w:hAnsi="Symbol"/>
          <w:sz w:val="20"/>
        </w:rPr>
      </w:pPr>
      <w:r>
        <w:rPr>
          <w:sz w:val="20"/>
        </w:rPr>
        <w:t>Calidad de la imagen: en mayo de 2003, el</w:t>
      </w:r>
      <w:r>
        <w:rPr>
          <w:spacing w:val="1"/>
          <w:sz w:val="20"/>
        </w:rPr>
        <w:t xml:space="preserve"> </w:t>
      </w:r>
      <w:r>
        <w:rPr>
          <w:sz w:val="20"/>
        </w:rPr>
        <w:t>satélite Landsat 7, comenzó a presentar pro-</w:t>
      </w:r>
      <w:r>
        <w:rPr>
          <w:spacing w:val="1"/>
          <w:sz w:val="20"/>
        </w:rPr>
        <w:t xml:space="preserve"> </w:t>
      </w:r>
      <w:r>
        <w:rPr>
          <w:sz w:val="20"/>
        </w:rPr>
        <w:t>blemas técnicos que desmejoraban la calidad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imágenes</w:t>
      </w:r>
      <w:r>
        <w:rPr>
          <w:spacing w:val="1"/>
          <w:sz w:val="20"/>
        </w:rPr>
        <w:t xml:space="preserve"> </w:t>
      </w:r>
      <w:r>
        <w:rPr>
          <w:sz w:val="20"/>
        </w:rPr>
        <w:t>tomadas.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55"/>
          <w:sz w:val="20"/>
        </w:rPr>
        <w:t xml:space="preserve"> </w:t>
      </w:r>
      <w:r>
        <w:rPr>
          <w:sz w:val="20"/>
        </w:rPr>
        <w:t>motivo,</w:t>
      </w:r>
      <w:r>
        <w:rPr>
          <w:spacing w:val="1"/>
          <w:sz w:val="20"/>
        </w:rPr>
        <w:t xml:space="preserve"> </w:t>
      </w:r>
      <w:r>
        <w:rPr>
          <w:sz w:val="20"/>
        </w:rPr>
        <w:t>para este estudio, se seleccionó una imagen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estado</w:t>
      </w:r>
      <w:r>
        <w:rPr>
          <w:spacing w:val="-3"/>
          <w:sz w:val="20"/>
        </w:rPr>
        <w:t xml:space="preserve"> </w:t>
      </w:r>
      <w:r>
        <w:rPr>
          <w:sz w:val="20"/>
        </w:rPr>
        <w:t>actual,</w:t>
      </w:r>
      <w:r>
        <w:rPr>
          <w:spacing w:val="-3"/>
          <w:sz w:val="20"/>
        </w:rPr>
        <w:t xml:space="preserve"> </w:t>
      </w:r>
      <w:r>
        <w:rPr>
          <w:sz w:val="20"/>
        </w:rPr>
        <w:t>anterior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mayo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2003.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ind w:left="856" w:right="38"/>
        <w:rPr>
          <w:rFonts w:ascii="Symbol" w:hAnsi="Symbol"/>
          <w:sz w:val="24"/>
        </w:rPr>
      </w:pPr>
      <w:r>
        <w:rPr>
          <w:sz w:val="20"/>
        </w:rPr>
        <w:t>Época del año: se escogió la época de se-</w:t>
      </w:r>
      <w:r>
        <w:rPr>
          <w:spacing w:val="1"/>
          <w:sz w:val="20"/>
        </w:rPr>
        <w:t xml:space="preserve"> </w:t>
      </w:r>
      <w:r>
        <w:rPr>
          <w:sz w:val="20"/>
        </w:rPr>
        <w:t>quía, ya que en ésta, se discriminan fácilmen-</w:t>
      </w:r>
      <w:r>
        <w:rPr>
          <w:spacing w:val="-53"/>
          <w:sz w:val="20"/>
        </w:rPr>
        <w:t xml:space="preserve"> </w:t>
      </w:r>
      <w:r>
        <w:rPr>
          <w:sz w:val="20"/>
        </w:rPr>
        <w:t>te los diferentes tipos de vegetación que exis-</w:t>
      </w:r>
      <w:r>
        <w:rPr>
          <w:spacing w:val="-53"/>
          <w:sz w:val="20"/>
        </w:rPr>
        <w:t xml:space="preserve"> </w:t>
      </w:r>
      <w:r>
        <w:rPr>
          <w:sz w:val="20"/>
        </w:rPr>
        <w:t>ten en el área. Se seleccionó una imagen de</w:t>
      </w:r>
      <w:r>
        <w:rPr>
          <w:spacing w:val="1"/>
          <w:sz w:val="20"/>
        </w:rPr>
        <w:t xml:space="preserve"> </w:t>
      </w:r>
      <w:r>
        <w:rPr>
          <w:sz w:val="20"/>
        </w:rPr>
        <w:t>1990, por ser la más cercana a 1997 y con un</w:t>
      </w:r>
      <w:r>
        <w:rPr>
          <w:spacing w:val="-53"/>
          <w:sz w:val="20"/>
        </w:rPr>
        <w:t xml:space="preserve"> </w:t>
      </w:r>
      <w:r>
        <w:rPr>
          <w:sz w:val="20"/>
        </w:rPr>
        <w:t>comportamiento</w:t>
      </w:r>
      <w:r>
        <w:rPr>
          <w:spacing w:val="-3"/>
          <w:sz w:val="20"/>
        </w:rPr>
        <w:t xml:space="preserve"> </w:t>
      </w:r>
      <w:r>
        <w:rPr>
          <w:sz w:val="20"/>
        </w:rPr>
        <w:t>pluviométrico</w:t>
      </w:r>
      <w:r>
        <w:rPr>
          <w:spacing w:val="-3"/>
          <w:sz w:val="20"/>
        </w:rPr>
        <w:t xml:space="preserve"> </w:t>
      </w:r>
      <w:r>
        <w:rPr>
          <w:sz w:val="20"/>
        </w:rPr>
        <w:t>similar.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ind w:left="137" w:right="38"/>
        <w:jc w:val="both"/>
      </w:pPr>
      <w:r>
        <w:t>Estas</w:t>
      </w:r>
      <w:r>
        <w:rPr>
          <w:spacing w:val="1"/>
        </w:rPr>
        <w:t xml:space="preserve"> </w:t>
      </w:r>
      <w:r>
        <w:t>consideraciones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analizadas</w:t>
      </w:r>
      <w:r>
        <w:rPr>
          <w:spacing w:val="1"/>
        </w:rPr>
        <w:t xml:space="preserve"> </w:t>
      </w:r>
      <w:r>
        <w:t>conjunta-</w:t>
      </w:r>
      <w:r>
        <w:rPr>
          <w:spacing w:val="1"/>
        </w:rPr>
        <w:t xml:space="preserve"> </w:t>
      </w:r>
      <w:r>
        <w:t>mente siendo seleccionadas las siguientes imágenes</w:t>
      </w:r>
      <w:r>
        <w:rPr>
          <w:spacing w:val="1"/>
        </w:rPr>
        <w:t xml:space="preserve"> </w:t>
      </w:r>
      <w:r>
        <w:t>(Figura</w:t>
      </w:r>
      <w:r>
        <w:rPr>
          <w:spacing w:val="-2"/>
        </w:rPr>
        <w:t xml:space="preserve"> </w:t>
      </w:r>
      <w:r>
        <w:t>4):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ind w:left="856" w:right="43"/>
        <w:rPr>
          <w:rFonts w:ascii="Symbol" w:hAnsi="Symbol"/>
          <w:sz w:val="20"/>
        </w:rPr>
      </w:pPr>
      <w:r>
        <w:rPr>
          <w:sz w:val="20"/>
        </w:rPr>
        <w:t>Imagen del estado actual o mas cercana a la</w:t>
      </w:r>
      <w:r>
        <w:rPr>
          <w:spacing w:val="1"/>
          <w:sz w:val="20"/>
        </w:rPr>
        <w:t xml:space="preserve"> </w:t>
      </w:r>
      <w:r>
        <w:rPr>
          <w:sz w:val="20"/>
        </w:rPr>
        <w:t>fecha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estudio:</w:t>
      </w:r>
      <w:r>
        <w:rPr>
          <w:spacing w:val="1"/>
          <w:sz w:val="20"/>
        </w:rPr>
        <w:t xml:space="preserve"> </w:t>
      </w:r>
      <w:r>
        <w:rPr>
          <w:sz w:val="20"/>
        </w:rPr>
        <w:t>Landsat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PATH/ROW:</w:t>
      </w:r>
      <w:r>
        <w:rPr>
          <w:spacing w:val="1"/>
          <w:sz w:val="20"/>
        </w:rPr>
        <w:t xml:space="preserve"> </w:t>
      </w:r>
      <w:r>
        <w:rPr>
          <w:sz w:val="20"/>
        </w:rPr>
        <w:t>002/054</w:t>
      </w:r>
      <w:r>
        <w:rPr>
          <w:spacing w:val="-2"/>
          <w:sz w:val="20"/>
        </w:rPr>
        <w:t xml:space="preserve"> </w:t>
      </w:r>
      <w:r>
        <w:rPr>
          <w:sz w:val="20"/>
        </w:rPr>
        <w:t>Fecha:</w:t>
      </w:r>
      <w:r>
        <w:rPr>
          <w:spacing w:val="-2"/>
          <w:sz w:val="20"/>
        </w:rPr>
        <w:t xml:space="preserve"> </w:t>
      </w:r>
      <w:r>
        <w:rPr>
          <w:sz w:val="20"/>
        </w:rPr>
        <w:t>17/01/2003.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ind w:right="0" w:hanging="361"/>
        <w:rPr>
          <w:rFonts w:ascii="Symbol" w:hAnsi="Symbol"/>
          <w:sz w:val="20"/>
        </w:rPr>
      </w:pPr>
      <w:r>
        <w:rPr>
          <w:sz w:val="20"/>
        </w:rPr>
        <w:t>PATH/ROW:</w:t>
      </w:r>
      <w:r>
        <w:rPr>
          <w:spacing w:val="-8"/>
          <w:sz w:val="20"/>
        </w:rPr>
        <w:t xml:space="preserve"> </w:t>
      </w:r>
      <w:r>
        <w:rPr>
          <w:sz w:val="20"/>
        </w:rPr>
        <w:t>002/054</w:t>
      </w:r>
      <w:r>
        <w:rPr>
          <w:spacing w:val="-8"/>
          <w:sz w:val="20"/>
        </w:rPr>
        <w:t xml:space="preserve"> </w:t>
      </w:r>
      <w:r>
        <w:rPr>
          <w:sz w:val="20"/>
        </w:rPr>
        <w:t>Fecha:</w:t>
      </w:r>
      <w:r>
        <w:rPr>
          <w:spacing w:val="-8"/>
          <w:sz w:val="20"/>
        </w:rPr>
        <w:t xml:space="preserve"> </w:t>
      </w:r>
      <w:r>
        <w:rPr>
          <w:sz w:val="20"/>
        </w:rPr>
        <w:t>19/04/1990.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ind w:right="0" w:hanging="361"/>
        <w:rPr>
          <w:rFonts w:ascii="Symbol" w:hAnsi="Symbol"/>
          <w:sz w:val="20"/>
        </w:rPr>
      </w:pPr>
      <w:r>
        <w:rPr>
          <w:sz w:val="20"/>
        </w:rPr>
        <w:t>Imagen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estado</w:t>
      </w:r>
      <w:r>
        <w:rPr>
          <w:spacing w:val="-5"/>
          <w:sz w:val="20"/>
        </w:rPr>
        <w:t xml:space="preserve"> </w:t>
      </w:r>
      <w:r>
        <w:rPr>
          <w:sz w:val="20"/>
        </w:rPr>
        <w:t>inicial:</w:t>
      </w:r>
      <w:r>
        <w:rPr>
          <w:spacing w:val="-5"/>
          <w:sz w:val="20"/>
        </w:rPr>
        <w:t xml:space="preserve"> </w:t>
      </w:r>
      <w:r>
        <w:rPr>
          <w:sz w:val="20"/>
        </w:rPr>
        <w:t>Landsat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ind w:left="137" w:right="40"/>
        <w:jc w:val="both"/>
      </w:pPr>
      <w:r>
        <w:t>Además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t>imágenes</w:t>
      </w:r>
      <w:r>
        <w:rPr>
          <w:spacing w:val="43"/>
        </w:rPr>
        <w:t xml:space="preserve"> </w:t>
      </w:r>
      <w:r>
        <w:t>multiespectrales</w:t>
      </w:r>
      <w:r>
        <w:rPr>
          <w:spacing w:val="42"/>
        </w:rPr>
        <w:t xml:space="preserve"> </w:t>
      </w:r>
      <w:r>
        <w:t>Landsat,</w:t>
      </w:r>
      <w:r>
        <w:rPr>
          <w:spacing w:val="-53"/>
        </w:rPr>
        <w:t xml:space="preserve"> </w:t>
      </w:r>
      <w:r>
        <w:t>se utilizaron imágenes satelitales de alta resolución, a</w:t>
      </w:r>
      <w:r>
        <w:rPr>
          <w:spacing w:val="-53"/>
        </w:rPr>
        <w:t xml:space="preserve"> </w:t>
      </w:r>
      <w:r>
        <w:t>escala 1:5.000, (Ikonos 1m Pan+4m MS Dic 2004-</w:t>
      </w:r>
      <w:r>
        <w:rPr>
          <w:spacing w:val="1"/>
        </w:rPr>
        <w:t xml:space="preserve"> </w:t>
      </w:r>
      <w:r>
        <w:t>Ene</w:t>
      </w:r>
      <w:r>
        <w:rPr>
          <w:spacing w:val="1"/>
        </w:rPr>
        <w:t xml:space="preserve"> </w:t>
      </w:r>
      <w:r>
        <w:t>2005)</w:t>
      </w:r>
      <w:r>
        <w:rPr>
          <w:spacing w:val="1"/>
        </w:rPr>
        <w:t xml:space="preserve"> </w:t>
      </w:r>
      <w:r>
        <w:t>cuyas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espaciales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multiespectrales</w:t>
      </w:r>
      <w:r>
        <w:rPr>
          <w:spacing w:val="1"/>
        </w:rPr>
        <w:t xml:space="preserve"> </w:t>
      </w:r>
      <w:r>
        <w:t>permitieron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término</w:t>
      </w:r>
      <w:r>
        <w:rPr>
          <w:spacing w:val="-53"/>
        </w:rPr>
        <w:t xml:space="preserve"> </w:t>
      </w:r>
      <w:r>
        <w:t>efectuar el análisis de vegetación de detalle en área</w:t>
      </w:r>
      <w:r>
        <w:rPr>
          <w:spacing w:val="1"/>
        </w:rPr>
        <w:t xml:space="preserve"> </w:t>
      </w:r>
      <w:r>
        <w:t>criticas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[40].</w:t>
      </w:r>
    </w:p>
    <w:p w:rsidR="0096283E" w:rsidRDefault="003462BD">
      <w:pPr>
        <w:pStyle w:val="Textoindependiente"/>
        <w:spacing w:before="1"/>
        <w:rPr>
          <w:sz w:val="23"/>
        </w:rPr>
      </w:pPr>
      <w:r>
        <w:rPr>
          <w:noProof/>
          <w:lang w:val="es-VE" w:eastAsia="es-VE"/>
        </w:rPr>
        <w:drawing>
          <wp:anchor distT="0" distB="0" distL="0" distR="0" simplePos="0" relativeHeight="7" behindDoc="0" locked="0" layoutInCell="1" allowOverlap="1" wp14:anchorId="0D0DAF55" wp14:editId="610C0441">
            <wp:simplePos x="0" y="0"/>
            <wp:positionH relativeFrom="page">
              <wp:posOffset>1135380</wp:posOffset>
            </wp:positionH>
            <wp:positionV relativeFrom="paragraph">
              <wp:posOffset>193967</wp:posOffset>
            </wp:positionV>
            <wp:extent cx="2210261" cy="148742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261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4DB" w:rsidRDefault="00E924DB">
      <w:pPr>
        <w:pStyle w:val="Textoindependiente"/>
        <w:spacing w:before="15"/>
        <w:ind w:left="137" w:right="39"/>
        <w:jc w:val="both"/>
        <w:rPr>
          <w:rFonts w:ascii="Arial" w:hAnsi="Arial"/>
          <w:b/>
        </w:rPr>
      </w:pPr>
    </w:p>
    <w:p w:rsidR="00E924DB" w:rsidRDefault="00E924DB" w:rsidP="00C2312F">
      <w:pPr>
        <w:pStyle w:val="Textoindependiente"/>
        <w:spacing w:before="15"/>
        <w:ind w:right="39"/>
        <w:jc w:val="both"/>
        <w:rPr>
          <w:rFonts w:ascii="Arial" w:hAnsi="Arial"/>
          <w:b/>
        </w:rPr>
      </w:pPr>
    </w:p>
    <w:p w:rsidR="0096283E" w:rsidRDefault="003462BD">
      <w:pPr>
        <w:pStyle w:val="Textoindependiente"/>
        <w:spacing w:before="15"/>
        <w:ind w:left="137" w:right="39"/>
        <w:jc w:val="both"/>
      </w:pPr>
      <w:r>
        <w:rPr>
          <w:rFonts w:ascii="Arial" w:hAnsi="Arial"/>
          <w:b/>
        </w:rPr>
        <w:t xml:space="preserve">Figura 3. </w:t>
      </w:r>
      <w:r>
        <w:t>Preselección de imágenes Landsat, a tra-</w:t>
      </w:r>
      <w:r>
        <w:rPr>
          <w:spacing w:val="1"/>
        </w:rPr>
        <w:t xml:space="preserve"> </w:t>
      </w:r>
      <w:r>
        <w:t>vés de la página del Servicio Geológico de Estados</w:t>
      </w:r>
      <w:r>
        <w:rPr>
          <w:spacing w:val="1"/>
        </w:rPr>
        <w:t xml:space="preserve"> </w:t>
      </w:r>
      <w:r>
        <w:t>Unidos</w:t>
      </w:r>
      <w:r>
        <w:rPr>
          <w:spacing w:val="-3"/>
        </w:rPr>
        <w:t xml:space="preserve"> </w:t>
      </w:r>
      <w:r>
        <w:t>(</w:t>
      </w:r>
      <w:hyperlink r:id="rId22">
        <w:r>
          <w:t>https://www.usgs.gov/).</w:t>
        </w:r>
      </w:hyperlink>
    </w:p>
    <w:p w:rsidR="0096283E" w:rsidRDefault="003462BD">
      <w:pPr>
        <w:pStyle w:val="Textoindependiente"/>
        <w:spacing w:before="4"/>
        <w:rPr>
          <w:sz w:val="8"/>
        </w:rPr>
      </w:pPr>
      <w:r>
        <w:br w:type="column"/>
      </w:r>
    </w:p>
    <w:p w:rsidR="0096283E" w:rsidRDefault="003462BD">
      <w:pPr>
        <w:pStyle w:val="Textoindependiente"/>
        <w:ind w:left="207"/>
      </w:pPr>
      <w:r>
        <w:rPr>
          <w:noProof/>
          <w:lang w:val="es-VE" w:eastAsia="es-VE"/>
        </w:rPr>
        <w:drawing>
          <wp:inline distT="0" distB="0" distL="0" distR="0">
            <wp:extent cx="2962058" cy="12954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05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3462BD">
      <w:pPr>
        <w:spacing w:before="6"/>
        <w:ind w:left="658"/>
        <w:rPr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Selección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imágenes</w:t>
      </w:r>
      <w:r>
        <w:rPr>
          <w:spacing w:val="-6"/>
          <w:sz w:val="20"/>
        </w:rPr>
        <w:t xml:space="preserve"> </w:t>
      </w:r>
      <w:r>
        <w:rPr>
          <w:sz w:val="20"/>
        </w:rPr>
        <w:t>Landsat.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ind w:left="137" w:right="117"/>
        <w:jc w:val="both"/>
      </w:pPr>
      <w:r>
        <w:t>Continua</w:t>
      </w:r>
      <w:r w:rsidR="00936B34" w:rsidRPr="00936B34">
        <w:t>ndo con el enfoque de múltiples vistas para la recopilación de datos [32], se analizó la información aerofotográfica y de campo obtenida en estudios an- teriores [12] para complementar la información sateli- tal (Figura 5).</w:t>
      </w:r>
    </w:p>
    <w:p w:rsidR="0096283E" w:rsidRDefault="0096283E">
      <w:pPr>
        <w:pStyle w:val="Textoindependiente"/>
      </w:pPr>
    </w:p>
    <w:p w:rsidR="0096283E" w:rsidRDefault="003462BD">
      <w:pPr>
        <w:tabs>
          <w:tab w:val="left" w:pos="4535"/>
        </w:tabs>
        <w:ind w:left="137" w:right="117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sz w:val="20"/>
        </w:rPr>
        <w:t>2.3.- Procesamiento digital de imágenes</w:t>
      </w:r>
      <w:r w:rsidR="00936B34">
        <w:rPr>
          <w:rFonts w:ascii="Arial" w:hAnsi="Arial"/>
          <w:b/>
          <w:spacing w:val="1"/>
          <w:sz w:val="20"/>
        </w:rPr>
        <w:t xml:space="preserve"> </w:t>
      </w:r>
      <w:r w:rsidR="00936B34" w:rsidRPr="00936B34">
        <w:rPr>
          <w:rFonts w:ascii="Arial" w:hAnsi="Arial"/>
          <w:b/>
          <w:spacing w:val="1"/>
          <w:sz w:val="20"/>
        </w:rPr>
        <w:t xml:space="preserve">Clasificación  </w:t>
      </w:r>
      <w:r w:rsidR="00936B34">
        <w:rPr>
          <w:rFonts w:ascii="Arial" w:hAnsi="Arial"/>
          <w:b/>
          <w:spacing w:val="1"/>
          <w:sz w:val="20"/>
        </w:rPr>
        <w:t xml:space="preserve"> de   la   imagen   Landsat   7 </w:t>
      </w:r>
      <w:r w:rsidR="00936B34" w:rsidRPr="00936B34">
        <w:rPr>
          <w:rFonts w:ascii="Arial" w:hAnsi="Arial"/>
          <w:b/>
          <w:spacing w:val="1"/>
          <w:sz w:val="20"/>
        </w:rPr>
        <w:t>ETM 17/01/2003</w:t>
      </w:r>
    </w:p>
    <w:p w:rsidR="00936B34" w:rsidRDefault="003462BD" w:rsidP="00936B34">
      <w:pPr>
        <w:pStyle w:val="Textoindependiente"/>
        <w:ind w:left="137" w:right="116"/>
        <w:jc w:val="both"/>
      </w:pPr>
      <w:r>
        <w:t>Las imágenes satelitales seleccionadas fueron some-</w:t>
      </w:r>
      <w:r>
        <w:rPr>
          <w:spacing w:val="1"/>
        </w:rPr>
        <w:t xml:space="preserve"> </w:t>
      </w:r>
      <w:r w:rsidR="00936B34">
        <w:t>tidas a correcciones radiométricas y geométricas an- tes de su clasificación multiespectral [41]-[43]. Poste- riormente, y con el propósito de obtener un mapa pre- liminar de tipos de vegetación actual, se realizó una Clasificación No Supervisada de la imagen del 2003 [42], [44]-[47]. Para ello se utilizó el algoritmo ISODA- TA (Iterative Self-Organizing Data Analisis Techni- que), empleando el software ArcView GIS 3.2.</w:t>
      </w:r>
    </w:p>
    <w:p w:rsidR="00936B34" w:rsidRDefault="00936B34" w:rsidP="00936B34">
      <w:pPr>
        <w:pStyle w:val="Textoindependiente"/>
        <w:ind w:left="137" w:right="116"/>
        <w:jc w:val="both"/>
      </w:pPr>
      <w:r>
        <w:t>A partir de la clasificación no supervisada antes des- crita, se realizó una Clasificación Supervisada Prelimi- nar de la imagen 2003. Para este propósito se empleó el algoritmo de Clasificación de Máxima Verosimilitud (MLC) o Máxima Probabilidad [42], [47].</w:t>
      </w:r>
    </w:p>
    <w:p w:rsidR="00936B34" w:rsidRDefault="00936B34" w:rsidP="00936B34">
      <w:pPr>
        <w:pStyle w:val="Textoindependiente"/>
        <w:ind w:left="137" w:right="116"/>
        <w:jc w:val="both"/>
      </w:pPr>
      <w:r>
        <w:t>Para evaluar la fiabilidad de la clasificación supervisa- da preliminar, al igual que la exactitud conseguida para cada una de las clases, así como los principales conflictos entre ellas, se elaboró una Matriz de Confu- sión Preliminar usando las reglas de decisión de míni- ma distancia. La efectividad de la discriminación de las clase se verificó por medio de un Análisis de Se- parabilidad.</w:t>
      </w:r>
    </w:p>
    <w:p w:rsidR="00936B34" w:rsidRDefault="00936B34" w:rsidP="00936B34">
      <w:pPr>
        <w:pStyle w:val="Textoindependiente"/>
        <w:ind w:left="137" w:right="116"/>
        <w:jc w:val="both"/>
      </w:pPr>
      <w:r>
        <w:t>A continuación se eliminaron los polígonos, o áreas clasificadas; demasiado pequeños para constituir la</w:t>
      </w:r>
    </w:p>
    <w:p w:rsidR="0096283E" w:rsidRDefault="003462BD">
      <w:pPr>
        <w:pStyle w:val="Textoindependiente"/>
        <w:ind w:left="137" w:right="116"/>
        <w:jc w:val="both"/>
      </w:pPr>
      <w:r>
        <w:t>Unidad</w:t>
      </w:r>
      <w:r>
        <w:rPr>
          <w:spacing w:val="37"/>
        </w:rPr>
        <w:t xml:space="preserve"> </w:t>
      </w:r>
      <w:r>
        <w:t>Mínima</w:t>
      </w:r>
      <w:r>
        <w:rPr>
          <w:spacing w:val="38"/>
        </w:rPr>
        <w:t xml:space="preserve"> </w:t>
      </w:r>
      <w:r>
        <w:t>Cartográfica</w:t>
      </w:r>
      <w:r>
        <w:rPr>
          <w:spacing w:val="37"/>
        </w:rPr>
        <w:t xml:space="preserve"> </w:t>
      </w:r>
      <w:r>
        <w:t>(UMC),</w:t>
      </w:r>
      <w:r>
        <w:rPr>
          <w:spacing w:val="38"/>
        </w:rPr>
        <w:t xml:space="preserve"> </w:t>
      </w:r>
      <w:r>
        <w:t>con</w:t>
      </w:r>
      <w:r>
        <w:rPr>
          <w:spacing w:val="38"/>
        </w:rPr>
        <w:t xml:space="preserve"> </w:t>
      </w:r>
      <w:r>
        <w:t>un</w:t>
      </w:r>
      <w:r>
        <w:rPr>
          <w:spacing w:val="37"/>
        </w:rPr>
        <w:t xml:space="preserve"> </w:t>
      </w:r>
      <w:r>
        <w:t>análisis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contigüidad.</w:t>
      </w:r>
    </w:p>
    <w:p w:rsidR="0096283E" w:rsidRDefault="003462BD">
      <w:pPr>
        <w:pStyle w:val="Textoindependiente"/>
        <w:ind w:left="137" w:right="116"/>
        <w:jc w:val="both"/>
      </w:pPr>
      <w:r>
        <w:t>Para la validación de campo de la Clasificación Su-</w:t>
      </w:r>
      <w:r>
        <w:rPr>
          <w:spacing w:val="1"/>
        </w:rPr>
        <w:t xml:space="preserve"> </w:t>
      </w:r>
      <w:r>
        <w:t>pervisada Preliminar se planificó una ruta de vuelo en</w:t>
      </w:r>
      <w:r>
        <w:rPr>
          <w:spacing w:val="1"/>
        </w:rPr>
        <w:t xml:space="preserve"> </w:t>
      </w:r>
      <w:r>
        <w:t>helicóptero, de cuatro horas de duración, con el obje-</w:t>
      </w:r>
      <w:r>
        <w:rPr>
          <w:spacing w:val="1"/>
        </w:rPr>
        <w:t xml:space="preserve"> </w:t>
      </w:r>
      <w:r>
        <w:t>to de constatar y obtener evidencia fotográfica geore-</w:t>
      </w:r>
      <w:r>
        <w:rPr>
          <w:spacing w:val="1"/>
        </w:rPr>
        <w:t xml:space="preserve"> </w:t>
      </w:r>
      <w:r>
        <w:t>ferenciada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representaran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para su verificación. Los vuelos fueron complementa-</w:t>
      </w:r>
      <w:r>
        <w:rPr>
          <w:spacing w:val="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recorrido</w:t>
      </w:r>
      <w:r>
        <w:rPr>
          <w:spacing w:val="-1"/>
        </w:rPr>
        <w:t xml:space="preserve"> </w:t>
      </w:r>
      <w:r>
        <w:t>terrestre.</w:t>
      </w:r>
    </w:p>
    <w:p w:rsidR="0096283E" w:rsidRDefault="0096283E">
      <w:pPr>
        <w:jc w:val="both"/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</w:p>
    <w:p w:rsidR="0096283E" w:rsidRDefault="0096283E">
      <w:pPr>
        <w:pStyle w:val="Textoindependiente"/>
        <w:rPr>
          <w:rFonts w:ascii="Times New Roman"/>
          <w:sz w:val="22"/>
        </w:rPr>
      </w:pPr>
    </w:p>
    <w:p w:rsidR="0096283E" w:rsidRDefault="003462BD">
      <w:pPr>
        <w:pStyle w:val="Textoindependiente"/>
        <w:spacing w:before="1"/>
        <w:ind w:left="5240" w:right="115"/>
      </w:pPr>
      <w:r>
        <w:rPr>
          <w:noProof/>
          <w:lang w:val="es-VE" w:eastAsia="es-VE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839469</wp:posOffset>
            </wp:positionH>
            <wp:positionV relativeFrom="paragraph">
              <wp:posOffset>1649</wp:posOffset>
            </wp:positionV>
            <wp:extent cx="3000997" cy="2247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99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21"/>
        </w:rPr>
        <w:t xml:space="preserve"> </w:t>
      </w:r>
      <w:r>
        <w:t>correspondencia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tonos</w:t>
      </w:r>
      <w:r>
        <w:rPr>
          <w:spacing w:val="21"/>
        </w:rPr>
        <w:t xml:space="preserve"> </w:t>
      </w:r>
      <w:r>
        <w:t>(colores)</w:t>
      </w:r>
      <w:r>
        <w:rPr>
          <w:spacing w:val="21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ti-</w:t>
      </w:r>
      <w:r>
        <w:rPr>
          <w:spacing w:val="-53"/>
        </w:rPr>
        <w:t xml:space="preserve"> </w:t>
      </w:r>
      <w:r>
        <w:t>pos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cobertura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:rsidR="0096283E" w:rsidRDefault="003462BD">
      <w:pPr>
        <w:pStyle w:val="Prrafodelista"/>
        <w:numPr>
          <w:ilvl w:val="1"/>
          <w:numId w:val="4"/>
        </w:numPr>
        <w:tabs>
          <w:tab w:val="left" w:pos="5959"/>
          <w:tab w:val="left" w:pos="5960"/>
        </w:tabs>
        <w:spacing w:line="245" w:lineRule="exact"/>
        <w:ind w:right="0"/>
        <w:jc w:val="left"/>
        <w:rPr>
          <w:sz w:val="20"/>
        </w:rPr>
      </w:pPr>
      <w:r>
        <w:rPr>
          <w:sz w:val="20"/>
        </w:rPr>
        <w:t>Grises:</w:t>
      </w:r>
      <w:r>
        <w:rPr>
          <w:spacing w:val="-5"/>
          <w:sz w:val="20"/>
        </w:rPr>
        <w:t xml:space="preserve"> </w:t>
      </w:r>
      <w:r>
        <w:rPr>
          <w:sz w:val="20"/>
        </w:rPr>
        <w:t>sombras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nubes.</w:t>
      </w:r>
    </w:p>
    <w:p w:rsidR="0096283E" w:rsidRDefault="003462BD">
      <w:pPr>
        <w:pStyle w:val="Prrafodelista"/>
        <w:numPr>
          <w:ilvl w:val="1"/>
          <w:numId w:val="4"/>
        </w:numPr>
        <w:tabs>
          <w:tab w:val="left" w:pos="5959"/>
          <w:tab w:val="left" w:pos="5960"/>
        </w:tabs>
        <w:ind w:right="0"/>
        <w:jc w:val="left"/>
        <w:rPr>
          <w:sz w:val="20"/>
        </w:rPr>
      </w:pPr>
      <w:r>
        <w:rPr>
          <w:sz w:val="20"/>
        </w:rPr>
        <w:t>Verdes</w:t>
      </w:r>
      <w:r>
        <w:rPr>
          <w:spacing w:val="-8"/>
          <w:sz w:val="20"/>
        </w:rPr>
        <w:t xml:space="preserve"> </w:t>
      </w:r>
      <w:r>
        <w:rPr>
          <w:sz w:val="20"/>
        </w:rPr>
        <w:t>oscuros:</w:t>
      </w:r>
      <w:r>
        <w:rPr>
          <w:spacing w:val="-7"/>
          <w:sz w:val="20"/>
        </w:rPr>
        <w:t xml:space="preserve"> </w:t>
      </w:r>
      <w:r>
        <w:rPr>
          <w:sz w:val="20"/>
        </w:rPr>
        <w:t>bosques.</w:t>
      </w:r>
    </w:p>
    <w:p w:rsidR="0096283E" w:rsidRDefault="003462BD">
      <w:pPr>
        <w:pStyle w:val="Prrafodelista"/>
        <w:numPr>
          <w:ilvl w:val="1"/>
          <w:numId w:val="4"/>
        </w:numPr>
        <w:tabs>
          <w:tab w:val="left" w:pos="5959"/>
          <w:tab w:val="left" w:pos="5960"/>
        </w:tabs>
        <w:ind w:right="121"/>
        <w:jc w:val="left"/>
        <w:rPr>
          <w:sz w:val="20"/>
        </w:rPr>
      </w:pPr>
      <w:r>
        <w:rPr>
          <w:sz w:val="20"/>
        </w:rPr>
        <w:t>Verdes</w:t>
      </w:r>
      <w:r>
        <w:rPr>
          <w:spacing w:val="31"/>
          <w:sz w:val="20"/>
        </w:rPr>
        <w:t xml:space="preserve"> </w:t>
      </w:r>
      <w:r>
        <w:rPr>
          <w:sz w:val="20"/>
        </w:rPr>
        <w:t>claros</w:t>
      </w:r>
      <w:r>
        <w:rPr>
          <w:spacing w:val="32"/>
          <w:sz w:val="20"/>
        </w:rPr>
        <w:t xml:space="preserve"> </w:t>
      </w:r>
      <w:r>
        <w:rPr>
          <w:sz w:val="20"/>
        </w:rPr>
        <w:t>y</w:t>
      </w:r>
      <w:r>
        <w:rPr>
          <w:spacing w:val="32"/>
          <w:sz w:val="20"/>
        </w:rPr>
        <w:t xml:space="preserve"> </w:t>
      </w:r>
      <w:r>
        <w:rPr>
          <w:sz w:val="20"/>
        </w:rPr>
        <w:t>amarillos:</w:t>
      </w:r>
      <w:r>
        <w:rPr>
          <w:spacing w:val="32"/>
          <w:sz w:val="20"/>
        </w:rPr>
        <w:t xml:space="preserve"> </w:t>
      </w:r>
      <w:r>
        <w:rPr>
          <w:sz w:val="20"/>
        </w:rPr>
        <w:t>sabanas</w:t>
      </w:r>
      <w:r>
        <w:rPr>
          <w:spacing w:val="32"/>
          <w:sz w:val="20"/>
        </w:rPr>
        <w:t xml:space="preserve"> </w:t>
      </w:r>
      <w:r>
        <w:rPr>
          <w:sz w:val="20"/>
        </w:rPr>
        <w:t>y</w:t>
      </w:r>
      <w:r>
        <w:rPr>
          <w:spacing w:val="32"/>
          <w:sz w:val="20"/>
        </w:rPr>
        <w:t xml:space="preserve"> </w:t>
      </w:r>
      <w:r>
        <w:rPr>
          <w:sz w:val="20"/>
        </w:rPr>
        <w:t>suelos</w:t>
      </w:r>
      <w:r>
        <w:rPr>
          <w:spacing w:val="-5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poca</w:t>
      </w:r>
      <w:r>
        <w:rPr>
          <w:spacing w:val="-1"/>
          <w:sz w:val="20"/>
        </w:rPr>
        <w:t xml:space="preserve"> </w:t>
      </w:r>
      <w:r>
        <w:rPr>
          <w:sz w:val="20"/>
        </w:rPr>
        <w:t>vegetación.</w:t>
      </w:r>
    </w:p>
    <w:p w:rsidR="0096283E" w:rsidRDefault="003462BD">
      <w:pPr>
        <w:pStyle w:val="Prrafodelista"/>
        <w:numPr>
          <w:ilvl w:val="1"/>
          <w:numId w:val="4"/>
        </w:numPr>
        <w:tabs>
          <w:tab w:val="left" w:pos="5959"/>
          <w:tab w:val="left" w:pos="5960"/>
        </w:tabs>
        <w:ind w:right="0"/>
        <w:jc w:val="left"/>
        <w:rPr>
          <w:sz w:val="20"/>
        </w:rPr>
      </w:pPr>
      <w:r>
        <w:rPr>
          <w:sz w:val="20"/>
        </w:rPr>
        <w:t>Blancos:</w:t>
      </w:r>
      <w:r>
        <w:rPr>
          <w:spacing w:val="-5"/>
          <w:sz w:val="20"/>
        </w:rPr>
        <w:t xml:space="preserve"> </w:t>
      </w:r>
      <w:r>
        <w:rPr>
          <w:sz w:val="20"/>
        </w:rPr>
        <w:t>nubes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suelos</w:t>
      </w:r>
      <w:r>
        <w:rPr>
          <w:spacing w:val="-5"/>
          <w:sz w:val="20"/>
        </w:rPr>
        <w:t xml:space="preserve"> </w:t>
      </w:r>
      <w:r>
        <w:rPr>
          <w:sz w:val="20"/>
        </w:rPr>
        <w:t>desnudos.</w:t>
      </w:r>
    </w:p>
    <w:p w:rsidR="0096283E" w:rsidRDefault="0096283E">
      <w:pPr>
        <w:pStyle w:val="Textoindependiente"/>
        <w:spacing w:before="10"/>
        <w:rPr>
          <w:sz w:val="11"/>
        </w:rPr>
      </w:pPr>
    </w:p>
    <w:p w:rsidR="0096283E" w:rsidRDefault="0096283E">
      <w:pPr>
        <w:rPr>
          <w:sz w:val="11"/>
        </w:r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19"/>
        </w:rPr>
      </w:pPr>
    </w:p>
    <w:p w:rsidR="0096283E" w:rsidRDefault="003462BD">
      <w:pPr>
        <w:pStyle w:val="Textoindependiente"/>
        <w:ind w:left="137" w:right="39"/>
        <w:jc w:val="both"/>
      </w:pPr>
      <w:r>
        <w:rPr>
          <w:rFonts w:ascii="Arial" w:hAnsi="Arial"/>
          <w:b/>
        </w:rPr>
        <w:t xml:space="preserve">Figura 5. </w:t>
      </w:r>
      <w:r>
        <w:t>Métodos de captura de imágenes emplea-</w:t>
      </w:r>
      <w:r>
        <w:rPr>
          <w:spacing w:val="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estudio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vegetación</w:t>
      </w:r>
      <w:r>
        <w:rPr>
          <w:spacing w:val="-2"/>
        </w:rPr>
        <w:t xml:space="preserve"> </w:t>
      </w:r>
      <w:r>
        <w:t>(Río</w:t>
      </w:r>
      <w:r>
        <w:rPr>
          <w:spacing w:val="-2"/>
        </w:rPr>
        <w:t xml:space="preserve"> </w:t>
      </w:r>
      <w:r>
        <w:t>Mapire).</w:t>
      </w:r>
    </w:p>
    <w:p w:rsidR="0096283E" w:rsidRDefault="0096283E">
      <w:pPr>
        <w:pStyle w:val="Textoindependiente"/>
      </w:pPr>
    </w:p>
    <w:p w:rsidR="0096283E" w:rsidRDefault="003462BD">
      <w:pPr>
        <w:pStyle w:val="Ttulo2"/>
        <w:ind w:right="43"/>
      </w:pPr>
      <w:r>
        <w:t>Clasificación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imagen</w:t>
      </w:r>
      <w:r>
        <w:rPr>
          <w:spacing w:val="1"/>
        </w:rPr>
        <w:t xml:space="preserve"> </w:t>
      </w:r>
      <w:r>
        <w:t>Landsat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ET</w:t>
      </w:r>
      <w:r>
        <w:rPr>
          <w:spacing w:val="-53"/>
        </w:rPr>
        <w:t xml:space="preserve"> </w:t>
      </w:r>
      <w:r>
        <w:t>19/04/1.990)</w:t>
      </w:r>
    </w:p>
    <w:p w:rsidR="0096283E" w:rsidRDefault="003462BD">
      <w:pPr>
        <w:pStyle w:val="Textoindependiente"/>
        <w:ind w:left="137" w:right="39"/>
        <w:jc w:val="both"/>
      </w:pPr>
      <w:r>
        <w:t>Para la realización de la comparación espectral de las</w:t>
      </w:r>
      <w:r>
        <w:rPr>
          <w:spacing w:val="-53"/>
        </w:rPr>
        <w:t xml:space="preserve"> </w:t>
      </w:r>
      <w:r>
        <w:t>imágenes Landsat seleccionadas, se realizó una cla-</w:t>
      </w:r>
      <w:r>
        <w:rPr>
          <w:spacing w:val="1"/>
        </w:rPr>
        <w:t xml:space="preserve"> </w:t>
      </w:r>
      <w:r>
        <w:t>sificación supervisada sobre la imagen de 1990, para</w:t>
      </w:r>
      <w:r>
        <w:rPr>
          <w:spacing w:val="1"/>
        </w:rPr>
        <w:t xml:space="preserve"> </w:t>
      </w:r>
      <w:r>
        <w:t>así comparar ambas de una manera lógica y estadís-</w:t>
      </w:r>
      <w:r>
        <w:rPr>
          <w:spacing w:val="1"/>
        </w:rPr>
        <w:t xml:space="preserve"> </w:t>
      </w:r>
      <w:r>
        <w:t>ticamente completa, utilizando como base las firmas</w:t>
      </w:r>
      <w:r>
        <w:rPr>
          <w:spacing w:val="1"/>
        </w:rPr>
        <w:t xml:space="preserve"> </w:t>
      </w:r>
      <w:r>
        <w:t>espectrales utilizadas en la del 2003. Sin embargo,</w:t>
      </w:r>
      <w:r>
        <w:rPr>
          <w:spacing w:val="1"/>
        </w:rPr>
        <w:t xml:space="preserve"> </w:t>
      </w:r>
      <w:r>
        <w:t>debido a que las imágenes comparadas fueron toma-</w:t>
      </w:r>
      <w:r>
        <w:rPr>
          <w:spacing w:val="1"/>
        </w:rPr>
        <w:t xml:space="preserve"> </w:t>
      </w:r>
      <w:r>
        <w:t>das con sensores ligeramente diferentes (Thematic</w:t>
      </w:r>
      <w:r>
        <w:rPr>
          <w:spacing w:val="1"/>
        </w:rPr>
        <w:t xml:space="preserve"> </w:t>
      </w:r>
      <w:r>
        <w:t>Mapper y Enhanced Temathic Mapper), las firmas es-</w:t>
      </w:r>
      <w:r>
        <w:rPr>
          <w:spacing w:val="-53"/>
        </w:rPr>
        <w:t xml:space="preserve"> </w:t>
      </w:r>
      <w:r>
        <w:t>pectrales se ajustaron para lograr la correspondencia</w:t>
      </w:r>
      <w:r>
        <w:rPr>
          <w:spacing w:val="1"/>
        </w:rPr>
        <w:t xml:space="preserve"> </w:t>
      </w:r>
      <w:r>
        <w:t>con la realidad en la superficie. Adicionalmente, hubo</w:t>
      </w:r>
      <w:r>
        <w:rPr>
          <w:spacing w:val="1"/>
        </w:rPr>
        <w:t xml:space="preserve"> </w:t>
      </w:r>
      <w:r>
        <w:t>que considerar diferencias importantes entre ambas</w:t>
      </w:r>
      <w:r>
        <w:rPr>
          <w:spacing w:val="1"/>
        </w:rPr>
        <w:t xml:space="preserve"> </w:t>
      </w:r>
      <w:r>
        <w:t>imágenes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son: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ind w:left="856"/>
        <w:rPr>
          <w:rFonts w:ascii="Symbol" w:hAnsi="Symbol"/>
          <w:sz w:val="20"/>
        </w:rPr>
      </w:pPr>
      <w:r>
        <w:rPr>
          <w:sz w:val="20"/>
        </w:rPr>
        <w:t>La ausencia de nubes y sombras en la ima-</w:t>
      </w:r>
      <w:r>
        <w:rPr>
          <w:spacing w:val="1"/>
          <w:sz w:val="20"/>
        </w:rPr>
        <w:t xml:space="preserve"> </w:t>
      </w:r>
      <w:r>
        <w:rPr>
          <w:sz w:val="20"/>
        </w:rPr>
        <w:t>gen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1990.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ind w:left="856" w:right="43"/>
        <w:rPr>
          <w:rFonts w:ascii="Symbol" w:hAnsi="Symbol"/>
          <w:sz w:val="20"/>
        </w:rPr>
      </w:pPr>
      <w:r>
        <w:rPr>
          <w:sz w:val="20"/>
        </w:rPr>
        <w:t>La ausencia de infraestructuras en la imagen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1990.</w:t>
      </w:r>
    </w:p>
    <w:p w:rsidR="0096283E" w:rsidRDefault="0096283E">
      <w:pPr>
        <w:pStyle w:val="Textoindependiente"/>
      </w:pPr>
    </w:p>
    <w:p w:rsidR="0096283E" w:rsidRDefault="003462BD">
      <w:pPr>
        <w:pStyle w:val="Ttulo2"/>
        <w:spacing w:before="1"/>
        <w:ind w:right="42"/>
      </w:pPr>
      <w:r>
        <w:t>Imágenes de alta resolución Ikonos (Dic. 2004 –</w:t>
      </w:r>
      <w:r>
        <w:rPr>
          <w:spacing w:val="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2005)</w:t>
      </w:r>
    </w:p>
    <w:p w:rsidR="0096283E" w:rsidRDefault="003462BD">
      <w:pPr>
        <w:pStyle w:val="Textoindependiente"/>
        <w:ind w:left="137" w:right="38"/>
        <w:jc w:val="both"/>
      </w:pPr>
      <w:r>
        <w:t>Se analizaron imágenes Ikonos disponibles en el blo-</w:t>
      </w:r>
      <w:r>
        <w:rPr>
          <w:spacing w:val="1"/>
        </w:rPr>
        <w:t xml:space="preserve"> </w:t>
      </w:r>
      <w:r>
        <w:t>que, para conocer con mayor detalle las característi-</w:t>
      </w:r>
      <w:r>
        <w:rPr>
          <w:spacing w:val="1"/>
        </w:rPr>
        <w:t xml:space="preserve"> </w:t>
      </w:r>
      <w:r>
        <w:t>cas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terreno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énfasis</w:t>
      </w:r>
      <w:r>
        <w:rPr>
          <w:spacing w:val="32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cobertura</w:t>
      </w:r>
      <w:r>
        <w:rPr>
          <w:spacing w:val="31"/>
        </w:rPr>
        <w:t xml:space="preserve"> </w:t>
      </w:r>
      <w:r>
        <w:t>vegetal.</w:t>
      </w:r>
      <w:r>
        <w:rPr>
          <w:spacing w:val="-53"/>
        </w:rPr>
        <w:t xml:space="preserve"> </w:t>
      </w:r>
      <w:r>
        <w:t>En ese sentido sobre dichos sectores se generaron</w:t>
      </w:r>
      <w:r>
        <w:rPr>
          <w:spacing w:val="1"/>
        </w:rPr>
        <w:t xml:space="preserve"> </w:t>
      </w:r>
      <w:r>
        <w:t>cinco ventanas de estudio con sus respectivos mapas</w:t>
      </w:r>
      <w:r>
        <w:rPr>
          <w:spacing w:val="-53"/>
        </w:rPr>
        <w:t xml:space="preserve"> </w:t>
      </w:r>
      <w:r>
        <w:t>de vegetación a escala 1:10.000, lo que permitió eva-</w:t>
      </w:r>
      <w:r>
        <w:rPr>
          <w:spacing w:val="1"/>
        </w:rPr>
        <w:t xml:space="preserve"> </w:t>
      </w:r>
      <w:r>
        <w:t>luar su uso al validar este producto con la inspección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anteriormente</w:t>
      </w:r>
      <w:r>
        <w:rPr>
          <w:spacing w:val="-1"/>
        </w:rPr>
        <w:t xml:space="preserve"> </w:t>
      </w:r>
      <w:r>
        <w:t>citada.</w:t>
      </w:r>
    </w:p>
    <w:p w:rsidR="0096283E" w:rsidRDefault="0096283E">
      <w:pPr>
        <w:pStyle w:val="Textoindependiente"/>
      </w:pPr>
    </w:p>
    <w:p w:rsidR="0096283E" w:rsidRDefault="003462BD">
      <w:pPr>
        <w:pStyle w:val="Prrafodelista"/>
        <w:numPr>
          <w:ilvl w:val="0"/>
          <w:numId w:val="5"/>
        </w:numPr>
        <w:tabs>
          <w:tab w:val="left" w:pos="1588"/>
        </w:tabs>
        <w:ind w:left="1588" w:right="0" w:hanging="278"/>
        <w:jc w:val="left"/>
        <w:rPr>
          <w:sz w:val="16"/>
        </w:rPr>
      </w:pPr>
      <w:r>
        <w:rPr>
          <w:sz w:val="20"/>
        </w:rPr>
        <w:t>R</w:t>
      </w:r>
      <w:r>
        <w:rPr>
          <w:sz w:val="16"/>
        </w:rPr>
        <w:t>ESULTADOS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DISCUSIÓN</w:t>
      </w:r>
    </w:p>
    <w:p w:rsidR="0096283E" w:rsidRDefault="0096283E">
      <w:pPr>
        <w:pStyle w:val="Textoindependiente"/>
      </w:pPr>
    </w:p>
    <w:p w:rsidR="0096283E" w:rsidRDefault="003462BD">
      <w:pPr>
        <w:ind w:left="137" w:right="39"/>
        <w:rPr>
          <w:sz w:val="20"/>
        </w:rPr>
      </w:pPr>
      <w:r>
        <w:rPr>
          <w:rFonts w:ascii="Arial" w:hAnsi="Arial"/>
          <w:b/>
          <w:sz w:val="20"/>
        </w:rPr>
        <w:t>3.1.- Clasificación No Supervisada Landsat 2003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29"/>
          <w:sz w:val="20"/>
        </w:rPr>
        <w:t xml:space="preserve"> </w:t>
      </w:r>
      <w:r>
        <w:rPr>
          <w:sz w:val="20"/>
        </w:rPr>
        <w:t>obtuvieron</w:t>
      </w:r>
      <w:r>
        <w:rPr>
          <w:spacing w:val="30"/>
          <w:sz w:val="20"/>
        </w:rPr>
        <w:t xml:space="preserve"> </w:t>
      </w:r>
      <w:r>
        <w:rPr>
          <w:sz w:val="20"/>
        </w:rPr>
        <w:t>14</w:t>
      </w:r>
      <w:r>
        <w:rPr>
          <w:spacing w:val="29"/>
          <w:sz w:val="20"/>
        </w:rPr>
        <w:t xml:space="preserve"> </w:t>
      </w:r>
      <w:r>
        <w:rPr>
          <w:sz w:val="20"/>
        </w:rPr>
        <w:t>clases</w:t>
      </w:r>
      <w:r>
        <w:rPr>
          <w:spacing w:val="30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diferen-</w:t>
      </w:r>
      <w:r>
        <w:rPr>
          <w:spacing w:val="-52"/>
          <w:sz w:val="20"/>
        </w:rPr>
        <w:t xml:space="preserve"> </w:t>
      </w:r>
      <w:r>
        <w:rPr>
          <w:sz w:val="20"/>
        </w:rPr>
        <w:t>tes</w:t>
      </w:r>
      <w:r>
        <w:rPr>
          <w:spacing w:val="-2"/>
          <w:sz w:val="20"/>
        </w:rPr>
        <w:t xml:space="preserve"> </w:t>
      </w:r>
      <w:r>
        <w:rPr>
          <w:sz w:val="20"/>
        </w:rPr>
        <w:t>tipos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coberturas</w:t>
      </w:r>
      <w:r>
        <w:rPr>
          <w:spacing w:val="-1"/>
          <w:sz w:val="20"/>
        </w:rPr>
        <w:t xml:space="preserve"> </w:t>
      </w:r>
      <w:r>
        <w:rPr>
          <w:sz w:val="20"/>
        </w:rPr>
        <w:t>(Tabla</w:t>
      </w:r>
      <w:r>
        <w:rPr>
          <w:spacing w:val="-1"/>
          <w:sz w:val="20"/>
        </w:rPr>
        <w:t xml:space="preserve"> </w:t>
      </w:r>
      <w:r>
        <w:rPr>
          <w:sz w:val="20"/>
        </w:rPr>
        <w:t>I).</w:t>
      </w:r>
    </w:p>
    <w:p w:rsidR="0096283E" w:rsidRDefault="003462BD">
      <w:pPr>
        <w:pStyle w:val="Textoindependiente"/>
        <w:spacing w:before="94"/>
        <w:ind w:left="137" w:right="117"/>
        <w:jc w:val="both"/>
      </w:pPr>
      <w:r>
        <w:br w:type="column"/>
      </w:r>
      <w:r>
        <w:lastRenderedPageBreak/>
        <w:t>Reagrupando las clases encontradas como bosques,</w:t>
      </w:r>
      <w:r>
        <w:rPr>
          <w:spacing w:val="1"/>
        </w:rPr>
        <w:t xml:space="preserve"> </w:t>
      </w:r>
      <w:r>
        <w:t>sabanas y otras coberturas, se puede representar 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gráfica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-53"/>
        </w:rPr>
        <w:t xml:space="preserve"> </w:t>
      </w:r>
      <w:r>
        <w:t>bandas (longitudes de onda), obteniendo así, las fir-</w:t>
      </w:r>
      <w:r>
        <w:rPr>
          <w:spacing w:val="1"/>
        </w:rPr>
        <w:t xml:space="preserve"> </w:t>
      </w:r>
      <w:r>
        <w:t>mas espectrales de cada clase encontrada (Figuras 6,</w:t>
      </w:r>
      <w:r>
        <w:rPr>
          <w:spacing w:val="-5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8).</w:t>
      </w:r>
    </w:p>
    <w:p w:rsidR="0096283E" w:rsidRDefault="0096283E">
      <w:pPr>
        <w:pStyle w:val="Textoindependiente"/>
      </w:pPr>
    </w:p>
    <w:p w:rsidR="0096283E" w:rsidRDefault="003462BD">
      <w:pPr>
        <w:pStyle w:val="Ttulo1"/>
      </w:pPr>
      <w:r>
        <w:t>3.2.-</w:t>
      </w:r>
      <w:r>
        <w:rPr>
          <w:spacing w:val="-7"/>
        </w:rPr>
        <w:t xml:space="preserve"> </w:t>
      </w:r>
      <w:r>
        <w:t>Clasificación</w:t>
      </w:r>
      <w:r>
        <w:rPr>
          <w:spacing w:val="-8"/>
        </w:rPr>
        <w:t xml:space="preserve"> </w:t>
      </w:r>
      <w:r>
        <w:t>Supervisada</w:t>
      </w:r>
      <w:r>
        <w:rPr>
          <w:spacing w:val="-8"/>
        </w:rPr>
        <w:t xml:space="preserve"> </w:t>
      </w:r>
      <w:r>
        <w:t>Landsat</w:t>
      </w:r>
      <w:r>
        <w:rPr>
          <w:spacing w:val="-7"/>
        </w:rPr>
        <w:t xml:space="preserve"> </w:t>
      </w:r>
      <w:r>
        <w:t>2003</w:t>
      </w:r>
    </w:p>
    <w:p w:rsidR="0096283E" w:rsidRDefault="003462BD">
      <w:pPr>
        <w:pStyle w:val="Ttulo2"/>
      </w:pPr>
      <w:r>
        <w:t>Clasificación</w:t>
      </w:r>
      <w:r>
        <w:rPr>
          <w:spacing w:val="-11"/>
        </w:rPr>
        <w:t xml:space="preserve"> </w:t>
      </w:r>
      <w:r>
        <w:t>Supervisada</w:t>
      </w:r>
      <w:r>
        <w:rPr>
          <w:spacing w:val="-10"/>
        </w:rPr>
        <w:t xml:space="preserve"> </w:t>
      </w:r>
      <w:r>
        <w:t>Preliminar</w:t>
      </w:r>
    </w:p>
    <w:p w:rsidR="0096283E" w:rsidRDefault="00936B34">
      <w:pPr>
        <w:pStyle w:val="Textoindependiente"/>
        <w:ind w:left="137" w:right="117"/>
        <w:jc w:val="both"/>
      </w:pPr>
      <w:r w:rsidRPr="00936B34">
        <w:t xml:space="preserve">Los resultados de la clasificación supervisada prelimi- nar se muestran en la tabla II, y la asignación de los colores correspondientes a las diferentes clases se muestran en la tabla III. En la selección de muestras para la clasificación, no se </w:t>
      </w:r>
      <w:r w:rsidR="003462BD">
        <w:t>logró discriminar las nubes</w:t>
      </w:r>
      <w:r w:rsidR="003462BD">
        <w:rPr>
          <w:spacing w:val="-53"/>
        </w:rPr>
        <w:t xml:space="preserve"> </w:t>
      </w:r>
      <w:r w:rsidR="003462BD">
        <w:t>del</w:t>
      </w:r>
      <w:r w:rsidR="003462BD">
        <w:rPr>
          <w:spacing w:val="-2"/>
        </w:rPr>
        <w:t xml:space="preserve"> </w:t>
      </w:r>
      <w:r w:rsidR="003462BD">
        <w:t>suelo</w:t>
      </w:r>
      <w:r w:rsidR="003462BD">
        <w:rPr>
          <w:spacing w:val="-2"/>
        </w:rPr>
        <w:t xml:space="preserve"> </w:t>
      </w:r>
      <w:r w:rsidR="003462BD">
        <w:t>desnudo</w:t>
      </w:r>
      <w:r w:rsidR="003462BD">
        <w:rPr>
          <w:spacing w:val="-1"/>
        </w:rPr>
        <w:t xml:space="preserve"> </w:t>
      </w:r>
      <w:r w:rsidR="003462BD">
        <w:t>altamente</w:t>
      </w:r>
      <w:r w:rsidR="003462BD">
        <w:rPr>
          <w:spacing w:val="-2"/>
        </w:rPr>
        <w:t xml:space="preserve"> </w:t>
      </w:r>
      <w:r w:rsidR="003462BD">
        <w:t>reflectante.</w:t>
      </w:r>
    </w:p>
    <w:p w:rsidR="0096283E" w:rsidRDefault="003462BD">
      <w:pPr>
        <w:pStyle w:val="Textoindependiente"/>
        <w:ind w:left="137" w:right="116"/>
        <w:jc w:val="both"/>
      </w:pPr>
      <w:r>
        <w:t>La</w:t>
      </w:r>
      <w:r>
        <w:rPr>
          <w:spacing w:val="1"/>
        </w:rPr>
        <w:t xml:space="preserve"> </w:t>
      </w:r>
      <w:r>
        <w:t>figura 9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clases</w:t>
      </w:r>
      <w:r>
        <w:rPr>
          <w:spacing w:val="1"/>
        </w:rPr>
        <w:t xml:space="preserve"> </w:t>
      </w:r>
      <w:r>
        <w:t>identificadas</w:t>
      </w:r>
      <w:r>
        <w:rPr>
          <w:spacing w:val="1"/>
        </w:rPr>
        <w:t xml:space="preserve"> </w:t>
      </w:r>
      <w:r>
        <w:t>con</w:t>
      </w:r>
      <w:r>
        <w:rPr>
          <w:spacing w:val="-53"/>
        </w:rPr>
        <w:t xml:space="preserve"> </w:t>
      </w:r>
      <w:r>
        <w:t>poco ó ningún contenido vegetal evidenciado en la</w:t>
      </w:r>
      <w:r>
        <w:rPr>
          <w:spacing w:val="1"/>
        </w:rPr>
        <w:t xml:space="preserve"> </w:t>
      </w:r>
      <w:r>
        <w:t>poca reflexión en la banda 4. Por esta razón se identi-</w:t>
      </w:r>
      <w:r>
        <w:rPr>
          <w:spacing w:val="-53"/>
        </w:rPr>
        <w:t xml:space="preserve"> </w:t>
      </w:r>
      <w:r>
        <w:t>fica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clase</w:t>
      </w:r>
      <w:r>
        <w:rPr>
          <w:spacing w:val="-1"/>
        </w:rPr>
        <w:t xml:space="preserve"> </w:t>
      </w:r>
      <w:r>
        <w:t xml:space="preserve">como </w:t>
      </w:r>
      <w:r>
        <w:rPr>
          <w:rFonts w:ascii="Arial" w:hAnsi="Arial"/>
          <w:i/>
        </w:rPr>
        <w:t>NUBES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SU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_De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2</w:t>
      </w:r>
      <w:r>
        <w:t>.</w:t>
      </w:r>
    </w:p>
    <w:p w:rsidR="0096283E" w:rsidRDefault="003462BD">
      <w:pPr>
        <w:pStyle w:val="Textoindependiente"/>
        <w:ind w:left="137" w:right="116"/>
        <w:jc w:val="both"/>
      </w:pPr>
      <w:r>
        <w:t>La característica predominante entre todas las firmas</w:t>
      </w:r>
      <w:r>
        <w:rPr>
          <w:spacing w:val="1"/>
        </w:rPr>
        <w:t xml:space="preserve"> </w:t>
      </w:r>
      <w:r>
        <w:t>del gráfico, es una gran reflectividad en las bandas</w:t>
      </w:r>
      <w:r>
        <w:rPr>
          <w:spacing w:val="1"/>
        </w:rPr>
        <w:t xml:space="preserve"> </w:t>
      </w:r>
      <w:r>
        <w:t>correspondientes al visible (elementos claros), poca</w:t>
      </w:r>
      <w:r>
        <w:rPr>
          <w:spacing w:val="1"/>
        </w:rPr>
        <w:t xml:space="preserve"> </w:t>
      </w:r>
      <w:r>
        <w:t>reflectividad en la banda 4 (poco porcentaje de vege-</w:t>
      </w:r>
      <w:r>
        <w:rPr>
          <w:spacing w:val="1"/>
        </w:rPr>
        <w:t xml:space="preserve"> </w:t>
      </w:r>
      <w:r>
        <w:t>tación) y elevada reflectancia en las bandas 5 y 7 evi-</w:t>
      </w:r>
      <w:r>
        <w:rPr>
          <w:spacing w:val="1"/>
        </w:rPr>
        <w:t xml:space="preserve"> </w:t>
      </w:r>
      <w:r>
        <w:t>denciando poco contenido de humedad exceptuando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nubes,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reflectancia</w:t>
      </w:r>
      <w:r>
        <w:rPr>
          <w:spacing w:val="1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refracción</w:t>
      </w:r>
      <w:r>
        <w:rPr>
          <w:spacing w:val="-3"/>
        </w:rPr>
        <w:t xml:space="preserve"> </w:t>
      </w:r>
      <w:r>
        <w:t>atmosférica</w:t>
      </w:r>
      <w:r>
        <w:rPr>
          <w:spacing w:val="-2"/>
        </w:rPr>
        <w:t xml:space="preserve"> </w:t>
      </w:r>
      <w:r>
        <w:t>(scattering).</w:t>
      </w:r>
    </w:p>
    <w:p w:rsidR="0096283E" w:rsidRDefault="003462BD">
      <w:pPr>
        <w:pStyle w:val="Textoindependiente"/>
        <w:ind w:left="137" w:right="117"/>
        <w:jc w:val="both"/>
      </w:pPr>
      <w:r>
        <w:t>Los resultados de la clasificación supervisada prelimi-</w:t>
      </w:r>
      <w:r>
        <w:rPr>
          <w:spacing w:val="-53"/>
        </w:rPr>
        <w:t xml:space="preserve"> </w:t>
      </w:r>
      <w:r>
        <w:t>nar por cada clase identificada se muestran en la ta-</w:t>
      </w:r>
      <w:r>
        <w:rPr>
          <w:spacing w:val="1"/>
        </w:rPr>
        <w:t xml:space="preserve"> </w:t>
      </w:r>
      <w:r>
        <w:t>bla</w:t>
      </w:r>
      <w:r>
        <w:rPr>
          <w:spacing w:val="-2"/>
        </w:rPr>
        <w:t xml:space="preserve"> </w:t>
      </w:r>
      <w:r>
        <w:t>IV</w:t>
      </w:r>
    </w:p>
    <w:p w:rsidR="0096283E" w:rsidRDefault="003462BD">
      <w:pPr>
        <w:pStyle w:val="Textoindependiente"/>
        <w:ind w:left="137" w:right="118"/>
        <w:jc w:val="both"/>
      </w:pPr>
      <w:r>
        <w:t>En la tabla V se muestra la matriz de confusión de la</w:t>
      </w:r>
      <w:r>
        <w:rPr>
          <w:spacing w:val="1"/>
        </w:rPr>
        <w:t xml:space="preserve"> </w:t>
      </w:r>
      <w:r>
        <w:t>clasificación supervisada preliminar. En la misma se</w:t>
      </w:r>
      <w:r>
        <w:rPr>
          <w:spacing w:val="1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evidenciar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ind w:right="117"/>
        <w:rPr>
          <w:rFonts w:ascii="Symbol" w:hAnsi="Symbol"/>
          <w:sz w:val="24"/>
        </w:rPr>
      </w:pPr>
      <w:r>
        <w:rPr>
          <w:sz w:val="20"/>
        </w:rPr>
        <w:t xml:space="preserve">Las clases </w:t>
      </w:r>
      <w:r>
        <w:rPr>
          <w:rFonts w:ascii="Arial" w:hAnsi="Arial"/>
          <w:i/>
          <w:sz w:val="20"/>
        </w:rPr>
        <w:t>Sa_Ar_Ga</w:t>
      </w:r>
      <w:r>
        <w:rPr>
          <w:sz w:val="20"/>
        </w:rPr>
        <w:t xml:space="preserve">, </w:t>
      </w:r>
      <w:r>
        <w:rPr>
          <w:rFonts w:ascii="Arial" w:hAnsi="Arial"/>
          <w:i/>
          <w:sz w:val="20"/>
        </w:rPr>
        <w:t xml:space="preserve">NUBES </w:t>
      </w:r>
      <w:r>
        <w:rPr>
          <w:sz w:val="20"/>
        </w:rPr>
        <w:t xml:space="preserve">/ </w:t>
      </w:r>
      <w:r>
        <w:rPr>
          <w:rFonts w:ascii="Arial" w:hAnsi="Arial"/>
          <w:i/>
          <w:sz w:val="20"/>
        </w:rPr>
        <w:t xml:space="preserve">Su_De_2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SOMBRAS </w:t>
      </w:r>
      <w:r>
        <w:rPr>
          <w:sz w:val="20"/>
        </w:rPr>
        <w:t>no discriminan completamente la</w:t>
      </w:r>
      <w:r>
        <w:rPr>
          <w:spacing w:val="1"/>
          <w:sz w:val="20"/>
        </w:rPr>
        <w:t xml:space="preserve"> </w:t>
      </w:r>
      <w:r>
        <w:rPr>
          <w:sz w:val="20"/>
        </w:rPr>
        <w:t>clase que representan ya que se observan</w:t>
      </w:r>
      <w:r>
        <w:rPr>
          <w:spacing w:val="1"/>
          <w:sz w:val="20"/>
        </w:rPr>
        <w:t xml:space="preserve"> </w:t>
      </w:r>
      <w:r>
        <w:rPr>
          <w:sz w:val="20"/>
        </w:rPr>
        <w:t>confusiones con las demás. El caso de las</w:t>
      </w:r>
      <w:r>
        <w:rPr>
          <w:spacing w:val="1"/>
          <w:sz w:val="20"/>
        </w:rPr>
        <w:t xml:space="preserve"> </w:t>
      </w:r>
      <w:r>
        <w:rPr>
          <w:sz w:val="20"/>
        </w:rPr>
        <w:t>SOMBRAS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esperarse</w:t>
      </w:r>
      <w:r>
        <w:rPr>
          <w:spacing w:val="1"/>
          <w:sz w:val="20"/>
        </w:rPr>
        <w:t xml:space="preserve"> </w:t>
      </w:r>
      <w:r>
        <w:rPr>
          <w:sz w:val="20"/>
        </w:rPr>
        <w:t>debido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55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clase</w:t>
      </w:r>
      <w:r>
        <w:rPr>
          <w:spacing w:val="1"/>
          <w:sz w:val="20"/>
        </w:rPr>
        <w:t xml:space="preserve"> </w:t>
      </w:r>
      <w:r>
        <w:rPr>
          <w:sz w:val="20"/>
        </w:rPr>
        <w:t>comprende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sombras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50"/>
          <w:sz w:val="20"/>
        </w:rPr>
        <w:t xml:space="preserve"> </w:t>
      </w:r>
      <w:r>
        <w:rPr>
          <w:sz w:val="20"/>
        </w:rPr>
        <w:t>tipo</w:t>
      </w:r>
      <w:r>
        <w:rPr>
          <w:spacing w:val="49"/>
          <w:sz w:val="20"/>
        </w:rPr>
        <w:t xml:space="preserve"> </w:t>
      </w:r>
      <w:r>
        <w:rPr>
          <w:sz w:val="20"/>
        </w:rPr>
        <w:t>de</w:t>
      </w:r>
      <w:r>
        <w:rPr>
          <w:spacing w:val="50"/>
          <w:sz w:val="20"/>
        </w:rPr>
        <w:t xml:space="preserve"> </w:t>
      </w:r>
      <w:r>
        <w:rPr>
          <w:sz w:val="20"/>
        </w:rPr>
        <w:t>cobertura,</w:t>
      </w:r>
      <w:r>
        <w:rPr>
          <w:spacing w:val="50"/>
          <w:sz w:val="20"/>
        </w:rPr>
        <w:t xml:space="preserve"> </w:t>
      </w:r>
      <w:r>
        <w:rPr>
          <w:sz w:val="20"/>
        </w:rPr>
        <w:t>lo</w:t>
      </w:r>
      <w:r>
        <w:rPr>
          <w:spacing w:val="51"/>
          <w:sz w:val="20"/>
        </w:rPr>
        <w:t xml:space="preserve"> </w:t>
      </w:r>
      <w:r>
        <w:rPr>
          <w:sz w:val="20"/>
        </w:rPr>
        <w:t>que</w:t>
      </w:r>
      <w:r>
        <w:rPr>
          <w:spacing w:val="50"/>
          <w:sz w:val="20"/>
        </w:rPr>
        <w:t xml:space="preserve"> </w:t>
      </w:r>
      <w:r>
        <w:rPr>
          <w:sz w:val="20"/>
        </w:rPr>
        <w:t>la</w:t>
      </w:r>
      <w:r>
        <w:rPr>
          <w:spacing w:val="50"/>
          <w:sz w:val="20"/>
        </w:rPr>
        <w:t xml:space="preserve"> </w:t>
      </w:r>
      <w:r>
        <w:rPr>
          <w:sz w:val="20"/>
        </w:rPr>
        <w:t>hace</w:t>
      </w:r>
      <w:r>
        <w:rPr>
          <w:spacing w:val="-53"/>
          <w:sz w:val="20"/>
        </w:rPr>
        <w:t xml:space="preserve"> </w:t>
      </w:r>
      <w:r>
        <w:rPr>
          <w:sz w:val="20"/>
        </w:rPr>
        <w:t>muy</w:t>
      </w:r>
      <w:r>
        <w:rPr>
          <w:spacing w:val="-2"/>
          <w:sz w:val="20"/>
        </w:rPr>
        <w:t xml:space="preserve"> </w:t>
      </w:r>
      <w:r>
        <w:rPr>
          <w:sz w:val="20"/>
        </w:rPr>
        <w:t>amplia.</w:t>
      </w:r>
    </w:p>
    <w:p w:rsidR="0096283E" w:rsidRPr="00AD3C18" w:rsidRDefault="003462BD" w:rsidP="00AD3C18">
      <w:pPr>
        <w:pStyle w:val="Prrafodelista"/>
        <w:numPr>
          <w:ilvl w:val="0"/>
          <w:numId w:val="4"/>
        </w:numPr>
        <w:tabs>
          <w:tab w:val="left" w:pos="857"/>
        </w:tabs>
        <w:ind w:right="117"/>
        <w:rPr>
          <w:rFonts w:ascii="Symbol" w:hAnsi="Symbol"/>
          <w:sz w:val="24"/>
        </w:rPr>
        <w:sectPr w:rsidR="0096283E" w:rsidRPr="00AD3C18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  <w:r>
        <w:rPr>
          <w:sz w:val="20"/>
        </w:rPr>
        <w:t xml:space="preserve">Existe confusión entre las clases </w:t>
      </w:r>
      <w:r>
        <w:rPr>
          <w:rFonts w:ascii="Arial" w:hAnsi="Arial"/>
          <w:i/>
          <w:sz w:val="20"/>
        </w:rPr>
        <w:t>B_P_Ri_SV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sz w:val="20"/>
        </w:rPr>
        <w:t xml:space="preserve">y </w:t>
      </w:r>
      <w:r>
        <w:rPr>
          <w:rFonts w:ascii="Arial" w:hAnsi="Arial"/>
          <w:i/>
          <w:sz w:val="20"/>
        </w:rPr>
        <w:t>B_Ri_SSV</w:t>
      </w:r>
      <w:r>
        <w:rPr>
          <w:sz w:val="20"/>
        </w:rPr>
        <w:t xml:space="preserve">, </w:t>
      </w:r>
      <w:r>
        <w:rPr>
          <w:rFonts w:ascii="Arial" w:hAnsi="Arial"/>
          <w:i/>
          <w:sz w:val="20"/>
        </w:rPr>
        <w:t xml:space="preserve">B_De_V_Se </w:t>
      </w:r>
      <w:r>
        <w:rPr>
          <w:sz w:val="20"/>
        </w:rPr>
        <w:t xml:space="preserve">y </w:t>
      </w:r>
      <w:r>
        <w:rPr>
          <w:rFonts w:ascii="Arial" w:hAnsi="Arial"/>
          <w:i/>
          <w:sz w:val="20"/>
        </w:rPr>
        <w:t>V_Se_1</w:t>
      </w:r>
      <w:r>
        <w:rPr>
          <w:sz w:val="20"/>
        </w:rPr>
        <w:t>, y por úl-</w:t>
      </w:r>
      <w:r>
        <w:rPr>
          <w:spacing w:val="-53"/>
          <w:sz w:val="20"/>
        </w:rPr>
        <w:t xml:space="preserve"> </w:t>
      </w:r>
      <w:r>
        <w:rPr>
          <w:sz w:val="20"/>
        </w:rPr>
        <w:t>timo</w:t>
      </w:r>
      <w:r>
        <w:rPr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B_De_V_Se </w:t>
      </w:r>
      <w:r>
        <w:rPr>
          <w:sz w:val="20"/>
        </w:rPr>
        <w:t xml:space="preserve">y </w:t>
      </w:r>
      <w:r>
        <w:rPr>
          <w:rFonts w:ascii="Arial" w:hAnsi="Arial"/>
          <w:i/>
          <w:sz w:val="20"/>
        </w:rPr>
        <w:t>Veg_Que</w:t>
      </w:r>
      <w:r>
        <w:rPr>
          <w:sz w:val="20"/>
        </w:rPr>
        <w:t>.</w:t>
      </w:r>
    </w:p>
    <w:p w:rsidR="0096283E" w:rsidRDefault="0096283E">
      <w:pPr>
        <w:pStyle w:val="Textoindependiente"/>
        <w:spacing w:before="5"/>
        <w:rPr>
          <w:sz w:val="29"/>
        </w:rPr>
      </w:pPr>
    </w:p>
    <w:p w:rsidR="0096283E" w:rsidRDefault="003462BD">
      <w:pPr>
        <w:pStyle w:val="Textoindependiente"/>
        <w:spacing w:before="93" w:after="2"/>
        <w:ind w:left="1295" w:right="1281"/>
        <w:jc w:val="center"/>
      </w:pP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I.</w:t>
      </w:r>
      <w:r>
        <w:rPr>
          <w:rFonts w:ascii="Arial" w:hAnsi="Arial"/>
          <w:b/>
          <w:spacing w:val="-3"/>
        </w:rPr>
        <w:t xml:space="preserve"> </w:t>
      </w:r>
      <w:r>
        <w:t>Clasificación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Supervisada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imagen</w:t>
      </w:r>
      <w:r>
        <w:rPr>
          <w:spacing w:val="-5"/>
        </w:rPr>
        <w:t xml:space="preserve"> </w:t>
      </w:r>
      <w:r>
        <w:t>Landsat</w:t>
      </w:r>
      <w:r>
        <w:rPr>
          <w:spacing w:val="-5"/>
        </w:rPr>
        <w:t xml:space="preserve"> </w:t>
      </w:r>
      <w:r>
        <w:t>2003</w:t>
      </w:r>
    </w:p>
    <w:p w:rsidR="0096283E" w:rsidRDefault="003462BD">
      <w:pPr>
        <w:pStyle w:val="Textoindependiente"/>
        <w:ind w:left="135"/>
      </w:pPr>
      <w:r>
        <w:rPr>
          <w:noProof/>
          <w:lang w:val="es-VE" w:eastAsia="es-VE"/>
        </w:rPr>
        <w:drawing>
          <wp:inline distT="0" distB="0" distL="0" distR="0">
            <wp:extent cx="6284105" cy="160934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105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96283E">
      <w:pPr>
        <w:pStyle w:val="Textoindependiente"/>
        <w:spacing w:before="6"/>
      </w:pPr>
    </w:p>
    <w:p w:rsidR="0096283E" w:rsidRDefault="003462BD">
      <w:pPr>
        <w:pStyle w:val="Prrafodelista"/>
        <w:numPr>
          <w:ilvl w:val="0"/>
          <w:numId w:val="4"/>
        </w:numPr>
        <w:tabs>
          <w:tab w:val="left" w:pos="857"/>
        </w:tabs>
        <w:spacing w:before="1"/>
        <w:ind w:left="856" w:right="5221"/>
        <w:rPr>
          <w:rFonts w:ascii="Symbol" w:hAnsi="Symbol"/>
          <w:sz w:val="20"/>
        </w:rPr>
      </w:pPr>
      <w:r>
        <w:rPr>
          <w:noProof/>
          <w:lang w:val="es-VE" w:eastAsia="es-VE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4157004</wp:posOffset>
            </wp:positionH>
            <wp:positionV relativeFrom="paragraph">
              <wp:posOffset>225472</wp:posOffset>
            </wp:positionV>
            <wp:extent cx="2723229" cy="165171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229" cy="165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clases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cuerpos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agua visibles desde el satélite, se confunden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sí,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resulta</w:t>
      </w:r>
      <w:r>
        <w:rPr>
          <w:spacing w:val="1"/>
          <w:sz w:val="20"/>
        </w:rPr>
        <w:t xml:space="preserve"> </w:t>
      </w:r>
      <w:r>
        <w:rPr>
          <w:sz w:val="20"/>
        </w:rPr>
        <w:t>predecible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dimensiones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mismos.</w:t>
      </w:r>
    </w:p>
    <w:p w:rsidR="0096283E" w:rsidRDefault="0096283E">
      <w:pPr>
        <w:pStyle w:val="Textoindependiente"/>
        <w:spacing w:before="10"/>
        <w:rPr>
          <w:sz w:val="11"/>
        </w:rPr>
      </w:pPr>
    </w:p>
    <w:p w:rsidR="0096283E" w:rsidRDefault="0096283E">
      <w:pPr>
        <w:rPr>
          <w:sz w:val="11"/>
        </w:rPr>
        <w:sectPr w:rsidR="0096283E" w:rsidSect="0078551D">
          <w:footerReference w:type="default" r:id="rId27"/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3462BD">
      <w:pPr>
        <w:pStyle w:val="Textoindependiente"/>
        <w:spacing w:before="94"/>
        <w:ind w:left="137" w:right="40"/>
        <w:jc w:val="both"/>
      </w:pPr>
      <w:r>
        <w:lastRenderedPageBreak/>
        <w:t>A partir de la matriz de confusión se calcularon las</w:t>
      </w:r>
      <w:r>
        <w:rPr>
          <w:spacing w:val="1"/>
        </w:rPr>
        <w:t xml:space="preserve"> </w:t>
      </w:r>
      <w:r>
        <w:t>estadísticas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validaron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clasificación.</w:t>
      </w:r>
      <w:r>
        <w:rPr>
          <w:spacing w:val="5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fiabilidad global de la clasificación fue del: 72,76 %.</w:t>
      </w:r>
      <w:r>
        <w:rPr>
          <w:spacing w:val="1"/>
        </w:rPr>
        <w:t xml:space="preserve"> </w:t>
      </w:r>
      <w:r>
        <w:t>Con un nivel de significación de 0,05 (probabilidad del</w:t>
      </w:r>
      <w:r>
        <w:rPr>
          <w:spacing w:val="-53"/>
        </w:rPr>
        <w:t xml:space="preserve"> </w:t>
      </w:r>
      <w:r>
        <w:t>95%), el error del muestreo resulto en 0.0029, por 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fiabilidad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72,48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73,04%.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destacar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esperados en las Clasificaciones Supervisadas son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80.</w:t>
      </w:r>
    </w:p>
    <w:p w:rsidR="0096283E" w:rsidRDefault="003462BD">
      <w:pPr>
        <w:pStyle w:val="Textoindependiente"/>
        <w:ind w:left="137" w:right="39"/>
        <w:jc w:val="both"/>
      </w:pP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efectiva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discriminación de las clases, se realizó un Análisis de</w:t>
      </w:r>
      <w:r>
        <w:rPr>
          <w:spacing w:val="1"/>
        </w:rPr>
        <w:t xml:space="preserve"> </w:t>
      </w:r>
      <w:r>
        <w:t>Separabilidad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tabla VI. En la misma observan clases que no eviden-</w:t>
      </w:r>
      <w:r>
        <w:rPr>
          <w:spacing w:val="-53"/>
        </w:rPr>
        <w:t xml:space="preserve"> </w:t>
      </w:r>
      <w:r>
        <w:t>cian una separación promedio suficiente como lo son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Su_De_1_Sa_In_Po, NUBES 2, NUBES / Su_De_2 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SOMBRAS</w:t>
      </w:r>
      <w:r>
        <w:t>.</w:t>
      </w:r>
    </w:p>
    <w:p w:rsidR="0096283E" w:rsidRDefault="003462BD">
      <w:pPr>
        <w:pStyle w:val="Textoindependiente"/>
        <w:spacing w:before="8"/>
        <w:rPr>
          <w:sz w:val="14"/>
        </w:rPr>
      </w:pPr>
      <w:r>
        <w:rPr>
          <w:noProof/>
          <w:lang w:val="es-VE" w:eastAsia="es-VE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976744</wp:posOffset>
            </wp:positionH>
            <wp:positionV relativeFrom="paragraph">
              <wp:posOffset>132421</wp:posOffset>
            </wp:positionV>
            <wp:extent cx="2679211" cy="16383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21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3E" w:rsidRDefault="003462BD">
      <w:pPr>
        <w:pStyle w:val="Textoindependiente"/>
        <w:spacing w:before="85"/>
        <w:ind w:left="137" w:right="38"/>
        <w:jc w:val="both"/>
      </w:pPr>
      <w:r>
        <w:rPr>
          <w:rFonts w:ascii="Arial" w:hAnsi="Arial"/>
          <w:b/>
        </w:rPr>
        <w:t xml:space="preserve">Figura 6. </w:t>
      </w:r>
      <w:r>
        <w:t>Firmas espectrales correspondientes a bos-</w:t>
      </w:r>
      <w:r>
        <w:rPr>
          <w:spacing w:val="-53"/>
        </w:rPr>
        <w:t xml:space="preserve"> </w:t>
      </w:r>
      <w:r>
        <w:t>ques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clasificación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supervisada.</w:t>
      </w:r>
    </w:p>
    <w:p w:rsidR="0096283E" w:rsidRDefault="003462BD">
      <w:pPr>
        <w:pStyle w:val="Textoindependiente"/>
        <w:rPr>
          <w:sz w:val="22"/>
        </w:rPr>
      </w:pPr>
      <w:r>
        <w:br w:type="column"/>
      </w: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spacing w:before="6"/>
        <w:rPr>
          <w:sz w:val="18"/>
        </w:rPr>
      </w:pPr>
    </w:p>
    <w:p w:rsidR="006B7F16" w:rsidRDefault="006B7F16">
      <w:pPr>
        <w:pStyle w:val="Textoindependiente"/>
        <w:spacing w:before="6"/>
        <w:rPr>
          <w:sz w:val="18"/>
        </w:rPr>
      </w:pPr>
    </w:p>
    <w:p w:rsidR="0096283E" w:rsidRDefault="003462BD">
      <w:pPr>
        <w:pStyle w:val="Textoindependiente"/>
        <w:ind w:left="137" w:right="117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22"/>
        </w:rPr>
        <w:t xml:space="preserve"> </w:t>
      </w:r>
      <w:r>
        <w:t>Firmas</w:t>
      </w:r>
      <w:r>
        <w:rPr>
          <w:spacing w:val="22"/>
        </w:rPr>
        <w:t xml:space="preserve"> </w:t>
      </w:r>
      <w:r>
        <w:t>espectrales</w:t>
      </w:r>
      <w:r>
        <w:rPr>
          <w:spacing w:val="21"/>
        </w:rPr>
        <w:t xml:space="preserve"> </w:t>
      </w:r>
      <w:r>
        <w:t>correspondientes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sa-</w:t>
      </w:r>
      <w:r>
        <w:rPr>
          <w:spacing w:val="-52"/>
        </w:rPr>
        <w:t xml:space="preserve"> </w:t>
      </w:r>
      <w:r>
        <w:t>banas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clasificación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supervisada.</w:t>
      </w:r>
    </w:p>
    <w:p w:rsidR="0096283E" w:rsidRDefault="0096283E">
      <w:pPr>
        <w:pStyle w:val="Textoindependiente"/>
      </w:pPr>
    </w:p>
    <w:p w:rsidR="006B7F16" w:rsidRDefault="006B7F16">
      <w:pPr>
        <w:pStyle w:val="Textoindependiente"/>
      </w:pPr>
    </w:p>
    <w:p w:rsidR="0096283E" w:rsidRDefault="003462BD">
      <w:pPr>
        <w:pStyle w:val="Textoindependiente"/>
        <w:spacing w:before="7"/>
        <w:rPr>
          <w:sz w:val="12"/>
        </w:rPr>
      </w:pPr>
      <w:r>
        <w:rPr>
          <w:noProof/>
          <w:lang w:val="es-VE" w:eastAsia="es-VE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4148410</wp:posOffset>
            </wp:positionH>
            <wp:positionV relativeFrom="paragraph">
              <wp:posOffset>117024</wp:posOffset>
            </wp:positionV>
            <wp:extent cx="2785636" cy="169392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636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F16" w:rsidRDefault="006B7F16">
      <w:pPr>
        <w:pStyle w:val="Textoindependiente"/>
        <w:spacing w:before="62"/>
        <w:ind w:left="137" w:right="106"/>
        <w:rPr>
          <w:rFonts w:ascii="Arial" w:hAnsi="Arial"/>
          <w:b/>
        </w:rPr>
      </w:pPr>
    </w:p>
    <w:p w:rsidR="0096283E" w:rsidRDefault="003462BD">
      <w:pPr>
        <w:pStyle w:val="Textoindependiente"/>
        <w:spacing w:before="62"/>
        <w:ind w:left="137" w:right="106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38"/>
        </w:rPr>
        <w:t xml:space="preserve"> </w:t>
      </w:r>
      <w:r>
        <w:t>Firmas</w:t>
      </w:r>
      <w:r>
        <w:rPr>
          <w:spacing w:val="37"/>
        </w:rPr>
        <w:t xml:space="preserve"> </w:t>
      </w:r>
      <w:r>
        <w:t>espectrales</w:t>
      </w:r>
      <w:r>
        <w:rPr>
          <w:spacing w:val="37"/>
        </w:rPr>
        <w:t xml:space="preserve"> </w:t>
      </w:r>
      <w:r>
        <w:t>correspondientes</w:t>
      </w:r>
      <w:r>
        <w:rPr>
          <w:spacing w:val="37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coberturas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clasificación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supervisada.</w:t>
      </w:r>
    </w:p>
    <w:p w:rsidR="0096283E" w:rsidRDefault="0096283E">
      <w:pPr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</w:p>
    <w:p w:rsidR="0096283E" w:rsidRDefault="0096283E">
      <w:pPr>
        <w:pStyle w:val="Textoindependiente"/>
        <w:spacing w:before="10"/>
        <w:rPr>
          <w:sz w:val="11"/>
        </w:rPr>
      </w:pPr>
    </w:p>
    <w:p w:rsidR="0096283E" w:rsidRDefault="002A0590">
      <w:pPr>
        <w:pStyle w:val="Textoindependiente"/>
        <w:spacing w:before="94"/>
        <w:ind w:left="137" w:right="5219"/>
        <w:jc w:val="both"/>
      </w:pPr>
      <w:r>
        <w:t xml:space="preserve">Seguidamente </w:t>
      </w:r>
      <w:r w:rsidR="003462BD">
        <w:t>se realizó el Análisis de Contigüidad</w:t>
      </w:r>
      <w:r w:rsidR="003462BD">
        <w:rPr>
          <w:spacing w:val="1"/>
        </w:rPr>
        <w:t xml:space="preserve"> </w:t>
      </w:r>
      <w:r w:rsidR="003462BD">
        <w:t>para eliminar los polígonos demasiado pequeños (Fi-</w:t>
      </w:r>
      <w:r w:rsidR="003462BD">
        <w:rPr>
          <w:spacing w:val="1"/>
        </w:rPr>
        <w:t xml:space="preserve"> </w:t>
      </w:r>
      <w:r w:rsidR="003462BD">
        <w:t>gura 10). Considerando que la escala de trabajo para</w:t>
      </w:r>
      <w:r w:rsidR="003462BD">
        <w:rPr>
          <w:spacing w:val="1"/>
        </w:rPr>
        <w:t xml:space="preserve"> </w:t>
      </w:r>
      <w:r w:rsidR="003462BD">
        <w:t>el</w:t>
      </w:r>
      <w:r w:rsidR="003462BD">
        <w:rPr>
          <w:spacing w:val="47"/>
        </w:rPr>
        <w:t xml:space="preserve"> </w:t>
      </w:r>
      <w:r w:rsidR="003462BD">
        <w:t>mapa</w:t>
      </w:r>
      <w:r w:rsidR="003462BD">
        <w:rPr>
          <w:spacing w:val="48"/>
        </w:rPr>
        <w:t xml:space="preserve"> </w:t>
      </w:r>
      <w:r w:rsidR="003462BD">
        <w:t>de</w:t>
      </w:r>
      <w:r w:rsidR="003462BD">
        <w:rPr>
          <w:spacing w:val="48"/>
        </w:rPr>
        <w:t xml:space="preserve"> </w:t>
      </w:r>
      <w:r w:rsidR="003462BD">
        <w:t>vegetación</w:t>
      </w:r>
      <w:r w:rsidR="003462BD">
        <w:rPr>
          <w:spacing w:val="47"/>
        </w:rPr>
        <w:t xml:space="preserve"> </w:t>
      </w:r>
      <w:r w:rsidR="003462BD">
        <w:t>es</w:t>
      </w:r>
      <w:r w:rsidR="003462BD">
        <w:rPr>
          <w:spacing w:val="48"/>
        </w:rPr>
        <w:t xml:space="preserve"> </w:t>
      </w:r>
      <w:r w:rsidR="003462BD">
        <w:t>1:50.000,</w:t>
      </w:r>
      <w:r w:rsidR="003462BD">
        <w:rPr>
          <w:spacing w:val="48"/>
        </w:rPr>
        <w:t xml:space="preserve"> </w:t>
      </w:r>
      <w:r w:rsidR="003462BD">
        <w:t>la</w:t>
      </w:r>
      <w:r w:rsidR="003462BD">
        <w:rPr>
          <w:spacing w:val="48"/>
        </w:rPr>
        <w:t xml:space="preserve"> </w:t>
      </w:r>
      <w:r w:rsidR="003462BD">
        <w:t>UMC</w:t>
      </w:r>
      <w:r w:rsidR="003462BD">
        <w:rPr>
          <w:spacing w:val="47"/>
        </w:rPr>
        <w:t xml:space="preserve"> </w:t>
      </w:r>
      <w:r w:rsidR="003462BD">
        <w:t>es</w:t>
      </w:r>
      <w:r w:rsidR="003462BD">
        <w:rPr>
          <w:spacing w:val="48"/>
        </w:rPr>
        <w:t xml:space="preserve"> </w:t>
      </w:r>
      <w:r w:rsidR="003462BD">
        <w:t>el</w:t>
      </w:r>
      <w:r w:rsidR="003462BD">
        <w:rPr>
          <w:spacing w:val="-53"/>
        </w:rPr>
        <w:t xml:space="preserve"> </w:t>
      </w:r>
      <w:r w:rsidR="003462BD">
        <w:t>área</w:t>
      </w:r>
      <w:r w:rsidR="003462BD">
        <w:rPr>
          <w:spacing w:val="-3"/>
        </w:rPr>
        <w:t xml:space="preserve"> </w:t>
      </w:r>
      <w:r w:rsidR="003462BD">
        <w:t>equivalente</w:t>
      </w:r>
      <w:r w:rsidR="003462BD">
        <w:rPr>
          <w:spacing w:val="-3"/>
        </w:rPr>
        <w:t xml:space="preserve"> </w:t>
      </w:r>
      <w:r w:rsidR="003462BD">
        <w:t>a</w:t>
      </w:r>
      <w:r w:rsidR="003462BD">
        <w:rPr>
          <w:spacing w:val="-2"/>
        </w:rPr>
        <w:t xml:space="preserve"> </w:t>
      </w:r>
      <w:r w:rsidR="003462BD">
        <w:t>nueve</w:t>
      </w:r>
      <w:r w:rsidR="003462BD">
        <w:rPr>
          <w:spacing w:val="-3"/>
        </w:rPr>
        <w:t xml:space="preserve"> </w:t>
      </w:r>
      <w:r w:rsidR="003462BD">
        <w:t>(9)</w:t>
      </w:r>
      <w:r w:rsidR="003462BD">
        <w:rPr>
          <w:spacing w:val="-3"/>
        </w:rPr>
        <w:t xml:space="preserve"> </w:t>
      </w:r>
      <w:r w:rsidR="003462BD">
        <w:t>píxeles</w:t>
      </w:r>
      <w:r w:rsidR="003462BD">
        <w:rPr>
          <w:spacing w:val="-2"/>
        </w:rPr>
        <w:t xml:space="preserve"> </w:t>
      </w:r>
      <w:r w:rsidR="003462BD">
        <w:t>ó</w:t>
      </w:r>
      <w:r w:rsidR="003462BD">
        <w:rPr>
          <w:spacing w:val="-3"/>
        </w:rPr>
        <w:t xml:space="preserve"> </w:t>
      </w:r>
      <w:r w:rsidR="003462BD">
        <w:t>256,5</w:t>
      </w:r>
      <w:r w:rsidR="003462BD">
        <w:rPr>
          <w:spacing w:val="-3"/>
        </w:rPr>
        <w:t xml:space="preserve"> </w:t>
      </w:r>
      <w:r w:rsidR="003462BD">
        <w:t>m</w:t>
      </w:r>
      <w:r w:rsidR="003462BD">
        <w:rPr>
          <w:vertAlign w:val="superscript"/>
        </w:rPr>
        <w:t>2</w:t>
      </w:r>
      <w:r w:rsidR="003462BD">
        <w:t>.</w:t>
      </w:r>
    </w:p>
    <w:p w:rsidR="0096283E" w:rsidRDefault="0096283E">
      <w:pPr>
        <w:jc w:val="both"/>
        <w:sectPr w:rsidR="0096283E">
          <w:type w:val="continuous"/>
          <w:pgSz w:w="12240" w:h="15840"/>
          <w:pgMar w:top="880" w:right="920" w:bottom="280" w:left="1140" w:header="720" w:footer="720" w:gutter="0"/>
          <w:cols w:space="720"/>
        </w:sectPr>
      </w:pPr>
    </w:p>
    <w:p w:rsidR="0096283E" w:rsidRDefault="0096283E">
      <w:pPr>
        <w:pStyle w:val="Textoindependiente"/>
      </w:pPr>
    </w:p>
    <w:p w:rsidR="0096283E" w:rsidRDefault="0096283E">
      <w:pPr>
        <w:pStyle w:val="Textoindependiente"/>
        <w:spacing w:before="5"/>
        <w:rPr>
          <w:sz w:val="29"/>
        </w:rPr>
      </w:pPr>
    </w:p>
    <w:p w:rsidR="0096283E" w:rsidRDefault="003462BD">
      <w:pPr>
        <w:pStyle w:val="Textoindependiente"/>
        <w:spacing w:before="93" w:after="2"/>
        <w:ind w:left="1292" w:right="1283"/>
        <w:jc w:val="center"/>
      </w:pP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II.</w:t>
      </w:r>
      <w:r>
        <w:rPr>
          <w:rFonts w:ascii="Arial" w:hAnsi="Arial"/>
          <w:b/>
          <w:spacing w:val="-3"/>
        </w:rPr>
        <w:t xml:space="preserve"> </w:t>
      </w:r>
      <w:r>
        <w:t>Clasificación</w:t>
      </w:r>
      <w:r>
        <w:rPr>
          <w:spacing w:val="-7"/>
        </w:rPr>
        <w:t xml:space="preserve"> </w:t>
      </w:r>
      <w:r>
        <w:t>Supervisada</w:t>
      </w:r>
      <w:r>
        <w:rPr>
          <w:spacing w:val="-6"/>
        </w:rPr>
        <w:t xml:space="preserve"> </w:t>
      </w:r>
      <w:r>
        <w:t>Preliminar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imagen</w:t>
      </w:r>
      <w:r>
        <w:rPr>
          <w:spacing w:val="-6"/>
        </w:rPr>
        <w:t xml:space="preserve"> </w:t>
      </w:r>
      <w:r>
        <w:t>Landsat</w:t>
      </w:r>
      <w:r>
        <w:rPr>
          <w:spacing w:val="-6"/>
        </w:rPr>
        <w:t xml:space="preserve"> </w:t>
      </w:r>
      <w:r>
        <w:t>2003</w:t>
      </w:r>
    </w:p>
    <w:p w:rsidR="0096283E" w:rsidRDefault="003462BD">
      <w:pPr>
        <w:pStyle w:val="Textoindependiente"/>
        <w:ind w:left="145"/>
      </w:pPr>
      <w:r>
        <w:rPr>
          <w:noProof/>
          <w:lang w:val="es-VE" w:eastAsia="es-VE"/>
        </w:rPr>
        <w:drawing>
          <wp:inline distT="0" distB="0" distL="0" distR="0">
            <wp:extent cx="6248382" cy="144475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82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96283E">
      <w:pPr>
        <w:pStyle w:val="Textoindependiente"/>
        <w:rPr>
          <w:sz w:val="22"/>
        </w:rPr>
      </w:pPr>
    </w:p>
    <w:p w:rsidR="006B7F16" w:rsidRDefault="006B7F16">
      <w:pPr>
        <w:pStyle w:val="Textoindependiente"/>
        <w:rPr>
          <w:sz w:val="22"/>
        </w:rPr>
      </w:pPr>
    </w:p>
    <w:p w:rsidR="0096283E" w:rsidRDefault="0096283E">
      <w:pPr>
        <w:pStyle w:val="Textoindependiente"/>
        <w:spacing w:before="3"/>
        <w:rPr>
          <w:sz w:val="19"/>
        </w:rPr>
      </w:pPr>
    </w:p>
    <w:p w:rsidR="0096283E" w:rsidRDefault="003462BD">
      <w:pPr>
        <w:pStyle w:val="Textoindependiente"/>
        <w:spacing w:before="1"/>
        <w:ind w:left="1295" w:right="1279"/>
        <w:jc w:val="center"/>
      </w:pPr>
      <w:r>
        <w:rPr>
          <w:noProof/>
          <w:lang w:val="es-VE" w:eastAsia="es-VE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1784350</wp:posOffset>
            </wp:positionH>
            <wp:positionV relativeFrom="paragraph">
              <wp:posOffset>176287</wp:posOffset>
            </wp:positionV>
            <wp:extent cx="4299983" cy="165620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983" cy="165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III.</w:t>
      </w:r>
      <w:r>
        <w:rPr>
          <w:rFonts w:ascii="Arial" w:hAnsi="Arial"/>
          <w:b/>
          <w:spacing w:val="-1"/>
        </w:rPr>
        <w:t xml:space="preserve"> </w:t>
      </w:r>
      <w:r>
        <w:t>Asignación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colores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nomenclatura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clases</w:t>
      </w:r>
    </w:p>
    <w:p w:rsidR="0096283E" w:rsidRDefault="0096283E">
      <w:pPr>
        <w:pStyle w:val="Textoindependiente"/>
        <w:rPr>
          <w:sz w:val="22"/>
        </w:rPr>
      </w:pPr>
    </w:p>
    <w:p w:rsidR="006B7F16" w:rsidRDefault="006B7F16">
      <w:pPr>
        <w:pStyle w:val="Textoindependiente"/>
        <w:rPr>
          <w:sz w:val="22"/>
        </w:rPr>
      </w:pPr>
    </w:p>
    <w:p w:rsidR="0096283E" w:rsidRDefault="003462BD">
      <w:pPr>
        <w:pStyle w:val="Textoindependiente"/>
        <w:spacing w:before="194"/>
        <w:ind w:left="1951" w:right="1980"/>
      </w:pPr>
      <w:r>
        <w:rPr>
          <w:noProof/>
          <w:lang w:val="es-VE" w:eastAsia="es-VE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1962150</wp:posOffset>
            </wp:positionH>
            <wp:positionV relativeFrom="paragraph">
              <wp:posOffset>458532</wp:posOffset>
            </wp:positionV>
            <wp:extent cx="3315013" cy="245840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013" cy="245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IV.</w:t>
      </w:r>
      <w:r>
        <w:rPr>
          <w:rFonts w:ascii="Arial" w:hAnsi="Arial"/>
          <w:b/>
          <w:spacing w:val="22"/>
        </w:rPr>
        <w:t xml:space="preserve"> </w:t>
      </w:r>
      <w:r>
        <w:t>Superficie</w:t>
      </w:r>
      <w:r>
        <w:rPr>
          <w:spacing w:val="20"/>
        </w:rPr>
        <w:t xml:space="preserve"> </w:t>
      </w:r>
      <w:r>
        <w:t>cubierta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clase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clasificación</w:t>
      </w:r>
      <w:r>
        <w:rPr>
          <w:spacing w:val="-52"/>
        </w:rPr>
        <w:t xml:space="preserve"> </w:t>
      </w:r>
      <w:r>
        <w:t>supervisada</w:t>
      </w:r>
      <w:r>
        <w:rPr>
          <w:spacing w:val="-3"/>
        </w:rPr>
        <w:t xml:space="preserve"> </w:t>
      </w:r>
      <w:r>
        <w:t>preliminar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imagen</w:t>
      </w:r>
      <w:r>
        <w:rPr>
          <w:spacing w:val="-2"/>
        </w:rPr>
        <w:t xml:space="preserve"> </w:t>
      </w:r>
      <w:r>
        <w:t>Landsat</w:t>
      </w:r>
      <w:r>
        <w:rPr>
          <w:spacing w:val="-2"/>
        </w:rPr>
        <w:t xml:space="preserve"> </w:t>
      </w:r>
      <w:r>
        <w:t>2003</w:t>
      </w:r>
    </w:p>
    <w:p w:rsidR="0096283E" w:rsidRDefault="0096283E">
      <w:p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96283E">
      <w:pPr>
        <w:pStyle w:val="Textoindependiente"/>
      </w:pPr>
    </w:p>
    <w:p w:rsidR="0096283E" w:rsidRDefault="0096283E">
      <w:pPr>
        <w:pStyle w:val="Textoindependiente"/>
        <w:spacing w:before="5"/>
        <w:rPr>
          <w:sz w:val="29"/>
        </w:rPr>
      </w:pPr>
    </w:p>
    <w:p w:rsidR="0096283E" w:rsidRDefault="003462BD">
      <w:pPr>
        <w:pStyle w:val="Textoindependiente"/>
        <w:spacing w:before="93"/>
        <w:ind w:left="1293" w:right="1283"/>
        <w:jc w:val="center"/>
      </w:pP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V.</w:t>
      </w:r>
      <w:r>
        <w:rPr>
          <w:rFonts w:ascii="Arial" w:hAnsi="Arial"/>
          <w:b/>
          <w:spacing w:val="-4"/>
        </w:rPr>
        <w:t xml:space="preserve"> </w:t>
      </w:r>
      <w:r>
        <w:t>Matriz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Confusión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Supervisada</w:t>
      </w:r>
      <w:r>
        <w:rPr>
          <w:spacing w:val="-6"/>
        </w:rPr>
        <w:t xml:space="preserve"> </w:t>
      </w:r>
      <w:r>
        <w:t>Preliminar</w:t>
      </w:r>
    </w:p>
    <w:tbl>
      <w:tblPr>
        <w:tblStyle w:val="TableNormal"/>
        <w:tblW w:w="0" w:type="auto"/>
        <w:tblInd w:w="329" w:type="dxa"/>
        <w:tblLayout w:type="fixed"/>
        <w:tblLook w:val="01E0" w:firstRow="1" w:lastRow="1" w:firstColumn="1" w:lastColumn="1" w:noHBand="0" w:noVBand="0"/>
      </w:tblPr>
      <w:tblGrid>
        <w:gridCol w:w="2667"/>
        <w:gridCol w:w="505"/>
        <w:gridCol w:w="486"/>
        <w:gridCol w:w="405"/>
        <w:gridCol w:w="511"/>
        <w:gridCol w:w="431"/>
        <w:gridCol w:w="477"/>
        <w:gridCol w:w="457"/>
        <w:gridCol w:w="474"/>
        <w:gridCol w:w="442"/>
        <w:gridCol w:w="444"/>
        <w:gridCol w:w="477"/>
        <w:gridCol w:w="486"/>
        <w:gridCol w:w="429"/>
        <w:gridCol w:w="395"/>
        <w:gridCol w:w="443"/>
      </w:tblGrid>
      <w:tr w:rsidR="0096283E">
        <w:trPr>
          <w:trHeight w:val="160"/>
        </w:trPr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006" w:right="990"/>
              <w:rPr>
                <w:sz w:val="14"/>
              </w:rPr>
            </w:pPr>
            <w:r>
              <w:rPr>
                <w:sz w:val="14"/>
              </w:rPr>
              <w:t>Cobertura</w:t>
            </w:r>
          </w:p>
        </w:tc>
        <w:tc>
          <w:tcPr>
            <w:tcW w:w="50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35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86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40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31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511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27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431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3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47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33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45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1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47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right="7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442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right="9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44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54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7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71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486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77" w:right="100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2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22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9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29" w:right="70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70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96283E">
        <w:trPr>
          <w:trHeight w:val="163"/>
        </w:trPr>
        <w:tc>
          <w:tcPr>
            <w:tcW w:w="2667" w:type="dxa"/>
            <w:tcBorders>
              <w:top w:val="single" w:sz="6" w:space="0" w:color="000000"/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3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Bosque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pantano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ribereño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siempre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verde</w:t>
            </w:r>
          </w:p>
        </w:tc>
        <w:tc>
          <w:tcPr>
            <w:tcW w:w="505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50" w:right="11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517</w:t>
            </w:r>
          </w:p>
        </w:tc>
        <w:tc>
          <w:tcPr>
            <w:tcW w:w="486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78" w:right="63"/>
              <w:rPr>
                <w:sz w:val="12"/>
              </w:rPr>
            </w:pPr>
            <w:r>
              <w:rPr>
                <w:sz w:val="12"/>
              </w:rPr>
              <w:t>411</w:t>
            </w:r>
          </w:p>
        </w:tc>
        <w:tc>
          <w:tcPr>
            <w:tcW w:w="405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30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31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32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57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right="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4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2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78" w:right="100"/>
              <w:rPr>
                <w:sz w:val="12"/>
              </w:rPr>
            </w:pPr>
            <w:r>
              <w:rPr>
                <w:sz w:val="12"/>
              </w:rPr>
              <w:t>330</w:t>
            </w:r>
          </w:p>
        </w:tc>
        <w:tc>
          <w:tcPr>
            <w:tcW w:w="429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top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70"/>
              <w:rPr>
                <w:sz w:val="12"/>
              </w:rPr>
            </w:pPr>
            <w:r>
              <w:rPr>
                <w:sz w:val="12"/>
              </w:rPr>
              <w:t>1259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Bosque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ribereño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semisiempre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verde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149" w:right="114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414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115" w:right="88"/>
              <w:rPr>
                <w:sz w:val="12"/>
              </w:rPr>
            </w:pPr>
            <w:r>
              <w:rPr>
                <w:sz w:val="12"/>
              </w:rPr>
              <w:t>98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32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2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99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69"/>
              <w:rPr>
                <w:sz w:val="12"/>
              </w:rPr>
            </w:pPr>
            <w:r>
              <w:rPr>
                <w:sz w:val="12"/>
              </w:rPr>
              <w:t>593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Bosque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incógnito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131" w:right="10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95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62" w:right="141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right="2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69"/>
              <w:rPr>
                <w:sz w:val="12"/>
              </w:rPr>
            </w:pPr>
            <w:r>
              <w:rPr>
                <w:sz w:val="12"/>
              </w:rPr>
              <w:t>167</w:t>
            </w:r>
          </w:p>
        </w:tc>
      </w:tr>
      <w:tr w:rsidR="0096283E">
        <w:trPr>
          <w:trHeight w:val="161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Vegetación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secundaria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64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115" w:right="8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553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78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20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99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69"/>
              <w:rPr>
                <w:sz w:val="12"/>
              </w:rPr>
            </w:pPr>
            <w:r>
              <w:rPr>
                <w:sz w:val="12"/>
              </w:rPr>
              <w:t>698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Bosque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deciduo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verde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secundario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64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115" w:right="87"/>
              <w:rPr>
                <w:sz w:val="12"/>
              </w:rPr>
            </w:pPr>
            <w:r>
              <w:rPr>
                <w:sz w:val="12"/>
              </w:rPr>
              <w:t>450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02" w:right="8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821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right="119"/>
              <w:jc w:val="right"/>
              <w:rPr>
                <w:sz w:val="12"/>
              </w:rPr>
            </w:pPr>
            <w:r>
              <w:rPr>
                <w:sz w:val="12"/>
              </w:rPr>
              <w:t>421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left="80" w:right="86"/>
              <w:rPr>
                <w:sz w:val="12"/>
              </w:rPr>
            </w:pPr>
            <w:r>
              <w:rPr>
                <w:sz w:val="12"/>
              </w:rPr>
              <w:t>588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62" w:right="141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99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70"/>
              <w:rPr>
                <w:sz w:val="12"/>
              </w:rPr>
            </w:pPr>
            <w:r>
              <w:rPr>
                <w:sz w:val="12"/>
              </w:rPr>
              <w:t>2360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Sabana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arbolada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ganadería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115" w:right="88"/>
              <w:rPr>
                <w:sz w:val="12"/>
              </w:rPr>
            </w:pPr>
            <w:r>
              <w:rPr>
                <w:sz w:val="12"/>
              </w:rPr>
              <w:t>52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02" w:right="87"/>
              <w:rPr>
                <w:sz w:val="12"/>
              </w:rPr>
            </w:pPr>
            <w:r>
              <w:rPr>
                <w:sz w:val="12"/>
              </w:rPr>
              <w:t>84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right="8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4036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left="80" w:right="85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49"/>
              <w:jc w:val="left"/>
              <w:rPr>
                <w:sz w:val="12"/>
              </w:rPr>
            </w:pPr>
            <w:r>
              <w:rPr>
                <w:sz w:val="12"/>
              </w:rPr>
              <w:t>140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99"/>
              <w:rPr>
                <w:sz w:val="12"/>
              </w:rPr>
            </w:pPr>
            <w:r>
              <w:rPr>
                <w:sz w:val="12"/>
              </w:rPr>
              <w:t>75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70"/>
              <w:rPr>
                <w:sz w:val="12"/>
              </w:rPr>
            </w:pPr>
            <w:r>
              <w:rPr>
                <w:sz w:val="12"/>
              </w:rPr>
              <w:t>4421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Sustrato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desnudo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sabanas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right="86"/>
              <w:jc w:val="right"/>
              <w:rPr>
                <w:sz w:val="12"/>
              </w:rPr>
            </w:pPr>
            <w:r>
              <w:rPr>
                <w:sz w:val="12"/>
              </w:rPr>
              <w:t>1621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80" w:right="7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1092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left="96" w:right="103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81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49"/>
              <w:jc w:val="left"/>
              <w:rPr>
                <w:sz w:val="12"/>
              </w:rPr>
            </w:pPr>
            <w:r>
              <w:rPr>
                <w:sz w:val="12"/>
              </w:rPr>
              <w:t>718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right="2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70"/>
              <w:rPr>
                <w:sz w:val="12"/>
              </w:rPr>
            </w:pPr>
            <w:r>
              <w:rPr>
                <w:sz w:val="12"/>
              </w:rPr>
              <w:t>3553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Vegetación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quemada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right="119"/>
              <w:jc w:val="right"/>
              <w:rPr>
                <w:sz w:val="12"/>
              </w:rPr>
            </w:pPr>
            <w:r>
              <w:rPr>
                <w:sz w:val="12"/>
              </w:rPr>
              <w:t>107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left="80" w:right="8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1015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20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100"/>
              <w:rPr>
                <w:sz w:val="12"/>
              </w:rPr>
            </w:pPr>
            <w:r>
              <w:rPr>
                <w:sz w:val="12"/>
              </w:rPr>
              <w:t>149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70"/>
              <w:rPr>
                <w:sz w:val="12"/>
              </w:rPr>
            </w:pPr>
            <w:r>
              <w:rPr>
                <w:sz w:val="12"/>
              </w:rPr>
              <w:t>1278</w:t>
            </w:r>
          </w:p>
        </w:tc>
      </w:tr>
      <w:tr w:rsidR="0096283E">
        <w:trPr>
          <w:trHeight w:val="161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Infraestructura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86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left="96" w:right="10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292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62" w:right="141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right="22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69"/>
              <w:rPr>
                <w:sz w:val="12"/>
              </w:rPr>
            </w:pPr>
            <w:r>
              <w:rPr>
                <w:sz w:val="12"/>
              </w:rPr>
              <w:t>400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Nubes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32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6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29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49"/>
              <w:jc w:val="left"/>
              <w:rPr>
                <w:sz w:val="12"/>
              </w:rPr>
            </w:pPr>
            <w:r>
              <w:rPr>
                <w:sz w:val="12"/>
              </w:rPr>
              <w:t>121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right="22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69"/>
              <w:rPr>
                <w:sz w:val="12"/>
              </w:rPr>
            </w:pPr>
            <w:r>
              <w:rPr>
                <w:sz w:val="12"/>
              </w:rPr>
              <w:t>158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Nubes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sustrato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desnudo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32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15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2871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right="22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70"/>
              <w:rPr>
                <w:sz w:val="12"/>
              </w:rPr>
            </w:pPr>
            <w:r>
              <w:rPr>
                <w:sz w:val="12"/>
              </w:rPr>
              <w:t>2886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Sombras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149" w:right="114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32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62" w:right="141"/>
              <w:rPr>
                <w:sz w:val="12"/>
              </w:rPr>
            </w:pPr>
            <w:r>
              <w:rPr>
                <w:sz w:val="12"/>
              </w:rPr>
              <w:t>83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10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5528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33"/>
              <w:jc w:val="lef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129" w:right="70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70"/>
              <w:rPr>
                <w:sz w:val="12"/>
              </w:rPr>
            </w:pPr>
            <w:r>
              <w:rPr>
                <w:sz w:val="12"/>
              </w:rPr>
              <w:t>5694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Agua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</w:p>
        </w:tc>
        <w:tc>
          <w:tcPr>
            <w:tcW w:w="505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05" w:type="dxa"/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31" w:type="dxa"/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57" w:type="dxa"/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</w:tcPr>
          <w:p w:rsidR="0096283E" w:rsidRDefault="003462BD">
            <w:pPr>
              <w:pStyle w:val="TableParagraph"/>
              <w:ind w:left="96" w:right="103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444" w:type="dxa"/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</w:tcPr>
          <w:p w:rsidR="0096283E" w:rsidRDefault="003462BD">
            <w:pPr>
              <w:pStyle w:val="TableParagraph"/>
              <w:ind w:left="20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86" w:type="dxa"/>
          </w:tcPr>
          <w:p w:rsidR="0096283E" w:rsidRDefault="003462BD">
            <w:pPr>
              <w:pStyle w:val="TableParagraph"/>
              <w:ind w:left="78" w:right="99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429" w:type="dxa"/>
          </w:tcPr>
          <w:p w:rsidR="0096283E" w:rsidRDefault="003462BD">
            <w:pPr>
              <w:pStyle w:val="TableParagraph"/>
              <w:ind w:left="166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395" w:type="dxa"/>
          </w:tcPr>
          <w:p w:rsidR="0096283E" w:rsidRDefault="003462BD">
            <w:pPr>
              <w:pStyle w:val="TableParagraph"/>
              <w:ind w:left="5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70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</w:tr>
      <w:tr w:rsidR="0096283E">
        <w:trPr>
          <w:trHeight w:val="159"/>
        </w:trPr>
        <w:tc>
          <w:tcPr>
            <w:tcW w:w="2667" w:type="dxa"/>
            <w:tcBorders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0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Agua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</w:p>
        </w:tc>
        <w:tc>
          <w:tcPr>
            <w:tcW w:w="505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05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3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11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31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188"/>
              <w:jc w:val="left"/>
              <w:rPr>
                <w:sz w:val="12"/>
              </w:rPr>
            </w:pPr>
            <w:r>
              <w:rPr>
                <w:sz w:val="12"/>
              </w:rPr>
              <w:t>93</w:t>
            </w:r>
          </w:p>
        </w:tc>
        <w:tc>
          <w:tcPr>
            <w:tcW w:w="457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10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right="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42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right="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44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199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7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162" w:right="141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78" w:right="99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29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166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395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5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</w:t>
            </w:r>
          </w:p>
        </w:tc>
        <w:tc>
          <w:tcPr>
            <w:tcW w:w="443" w:type="dxa"/>
            <w:tcBorders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69"/>
              <w:rPr>
                <w:sz w:val="12"/>
              </w:rPr>
            </w:pPr>
            <w:r>
              <w:rPr>
                <w:sz w:val="12"/>
              </w:rPr>
              <w:t>130</w:t>
            </w:r>
          </w:p>
        </w:tc>
      </w:tr>
      <w:tr w:rsidR="0096283E">
        <w:trPr>
          <w:trHeight w:val="160"/>
        </w:trPr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50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50" w:right="114"/>
              <w:rPr>
                <w:sz w:val="12"/>
              </w:rPr>
            </w:pPr>
            <w:r>
              <w:rPr>
                <w:sz w:val="12"/>
              </w:rPr>
              <w:t>585</w:t>
            </w:r>
          </w:p>
        </w:tc>
        <w:tc>
          <w:tcPr>
            <w:tcW w:w="486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78" w:right="63"/>
              <w:rPr>
                <w:sz w:val="12"/>
              </w:rPr>
            </w:pPr>
            <w:r>
              <w:rPr>
                <w:sz w:val="12"/>
              </w:rPr>
              <w:t>882</w:t>
            </w:r>
          </w:p>
        </w:tc>
        <w:tc>
          <w:tcPr>
            <w:tcW w:w="40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31" w:right="100"/>
              <w:rPr>
                <w:sz w:val="12"/>
              </w:rPr>
            </w:pPr>
            <w:r>
              <w:rPr>
                <w:sz w:val="12"/>
              </w:rPr>
              <w:t>43</w:t>
            </w:r>
          </w:p>
        </w:tc>
        <w:tc>
          <w:tcPr>
            <w:tcW w:w="511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15" w:right="89"/>
              <w:rPr>
                <w:sz w:val="12"/>
              </w:rPr>
            </w:pPr>
            <w:r>
              <w:rPr>
                <w:sz w:val="12"/>
              </w:rPr>
              <w:t>1160</w:t>
            </w:r>
          </w:p>
        </w:tc>
        <w:tc>
          <w:tcPr>
            <w:tcW w:w="431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02" w:right="88"/>
              <w:rPr>
                <w:sz w:val="12"/>
              </w:rPr>
            </w:pPr>
            <w:r>
              <w:rPr>
                <w:sz w:val="12"/>
              </w:rPr>
              <w:t>915</w:t>
            </w:r>
          </w:p>
        </w:tc>
        <w:tc>
          <w:tcPr>
            <w:tcW w:w="47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right="86"/>
              <w:jc w:val="right"/>
              <w:rPr>
                <w:sz w:val="12"/>
              </w:rPr>
            </w:pPr>
            <w:r>
              <w:rPr>
                <w:sz w:val="12"/>
              </w:rPr>
              <w:t>6578</w:t>
            </w:r>
          </w:p>
        </w:tc>
        <w:tc>
          <w:tcPr>
            <w:tcW w:w="45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80" w:right="70"/>
              <w:rPr>
                <w:sz w:val="12"/>
              </w:rPr>
            </w:pPr>
            <w:r>
              <w:rPr>
                <w:sz w:val="12"/>
              </w:rPr>
              <w:t>1099</w:t>
            </w:r>
          </w:p>
        </w:tc>
        <w:tc>
          <w:tcPr>
            <w:tcW w:w="47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80" w:right="86"/>
              <w:rPr>
                <w:sz w:val="12"/>
              </w:rPr>
            </w:pPr>
            <w:r>
              <w:rPr>
                <w:sz w:val="12"/>
              </w:rPr>
              <w:t>1631</w:t>
            </w:r>
          </w:p>
        </w:tc>
        <w:tc>
          <w:tcPr>
            <w:tcW w:w="442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96" w:right="104"/>
              <w:rPr>
                <w:sz w:val="12"/>
              </w:rPr>
            </w:pPr>
            <w:r>
              <w:rPr>
                <w:sz w:val="12"/>
              </w:rPr>
              <w:t>360</w:t>
            </w:r>
          </w:p>
        </w:tc>
        <w:tc>
          <w:tcPr>
            <w:tcW w:w="44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119</w:t>
            </w:r>
          </w:p>
        </w:tc>
        <w:tc>
          <w:tcPr>
            <w:tcW w:w="47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15"/>
              <w:jc w:val="left"/>
              <w:rPr>
                <w:sz w:val="12"/>
              </w:rPr>
            </w:pPr>
            <w:r>
              <w:rPr>
                <w:sz w:val="12"/>
              </w:rPr>
              <w:t>4008</w:t>
            </w:r>
          </w:p>
        </w:tc>
        <w:tc>
          <w:tcPr>
            <w:tcW w:w="486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78" w:right="100"/>
              <w:rPr>
                <w:sz w:val="12"/>
              </w:rPr>
            </w:pPr>
            <w:r>
              <w:rPr>
                <w:sz w:val="12"/>
              </w:rPr>
              <w:t>6235</w:t>
            </w:r>
          </w:p>
        </w:tc>
        <w:tc>
          <w:tcPr>
            <w:tcW w:w="42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33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9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29" w:right="70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4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6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23657</w:t>
            </w:r>
          </w:p>
        </w:tc>
      </w:tr>
    </w:tbl>
    <w:p w:rsidR="0096283E" w:rsidRDefault="0096283E">
      <w:pPr>
        <w:pStyle w:val="Textoindependiente"/>
        <w:spacing w:before="10"/>
        <w:rPr>
          <w:sz w:val="19"/>
        </w:rPr>
      </w:pPr>
    </w:p>
    <w:p w:rsidR="0096283E" w:rsidRDefault="003462BD">
      <w:pPr>
        <w:pStyle w:val="Textoindependiente"/>
        <w:ind w:left="5240" w:right="125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1014413</wp:posOffset>
            </wp:positionH>
            <wp:positionV relativeFrom="paragraph">
              <wp:posOffset>221846</wp:posOffset>
            </wp:positionV>
            <wp:extent cx="2471736" cy="1514862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736" cy="151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considerablemente mas fina (1 m) y con fotografías</w:t>
      </w:r>
      <w:r>
        <w:rPr>
          <w:spacing w:val="1"/>
        </w:rPr>
        <w:t xml:space="preserve"> </w:t>
      </w:r>
      <w:r>
        <w:t>aéreas</w:t>
      </w:r>
      <w:r>
        <w:rPr>
          <w:spacing w:val="-2"/>
        </w:rPr>
        <w:t xml:space="preserve"> </w:t>
      </w:r>
      <w:r>
        <w:t>(Figuras</w:t>
      </w:r>
      <w:r>
        <w:rPr>
          <w:spacing w:val="-1"/>
        </w:rPr>
        <w:t xml:space="preserve"> </w:t>
      </w:r>
      <w:r>
        <w:t>12,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14).</w:t>
      </w:r>
    </w:p>
    <w:p w:rsidR="0096283E" w:rsidRDefault="003462BD">
      <w:pPr>
        <w:pStyle w:val="Textoindependiente"/>
        <w:ind w:left="5240" w:right="124"/>
        <w:jc w:val="both"/>
      </w:pPr>
      <w:r>
        <w:rPr>
          <w:u w:val="single"/>
        </w:rPr>
        <w:t>B. Clases Bosques, Matorrales, Sabanas, Potreros y</w:t>
      </w:r>
      <w:r>
        <w:rPr>
          <w:spacing w:val="1"/>
        </w:rPr>
        <w:t xml:space="preserve"> </w:t>
      </w:r>
      <w:r>
        <w:rPr>
          <w:u w:val="single"/>
        </w:rPr>
        <w:t>Cultivos</w:t>
      </w:r>
    </w:p>
    <w:p w:rsidR="0096283E" w:rsidRDefault="003462BD">
      <w:pPr>
        <w:pStyle w:val="Textoindependiente"/>
        <w:ind w:left="5240" w:right="122"/>
        <w:jc w:val="both"/>
      </w:pPr>
      <w:r>
        <w:t>Luego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clases</w:t>
      </w:r>
      <w:r>
        <w:rPr>
          <w:spacing w:val="-53"/>
        </w:rPr>
        <w:t xml:space="preserve"> </w:t>
      </w:r>
      <w:r>
        <w:t>Bosques, Matorrales, Sabanas, Potreros y Cultivos,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reagrupadas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taxonómicos</w:t>
      </w:r>
      <w:r>
        <w:rPr>
          <w:spacing w:val="1"/>
        </w:rPr>
        <w:t xml:space="preserve"> </w:t>
      </w:r>
      <w:r>
        <w:t>(Figura</w:t>
      </w:r>
      <w:r>
        <w:rPr>
          <w:spacing w:val="-2"/>
        </w:rPr>
        <w:t xml:space="preserve"> </w:t>
      </w:r>
      <w:r>
        <w:t>15).</w:t>
      </w:r>
    </w:p>
    <w:p w:rsidR="0096283E" w:rsidRDefault="0096283E">
      <w:pPr>
        <w:pStyle w:val="Textoindependiente"/>
        <w:spacing w:before="10"/>
        <w:rPr>
          <w:sz w:val="11"/>
        </w:rPr>
      </w:pPr>
    </w:p>
    <w:p w:rsidR="0096283E" w:rsidRDefault="0096283E">
      <w:pPr>
        <w:rPr>
          <w:sz w:val="11"/>
        </w:r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spacing w:before="5"/>
        <w:rPr>
          <w:sz w:val="31"/>
        </w:rPr>
      </w:pPr>
    </w:p>
    <w:p w:rsidR="0096283E" w:rsidRDefault="003462BD">
      <w:pPr>
        <w:pStyle w:val="Textoindependiente"/>
        <w:ind w:left="137" w:right="39"/>
        <w:jc w:val="both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9.</w:t>
      </w:r>
      <w:r>
        <w:rPr>
          <w:rFonts w:ascii="Arial" w:hAnsi="Arial"/>
          <w:b/>
          <w:spacing w:val="1"/>
        </w:rPr>
        <w:t xml:space="preserve"> </w:t>
      </w:r>
      <w:r>
        <w:t>Firmas</w:t>
      </w:r>
      <w:r>
        <w:rPr>
          <w:spacing w:val="1"/>
        </w:rPr>
        <w:t xml:space="preserve"> </w:t>
      </w:r>
      <w:r>
        <w:t>espectrales</w:t>
      </w:r>
      <w:r>
        <w:rPr>
          <w:spacing w:val="1"/>
        </w:rPr>
        <w:t xml:space="preserve"> </w:t>
      </w:r>
      <w:r>
        <w:t>correspondientes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otras coberturas en la clasificación supervisada preli-</w:t>
      </w:r>
      <w:r>
        <w:rPr>
          <w:spacing w:val="1"/>
        </w:rPr>
        <w:t xml:space="preserve"> </w:t>
      </w:r>
      <w:r>
        <w:t>minar.</w:t>
      </w:r>
    </w:p>
    <w:p w:rsidR="0096283E" w:rsidRDefault="0096283E">
      <w:pPr>
        <w:pStyle w:val="Textoindependiente"/>
      </w:pPr>
    </w:p>
    <w:p w:rsidR="0096283E" w:rsidRDefault="003462BD">
      <w:pPr>
        <w:pStyle w:val="Ttulo2"/>
        <w:ind w:right="39"/>
      </w:pPr>
      <w:r>
        <w:t>Validación de campo de la Clasificación Supervi-</w:t>
      </w:r>
      <w:r>
        <w:rPr>
          <w:spacing w:val="1"/>
        </w:rPr>
        <w:t xml:space="preserve"> </w:t>
      </w:r>
      <w:r>
        <w:t>sada</w:t>
      </w:r>
    </w:p>
    <w:p w:rsidR="0096283E" w:rsidRDefault="003462BD">
      <w:pPr>
        <w:pStyle w:val="Textoindependiente"/>
        <w:ind w:left="137" w:right="38"/>
        <w:jc w:val="both"/>
      </w:pPr>
      <w:r>
        <w:t>Los ajustes realizados en la imagen clasificada se ba-</w:t>
      </w:r>
      <w:r>
        <w:rPr>
          <w:spacing w:val="-53"/>
        </w:rPr>
        <w:t xml:space="preserve"> </w:t>
      </w:r>
      <w:r w:rsidR="002A0590">
        <w:t xml:space="preserve">saron </w:t>
      </w:r>
      <w:r w:rsidR="002A0590" w:rsidRPr="002A0590">
        <w:t xml:space="preserve">principalmente en la caracterización taxonómi- ca y fisonómica, así como la reasignación </w:t>
      </w:r>
      <w:r>
        <w:t>y agrupa-</w:t>
      </w:r>
      <w:r>
        <w:rPr>
          <w:spacing w:val="1"/>
        </w:rPr>
        <w:t xml:space="preserve"> </w:t>
      </w:r>
      <w:r>
        <w:t>ción de clases, apoyándose en los ajustes estadísti-</w:t>
      </w:r>
      <w:r>
        <w:rPr>
          <w:spacing w:val="1"/>
        </w:rPr>
        <w:t xml:space="preserve"> </w:t>
      </w:r>
      <w:r>
        <w:t xml:space="preserve">cos de las firmas espectrales, y la medición </w:t>
      </w:r>
      <w:r>
        <w:rPr>
          <w:rFonts w:ascii="Arial" w:hAnsi="Arial"/>
          <w:i/>
        </w:rPr>
        <w:t xml:space="preserve">in situ </w:t>
      </w:r>
      <w:r>
        <w:t>de</w:t>
      </w:r>
      <w:r>
        <w:rPr>
          <w:spacing w:val="1"/>
        </w:rPr>
        <w:t xml:space="preserve"> </w:t>
      </w:r>
      <w:r>
        <w:t>la reflectancia del suelo para ajustar la corrección ra-</w:t>
      </w:r>
      <w:r>
        <w:rPr>
          <w:spacing w:val="1"/>
        </w:rPr>
        <w:t xml:space="preserve"> </w:t>
      </w:r>
      <w:r>
        <w:t>diométrica de las imágenes. El recorrido para la vali-</w:t>
      </w:r>
      <w:r>
        <w:rPr>
          <w:spacing w:val="1"/>
        </w:rPr>
        <w:t xml:space="preserve"> </w:t>
      </w:r>
      <w:r>
        <w:t>dación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11.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spacing w:before="1"/>
        <w:ind w:left="137" w:right="39"/>
        <w:jc w:val="both"/>
      </w:pPr>
      <w:r>
        <w:t>Entre los ajustes de reasignación y agrupación se ob-</w:t>
      </w:r>
      <w:r>
        <w:rPr>
          <w:spacing w:val="1"/>
        </w:rPr>
        <w:t xml:space="preserve"> </w:t>
      </w:r>
      <w:r>
        <w:t>tuvieron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clases:</w:t>
      </w:r>
    </w:p>
    <w:p w:rsidR="0096283E" w:rsidRDefault="003462BD">
      <w:pPr>
        <w:pStyle w:val="Textoindependiente"/>
        <w:ind w:left="137"/>
        <w:jc w:val="both"/>
      </w:pPr>
      <w:r>
        <w:rPr>
          <w:u w:val="single"/>
        </w:rPr>
        <w:t>A.</w:t>
      </w:r>
      <w:r>
        <w:rPr>
          <w:spacing w:val="-4"/>
          <w:u w:val="single"/>
        </w:rPr>
        <w:t xml:space="preserve"> </w:t>
      </w:r>
      <w:r>
        <w:rPr>
          <w:u w:val="single"/>
        </w:rPr>
        <w:t>Clase</w:t>
      </w:r>
      <w:r>
        <w:rPr>
          <w:spacing w:val="-4"/>
          <w:u w:val="single"/>
        </w:rPr>
        <w:t xml:space="preserve"> </w:t>
      </w:r>
      <w:r>
        <w:rPr>
          <w:u w:val="single"/>
        </w:rPr>
        <w:t>Agua</w:t>
      </w:r>
    </w:p>
    <w:p w:rsidR="0096283E" w:rsidRDefault="003462BD">
      <w:pPr>
        <w:pStyle w:val="Textoindependiente"/>
        <w:ind w:left="137" w:right="38"/>
        <w:jc w:val="both"/>
      </w:pPr>
      <w:r>
        <w:t>Fue eliminada debido principalmente a que los cuer-</w:t>
      </w:r>
      <w:r>
        <w:rPr>
          <w:spacing w:val="1"/>
        </w:rPr>
        <w:t xml:space="preserve"> </w:t>
      </w:r>
      <w:r>
        <w:t>pos de agua comprendidos en el área del Bloque son</w:t>
      </w:r>
      <w:r>
        <w:rPr>
          <w:spacing w:val="1"/>
        </w:rPr>
        <w:t xml:space="preserve"> </w:t>
      </w:r>
      <w:r>
        <w:t>de escasa dimensión respecto a las dimensiones de</w:t>
      </w:r>
      <w:r>
        <w:rPr>
          <w:spacing w:val="1"/>
        </w:rPr>
        <w:t xml:space="preserve"> </w:t>
      </w:r>
      <w:r>
        <w:t>resolución de las imágenes Landsat (15 m en pancro-</w:t>
      </w:r>
      <w:r>
        <w:rPr>
          <w:spacing w:val="-53"/>
        </w:rPr>
        <w:t xml:space="preserve"> </w:t>
      </w:r>
      <w:r>
        <w:t>mático), y que la mayoría se presentan cubiertos por</w:t>
      </w:r>
      <w:r>
        <w:rPr>
          <w:spacing w:val="1"/>
        </w:rPr>
        <w:t xml:space="preserve"> </w:t>
      </w:r>
      <w:r>
        <w:t>herbazales. Por tal motivo, resulta más apropiado que</w:t>
      </w:r>
      <w:r>
        <w:rPr>
          <w:spacing w:val="-5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cuerpos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delimitados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imágenes</w:t>
      </w:r>
      <w:r>
        <w:rPr>
          <w:spacing w:val="1"/>
        </w:rPr>
        <w:t xml:space="preserve"> </w:t>
      </w:r>
      <w:r>
        <w:t>Ikonos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ofrecen</w:t>
      </w:r>
      <w:r>
        <w:rPr>
          <w:spacing w:val="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espacial</w:t>
      </w:r>
    </w:p>
    <w:p w:rsidR="0096283E" w:rsidRDefault="003462BD">
      <w:pPr>
        <w:pStyle w:val="Textoindependiente"/>
        <w:spacing w:before="94"/>
        <w:ind w:left="137"/>
        <w:jc w:val="both"/>
      </w:pPr>
      <w:r>
        <w:br w:type="column"/>
      </w:r>
      <w:r>
        <w:rPr>
          <w:u w:val="single"/>
        </w:rPr>
        <w:lastRenderedPageBreak/>
        <w:t>C.</w:t>
      </w:r>
      <w:r>
        <w:rPr>
          <w:spacing w:val="-8"/>
          <w:u w:val="single"/>
        </w:rPr>
        <w:t xml:space="preserve"> </w:t>
      </w:r>
      <w:r>
        <w:rPr>
          <w:u w:val="single"/>
        </w:rPr>
        <w:t>Clase</w:t>
      </w:r>
      <w:r>
        <w:rPr>
          <w:spacing w:val="-7"/>
          <w:u w:val="single"/>
        </w:rPr>
        <w:t xml:space="preserve"> </w:t>
      </w:r>
      <w:r>
        <w:rPr>
          <w:u w:val="single"/>
        </w:rPr>
        <w:t>Palmares</w:t>
      </w:r>
    </w:p>
    <w:p w:rsidR="0096283E" w:rsidRDefault="003462BD">
      <w:pPr>
        <w:pStyle w:val="Textoindependiente"/>
        <w:ind w:left="137" w:right="117"/>
        <w:jc w:val="both"/>
      </w:pPr>
      <w:r>
        <w:t>Se pudo identificar en la imagen áreas específicas de</w:t>
      </w:r>
      <w:r>
        <w:rPr>
          <w:spacing w:val="1"/>
        </w:rPr>
        <w:t xml:space="preserve"> </w:t>
      </w:r>
      <w:r>
        <w:t>las cuales se extrajo la firma característica de palma-</w:t>
      </w:r>
      <w:r>
        <w:rPr>
          <w:spacing w:val="1"/>
        </w:rPr>
        <w:t xml:space="preserve"> </w:t>
      </w:r>
      <w:r>
        <w:t>res, generando así una clase particular que los identi-</w:t>
      </w:r>
      <w:r>
        <w:rPr>
          <w:spacing w:val="1"/>
        </w:rPr>
        <w:t xml:space="preserve"> </w:t>
      </w:r>
      <w:r>
        <w:t>fique</w:t>
      </w:r>
      <w:r>
        <w:rPr>
          <w:spacing w:val="-2"/>
        </w:rPr>
        <w:t xml:space="preserve"> </w:t>
      </w:r>
      <w:r>
        <w:t>(Figura</w:t>
      </w:r>
      <w:r>
        <w:rPr>
          <w:spacing w:val="-1"/>
        </w:rPr>
        <w:t xml:space="preserve"> </w:t>
      </w:r>
      <w:r>
        <w:t>16).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ind w:left="137"/>
        <w:jc w:val="both"/>
      </w:pPr>
      <w:r>
        <w:rPr>
          <w:u w:val="single"/>
        </w:rPr>
        <w:t>D.</w:t>
      </w:r>
      <w:r>
        <w:rPr>
          <w:spacing w:val="-6"/>
          <w:u w:val="single"/>
        </w:rPr>
        <w:t xml:space="preserve"> </w:t>
      </w:r>
      <w:r>
        <w:rPr>
          <w:u w:val="single"/>
        </w:rPr>
        <w:t>Clase</w:t>
      </w:r>
      <w:r>
        <w:rPr>
          <w:spacing w:val="-6"/>
          <w:u w:val="single"/>
        </w:rPr>
        <w:t xml:space="preserve"> </w:t>
      </w:r>
      <w:r>
        <w:rPr>
          <w:u w:val="single"/>
        </w:rPr>
        <w:t>Substrato</w:t>
      </w:r>
      <w:r>
        <w:rPr>
          <w:spacing w:val="-6"/>
          <w:u w:val="single"/>
        </w:rPr>
        <w:t xml:space="preserve"> </w:t>
      </w:r>
      <w:r>
        <w:rPr>
          <w:u w:val="single"/>
        </w:rPr>
        <w:t>desnudo</w:t>
      </w:r>
    </w:p>
    <w:p w:rsidR="0096283E" w:rsidRDefault="003462BD">
      <w:pPr>
        <w:pStyle w:val="Textoindependiente"/>
        <w:ind w:left="137" w:right="116"/>
        <w:jc w:val="both"/>
      </w:pPr>
      <w:r>
        <w:t>Esta se encontraba incluida en la clase denominada</w:t>
      </w:r>
      <w:r>
        <w:rPr>
          <w:spacing w:val="1"/>
        </w:rPr>
        <w:t xml:space="preserve"> </w:t>
      </w:r>
      <w:r>
        <w:t>Nubes debido a que las firmas espectrales son simila-</w:t>
      </w:r>
      <w:r>
        <w:rPr>
          <w:spacing w:val="-53"/>
        </w:rPr>
        <w:t xml:space="preserve"> </w:t>
      </w:r>
      <w:r>
        <w:t>res. Por esta razón de identificaron visualmente me-</w:t>
      </w:r>
      <w:r>
        <w:rPr>
          <w:spacing w:val="1"/>
        </w:rPr>
        <w:t xml:space="preserve"> </w:t>
      </w:r>
      <w:r>
        <w:t>diante la selección de polígonos que no tenían una</w:t>
      </w:r>
      <w:r>
        <w:rPr>
          <w:spacing w:val="1"/>
        </w:rPr>
        <w:t xml:space="preserve"> </w:t>
      </w:r>
      <w:r>
        <w:t>sombra</w:t>
      </w:r>
      <w:r>
        <w:rPr>
          <w:spacing w:val="-2"/>
        </w:rPr>
        <w:t xml:space="preserve"> </w:t>
      </w:r>
      <w:r>
        <w:t>asociada</w:t>
      </w:r>
      <w:r>
        <w:rPr>
          <w:spacing w:val="-1"/>
        </w:rPr>
        <w:t xml:space="preserve"> </w:t>
      </w:r>
      <w:r>
        <w:t>(Figura</w:t>
      </w:r>
      <w:r>
        <w:rPr>
          <w:spacing w:val="-2"/>
        </w:rPr>
        <w:t xml:space="preserve"> </w:t>
      </w:r>
      <w:r>
        <w:t>17).</w:t>
      </w:r>
    </w:p>
    <w:p w:rsidR="0096283E" w:rsidRDefault="0096283E">
      <w:pPr>
        <w:pStyle w:val="Textoindependiente"/>
      </w:pPr>
    </w:p>
    <w:p w:rsidR="0096283E" w:rsidRDefault="003462BD">
      <w:pPr>
        <w:pStyle w:val="Ttulo2"/>
      </w:pPr>
      <w:r>
        <w:t>Ajuste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Firmas</w:t>
      </w:r>
      <w:r>
        <w:rPr>
          <w:spacing w:val="-6"/>
        </w:rPr>
        <w:t xml:space="preserve"> </w:t>
      </w:r>
      <w:r>
        <w:t>Espectrales</w:t>
      </w:r>
    </w:p>
    <w:p w:rsidR="0096283E" w:rsidRDefault="003462BD">
      <w:pPr>
        <w:pStyle w:val="Textoindependiente"/>
        <w:ind w:left="137" w:right="117"/>
        <w:jc w:val="both"/>
      </w:pPr>
      <w:r>
        <w:t>Agrupando las diferentes clases según la información</w:t>
      </w:r>
      <w:r>
        <w:rPr>
          <w:spacing w:val="1"/>
        </w:rPr>
        <w:t xml:space="preserve"> </w:t>
      </w:r>
      <w:r>
        <w:t>estadística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similitud</w:t>
      </w:r>
      <w:r>
        <w:rPr>
          <w:spacing w:val="1"/>
        </w:rPr>
        <w:t xml:space="preserve"> </w:t>
      </w:r>
      <w:r>
        <w:t>taxonómica,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 los gráficos que describen el comporta-</w:t>
      </w:r>
      <w:r>
        <w:rPr>
          <w:spacing w:val="1"/>
        </w:rPr>
        <w:t xml:space="preserve"> </w:t>
      </w:r>
      <w:r>
        <w:t>miento de cada una de ellas según los parámetros</w:t>
      </w:r>
      <w:r>
        <w:rPr>
          <w:spacing w:val="1"/>
        </w:rPr>
        <w:t xml:space="preserve"> </w:t>
      </w:r>
      <w:r>
        <w:t>ajustados luego de la visita de campo. En la figura 18</w:t>
      </w:r>
      <w:r>
        <w:rPr>
          <w:spacing w:val="1"/>
        </w:rPr>
        <w:t xml:space="preserve"> </w:t>
      </w:r>
      <w:r>
        <w:t>se presentan las firmas espectrales de las clases co-</w:t>
      </w:r>
      <w:r>
        <w:rPr>
          <w:spacing w:val="1"/>
        </w:rPr>
        <w:t xml:space="preserve"> </w:t>
      </w:r>
      <w:r>
        <w:t>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vegetación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guardan</w:t>
      </w:r>
      <w:r>
        <w:rPr>
          <w:spacing w:val="55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bosques.</w:t>
      </w:r>
    </w:p>
    <w:p w:rsidR="0096283E" w:rsidRDefault="003462BD">
      <w:pPr>
        <w:pStyle w:val="Textoindependiente"/>
        <w:ind w:left="137" w:right="117"/>
        <w:jc w:val="both"/>
      </w:pPr>
      <w:r>
        <w:t>Del análisis de sus curvas espectrales podemos infe-</w:t>
      </w:r>
      <w:r>
        <w:rPr>
          <w:spacing w:val="1"/>
        </w:rPr>
        <w:t xml:space="preserve"> </w:t>
      </w:r>
      <w:r>
        <w:t>rir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96283E" w:rsidRDefault="003462BD">
      <w:pPr>
        <w:pStyle w:val="Prrafodelista"/>
        <w:numPr>
          <w:ilvl w:val="0"/>
          <w:numId w:val="2"/>
        </w:numPr>
        <w:tabs>
          <w:tab w:val="left" w:pos="857"/>
        </w:tabs>
        <w:ind w:right="116"/>
        <w:rPr>
          <w:sz w:val="20"/>
        </w:rPr>
      </w:pPr>
      <w:r>
        <w:rPr>
          <w:sz w:val="20"/>
        </w:rPr>
        <w:t>Las tres tienen un componente rojo (B3) com-</w:t>
      </w:r>
      <w:r>
        <w:rPr>
          <w:spacing w:val="-53"/>
          <w:sz w:val="20"/>
        </w:rPr>
        <w:t xml:space="preserve"> </w:t>
      </w:r>
      <w:r>
        <w:rPr>
          <w:sz w:val="20"/>
        </w:rPr>
        <w:t>parativamente muy bajo con respecto al azul</w:t>
      </w:r>
      <w:r>
        <w:rPr>
          <w:spacing w:val="1"/>
          <w:sz w:val="20"/>
        </w:rPr>
        <w:t xml:space="preserve"> </w:t>
      </w:r>
      <w:r>
        <w:rPr>
          <w:sz w:val="20"/>
        </w:rPr>
        <w:t>(B1) y al verde (B2), por lo que se espera ten-</w:t>
      </w:r>
      <w:r>
        <w:rPr>
          <w:spacing w:val="-53"/>
          <w:sz w:val="20"/>
        </w:rPr>
        <w:t xml:space="preserve"> </w:t>
      </w:r>
      <w:r>
        <w:rPr>
          <w:sz w:val="20"/>
        </w:rPr>
        <w:t>gan</w:t>
      </w:r>
      <w:r>
        <w:rPr>
          <w:spacing w:val="-2"/>
          <w:sz w:val="20"/>
        </w:rPr>
        <w:t xml:space="preserve"> </w:t>
      </w:r>
      <w:r>
        <w:rPr>
          <w:sz w:val="20"/>
        </w:rPr>
        <w:t>colores</w:t>
      </w:r>
      <w:r>
        <w:rPr>
          <w:spacing w:val="-1"/>
          <w:sz w:val="20"/>
        </w:rPr>
        <w:t xml:space="preserve"> </w:t>
      </w:r>
      <w:r>
        <w:rPr>
          <w:sz w:val="20"/>
        </w:rPr>
        <w:t>verdes</w:t>
      </w:r>
      <w:r>
        <w:rPr>
          <w:spacing w:val="-2"/>
          <w:sz w:val="20"/>
        </w:rPr>
        <w:t xml:space="preserve"> </w:t>
      </w:r>
      <w:r>
        <w:rPr>
          <w:sz w:val="20"/>
        </w:rPr>
        <w:t>intensos.</w:t>
      </w:r>
    </w:p>
    <w:p w:rsidR="0096283E" w:rsidRDefault="0096283E">
      <w:pPr>
        <w:jc w:val="both"/>
        <w:rPr>
          <w:sz w:val="20"/>
        </w:rPr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</w:p>
    <w:p w:rsidR="0096283E" w:rsidRDefault="0096283E">
      <w:pPr>
        <w:pStyle w:val="Textoindependiente"/>
      </w:pPr>
    </w:p>
    <w:p w:rsidR="0096283E" w:rsidRDefault="0096283E">
      <w:pPr>
        <w:pStyle w:val="Textoindependiente"/>
        <w:spacing w:before="5"/>
        <w:rPr>
          <w:sz w:val="29"/>
        </w:rPr>
      </w:pPr>
    </w:p>
    <w:p w:rsidR="0096283E" w:rsidRDefault="003462BD">
      <w:pPr>
        <w:pStyle w:val="Textoindependiente"/>
        <w:spacing w:before="93"/>
        <w:ind w:left="1290" w:right="1283"/>
        <w:jc w:val="center"/>
      </w:pPr>
      <w:r>
        <w:rPr>
          <w:noProof/>
          <w:lang w:val="es-VE" w:eastAsia="es-VE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1228089</wp:posOffset>
            </wp:positionH>
            <wp:positionV relativeFrom="paragraph">
              <wp:posOffset>249299</wp:posOffset>
            </wp:positionV>
            <wp:extent cx="5373568" cy="302152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568" cy="302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VI.</w:t>
      </w:r>
      <w:r>
        <w:rPr>
          <w:rFonts w:ascii="Arial" w:hAnsi="Arial"/>
          <w:b/>
          <w:spacing w:val="-4"/>
        </w:rPr>
        <w:t xml:space="preserve"> </w:t>
      </w:r>
      <w:r>
        <w:t>Índice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Separabilidad</w:t>
      </w:r>
      <w:r>
        <w:rPr>
          <w:spacing w:val="4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Supervisada</w:t>
      </w:r>
      <w:r>
        <w:rPr>
          <w:spacing w:val="-7"/>
        </w:rPr>
        <w:t xml:space="preserve"> </w:t>
      </w:r>
      <w:r>
        <w:t>Preliminar</w:t>
      </w:r>
    </w:p>
    <w:p w:rsidR="0096283E" w:rsidRDefault="0096283E">
      <w:pPr>
        <w:pStyle w:val="Textoindependiente"/>
      </w:pPr>
    </w:p>
    <w:p w:rsidR="006B7F16" w:rsidRDefault="006B7F16">
      <w:pPr>
        <w:pStyle w:val="Textoindependiente"/>
      </w:pPr>
    </w:p>
    <w:p w:rsidR="0096283E" w:rsidRDefault="0096283E">
      <w:pPr>
        <w:pStyle w:val="Textoindependiente"/>
        <w:spacing w:before="9"/>
        <w:rPr>
          <w:sz w:val="21"/>
        </w:rPr>
      </w:pPr>
    </w:p>
    <w:p w:rsidR="0096283E" w:rsidRDefault="006B7F16">
      <w:pPr>
        <w:pStyle w:val="Textoindependiente"/>
        <w:ind w:left="5282"/>
      </w:pPr>
      <w:r>
        <w:rPr>
          <w:noProof/>
          <w:lang w:val="es-VE" w:eastAsia="es-VE"/>
        </w:rPr>
        <w:drawing>
          <wp:anchor distT="0" distB="0" distL="0" distR="0" simplePos="0" relativeHeight="15736832" behindDoc="0" locked="0" layoutInCell="1" allowOverlap="1" wp14:anchorId="6D8C7E10" wp14:editId="41CD0D5F">
            <wp:simplePos x="0" y="0"/>
            <wp:positionH relativeFrom="page">
              <wp:posOffset>867410</wp:posOffset>
            </wp:positionH>
            <wp:positionV relativeFrom="paragraph">
              <wp:posOffset>-1905</wp:posOffset>
            </wp:positionV>
            <wp:extent cx="2943225" cy="2655570"/>
            <wp:effectExtent l="0" t="0" r="9525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2BD">
        <w:rPr>
          <w:noProof/>
          <w:lang w:val="es-VE" w:eastAsia="es-VE"/>
        </w:rPr>
        <w:drawing>
          <wp:inline distT="0" distB="0" distL="0" distR="0" wp14:anchorId="4C6CDA32" wp14:editId="06FB93AC">
            <wp:extent cx="2900922" cy="256336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922" cy="25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96283E">
      <w:pPr>
        <w:sectPr w:rsidR="0096283E" w:rsidSect="0078551D">
          <w:headerReference w:type="default" r:id="rId37"/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6B7F16" w:rsidRDefault="006B7F16">
      <w:pPr>
        <w:pStyle w:val="Textoindependiente"/>
        <w:spacing w:before="93"/>
        <w:ind w:left="137" w:right="38"/>
        <w:jc w:val="both"/>
        <w:rPr>
          <w:rFonts w:ascii="Arial" w:hAnsi="Arial"/>
          <w:b/>
        </w:rPr>
      </w:pPr>
    </w:p>
    <w:p w:rsidR="0096283E" w:rsidRDefault="003462BD">
      <w:pPr>
        <w:pStyle w:val="Textoindependiente"/>
        <w:spacing w:before="93"/>
        <w:ind w:left="137" w:right="38"/>
        <w:jc w:val="both"/>
      </w:pPr>
      <w:r>
        <w:rPr>
          <w:rFonts w:ascii="Arial" w:hAnsi="Arial"/>
          <w:b/>
        </w:rPr>
        <w:t xml:space="preserve">Figura 10. </w:t>
      </w:r>
      <w:r>
        <w:t>Proceso de eliminación de polígonos. A:</w:t>
      </w:r>
      <w:r>
        <w:rPr>
          <w:spacing w:val="1"/>
        </w:rPr>
        <w:t xml:space="preserve"> </w:t>
      </w:r>
      <w:r>
        <w:t>sector de la imagen original en combinación de ban-</w:t>
      </w:r>
      <w:r>
        <w:rPr>
          <w:spacing w:val="1"/>
        </w:rPr>
        <w:t xml:space="preserve"> </w:t>
      </w:r>
      <w:r>
        <w:t>das RGB 453. B: resultado de la clasificación supervi-</w:t>
      </w:r>
      <w:r>
        <w:rPr>
          <w:spacing w:val="-53"/>
        </w:rPr>
        <w:t xml:space="preserve"> </w:t>
      </w:r>
      <w:r>
        <w:t>sada preliminar. C: análisis de contigüidad. D: imagen</w:t>
      </w:r>
      <w:r>
        <w:rPr>
          <w:spacing w:val="-53"/>
        </w:rPr>
        <w:t xml:space="preserve"> </w:t>
      </w:r>
      <w:r>
        <w:t>clasificada después de eliminar los polígonos inferio-</w:t>
      </w:r>
      <w:r>
        <w:rPr>
          <w:spacing w:val="1"/>
        </w:rPr>
        <w:t xml:space="preserve"> </w:t>
      </w:r>
      <w:r>
        <w:t>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256,5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>.</w:t>
      </w:r>
    </w:p>
    <w:p w:rsidR="006B7F16" w:rsidRDefault="003462BD">
      <w:pPr>
        <w:pStyle w:val="Textoindependiente"/>
        <w:spacing w:before="4"/>
        <w:ind w:left="137" w:right="117"/>
      </w:pPr>
      <w:r>
        <w:br w:type="column"/>
      </w:r>
    </w:p>
    <w:p w:rsidR="0096283E" w:rsidRDefault="003462BD">
      <w:pPr>
        <w:pStyle w:val="Textoindependiente"/>
        <w:spacing w:before="4"/>
        <w:ind w:left="137" w:right="117"/>
      </w:pPr>
      <w:r>
        <w:rPr>
          <w:rFonts w:ascii="Arial" w:hAnsi="Arial"/>
          <w:b/>
        </w:rPr>
        <w:t xml:space="preserve">Figura 11. </w:t>
      </w:r>
      <w:r>
        <w:t>Recorrido en campo para la verificación de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clasificación</w:t>
      </w:r>
      <w:r>
        <w:rPr>
          <w:spacing w:val="-1"/>
        </w:rPr>
        <w:t xml:space="preserve"> </w:t>
      </w:r>
      <w:r>
        <w:t>supervisada.</w:t>
      </w:r>
    </w:p>
    <w:p w:rsidR="0096283E" w:rsidRDefault="0096283E">
      <w:pPr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</w:p>
    <w:p w:rsidR="0096283E" w:rsidRDefault="0096283E">
      <w:pPr>
        <w:pStyle w:val="Textoindependiente"/>
      </w:pPr>
    </w:p>
    <w:p w:rsidR="0096283E" w:rsidRDefault="0096283E">
      <w:pPr>
        <w:pStyle w:val="Textoindependiente"/>
        <w:rPr>
          <w:sz w:val="18"/>
        </w:rPr>
      </w:pPr>
    </w:p>
    <w:p w:rsidR="006B7F16" w:rsidRDefault="006B7F16">
      <w:pPr>
        <w:pStyle w:val="Textoindependiente"/>
        <w:rPr>
          <w:sz w:val="18"/>
        </w:rPr>
      </w:pPr>
    </w:p>
    <w:p w:rsidR="0096283E" w:rsidRDefault="006B7F16">
      <w:pPr>
        <w:pStyle w:val="Textoindependiente"/>
        <w:ind w:left="298"/>
      </w:pPr>
      <w:r>
        <w:rPr>
          <w:noProof/>
          <w:lang w:val="es-VE" w:eastAsia="es-VE"/>
        </w:rPr>
        <w:drawing>
          <wp:anchor distT="0" distB="0" distL="0" distR="0" simplePos="0" relativeHeight="15738368" behindDoc="0" locked="0" layoutInCell="1" allowOverlap="1" wp14:anchorId="109E4C50" wp14:editId="23E248A5">
            <wp:simplePos x="0" y="0"/>
            <wp:positionH relativeFrom="page">
              <wp:posOffset>4113530</wp:posOffset>
            </wp:positionH>
            <wp:positionV relativeFrom="paragraph">
              <wp:posOffset>5936</wp:posOffset>
            </wp:positionV>
            <wp:extent cx="2938145" cy="2388235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2BD">
        <w:rPr>
          <w:noProof/>
          <w:lang w:val="es-VE" w:eastAsia="es-VE"/>
        </w:rPr>
        <w:drawing>
          <wp:inline distT="0" distB="0" distL="0" distR="0" wp14:anchorId="5029BA09" wp14:editId="6BD2CA0D">
            <wp:extent cx="2852029" cy="196291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029" cy="196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96283E">
      <w:p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6B7F16" w:rsidRDefault="006B7F16">
      <w:pPr>
        <w:spacing w:before="2"/>
        <w:ind w:left="137"/>
        <w:rPr>
          <w:rFonts w:ascii="Arial"/>
          <w:b/>
          <w:sz w:val="20"/>
        </w:rPr>
      </w:pPr>
    </w:p>
    <w:p w:rsidR="006B7F16" w:rsidRDefault="006B7F16">
      <w:pPr>
        <w:spacing w:before="2"/>
        <w:ind w:left="137"/>
        <w:rPr>
          <w:rFonts w:ascii="Arial"/>
          <w:b/>
          <w:sz w:val="20"/>
        </w:rPr>
      </w:pPr>
    </w:p>
    <w:p w:rsidR="0096283E" w:rsidRDefault="003462BD">
      <w:pPr>
        <w:spacing w:before="2"/>
        <w:ind w:left="137"/>
        <w:rPr>
          <w:sz w:val="20"/>
        </w:rPr>
      </w:pPr>
      <w:r>
        <w:rPr>
          <w:rFonts w:ascii="Arial"/>
          <w:b/>
          <w:sz w:val="20"/>
        </w:rPr>
        <w:t>Figura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>12.</w:t>
      </w:r>
      <w:r>
        <w:rPr>
          <w:rFonts w:ascii="Arial"/>
          <w:b/>
          <w:spacing w:val="25"/>
          <w:sz w:val="20"/>
        </w:rPr>
        <w:t xml:space="preserve"> </w:t>
      </w:r>
      <w:r>
        <w:rPr>
          <w:sz w:val="20"/>
        </w:rPr>
        <w:t>Morichal</w:t>
      </w:r>
      <w:r>
        <w:rPr>
          <w:spacing w:val="24"/>
          <w:sz w:val="20"/>
        </w:rPr>
        <w:t xml:space="preserve"> </w:t>
      </w:r>
      <w:r>
        <w:rPr>
          <w:sz w:val="20"/>
        </w:rPr>
        <w:t>San</w:t>
      </w:r>
      <w:r>
        <w:rPr>
          <w:spacing w:val="23"/>
          <w:sz w:val="20"/>
        </w:rPr>
        <w:t xml:space="preserve"> </w:t>
      </w:r>
      <w:r>
        <w:rPr>
          <w:sz w:val="20"/>
        </w:rPr>
        <w:t>Antonio.</w:t>
      </w:r>
      <w:r>
        <w:rPr>
          <w:spacing w:val="24"/>
          <w:sz w:val="20"/>
        </w:rPr>
        <w:t xml:space="preserve"> </w:t>
      </w:r>
      <w:r>
        <w:rPr>
          <w:sz w:val="20"/>
        </w:rPr>
        <w:t>A:</w:t>
      </w:r>
      <w:r>
        <w:rPr>
          <w:spacing w:val="23"/>
          <w:sz w:val="20"/>
        </w:rPr>
        <w:t xml:space="preserve"> </w:t>
      </w:r>
      <w:r>
        <w:rPr>
          <w:sz w:val="20"/>
        </w:rPr>
        <w:t>Imagen</w:t>
      </w:r>
      <w:r>
        <w:rPr>
          <w:spacing w:val="24"/>
          <w:sz w:val="20"/>
        </w:rPr>
        <w:t xml:space="preserve"> </w:t>
      </w:r>
      <w:r>
        <w:rPr>
          <w:sz w:val="20"/>
        </w:rPr>
        <w:t>Ikonos.</w:t>
      </w:r>
    </w:p>
    <w:p w:rsidR="0096283E" w:rsidRDefault="003462BD">
      <w:pPr>
        <w:pStyle w:val="Textoindependiente"/>
        <w:ind w:left="137"/>
      </w:pPr>
      <w:r>
        <w:t>B.</w:t>
      </w:r>
      <w:r>
        <w:rPr>
          <w:spacing w:val="-7"/>
        </w:rPr>
        <w:t xml:space="preserve"> </w:t>
      </w:r>
      <w:r>
        <w:t>Verificación</w:t>
      </w:r>
      <w:r>
        <w:rPr>
          <w:spacing w:val="-7"/>
        </w:rPr>
        <w:t xml:space="preserve"> </w:t>
      </w:r>
      <w:r>
        <w:t>terrestre.</w:t>
      </w:r>
      <w:r>
        <w:rPr>
          <w:spacing w:val="-7"/>
        </w:rPr>
        <w:t xml:space="preserve"> </w:t>
      </w:r>
      <w:r>
        <w:t>C.</w:t>
      </w:r>
      <w:r>
        <w:rPr>
          <w:spacing w:val="-7"/>
        </w:rPr>
        <w:t xml:space="preserve"> </w:t>
      </w:r>
      <w:r>
        <w:t>Verificación</w:t>
      </w:r>
      <w:r>
        <w:rPr>
          <w:spacing w:val="-7"/>
        </w:rPr>
        <w:t xml:space="preserve"> </w:t>
      </w:r>
      <w:r>
        <w:t>aérea.</w:t>
      </w:r>
    </w:p>
    <w:p w:rsidR="006B7F16" w:rsidRDefault="006B7F16">
      <w:pPr>
        <w:pStyle w:val="Textoindependiente"/>
        <w:ind w:left="137"/>
      </w:pPr>
    </w:p>
    <w:p w:rsidR="0096283E" w:rsidRDefault="003462BD">
      <w:pPr>
        <w:pStyle w:val="Textoindependiente"/>
        <w:spacing w:before="5"/>
      </w:pPr>
      <w:r>
        <w:rPr>
          <w:noProof/>
          <w:lang w:val="es-VE" w:eastAsia="es-VE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854697</wp:posOffset>
            </wp:positionH>
            <wp:positionV relativeFrom="paragraph">
              <wp:posOffset>174014</wp:posOffset>
            </wp:positionV>
            <wp:extent cx="2970530" cy="259080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F16" w:rsidRDefault="006B7F16">
      <w:pPr>
        <w:ind w:left="137"/>
        <w:rPr>
          <w:rFonts w:ascii="Arial"/>
          <w:b/>
          <w:sz w:val="20"/>
        </w:rPr>
      </w:pPr>
    </w:p>
    <w:p w:rsidR="0096283E" w:rsidRDefault="003462BD">
      <w:pPr>
        <w:ind w:left="137"/>
        <w:rPr>
          <w:sz w:val="20"/>
        </w:rPr>
      </w:pPr>
      <w:r>
        <w:rPr>
          <w:rFonts w:ascii="Arial"/>
          <w:b/>
          <w:sz w:val="20"/>
        </w:rPr>
        <w:t>Figura 13.</w:t>
      </w:r>
      <w:r>
        <w:rPr>
          <w:rFonts w:ascii="Arial"/>
          <w:b/>
          <w:spacing w:val="2"/>
          <w:sz w:val="20"/>
        </w:rPr>
        <w:t xml:space="preserve"> </w:t>
      </w:r>
      <w:r>
        <w:rPr>
          <w:sz w:val="20"/>
        </w:rPr>
        <w:t>Quebrada Palo a pique. A.</w:t>
      </w:r>
      <w:r>
        <w:rPr>
          <w:spacing w:val="1"/>
          <w:sz w:val="20"/>
        </w:rPr>
        <w:t xml:space="preserve"> </w:t>
      </w:r>
      <w:r>
        <w:rPr>
          <w:sz w:val="20"/>
        </w:rPr>
        <w:t>Imagen Ikonos.</w:t>
      </w:r>
    </w:p>
    <w:p w:rsidR="0096283E" w:rsidRDefault="003462BD">
      <w:pPr>
        <w:pStyle w:val="Textoindependiente"/>
        <w:ind w:left="137"/>
      </w:pPr>
      <w:r>
        <w:t>B.</w:t>
      </w:r>
      <w:r>
        <w:rPr>
          <w:spacing w:val="3"/>
        </w:rPr>
        <w:t xml:space="preserve"> </w:t>
      </w:r>
      <w:r>
        <w:t>Mapa</w:t>
      </w:r>
      <w:r>
        <w:rPr>
          <w:spacing w:val="4"/>
        </w:rPr>
        <w:t xml:space="preserve"> </w:t>
      </w:r>
      <w:r>
        <w:t>preliminar.</w:t>
      </w:r>
      <w:r>
        <w:rPr>
          <w:spacing w:val="4"/>
        </w:rPr>
        <w:t xml:space="preserve"> </w:t>
      </w:r>
      <w:r>
        <w:t>Río</w:t>
      </w:r>
      <w:r>
        <w:rPr>
          <w:spacing w:val="4"/>
        </w:rPr>
        <w:t xml:space="preserve"> </w:t>
      </w:r>
      <w:r>
        <w:t>Mapire.</w:t>
      </w:r>
      <w:r>
        <w:rPr>
          <w:spacing w:val="4"/>
        </w:rPr>
        <w:t xml:space="preserve"> </w:t>
      </w:r>
      <w:r>
        <w:t>C.</w:t>
      </w:r>
      <w:r>
        <w:rPr>
          <w:spacing w:val="3"/>
        </w:rPr>
        <w:t xml:space="preserve"> </w:t>
      </w:r>
      <w:r>
        <w:t>Imagen</w:t>
      </w:r>
      <w:r>
        <w:rPr>
          <w:spacing w:val="4"/>
        </w:rPr>
        <w:t xml:space="preserve"> </w:t>
      </w:r>
      <w:r>
        <w:t>Ikonos.</w:t>
      </w:r>
      <w:r>
        <w:rPr>
          <w:spacing w:val="4"/>
        </w:rPr>
        <w:t xml:space="preserve"> </w:t>
      </w:r>
      <w:r>
        <w:t>D.</w:t>
      </w:r>
      <w:r>
        <w:rPr>
          <w:spacing w:val="-52"/>
        </w:rPr>
        <w:t xml:space="preserve"> </w:t>
      </w:r>
      <w:r>
        <w:t>Mapa</w:t>
      </w:r>
      <w:r>
        <w:rPr>
          <w:spacing w:val="-2"/>
        </w:rPr>
        <w:t xml:space="preserve"> </w:t>
      </w:r>
      <w:r>
        <w:t>preliminar.</w:t>
      </w:r>
    </w:p>
    <w:p w:rsidR="0096283E" w:rsidRDefault="003462BD">
      <w:pPr>
        <w:pStyle w:val="Textoindependiente"/>
        <w:rPr>
          <w:sz w:val="22"/>
        </w:rPr>
      </w:pPr>
      <w:r>
        <w:br w:type="column"/>
      </w: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3462BD">
      <w:pPr>
        <w:pStyle w:val="Textoindependiente"/>
        <w:spacing w:before="148"/>
        <w:ind w:left="139" w:right="118"/>
        <w:jc w:val="both"/>
      </w:pPr>
      <w:r>
        <w:rPr>
          <w:rFonts w:ascii="Arial"/>
          <w:b/>
        </w:rPr>
        <w:t xml:space="preserve">Figura 14. </w:t>
      </w:r>
      <w:r>
        <w:t>Mapa preliminiar de cobertura a escala</w:t>
      </w:r>
      <w:r>
        <w:rPr>
          <w:spacing w:val="1"/>
        </w:rPr>
        <w:t xml:space="preserve"> </w:t>
      </w:r>
      <w:r>
        <w:t>1:10.000</w:t>
      </w:r>
      <w:r>
        <w:rPr>
          <w:spacing w:val="-4"/>
        </w:rPr>
        <w:t xml:space="preserve"> </w:t>
      </w:r>
      <w:r>
        <w:t>elaborado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imagen</w:t>
      </w:r>
      <w:r>
        <w:rPr>
          <w:spacing w:val="-4"/>
        </w:rPr>
        <w:t xml:space="preserve"> </w:t>
      </w:r>
      <w:r>
        <w:t>Ikonos.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spacing w:before="3"/>
        <w:rPr>
          <w:sz w:val="10"/>
        </w:rPr>
      </w:pPr>
      <w:r>
        <w:rPr>
          <w:noProof/>
          <w:lang w:val="es-VE" w:eastAsia="es-VE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4050029</wp:posOffset>
            </wp:positionH>
            <wp:positionV relativeFrom="paragraph">
              <wp:posOffset>99785</wp:posOffset>
            </wp:positionV>
            <wp:extent cx="3059516" cy="2953512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516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3E" w:rsidRDefault="003462BD">
      <w:pPr>
        <w:pStyle w:val="Textoindependiente"/>
        <w:ind w:left="139" w:right="117"/>
        <w:jc w:val="both"/>
      </w:pPr>
      <w:r>
        <w:rPr>
          <w:rFonts w:ascii="Arial" w:hAnsi="Arial"/>
          <w:b/>
        </w:rPr>
        <w:t xml:space="preserve">Figura 15. </w:t>
      </w:r>
      <w:r>
        <w:t>Fotografías aéreas de los diferentes tipos</w:t>
      </w:r>
      <w:r>
        <w:rPr>
          <w:spacing w:val="1"/>
        </w:rPr>
        <w:t xml:space="preserve"> </w:t>
      </w:r>
      <w:r w:rsidR="002A0590">
        <w:t xml:space="preserve">de vegetación y otras </w:t>
      </w:r>
      <w:r w:rsidR="002A0590" w:rsidRPr="002A0590">
        <w:t>coberturas. A. Bosque siempre verde y semisiempre verde. B. Bosque deciduo. C. Matorral deciduo. D. Sabana arbolada. E. Sabana inarbolada. F. Infraestructuras. G. Potreros. H. Vegetación quemada. I. Despeje de vegetación.</w:t>
      </w:r>
    </w:p>
    <w:p w:rsidR="0096283E" w:rsidRDefault="0096283E">
      <w:pPr>
        <w:jc w:val="both"/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4" w:space="107"/>
            <w:col w:w="5079"/>
          </w:cols>
        </w:sectPr>
      </w:pPr>
    </w:p>
    <w:p w:rsidR="0096283E" w:rsidRDefault="0096283E">
      <w:pPr>
        <w:pStyle w:val="Textoindependiente"/>
      </w:pPr>
    </w:p>
    <w:p w:rsidR="0096283E" w:rsidRDefault="0096283E">
      <w:pPr>
        <w:rPr>
          <w:sz w:val="29"/>
        </w:r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96283E">
      <w:pPr>
        <w:pStyle w:val="Textoindependiente"/>
        <w:spacing w:before="3"/>
        <w:rPr>
          <w:sz w:val="8"/>
        </w:rPr>
      </w:pPr>
    </w:p>
    <w:p w:rsidR="0096283E" w:rsidRDefault="003462BD">
      <w:pPr>
        <w:pStyle w:val="Textoindependiente"/>
        <w:ind w:left="135" w:right="-15"/>
      </w:pPr>
      <w:r>
        <w:rPr>
          <w:noProof/>
          <w:lang w:val="es-VE" w:eastAsia="es-VE"/>
        </w:rPr>
        <w:drawing>
          <wp:inline distT="0" distB="0" distL="0" distR="0">
            <wp:extent cx="3068586" cy="2100262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586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3462BD">
      <w:pPr>
        <w:ind w:left="137"/>
        <w:rPr>
          <w:sz w:val="20"/>
        </w:rPr>
      </w:pPr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16.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Fotografía</w:t>
      </w:r>
      <w:r>
        <w:rPr>
          <w:spacing w:val="-5"/>
          <w:sz w:val="20"/>
        </w:rPr>
        <w:t xml:space="preserve"> </w:t>
      </w:r>
      <w:r>
        <w:rPr>
          <w:sz w:val="20"/>
        </w:rPr>
        <w:t>aérea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sz w:val="20"/>
        </w:rPr>
        <w:t>palmar.</w:t>
      </w:r>
    </w:p>
    <w:p w:rsidR="0096283E" w:rsidRDefault="003462BD">
      <w:pPr>
        <w:pStyle w:val="Textoindependiente"/>
        <w:spacing w:before="1"/>
        <w:rPr>
          <w:sz w:val="16"/>
        </w:rPr>
      </w:pPr>
      <w:r>
        <w:rPr>
          <w:noProof/>
          <w:lang w:val="es-VE" w:eastAsia="es-VE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810247</wp:posOffset>
            </wp:positionH>
            <wp:positionV relativeFrom="paragraph">
              <wp:posOffset>142313</wp:posOffset>
            </wp:positionV>
            <wp:extent cx="3060355" cy="2033016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355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3E" w:rsidRDefault="003462BD">
      <w:pPr>
        <w:pStyle w:val="Textoindependiente"/>
        <w:ind w:left="137"/>
      </w:pPr>
      <w:r>
        <w:rPr>
          <w:rFonts w:ascii="Arial" w:hAnsi="Arial"/>
          <w:b/>
        </w:rPr>
        <w:t>Figura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17.</w:t>
      </w:r>
      <w:r>
        <w:rPr>
          <w:rFonts w:ascii="Arial" w:hAnsi="Arial"/>
          <w:b/>
          <w:spacing w:val="4"/>
        </w:rPr>
        <w:t xml:space="preserve"> </w:t>
      </w:r>
      <w:r>
        <w:t>Fotografía</w:t>
      </w:r>
      <w:r>
        <w:rPr>
          <w:spacing w:val="2"/>
        </w:rPr>
        <w:t xml:space="preserve"> </w:t>
      </w:r>
      <w:r>
        <w:t>aérea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sustrato</w:t>
      </w:r>
      <w:r>
        <w:rPr>
          <w:spacing w:val="2"/>
        </w:rPr>
        <w:t xml:space="preserve"> </w:t>
      </w:r>
      <w:r>
        <w:t>desnudo</w:t>
      </w:r>
      <w:r>
        <w:rPr>
          <w:spacing w:val="2"/>
        </w:rPr>
        <w:t xml:space="preserve"> </w:t>
      </w:r>
      <w:r>
        <w:t>(sin</w:t>
      </w:r>
      <w:r>
        <w:rPr>
          <w:spacing w:val="-53"/>
        </w:rPr>
        <w:t xml:space="preserve"> </w:t>
      </w:r>
      <w:r>
        <w:t>vegetación).</w:t>
      </w:r>
    </w:p>
    <w:p w:rsidR="0096283E" w:rsidRDefault="0096283E">
      <w:pPr>
        <w:pStyle w:val="Textoindependiente"/>
        <w:spacing w:before="2"/>
        <w:rPr>
          <w:sz w:val="4"/>
        </w:rPr>
      </w:pPr>
    </w:p>
    <w:p w:rsidR="0096283E" w:rsidRDefault="003462BD">
      <w:pPr>
        <w:pStyle w:val="Textoindependiente"/>
        <w:ind w:left="262"/>
      </w:pPr>
      <w:r>
        <w:rPr>
          <w:noProof/>
          <w:lang w:val="es-VE" w:eastAsia="es-VE"/>
        </w:rPr>
        <w:drawing>
          <wp:inline distT="0" distB="0" distL="0" distR="0">
            <wp:extent cx="2912323" cy="1879092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323" cy="18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3462BD">
      <w:pPr>
        <w:pStyle w:val="Textoindependiente"/>
        <w:spacing w:before="4"/>
        <w:ind w:left="137"/>
      </w:pPr>
      <w:r>
        <w:rPr>
          <w:rFonts w:ascii="Arial"/>
          <w:b/>
        </w:rPr>
        <w:t>Figura</w:t>
      </w:r>
      <w:r>
        <w:rPr>
          <w:rFonts w:ascii="Arial"/>
          <w:b/>
          <w:spacing w:val="35"/>
        </w:rPr>
        <w:t xml:space="preserve"> </w:t>
      </w:r>
      <w:r>
        <w:rPr>
          <w:rFonts w:ascii="Arial"/>
          <w:b/>
        </w:rPr>
        <w:t>18.</w:t>
      </w:r>
      <w:r>
        <w:rPr>
          <w:rFonts w:ascii="Arial"/>
          <w:b/>
          <w:spacing w:val="37"/>
        </w:rPr>
        <w:t xml:space="preserve"> </w:t>
      </w:r>
      <w:r>
        <w:t>Firmas</w:t>
      </w:r>
      <w:r>
        <w:rPr>
          <w:spacing w:val="36"/>
        </w:rPr>
        <w:t xml:space="preserve"> </w:t>
      </w:r>
      <w:r>
        <w:t>espectrales</w:t>
      </w:r>
      <w:r>
        <w:rPr>
          <w:spacing w:val="35"/>
        </w:rPr>
        <w:t xml:space="preserve"> </w:t>
      </w:r>
      <w:r>
        <w:t>ajustadas</w:t>
      </w:r>
      <w:r>
        <w:rPr>
          <w:spacing w:val="36"/>
        </w:rPr>
        <w:t xml:space="preserve"> </w:t>
      </w:r>
      <w:r>
        <w:t>correspon-</w:t>
      </w:r>
      <w:r>
        <w:rPr>
          <w:spacing w:val="-53"/>
        </w:rPr>
        <w:t xml:space="preserve"> </w:t>
      </w:r>
      <w:r>
        <w:t>dientes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bosques.</w:t>
      </w:r>
    </w:p>
    <w:p w:rsidR="0096283E" w:rsidRDefault="0096283E">
      <w:pPr>
        <w:pStyle w:val="Textoindependiente"/>
        <w:spacing w:before="10"/>
        <w:rPr>
          <w:sz w:val="19"/>
        </w:rPr>
      </w:pP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spacing w:before="1"/>
        <w:ind w:left="856" w:right="40"/>
        <w:rPr>
          <w:rFonts w:ascii="Symbol" w:hAnsi="Symbol"/>
          <w:sz w:val="20"/>
        </w:rPr>
      </w:pPr>
      <w:r>
        <w:rPr>
          <w:sz w:val="20"/>
        </w:rPr>
        <w:t>Las altas respuestas en el infrarrojo cercano</w:t>
      </w:r>
      <w:r>
        <w:rPr>
          <w:spacing w:val="1"/>
          <w:sz w:val="20"/>
        </w:rPr>
        <w:t xml:space="preserve"> </w:t>
      </w:r>
      <w:r>
        <w:rPr>
          <w:sz w:val="20"/>
        </w:rPr>
        <w:t>(B4) en comparación a las respuestas en el</w:t>
      </w:r>
      <w:r>
        <w:rPr>
          <w:spacing w:val="1"/>
          <w:sz w:val="20"/>
        </w:rPr>
        <w:t xml:space="preserve"> </w:t>
      </w:r>
      <w:r>
        <w:rPr>
          <w:sz w:val="20"/>
        </w:rPr>
        <w:t>Rojo</w:t>
      </w:r>
      <w:r>
        <w:rPr>
          <w:spacing w:val="1"/>
          <w:sz w:val="20"/>
        </w:rPr>
        <w:t xml:space="preserve"> </w:t>
      </w:r>
      <w:r>
        <w:rPr>
          <w:sz w:val="20"/>
        </w:rPr>
        <w:t>(B3)</w:t>
      </w:r>
      <w:r>
        <w:rPr>
          <w:spacing w:val="1"/>
          <w:sz w:val="20"/>
        </w:rPr>
        <w:t xml:space="preserve"> </w:t>
      </w:r>
      <w:r>
        <w:rPr>
          <w:sz w:val="20"/>
        </w:rPr>
        <w:t>denotan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alta</w:t>
      </w:r>
      <w:r>
        <w:rPr>
          <w:spacing w:val="1"/>
          <w:sz w:val="20"/>
        </w:rPr>
        <w:t xml:space="preserve"> </w:t>
      </w:r>
      <w:r>
        <w:rPr>
          <w:sz w:val="20"/>
        </w:rPr>
        <w:t>actividad</w:t>
      </w:r>
      <w:r>
        <w:rPr>
          <w:spacing w:val="-53"/>
          <w:sz w:val="20"/>
        </w:rPr>
        <w:t xml:space="preserve"> </w:t>
      </w:r>
      <w:r>
        <w:rPr>
          <w:sz w:val="20"/>
        </w:rPr>
        <w:t>fotosintética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espera</w:t>
      </w:r>
      <w:r>
        <w:rPr>
          <w:spacing w:val="55"/>
          <w:sz w:val="20"/>
        </w:rPr>
        <w:t xml:space="preserve"> </w:t>
      </w:r>
      <w:r>
        <w:rPr>
          <w:sz w:val="20"/>
        </w:rPr>
        <w:t>posean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36"/>
          <w:sz w:val="20"/>
        </w:rPr>
        <w:t xml:space="preserve"> </w:t>
      </w:r>
      <w:r>
        <w:rPr>
          <w:sz w:val="20"/>
        </w:rPr>
        <w:t>vigor.</w:t>
      </w:r>
      <w:r>
        <w:rPr>
          <w:spacing w:val="36"/>
          <w:sz w:val="20"/>
        </w:rPr>
        <w:t xml:space="preserve"> </w:t>
      </w:r>
      <w:r>
        <w:rPr>
          <w:sz w:val="20"/>
        </w:rPr>
        <w:t>La</w:t>
      </w:r>
      <w:r>
        <w:rPr>
          <w:spacing w:val="37"/>
          <w:sz w:val="20"/>
        </w:rPr>
        <w:t xml:space="preserve"> </w:t>
      </w:r>
      <w:r>
        <w:rPr>
          <w:sz w:val="20"/>
        </w:rPr>
        <w:t>que</w:t>
      </w:r>
      <w:r>
        <w:rPr>
          <w:spacing w:val="36"/>
          <w:sz w:val="20"/>
        </w:rPr>
        <w:t xml:space="preserve"> </w:t>
      </w:r>
      <w:r>
        <w:rPr>
          <w:sz w:val="20"/>
        </w:rPr>
        <w:t>presenta</w:t>
      </w:r>
      <w:r>
        <w:rPr>
          <w:spacing w:val="37"/>
          <w:sz w:val="20"/>
        </w:rPr>
        <w:t xml:space="preserve"> </w:t>
      </w:r>
      <w:r>
        <w:rPr>
          <w:sz w:val="20"/>
        </w:rPr>
        <w:t>un</w:t>
      </w:r>
      <w:r>
        <w:rPr>
          <w:spacing w:val="36"/>
          <w:sz w:val="20"/>
        </w:rPr>
        <w:t xml:space="preserve"> </w:t>
      </w:r>
      <w:r>
        <w:rPr>
          <w:sz w:val="20"/>
        </w:rPr>
        <w:t>mayor</w:t>
      </w:r>
      <w:r>
        <w:rPr>
          <w:spacing w:val="37"/>
          <w:sz w:val="20"/>
        </w:rPr>
        <w:t xml:space="preserve"> </w:t>
      </w:r>
      <w:r>
        <w:rPr>
          <w:sz w:val="20"/>
        </w:rPr>
        <w:t>vigor</w:t>
      </w:r>
    </w:p>
    <w:p w:rsidR="0096283E" w:rsidRDefault="003462BD">
      <w:pPr>
        <w:pStyle w:val="Textoindependiente"/>
        <w:spacing w:before="93"/>
        <w:ind w:left="855" w:right="121"/>
        <w:jc w:val="both"/>
      </w:pPr>
      <w:r>
        <w:br w:type="column"/>
      </w:r>
      <w:r>
        <w:lastRenderedPageBreak/>
        <w:t>entre</w:t>
      </w:r>
      <w:r>
        <w:rPr>
          <w:spacing w:val="1"/>
        </w:rPr>
        <w:t xml:space="preserve"> </w:t>
      </w:r>
      <w:r>
        <w:t>ellas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identificada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Palmares.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6"/>
        </w:tabs>
        <w:ind w:left="855" w:right="116"/>
        <w:rPr>
          <w:rFonts w:ascii="Symbol" w:hAnsi="Symbol"/>
          <w:sz w:val="20"/>
        </w:rPr>
      </w:pPr>
      <w:r>
        <w:rPr>
          <w:sz w:val="20"/>
        </w:rPr>
        <w:t>La banda del infrarrojo medio (B5) la cual res-</w:t>
      </w:r>
      <w:r>
        <w:rPr>
          <w:spacing w:val="-53"/>
          <w:sz w:val="20"/>
        </w:rPr>
        <w:t xml:space="preserve"> </w:t>
      </w:r>
      <w:r>
        <w:rPr>
          <w:sz w:val="20"/>
        </w:rPr>
        <w:t>ponde a la estructura de la hoja, evidencia en</w:t>
      </w:r>
      <w:r>
        <w:rPr>
          <w:spacing w:val="1"/>
          <w:sz w:val="20"/>
        </w:rPr>
        <w:t xml:space="preserve"> </w:t>
      </w:r>
      <w:r>
        <w:rPr>
          <w:sz w:val="20"/>
        </w:rPr>
        <w:t>el gráfico anterior que las clases con una me-</w:t>
      </w:r>
      <w:r>
        <w:rPr>
          <w:spacing w:val="1"/>
          <w:sz w:val="20"/>
        </w:rPr>
        <w:t xml:space="preserve"> </w:t>
      </w:r>
      <w:r>
        <w:rPr>
          <w:sz w:val="20"/>
        </w:rPr>
        <w:t>jor estructura celular en la hoja (capaces de</w:t>
      </w:r>
      <w:r>
        <w:rPr>
          <w:spacing w:val="1"/>
          <w:sz w:val="20"/>
        </w:rPr>
        <w:t xml:space="preserve"> </w:t>
      </w:r>
      <w:r>
        <w:rPr>
          <w:sz w:val="20"/>
        </w:rPr>
        <w:t>retener mejor el contenido de humedad de la</w:t>
      </w:r>
      <w:r>
        <w:rPr>
          <w:spacing w:val="1"/>
          <w:sz w:val="20"/>
        </w:rPr>
        <w:t xml:space="preserve"> </w:t>
      </w:r>
      <w:r>
        <w:rPr>
          <w:sz w:val="20"/>
        </w:rPr>
        <w:t>hoja)</w:t>
      </w:r>
      <w:r>
        <w:rPr>
          <w:spacing w:val="44"/>
          <w:sz w:val="20"/>
        </w:rPr>
        <w:t xml:space="preserve"> </w:t>
      </w:r>
      <w:r>
        <w:rPr>
          <w:sz w:val="20"/>
        </w:rPr>
        <w:t>son</w:t>
      </w:r>
      <w:r>
        <w:rPr>
          <w:spacing w:val="44"/>
          <w:sz w:val="20"/>
        </w:rPr>
        <w:t xml:space="preserve"> </w:t>
      </w:r>
      <w:r>
        <w:rPr>
          <w:sz w:val="20"/>
        </w:rPr>
        <w:t>los</w:t>
      </w:r>
      <w:r>
        <w:rPr>
          <w:spacing w:val="44"/>
          <w:sz w:val="20"/>
        </w:rPr>
        <w:t xml:space="preserve"> </w:t>
      </w:r>
      <w:r>
        <w:rPr>
          <w:sz w:val="20"/>
        </w:rPr>
        <w:t>correspondientes</w:t>
      </w:r>
      <w:r>
        <w:rPr>
          <w:spacing w:val="44"/>
          <w:sz w:val="20"/>
        </w:rPr>
        <w:t xml:space="preserve"> </w:t>
      </w:r>
      <w:r>
        <w:rPr>
          <w:sz w:val="20"/>
        </w:rPr>
        <w:t>a</w:t>
      </w:r>
      <w:r>
        <w:rPr>
          <w:spacing w:val="44"/>
          <w:sz w:val="20"/>
        </w:rPr>
        <w:t xml:space="preserve"> </w:t>
      </w:r>
      <w:r>
        <w:rPr>
          <w:sz w:val="20"/>
        </w:rPr>
        <w:t>las</w:t>
      </w:r>
      <w:r>
        <w:rPr>
          <w:spacing w:val="44"/>
          <w:sz w:val="20"/>
        </w:rPr>
        <w:t xml:space="preserve"> </w:t>
      </w:r>
      <w:r>
        <w:rPr>
          <w:sz w:val="20"/>
        </w:rPr>
        <w:t>clases</w:t>
      </w:r>
      <w:r>
        <w:rPr>
          <w:spacing w:val="-53"/>
          <w:sz w:val="20"/>
        </w:rPr>
        <w:t xml:space="preserve"> </w:t>
      </w:r>
      <w:r>
        <w:rPr>
          <w:sz w:val="20"/>
        </w:rPr>
        <w:t>de bosques ribereños y palmares, quedando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relativa</w:t>
      </w:r>
      <w:r>
        <w:rPr>
          <w:spacing w:val="1"/>
          <w:sz w:val="20"/>
        </w:rPr>
        <w:t xml:space="preserve"> </w:t>
      </w:r>
      <w:r>
        <w:rPr>
          <w:sz w:val="20"/>
        </w:rPr>
        <w:t>desventaja</w:t>
      </w:r>
      <w:r>
        <w:rPr>
          <w:spacing w:val="1"/>
          <w:sz w:val="20"/>
        </w:rPr>
        <w:t xml:space="preserve"> </w:t>
      </w:r>
      <w:r>
        <w:rPr>
          <w:sz w:val="20"/>
        </w:rPr>
        <w:t>estructural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bos-</w:t>
      </w:r>
      <w:r>
        <w:rPr>
          <w:spacing w:val="-53"/>
          <w:sz w:val="20"/>
        </w:rPr>
        <w:t xml:space="preserve"> </w:t>
      </w:r>
      <w:r>
        <w:rPr>
          <w:sz w:val="20"/>
        </w:rPr>
        <w:t>ques</w:t>
      </w:r>
      <w:r>
        <w:rPr>
          <w:spacing w:val="-2"/>
          <w:sz w:val="20"/>
        </w:rPr>
        <w:t xml:space="preserve"> </w:t>
      </w:r>
      <w:r>
        <w:rPr>
          <w:sz w:val="20"/>
        </w:rPr>
        <w:t>deciduos.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6"/>
        </w:tabs>
        <w:ind w:left="855" w:right="117"/>
        <w:rPr>
          <w:rFonts w:ascii="Symbol" w:hAnsi="Symbol"/>
          <w:sz w:val="20"/>
        </w:rPr>
      </w:pPr>
      <w:r>
        <w:rPr>
          <w:sz w:val="20"/>
        </w:rPr>
        <w:t>De manera similar, la banda del infrarrojo le-</w:t>
      </w:r>
      <w:r>
        <w:rPr>
          <w:spacing w:val="1"/>
          <w:sz w:val="20"/>
        </w:rPr>
        <w:t xml:space="preserve"> </w:t>
      </w:r>
      <w:r>
        <w:rPr>
          <w:sz w:val="20"/>
        </w:rPr>
        <w:t>jano (B7), la cual refleja en gran proporción el</w:t>
      </w:r>
      <w:r>
        <w:rPr>
          <w:spacing w:val="1"/>
          <w:sz w:val="20"/>
        </w:rPr>
        <w:t xml:space="preserve"> </w:t>
      </w:r>
      <w:r>
        <w:rPr>
          <w:sz w:val="20"/>
        </w:rPr>
        <w:t>contenido de humedad de la superficie refle-</w:t>
      </w:r>
      <w:r>
        <w:rPr>
          <w:spacing w:val="1"/>
          <w:sz w:val="20"/>
        </w:rPr>
        <w:t xml:space="preserve"> </w:t>
      </w:r>
      <w:r>
        <w:rPr>
          <w:sz w:val="20"/>
        </w:rPr>
        <w:t>jada, apoya el punto anterior, indicando como</w:t>
      </w:r>
      <w:r>
        <w:rPr>
          <w:spacing w:val="1"/>
          <w:sz w:val="20"/>
        </w:rPr>
        <w:t xml:space="preserve"> </w:t>
      </w:r>
      <w:r>
        <w:rPr>
          <w:sz w:val="20"/>
        </w:rPr>
        <w:t>la clase más desfavorecida a Bosques deci-</w:t>
      </w:r>
      <w:r>
        <w:rPr>
          <w:spacing w:val="1"/>
          <w:sz w:val="20"/>
        </w:rPr>
        <w:t xml:space="preserve"> </w:t>
      </w:r>
      <w:r>
        <w:rPr>
          <w:sz w:val="20"/>
        </w:rPr>
        <w:t>duos.</w:t>
      </w:r>
    </w:p>
    <w:p w:rsidR="0096283E" w:rsidRDefault="0096283E">
      <w:pPr>
        <w:pStyle w:val="Textoindependiente"/>
        <w:rPr>
          <w:sz w:val="24"/>
        </w:rPr>
      </w:pPr>
    </w:p>
    <w:p w:rsidR="0096283E" w:rsidRDefault="003462BD">
      <w:pPr>
        <w:pStyle w:val="Textoindependiente"/>
        <w:ind w:left="135" w:right="123"/>
        <w:jc w:val="both"/>
      </w:pPr>
      <w:r>
        <w:t>El siguiente grupo analizado corresponde a las clases</w:t>
      </w:r>
      <w:r>
        <w:rPr>
          <w:spacing w:val="-53"/>
        </w:rPr>
        <w:t xml:space="preserve"> </w:t>
      </w:r>
      <w:r>
        <w:t>relacionadas con vegetación de sabanas y matorrales</w:t>
      </w:r>
      <w:r>
        <w:rPr>
          <w:spacing w:val="-53"/>
        </w:rPr>
        <w:t xml:space="preserve"> </w:t>
      </w:r>
      <w:r>
        <w:t>y cuyas principales características son las siguientes</w:t>
      </w:r>
      <w:r>
        <w:rPr>
          <w:spacing w:val="1"/>
        </w:rPr>
        <w:t xml:space="preserve"> </w:t>
      </w:r>
      <w:r>
        <w:t>(figura</w:t>
      </w:r>
      <w:r>
        <w:rPr>
          <w:spacing w:val="-2"/>
        </w:rPr>
        <w:t xml:space="preserve"> </w:t>
      </w:r>
      <w:r>
        <w:t>19):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6"/>
        </w:tabs>
        <w:ind w:left="855" w:right="119"/>
        <w:rPr>
          <w:rFonts w:ascii="Symbol" w:hAnsi="Symbol"/>
          <w:sz w:val="20"/>
        </w:rPr>
      </w:pPr>
      <w:r>
        <w:rPr>
          <w:sz w:val="20"/>
        </w:rPr>
        <w:t>Este segundo cuadro agrupa coberturas que</w:t>
      </w:r>
      <w:r>
        <w:rPr>
          <w:spacing w:val="1"/>
          <w:sz w:val="20"/>
        </w:rPr>
        <w:t xml:space="preserve"> </w:t>
      </w:r>
      <w:r>
        <w:rPr>
          <w:sz w:val="20"/>
        </w:rPr>
        <w:t>poseen un alto nivel de reflectancia en el rojo</w:t>
      </w:r>
      <w:r>
        <w:rPr>
          <w:spacing w:val="1"/>
          <w:sz w:val="20"/>
        </w:rPr>
        <w:t xml:space="preserve"> </w:t>
      </w:r>
      <w:r>
        <w:rPr>
          <w:sz w:val="20"/>
        </w:rPr>
        <w:t>(B3) con relación a las bandas azul (B1) y</w:t>
      </w:r>
      <w:r>
        <w:rPr>
          <w:spacing w:val="1"/>
          <w:sz w:val="20"/>
        </w:rPr>
        <w:t xml:space="preserve"> </w:t>
      </w:r>
      <w:r>
        <w:rPr>
          <w:sz w:val="20"/>
        </w:rPr>
        <w:t>verde (B2) por lo que se deduce colores que</w:t>
      </w:r>
      <w:r>
        <w:rPr>
          <w:spacing w:val="1"/>
          <w:sz w:val="20"/>
        </w:rPr>
        <w:t xml:space="preserve"> </w:t>
      </w:r>
      <w:r>
        <w:rPr>
          <w:sz w:val="20"/>
        </w:rPr>
        <w:t>tienden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amarillentos.</w:t>
      </w:r>
    </w:p>
    <w:p w:rsidR="0096283E" w:rsidRDefault="003462BD">
      <w:pPr>
        <w:pStyle w:val="Textoindependiente"/>
        <w:spacing w:before="9"/>
        <w:rPr>
          <w:sz w:val="8"/>
        </w:rPr>
      </w:pPr>
      <w:r>
        <w:rPr>
          <w:noProof/>
          <w:lang w:val="es-VE" w:eastAsia="es-VE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4255675</wp:posOffset>
            </wp:positionH>
            <wp:positionV relativeFrom="paragraph">
              <wp:posOffset>89072</wp:posOffset>
            </wp:positionV>
            <wp:extent cx="2749642" cy="1774698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642" cy="1774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3E" w:rsidRDefault="003462BD">
      <w:pPr>
        <w:pStyle w:val="Textoindependiente"/>
        <w:ind w:left="135" w:right="117"/>
        <w:jc w:val="both"/>
      </w:pPr>
      <w:r>
        <w:rPr>
          <w:rFonts w:ascii="Arial"/>
          <w:b/>
        </w:rPr>
        <w:t xml:space="preserve">Figura 19. </w:t>
      </w:r>
      <w:r>
        <w:t>Firmas espectrales ajustadas correspon-</w:t>
      </w:r>
      <w:r>
        <w:rPr>
          <w:spacing w:val="1"/>
        </w:rPr>
        <w:t xml:space="preserve"> </w:t>
      </w:r>
      <w:r>
        <w:t>dientes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sabanas.</w:t>
      </w:r>
    </w:p>
    <w:p w:rsidR="0096283E" w:rsidRDefault="0096283E">
      <w:pPr>
        <w:pStyle w:val="Textoindependiente"/>
        <w:spacing w:before="7"/>
        <w:rPr>
          <w:sz w:val="17"/>
        </w:rPr>
      </w:pPr>
    </w:p>
    <w:p w:rsidR="0096283E" w:rsidRDefault="003462BD">
      <w:pPr>
        <w:pStyle w:val="Prrafodelista"/>
        <w:numPr>
          <w:ilvl w:val="0"/>
          <w:numId w:val="1"/>
        </w:numPr>
        <w:tabs>
          <w:tab w:val="left" w:pos="856"/>
        </w:tabs>
        <w:spacing w:before="1"/>
        <w:ind w:left="855" w:right="116"/>
        <w:rPr>
          <w:rFonts w:ascii="Symbol" w:hAnsi="Symbol"/>
          <w:sz w:val="20"/>
        </w:rPr>
      </w:pPr>
      <w:r>
        <w:rPr>
          <w:sz w:val="20"/>
        </w:rPr>
        <w:t>Resulta evidente también que la clase Vege-</w:t>
      </w:r>
      <w:r>
        <w:rPr>
          <w:spacing w:val="1"/>
          <w:sz w:val="20"/>
        </w:rPr>
        <w:t xml:space="preserve"> </w:t>
      </w:r>
      <w:r>
        <w:rPr>
          <w:sz w:val="20"/>
        </w:rPr>
        <w:t>tación quemada reporta la mínima actividad</w:t>
      </w:r>
      <w:r>
        <w:rPr>
          <w:spacing w:val="1"/>
          <w:sz w:val="20"/>
        </w:rPr>
        <w:t xml:space="preserve"> </w:t>
      </w:r>
      <w:r>
        <w:rPr>
          <w:sz w:val="20"/>
        </w:rPr>
        <w:t>fotosintética al tener el menor gradiente (ne-</w:t>
      </w:r>
      <w:r>
        <w:rPr>
          <w:spacing w:val="1"/>
          <w:sz w:val="20"/>
        </w:rPr>
        <w:t xml:space="preserve"> </w:t>
      </w:r>
      <w:r>
        <w:rPr>
          <w:sz w:val="20"/>
        </w:rPr>
        <w:t>gativo) entre las bandas roja (B3) e infrarrojo</w:t>
      </w:r>
      <w:r>
        <w:rPr>
          <w:spacing w:val="1"/>
          <w:sz w:val="20"/>
        </w:rPr>
        <w:t xml:space="preserve"> </w:t>
      </w:r>
      <w:r>
        <w:rPr>
          <w:sz w:val="20"/>
        </w:rPr>
        <w:t>cercano</w:t>
      </w:r>
      <w:r>
        <w:rPr>
          <w:spacing w:val="-2"/>
          <w:sz w:val="20"/>
        </w:rPr>
        <w:t xml:space="preserve"> </w:t>
      </w:r>
      <w:r>
        <w:rPr>
          <w:sz w:val="20"/>
        </w:rPr>
        <w:t>(B4).</w:t>
      </w:r>
    </w:p>
    <w:p w:rsidR="0096283E" w:rsidRPr="0000456D" w:rsidRDefault="003462BD" w:rsidP="002A0590">
      <w:pPr>
        <w:pStyle w:val="Prrafodelista"/>
        <w:numPr>
          <w:ilvl w:val="0"/>
          <w:numId w:val="1"/>
        </w:numPr>
        <w:tabs>
          <w:tab w:val="left" w:pos="856"/>
        </w:tabs>
        <w:ind w:right="116"/>
        <w:rPr>
          <w:rFonts w:ascii="Symbol" w:hAnsi="Symbol"/>
          <w:sz w:val="24"/>
        </w:rPr>
        <w:sectPr w:rsidR="0096283E" w:rsidRPr="0000456D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8" w:space="106"/>
            <w:col w:w="5076"/>
          </w:cols>
        </w:sectPr>
      </w:pPr>
      <w:r>
        <w:rPr>
          <w:sz w:val="20"/>
        </w:rPr>
        <w:t>Entre las clases Sabanas y Matorrales, se ob-</w:t>
      </w:r>
      <w:r>
        <w:rPr>
          <w:spacing w:val="-53"/>
          <w:sz w:val="20"/>
        </w:rPr>
        <w:t xml:space="preserve"> </w:t>
      </w:r>
      <w:r>
        <w:rPr>
          <w:sz w:val="20"/>
        </w:rPr>
        <w:t>serva como es de esperarse que, la primera</w:t>
      </w:r>
      <w:r>
        <w:rPr>
          <w:spacing w:val="1"/>
          <w:sz w:val="20"/>
        </w:rPr>
        <w:t xml:space="preserve"> </w:t>
      </w:r>
      <w:r>
        <w:rPr>
          <w:sz w:val="20"/>
        </w:rPr>
        <w:t>presenta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estructura</w:t>
      </w:r>
      <w:r>
        <w:rPr>
          <w:spacing w:val="1"/>
          <w:sz w:val="20"/>
        </w:rPr>
        <w:t xml:space="preserve"> </w:t>
      </w:r>
      <w:r>
        <w:rPr>
          <w:sz w:val="20"/>
        </w:rPr>
        <w:t>celular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1"/>
          <w:sz w:val="20"/>
        </w:rPr>
        <w:t xml:space="preserve"> </w:t>
      </w:r>
      <w:r>
        <w:rPr>
          <w:sz w:val="20"/>
        </w:rPr>
        <w:t>efi-</w:t>
      </w:r>
      <w:r>
        <w:rPr>
          <w:spacing w:val="1"/>
          <w:sz w:val="20"/>
        </w:rPr>
        <w:t xml:space="preserve"> </w:t>
      </w:r>
      <w:r w:rsidR="002A0590">
        <w:rPr>
          <w:sz w:val="20"/>
        </w:rPr>
        <w:t xml:space="preserve">ciente (B5) para </w:t>
      </w:r>
      <w:r w:rsidR="002A0590" w:rsidRPr="002A0590">
        <w:rPr>
          <w:sz w:val="20"/>
        </w:rPr>
        <w:t xml:space="preserve">preservar la humedad que la segunda, y consecuentemente </w:t>
      </w:r>
      <w:r>
        <w:rPr>
          <w:sz w:val="20"/>
        </w:rPr>
        <w:t>menor conte-</w:t>
      </w:r>
      <w:r>
        <w:rPr>
          <w:spacing w:val="1"/>
          <w:sz w:val="20"/>
        </w:rPr>
        <w:t xml:space="preserve"> </w:t>
      </w:r>
      <w:r>
        <w:rPr>
          <w:sz w:val="20"/>
        </w:rPr>
        <w:t>nido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humedad</w:t>
      </w:r>
      <w:r>
        <w:rPr>
          <w:spacing w:val="-2"/>
          <w:sz w:val="20"/>
        </w:rPr>
        <w:t xml:space="preserve"> </w:t>
      </w:r>
      <w:r w:rsidR="0000456D">
        <w:rPr>
          <w:sz w:val="20"/>
        </w:rPr>
        <w:t>(B7)</w:t>
      </w:r>
    </w:p>
    <w:p w:rsidR="0096283E" w:rsidRDefault="0096283E">
      <w:pPr>
        <w:rPr>
          <w:sz w:val="29"/>
        </w:rPr>
        <w:sectPr w:rsidR="0096283E" w:rsidSect="0078551D">
          <w:headerReference w:type="default" r:id="rId46"/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3462BD" w:rsidP="006B7F16">
      <w:pPr>
        <w:pStyle w:val="Textoindependiente"/>
        <w:ind w:right="39"/>
        <w:jc w:val="both"/>
      </w:pPr>
      <w:r>
        <w:lastRenderedPageBreak/>
        <w:t>En la figura 20 se representan las clases identificadas</w:t>
      </w:r>
      <w:r>
        <w:rPr>
          <w:spacing w:val="-53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poco</w:t>
      </w:r>
      <w:r>
        <w:rPr>
          <w:spacing w:val="19"/>
        </w:rPr>
        <w:t xml:space="preserve"> </w:t>
      </w:r>
      <w:r>
        <w:t>ó</w:t>
      </w:r>
      <w:r>
        <w:rPr>
          <w:spacing w:val="19"/>
        </w:rPr>
        <w:t xml:space="preserve"> </w:t>
      </w:r>
      <w:r>
        <w:t>ningún</w:t>
      </w:r>
      <w:r>
        <w:rPr>
          <w:spacing w:val="20"/>
        </w:rPr>
        <w:t xml:space="preserve"> </w:t>
      </w:r>
      <w:r>
        <w:t>contenido</w:t>
      </w:r>
      <w:r>
        <w:rPr>
          <w:spacing w:val="19"/>
        </w:rPr>
        <w:t xml:space="preserve"> </w:t>
      </w:r>
      <w:r>
        <w:t>vegetal</w:t>
      </w:r>
      <w:r>
        <w:rPr>
          <w:spacing w:val="19"/>
        </w:rPr>
        <w:t xml:space="preserve"> </w:t>
      </w:r>
      <w:r>
        <w:t>evidenciado</w:t>
      </w:r>
      <w:r>
        <w:rPr>
          <w:spacing w:val="20"/>
        </w:rPr>
        <w:t xml:space="preserve"> </w:t>
      </w:r>
      <w:r>
        <w:t>en</w:t>
      </w:r>
      <w:r>
        <w:rPr>
          <w:spacing w:val="-54"/>
        </w:rPr>
        <w:t xml:space="preserve"> </w:t>
      </w:r>
      <w:r>
        <w:t>la poca reflectancia en la banda del infrarrojo cercano</w:t>
      </w:r>
      <w:r>
        <w:rPr>
          <w:spacing w:val="1"/>
        </w:rPr>
        <w:t xml:space="preserve"> </w:t>
      </w:r>
      <w:r>
        <w:t>(B4).</w:t>
      </w:r>
    </w:p>
    <w:p w:rsidR="0096283E" w:rsidRDefault="0096283E">
      <w:pPr>
        <w:pStyle w:val="Textoindependiente"/>
        <w:spacing w:before="6"/>
        <w:rPr>
          <w:sz w:val="6"/>
        </w:rPr>
      </w:pPr>
    </w:p>
    <w:p w:rsidR="0096283E" w:rsidRDefault="003462BD">
      <w:pPr>
        <w:pStyle w:val="Textoindependiente"/>
        <w:ind w:left="304"/>
      </w:pPr>
      <w:r>
        <w:rPr>
          <w:noProof/>
          <w:lang w:val="es-VE" w:eastAsia="es-VE"/>
        </w:rPr>
        <w:drawing>
          <wp:inline distT="0" distB="0" distL="0" distR="0">
            <wp:extent cx="2837584" cy="182689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84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96283E">
      <w:pPr>
        <w:pStyle w:val="Textoindependiente"/>
        <w:spacing w:before="9"/>
        <w:rPr>
          <w:sz w:val="22"/>
        </w:rPr>
      </w:pPr>
    </w:p>
    <w:p w:rsidR="0096283E" w:rsidRDefault="003462BD">
      <w:pPr>
        <w:pStyle w:val="Textoindependiente"/>
        <w:ind w:left="137" w:right="39"/>
        <w:jc w:val="both"/>
      </w:pPr>
      <w:r>
        <w:rPr>
          <w:rFonts w:ascii="Arial"/>
          <w:b/>
        </w:rPr>
        <w:t xml:space="preserve">Figura 20. </w:t>
      </w:r>
      <w:r>
        <w:t>Firmas espectrales ajustadas correspon-</w:t>
      </w:r>
      <w:r>
        <w:rPr>
          <w:spacing w:val="1"/>
        </w:rPr>
        <w:t xml:space="preserve"> </w:t>
      </w:r>
      <w:r>
        <w:t>dientes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otras coberturas.</w:t>
      </w:r>
    </w:p>
    <w:p w:rsidR="0096283E" w:rsidRDefault="0096283E">
      <w:pPr>
        <w:pStyle w:val="Textoindependiente"/>
      </w:pPr>
    </w:p>
    <w:p w:rsidR="002A0590" w:rsidRDefault="002A0590" w:rsidP="002A0590">
      <w:pPr>
        <w:pStyle w:val="Textoindependiente"/>
        <w:ind w:left="137" w:right="38"/>
        <w:jc w:val="both"/>
      </w:pPr>
      <w:r>
        <w:t>En la clasificación multiespectral realizada no se logró discriminar las nubes del suelo desnudo altamente re- flectivo. La discriminación se realizó mediante la téc-</w:t>
      </w:r>
    </w:p>
    <w:p w:rsidR="002A0590" w:rsidRDefault="002A0590" w:rsidP="002A0590">
      <w:pPr>
        <w:pStyle w:val="Textoindependiente"/>
        <w:ind w:left="137" w:right="38"/>
        <w:jc w:val="both"/>
      </w:pPr>
      <w:r>
        <w:lastRenderedPageBreak/>
        <w:t xml:space="preserve"> </w:t>
      </w:r>
    </w:p>
    <w:p w:rsidR="002A0590" w:rsidRDefault="002A0590" w:rsidP="002A0590">
      <w:pPr>
        <w:pStyle w:val="Textoindependiente"/>
        <w:ind w:left="137" w:right="38"/>
        <w:jc w:val="both"/>
      </w:pPr>
      <w:r>
        <w:t>nica de selección por presencia o ausencia de som- bras asociadas.</w:t>
      </w:r>
    </w:p>
    <w:p w:rsidR="0096283E" w:rsidRDefault="0096283E">
      <w:pPr>
        <w:pStyle w:val="Textoindependiente"/>
        <w:spacing w:before="93"/>
        <w:ind w:left="137" w:right="117"/>
        <w:jc w:val="both"/>
      </w:pPr>
    </w:p>
    <w:p w:rsidR="0096283E" w:rsidRDefault="003462BD">
      <w:pPr>
        <w:pStyle w:val="Textoindependiente"/>
        <w:ind w:left="137" w:right="117"/>
        <w:jc w:val="both"/>
      </w:pPr>
      <w:r>
        <w:t>La característica predominante entre todas las firmas</w:t>
      </w:r>
      <w:r>
        <w:rPr>
          <w:spacing w:val="1"/>
        </w:rPr>
        <w:t xml:space="preserve"> </w:t>
      </w:r>
      <w:r>
        <w:t>del gráfico, es una gran reflectividad en las bandas</w:t>
      </w:r>
      <w:r>
        <w:rPr>
          <w:spacing w:val="1"/>
        </w:rPr>
        <w:t xml:space="preserve"> </w:t>
      </w:r>
      <w:r>
        <w:t>correspondientes al visible (elementos claros), poca</w:t>
      </w:r>
      <w:r>
        <w:rPr>
          <w:spacing w:val="1"/>
        </w:rPr>
        <w:t xml:space="preserve"> </w:t>
      </w:r>
      <w:r>
        <w:t>reflectividad en la banda 4 y elevada reflectancia en</w:t>
      </w:r>
      <w:r>
        <w:rPr>
          <w:spacing w:val="1"/>
        </w:rPr>
        <w:t xml:space="preserve"> </w:t>
      </w:r>
      <w:r>
        <w:t>las bandas 5 y 7 evidenciando poco contenido de hu-</w:t>
      </w:r>
      <w:r>
        <w:rPr>
          <w:spacing w:val="1"/>
        </w:rPr>
        <w:t xml:space="preserve"> </w:t>
      </w:r>
      <w:r>
        <w:t>medad exceptuando las nubes, las cuales deben su</w:t>
      </w:r>
      <w:r>
        <w:rPr>
          <w:spacing w:val="1"/>
        </w:rPr>
        <w:t xml:space="preserve"> </w:t>
      </w:r>
      <w:r>
        <w:t>alta reflectancia a efectos de refracción atmosférica</w:t>
      </w:r>
      <w:r>
        <w:rPr>
          <w:spacing w:val="1"/>
        </w:rPr>
        <w:t xml:space="preserve"> </w:t>
      </w:r>
      <w:r>
        <w:t>(scattering).</w:t>
      </w:r>
    </w:p>
    <w:p w:rsidR="0096283E" w:rsidRDefault="0096283E">
      <w:pPr>
        <w:pStyle w:val="Textoindependiente"/>
      </w:pPr>
    </w:p>
    <w:p w:rsidR="0096283E" w:rsidRDefault="003462BD">
      <w:pPr>
        <w:pStyle w:val="Ttulo2"/>
        <w:ind w:right="117"/>
      </w:pPr>
      <w:r>
        <w:t>Matriz de Confusión de la Clasificación Supervisa-</w:t>
      </w:r>
      <w:r>
        <w:rPr>
          <w:spacing w:val="-53"/>
        </w:rPr>
        <w:t xml:space="preserve"> </w:t>
      </w:r>
      <w:r>
        <w:t>da</w:t>
      </w:r>
    </w:p>
    <w:p w:rsidR="0096283E" w:rsidRDefault="003462BD">
      <w:pPr>
        <w:pStyle w:val="Textoindependiente"/>
        <w:ind w:left="137" w:right="116"/>
        <w:jc w:val="both"/>
      </w:pPr>
      <w:r>
        <w:t>A continuación se muestra la nueva matriz de confu-</w:t>
      </w:r>
      <w:r>
        <w:rPr>
          <w:spacing w:val="1"/>
        </w:rPr>
        <w:t xml:space="preserve"> </w:t>
      </w:r>
      <w:r>
        <w:t>sión a partir de una muestra de 24.550 píxeles de 5 x</w:t>
      </w:r>
      <w:r>
        <w:rPr>
          <w:spacing w:val="1"/>
        </w:rPr>
        <w:t xml:space="preserve"> </w:t>
      </w:r>
      <w:r>
        <w:t>5 m, equivalente a 61,4 ha (Tabla VII). La fiabilidad</w:t>
      </w:r>
      <w:r>
        <w:rPr>
          <w:spacing w:val="1"/>
        </w:rPr>
        <w:t xml:space="preserve"> </w:t>
      </w:r>
      <w:r>
        <w:t>global de esta clasificación fue del: 71,5 %, con un ni-</w:t>
      </w:r>
      <w:r>
        <w:rPr>
          <w:spacing w:val="1"/>
        </w:rPr>
        <w:t xml:space="preserve"> </w:t>
      </w:r>
      <w:r>
        <w:t>vel de significación de 0,05 (probabilidad del 95%), y</w:t>
      </w:r>
      <w:r>
        <w:rPr>
          <w:spacing w:val="1"/>
        </w:rPr>
        <w:t xml:space="preserve"> </w:t>
      </w:r>
      <w:r>
        <w:t>el error del muestreo en 0,0029, por lo que la fiabili-</w:t>
      </w:r>
      <w:r>
        <w:rPr>
          <w:spacing w:val="1"/>
        </w:rPr>
        <w:t xml:space="preserve"> </w:t>
      </w:r>
      <w:r>
        <w:t>dad</w:t>
      </w:r>
      <w:r>
        <w:rPr>
          <w:spacing w:val="-3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71,21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71,79%.</w:t>
      </w:r>
    </w:p>
    <w:p w:rsidR="0096283E" w:rsidRDefault="0096283E">
      <w:pPr>
        <w:jc w:val="both"/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8" w:space="105"/>
            <w:col w:w="5077"/>
          </w:cols>
        </w:sectPr>
      </w:pPr>
    </w:p>
    <w:p w:rsidR="0096283E" w:rsidRDefault="0096283E">
      <w:pPr>
        <w:pStyle w:val="Textoindependiente"/>
        <w:spacing w:before="10"/>
        <w:rPr>
          <w:sz w:val="11"/>
        </w:rPr>
      </w:pPr>
    </w:p>
    <w:p w:rsidR="0096283E" w:rsidRDefault="003462BD">
      <w:pPr>
        <w:pStyle w:val="Textoindependiente"/>
        <w:spacing w:before="94"/>
        <w:ind w:left="1295" w:right="1283"/>
        <w:jc w:val="center"/>
      </w:pP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VII.</w:t>
      </w:r>
      <w:r>
        <w:rPr>
          <w:rFonts w:ascii="Arial" w:hAnsi="Arial"/>
          <w:b/>
          <w:spacing w:val="-4"/>
        </w:rPr>
        <w:t xml:space="preserve"> </w:t>
      </w:r>
      <w:r>
        <w:t>Matriz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Confusión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Supervisada</w:t>
      </w:r>
    </w:p>
    <w:tbl>
      <w:tblPr>
        <w:tblStyle w:val="TableNormal"/>
        <w:tblW w:w="0" w:type="auto"/>
        <w:tblInd w:w="329" w:type="dxa"/>
        <w:tblLayout w:type="fixed"/>
        <w:tblLook w:val="01E0" w:firstRow="1" w:lastRow="1" w:firstColumn="1" w:lastColumn="1" w:noHBand="0" w:noVBand="0"/>
      </w:tblPr>
      <w:tblGrid>
        <w:gridCol w:w="3544"/>
        <w:gridCol w:w="610"/>
        <w:gridCol w:w="493"/>
        <w:gridCol w:w="542"/>
        <w:gridCol w:w="476"/>
        <w:gridCol w:w="525"/>
        <w:gridCol w:w="509"/>
        <w:gridCol w:w="527"/>
        <w:gridCol w:w="474"/>
        <w:gridCol w:w="525"/>
        <w:gridCol w:w="494"/>
        <w:gridCol w:w="519"/>
      </w:tblGrid>
      <w:tr w:rsidR="0096283E">
        <w:trPr>
          <w:trHeight w:val="161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492" w:right="1381"/>
              <w:rPr>
                <w:sz w:val="14"/>
              </w:rPr>
            </w:pPr>
            <w:r>
              <w:rPr>
                <w:sz w:val="14"/>
              </w:rPr>
              <w:t>Cobertura</w:t>
            </w:r>
          </w:p>
        </w:tc>
        <w:tc>
          <w:tcPr>
            <w:tcW w:w="610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323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93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35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42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20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476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22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43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52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47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right="178"/>
              <w:jc w:val="right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49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49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96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103" w:right="33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96283E">
        <w:trPr>
          <w:trHeight w:val="163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3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Bosque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ribereño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siempre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verde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semisiempre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verde</w:t>
            </w:r>
          </w:p>
        </w:tc>
        <w:tc>
          <w:tcPr>
            <w:tcW w:w="610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262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198</w:t>
            </w:r>
          </w:p>
        </w:tc>
        <w:tc>
          <w:tcPr>
            <w:tcW w:w="493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44" w:right="108"/>
              <w:rPr>
                <w:sz w:val="12"/>
              </w:rPr>
            </w:pPr>
            <w:r>
              <w:rPr>
                <w:sz w:val="12"/>
              </w:rPr>
              <w:t>791</w:t>
            </w:r>
          </w:p>
        </w:tc>
        <w:tc>
          <w:tcPr>
            <w:tcW w:w="542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27" w:right="107"/>
              <w:rPr>
                <w:sz w:val="12"/>
              </w:rPr>
            </w:pPr>
            <w:r>
              <w:rPr>
                <w:sz w:val="12"/>
              </w:rPr>
              <w:t>94</w:t>
            </w:r>
          </w:p>
        </w:tc>
        <w:tc>
          <w:tcPr>
            <w:tcW w:w="476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28" w:right="106"/>
              <w:rPr>
                <w:sz w:val="12"/>
              </w:rPr>
            </w:pPr>
            <w:r>
              <w:rPr>
                <w:sz w:val="12"/>
              </w:rPr>
              <w:t>99</w:t>
            </w:r>
          </w:p>
        </w:tc>
        <w:tc>
          <w:tcPr>
            <w:tcW w:w="525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44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509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7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right="183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4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94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386</w:t>
            </w:r>
          </w:p>
        </w:tc>
        <w:tc>
          <w:tcPr>
            <w:tcW w:w="519" w:type="dxa"/>
            <w:tcBorders>
              <w:top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240" w:lineRule="auto"/>
              <w:ind w:left="103" w:right="33"/>
              <w:rPr>
                <w:sz w:val="12"/>
              </w:rPr>
            </w:pPr>
            <w:r>
              <w:rPr>
                <w:sz w:val="12"/>
              </w:rPr>
              <w:t>1575</w:t>
            </w:r>
          </w:p>
        </w:tc>
      </w:tr>
      <w:tr w:rsidR="0096283E">
        <w:trPr>
          <w:trHeight w:val="161"/>
        </w:trPr>
        <w:tc>
          <w:tcPr>
            <w:tcW w:w="3544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Bosque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deciduo</w:t>
            </w:r>
          </w:p>
        </w:tc>
        <w:tc>
          <w:tcPr>
            <w:tcW w:w="610" w:type="dxa"/>
          </w:tcPr>
          <w:p w:rsidR="0096283E" w:rsidRDefault="003462BD">
            <w:pPr>
              <w:pStyle w:val="TableParagraph"/>
              <w:ind w:left="328"/>
              <w:jc w:val="lef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93" w:type="dxa"/>
          </w:tcPr>
          <w:p w:rsidR="0096283E" w:rsidRDefault="003462BD">
            <w:pPr>
              <w:pStyle w:val="TableParagraph"/>
              <w:ind w:left="143" w:right="10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87</w:t>
            </w:r>
          </w:p>
        </w:tc>
        <w:tc>
          <w:tcPr>
            <w:tcW w:w="542" w:type="dxa"/>
          </w:tcPr>
          <w:p w:rsidR="0096283E" w:rsidRDefault="003462BD">
            <w:pPr>
              <w:pStyle w:val="TableParagraph"/>
              <w:ind w:left="127" w:right="108"/>
              <w:rPr>
                <w:sz w:val="12"/>
              </w:rPr>
            </w:pPr>
            <w:r>
              <w:rPr>
                <w:sz w:val="12"/>
              </w:rPr>
              <w:t>1441</w:t>
            </w:r>
          </w:p>
        </w:tc>
        <w:tc>
          <w:tcPr>
            <w:tcW w:w="476" w:type="dxa"/>
          </w:tcPr>
          <w:p w:rsidR="0096283E" w:rsidRDefault="003462BD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131" w:right="87"/>
              <w:rPr>
                <w:sz w:val="12"/>
              </w:rPr>
            </w:pPr>
            <w:r>
              <w:rPr>
                <w:sz w:val="12"/>
              </w:rPr>
              <w:t>525</w:t>
            </w:r>
          </w:p>
        </w:tc>
        <w:tc>
          <w:tcPr>
            <w:tcW w:w="509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7" w:type="dxa"/>
          </w:tcPr>
          <w:p w:rsidR="0096283E" w:rsidRDefault="003462BD">
            <w:pPr>
              <w:pStyle w:val="TableParagraph"/>
              <w:ind w:left="170"/>
              <w:jc w:val="left"/>
              <w:rPr>
                <w:sz w:val="12"/>
              </w:rPr>
            </w:pPr>
            <w:r>
              <w:rPr>
                <w:sz w:val="12"/>
              </w:rPr>
              <w:t>328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183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220"/>
              <w:jc w:val="lef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494" w:type="dxa"/>
          </w:tcPr>
          <w:p w:rsidR="0096283E" w:rsidRDefault="003462BD">
            <w:pPr>
              <w:pStyle w:val="TableParagraph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167</w:t>
            </w:r>
          </w:p>
        </w:tc>
        <w:tc>
          <w:tcPr>
            <w:tcW w:w="519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103" w:right="33"/>
              <w:rPr>
                <w:sz w:val="12"/>
              </w:rPr>
            </w:pPr>
            <w:r>
              <w:rPr>
                <w:sz w:val="12"/>
              </w:rPr>
              <w:t>2576</w:t>
            </w:r>
          </w:p>
        </w:tc>
      </w:tr>
      <w:tr w:rsidR="0096283E">
        <w:trPr>
          <w:trHeight w:val="161"/>
        </w:trPr>
        <w:tc>
          <w:tcPr>
            <w:tcW w:w="3544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Matorral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deciduo</w:t>
            </w:r>
          </w:p>
        </w:tc>
        <w:tc>
          <w:tcPr>
            <w:tcW w:w="610" w:type="dxa"/>
          </w:tcPr>
          <w:p w:rsidR="0096283E" w:rsidRDefault="003462BD">
            <w:pPr>
              <w:pStyle w:val="TableParagraph"/>
              <w:ind w:left="328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93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42" w:type="dxa"/>
          </w:tcPr>
          <w:p w:rsidR="0096283E" w:rsidRDefault="003462BD">
            <w:pPr>
              <w:pStyle w:val="TableParagraph"/>
              <w:ind w:left="127" w:right="10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437</w:t>
            </w:r>
          </w:p>
        </w:tc>
        <w:tc>
          <w:tcPr>
            <w:tcW w:w="476" w:type="dxa"/>
          </w:tcPr>
          <w:p w:rsidR="0096283E" w:rsidRDefault="003462BD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131" w:right="87"/>
              <w:rPr>
                <w:sz w:val="12"/>
              </w:rPr>
            </w:pPr>
            <w:r>
              <w:rPr>
                <w:sz w:val="12"/>
              </w:rPr>
              <w:t>373</w:t>
            </w:r>
          </w:p>
        </w:tc>
        <w:tc>
          <w:tcPr>
            <w:tcW w:w="509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7" w:type="dxa"/>
          </w:tcPr>
          <w:p w:rsidR="0096283E" w:rsidRDefault="003462BD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183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220"/>
              <w:jc w:val="left"/>
              <w:rPr>
                <w:sz w:val="12"/>
              </w:rPr>
            </w:pPr>
            <w:r>
              <w:rPr>
                <w:sz w:val="12"/>
              </w:rPr>
              <w:t>63</w:t>
            </w:r>
          </w:p>
        </w:tc>
        <w:tc>
          <w:tcPr>
            <w:tcW w:w="494" w:type="dxa"/>
          </w:tcPr>
          <w:p w:rsidR="0096283E" w:rsidRDefault="003462BD">
            <w:pPr>
              <w:pStyle w:val="TableParagraph"/>
              <w:ind w:left="207"/>
              <w:jc w:val="left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519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104" w:right="33"/>
              <w:rPr>
                <w:sz w:val="12"/>
              </w:rPr>
            </w:pPr>
            <w:r>
              <w:rPr>
                <w:sz w:val="12"/>
              </w:rPr>
              <w:t>905</w:t>
            </w:r>
          </w:p>
        </w:tc>
      </w:tr>
      <w:tr w:rsidR="0096283E">
        <w:trPr>
          <w:trHeight w:val="161"/>
        </w:trPr>
        <w:tc>
          <w:tcPr>
            <w:tcW w:w="3544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Palmares</w:t>
            </w:r>
          </w:p>
        </w:tc>
        <w:tc>
          <w:tcPr>
            <w:tcW w:w="610" w:type="dxa"/>
          </w:tcPr>
          <w:p w:rsidR="0096283E" w:rsidRDefault="003462BD">
            <w:pPr>
              <w:pStyle w:val="TableParagraph"/>
              <w:ind w:left="262"/>
              <w:jc w:val="left"/>
              <w:rPr>
                <w:sz w:val="12"/>
              </w:rPr>
            </w:pPr>
            <w:r>
              <w:rPr>
                <w:sz w:val="12"/>
              </w:rPr>
              <w:t>341</w:t>
            </w:r>
          </w:p>
        </w:tc>
        <w:tc>
          <w:tcPr>
            <w:tcW w:w="493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42" w:type="dxa"/>
          </w:tcPr>
          <w:p w:rsidR="0096283E" w:rsidRDefault="003462BD">
            <w:pPr>
              <w:pStyle w:val="TableParagraph"/>
              <w:ind w:left="1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6" w:type="dxa"/>
          </w:tcPr>
          <w:p w:rsidR="0096283E" w:rsidRDefault="003462BD">
            <w:pPr>
              <w:pStyle w:val="TableParagraph"/>
              <w:ind w:left="129" w:right="10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500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4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09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7" w:type="dxa"/>
          </w:tcPr>
          <w:p w:rsidR="0096283E" w:rsidRDefault="003462BD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183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48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94" w:type="dxa"/>
          </w:tcPr>
          <w:p w:rsidR="0096283E" w:rsidRDefault="003462BD">
            <w:pPr>
              <w:pStyle w:val="TableParagraph"/>
              <w:ind w:left="207"/>
              <w:jc w:val="lef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519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104" w:right="33"/>
              <w:rPr>
                <w:sz w:val="12"/>
              </w:rPr>
            </w:pPr>
            <w:r>
              <w:rPr>
                <w:sz w:val="12"/>
              </w:rPr>
              <w:t>862</w:t>
            </w:r>
          </w:p>
        </w:tc>
      </w:tr>
      <w:tr w:rsidR="0096283E">
        <w:trPr>
          <w:trHeight w:val="160"/>
        </w:trPr>
        <w:tc>
          <w:tcPr>
            <w:tcW w:w="3544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Sabanas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arboladas</w:t>
            </w:r>
          </w:p>
        </w:tc>
        <w:tc>
          <w:tcPr>
            <w:tcW w:w="610" w:type="dxa"/>
          </w:tcPr>
          <w:p w:rsidR="0096283E" w:rsidRDefault="003462BD">
            <w:pPr>
              <w:pStyle w:val="TableParagraph"/>
              <w:ind w:left="328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93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542" w:type="dxa"/>
          </w:tcPr>
          <w:p w:rsidR="0096283E" w:rsidRDefault="003462BD">
            <w:pPr>
              <w:pStyle w:val="TableParagraph"/>
              <w:ind w:left="127" w:right="107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476" w:type="dxa"/>
          </w:tcPr>
          <w:p w:rsidR="0096283E" w:rsidRDefault="003462BD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131" w:right="8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4716</w:t>
            </w:r>
          </w:p>
        </w:tc>
        <w:tc>
          <w:tcPr>
            <w:tcW w:w="509" w:type="dxa"/>
          </w:tcPr>
          <w:p w:rsidR="0096283E" w:rsidRDefault="003462BD">
            <w:pPr>
              <w:pStyle w:val="TableParagraph"/>
              <w:ind w:right="139"/>
              <w:jc w:val="right"/>
              <w:rPr>
                <w:sz w:val="12"/>
              </w:rPr>
            </w:pPr>
            <w:r>
              <w:rPr>
                <w:sz w:val="12"/>
              </w:rPr>
              <w:t>273</w:t>
            </w:r>
          </w:p>
        </w:tc>
        <w:tc>
          <w:tcPr>
            <w:tcW w:w="527" w:type="dxa"/>
          </w:tcPr>
          <w:p w:rsidR="0096283E" w:rsidRDefault="003462BD">
            <w:pPr>
              <w:pStyle w:val="TableParagraph"/>
              <w:ind w:left="204"/>
              <w:jc w:val="lef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183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147</w:t>
            </w:r>
          </w:p>
        </w:tc>
        <w:tc>
          <w:tcPr>
            <w:tcW w:w="494" w:type="dxa"/>
          </w:tcPr>
          <w:p w:rsidR="0096283E" w:rsidRDefault="003462BD">
            <w:pPr>
              <w:pStyle w:val="TableParagraph"/>
              <w:ind w:left="174"/>
              <w:jc w:val="left"/>
              <w:rPr>
                <w:sz w:val="12"/>
              </w:rPr>
            </w:pPr>
            <w:r>
              <w:rPr>
                <w:sz w:val="12"/>
              </w:rPr>
              <w:t>133</w:t>
            </w:r>
          </w:p>
        </w:tc>
        <w:tc>
          <w:tcPr>
            <w:tcW w:w="519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103" w:right="33"/>
              <w:rPr>
                <w:sz w:val="12"/>
              </w:rPr>
            </w:pPr>
            <w:r>
              <w:rPr>
                <w:sz w:val="12"/>
              </w:rPr>
              <w:t>5345</w:t>
            </w:r>
          </w:p>
        </w:tc>
      </w:tr>
      <w:tr w:rsidR="0096283E">
        <w:trPr>
          <w:trHeight w:val="161"/>
        </w:trPr>
        <w:tc>
          <w:tcPr>
            <w:tcW w:w="3544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Sabanas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inarboladas,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potreros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cultivos</w:t>
            </w:r>
          </w:p>
        </w:tc>
        <w:tc>
          <w:tcPr>
            <w:tcW w:w="610" w:type="dxa"/>
          </w:tcPr>
          <w:p w:rsidR="0096283E" w:rsidRDefault="003462BD">
            <w:pPr>
              <w:pStyle w:val="TableParagraph"/>
              <w:ind w:left="328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93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42" w:type="dxa"/>
          </w:tcPr>
          <w:p w:rsidR="0096283E" w:rsidRDefault="003462BD">
            <w:pPr>
              <w:pStyle w:val="TableParagraph"/>
              <w:ind w:left="19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76" w:type="dxa"/>
          </w:tcPr>
          <w:p w:rsidR="0096283E" w:rsidRDefault="003462BD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131" w:right="87"/>
              <w:rPr>
                <w:sz w:val="12"/>
              </w:rPr>
            </w:pPr>
            <w:r>
              <w:rPr>
                <w:sz w:val="12"/>
              </w:rPr>
              <w:t>868</w:t>
            </w:r>
          </w:p>
        </w:tc>
        <w:tc>
          <w:tcPr>
            <w:tcW w:w="509" w:type="dxa"/>
          </w:tcPr>
          <w:p w:rsidR="0096283E" w:rsidRDefault="003462BD">
            <w:pPr>
              <w:pStyle w:val="TableParagraph"/>
              <w:ind w:right="10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1051</w:t>
            </w:r>
          </w:p>
        </w:tc>
        <w:tc>
          <w:tcPr>
            <w:tcW w:w="527" w:type="dxa"/>
          </w:tcPr>
          <w:p w:rsidR="0096283E" w:rsidRDefault="003462BD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95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258</w:t>
            </w:r>
          </w:p>
        </w:tc>
        <w:tc>
          <w:tcPr>
            <w:tcW w:w="494" w:type="dxa"/>
          </w:tcPr>
          <w:p w:rsidR="0096283E" w:rsidRDefault="003462BD">
            <w:pPr>
              <w:pStyle w:val="TableParagraph"/>
              <w:ind w:left="53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519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103" w:right="33"/>
              <w:rPr>
                <w:sz w:val="12"/>
              </w:rPr>
            </w:pPr>
            <w:r>
              <w:rPr>
                <w:sz w:val="12"/>
              </w:rPr>
              <w:t>2276</w:t>
            </w:r>
          </w:p>
        </w:tc>
      </w:tr>
      <w:tr w:rsidR="0096283E">
        <w:trPr>
          <w:trHeight w:val="161"/>
        </w:trPr>
        <w:tc>
          <w:tcPr>
            <w:tcW w:w="3544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Vegetación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quemada</w:t>
            </w:r>
          </w:p>
        </w:tc>
        <w:tc>
          <w:tcPr>
            <w:tcW w:w="610" w:type="dxa"/>
          </w:tcPr>
          <w:p w:rsidR="0096283E" w:rsidRDefault="003462BD">
            <w:pPr>
              <w:pStyle w:val="TableParagraph"/>
              <w:ind w:left="328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93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42" w:type="dxa"/>
          </w:tcPr>
          <w:p w:rsidR="0096283E" w:rsidRDefault="003462BD">
            <w:pPr>
              <w:pStyle w:val="TableParagraph"/>
              <w:ind w:left="127" w:right="107"/>
              <w:rPr>
                <w:sz w:val="12"/>
              </w:rPr>
            </w:pPr>
            <w:r>
              <w:rPr>
                <w:sz w:val="12"/>
              </w:rPr>
              <w:t>56</w:t>
            </w:r>
          </w:p>
        </w:tc>
        <w:tc>
          <w:tcPr>
            <w:tcW w:w="476" w:type="dxa"/>
          </w:tcPr>
          <w:p w:rsidR="0096283E" w:rsidRDefault="003462BD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131" w:right="86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509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7" w:type="dxa"/>
          </w:tcPr>
          <w:p w:rsidR="0096283E" w:rsidRDefault="003462BD">
            <w:pPr>
              <w:pStyle w:val="TableParagraph"/>
              <w:ind w:left="13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1281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183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4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94" w:type="dxa"/>
          </w:tcPr>
          <w:p w:rsidR="0096283E" w:rsidRDefault="003462BD">
            <w:pPr>
              <w:pStyle w:val="TableParagraph"/>
              <w:ind w:left="207"/>
              <w:jc w:val="left"/>
              <w:rPr>
                <w:sz w:val="12"/>
              </w:rPr>
            </w:pPr>
            <w:r>
              <w:rPr>
                <w:sz w:val="12"/>
              </w:rPr>
              <w:t>92</w:t>
            </w:r>
          </w:p>
        </w:tc>
        <w:tc>
          <w:tcPr>
            <w:tcW w:w="519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103" w:right="33"/>
              <w:rPr>
                <w:sz w:val="12"/>
              </w:rPr>
            </w:pPr>
            <w:r>
              <w:rPr>
                <w:sz w:val="12"/>
              </w:rPr>
              <w:t>1459</w:t>
            </w:r>
          </w:p>
        </w:tc>
      </w:tr>
      <w:tr w:rsidR="0096283E">
        <w:trPr>
          <w:trHeight w:val="161"/>
        </w:trPr>
        <w:tc>
          <w:tcPr>
            <w:tcW w:w="3544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Infraestructura</w:t>
            </w:r>
          </w:p>
        </w:tc>
        <w:tc>
          <w:tcPr>
            <w:tcW w:w="610" w:type="dxa"/>
          </w:tcPr>
          <w:p w:rsidR="0096283E" w:rsidRDefault="003462BD">
            <w:pPr>
              <w:pStyle w:val="TableParagraph"/>
              <w:ind w:left="328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93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42" w:type="dxa"/>
          </w:tcPr>
          <w:p w:rsidR="0096283E" w:rsidRDefault="003462BD">
            <w:pPr>
              <w:pStyle w:val="TableParagraph"/>
              <w:ind w:left="1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6" w:type="dxa"/>
          </w:tcPr>
          <w:p w:rsidR="0096283E" w:rsidRDefault="003462BD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131" w:right="86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509" w:type="dxa"/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7" w:type="dxa"/>
          </w:tcPr>
          <w:p w:rsidR="0096283E" w:rsidRDefault="003462BD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11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338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220"/>
              <w:jc w:val="lef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94" w:type="dxa"/>
          </w:tcPr>
          <w:p w:rsidR="0096283E" w:rsidRDefault="003462BD">
            <w:pPr>
              <w:pStyle w:val="TableParagraph"/>
              <w:ind w:left="53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19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104" w:right="33"/>
              <w:rPr>
                <w:sz w:val="12"/>
              </w:rPr>
            </w:pPr>
            <w:r>
              <w:rPr>
                <w:sz w:val="12"/>
              </w:rPr>
              <w:t>411</w:t>
            </w:r>
          </w:p>
        </w:tc>
      </w:tr>
      <w:tr w:rsidR="0096283E">
        <w:trPr>
          <w:trHeight w:val="161"/>
        </w:trPr>
        <w:tc>
          <w:tcPr>
            <w:tcW w:w="3544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Nubes</w:t>
            </w:r>
          </w:p>
        </w:tc>
        <w:tc>
          <w:tcPr>
            <w:tcW w:w="610" w:type="dxa"/>
          </w:tcPr>
          <w:p w:rsidR="0096283E" w:rsidRDefault="003462BD">
            <w:pPr>
              <w:pStyle w:val="TableParagraph"/>
              <w:ind w:left="328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93" w:type="dxa"/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42" w:type="dxa"/>
          </w:tcPr>
          <w:p w:rsidR="0096283E" w:rsidRDefault="003462BD">
            <w:pPr>
              <w:pStyle w:val="TableParagraph"/>
              <w:ind w:left="1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6" w:type="dxa"/>
          </w:tcPr>
          <w:p w:rsidR="0096283E" w:rsidRDefault="003462BD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left="131" w:right="86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509" w:type="dxa"/>
          </w:tcPr>
          <w:p w:rsidR="0096283E" w:rsidRDefault="003462BD">
            <w:pPr>
              <w:pStyle w:val="TableParagraph"/>
              <w:ind w:left="181" w:right="154"/>
              <w:rPr>
                <w:sz w:val="12"/>
              </w:rPr>
            </w:pPr>
            <w:r>
              <w:rPr>
                <w:sz w:val="12"/>
              </w:rPr>
              <w:t>74</w:t>
            </w:r>
          </w:p>
        </w:tc>
        <w:tc>
          <w:tcPr>
            <w:tcW w:w="527" w:type="dxa"/>
          </w:tcPr>
          <w:p w:rsidR="0096283E" w:rsidRDefault="003462BD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</w:tcPr>
          <w:p w:rsidR="0096283E" w:rsidRDefault="003462BD">
            <w:pPr>
              <w:pStyle w:val="TableParagraph"/>
              <w:ind w:right="183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</w:tcPr>
          <w:p w:rsidR="0096283E" w:rsidRDefault="003462BD">
            <w:pPr>
              <w:pStyle w:val="TableParagraph"/>
              <w:ind w:right="10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3601</w:t>
            </w:r>
          </w:p>
        </w:tc>
        <w:tc>
          <w:tcPr>
            <w:tcW w:w="494" w:type="dxa"/>
          </w:tcPr>
          <w:p w:rsidR="0096283E" w:rsidRDefault="003462BD">
            <w:pPr>
              <w:pStyle w:val="TableParagraph"/>
              <w:ind w:left="207"/>
              <w:jc w:val="lef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519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103" w:right="33"/>
              <w:rPr>
                <w:sz w:val="12"/>
              </w:rPr>
            </w:pPr>
            <w:r>
              <w:rPr>
                <w:sz w:val="12"/>
              </w:rPr>
              <w:t>3747</w:t>
            </w:r>
          </w:p>
        </w:tc>
      </w:tr>
      <w:tr w:rsidR="0096283E">
        <w:trPr>
          <w:trHeight w:val="159"/>
        </w:trPr>
        <w:tc>
          <w:tcPr>
            <w:tcW w:w="3544" w:type="dxa"/>
            <w:tcBorders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0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Sombras</w:t>
            </w:r>
          </w:p>
        </w:tc>
        <w:tc>
          <w:tcPr>
            <w:tcW w:w="610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295"/>
              <w:jc w:val="left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493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3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42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1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6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44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09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26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7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237"/>
              <w:jc w:val="lef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474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right="183"/>
              <w:jc w:val="right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525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220"/>
              <w:jc w:val="lef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494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ind w:left="140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5336</w:t>
            </w:r>
          </w:p>
        </w:tc>
        <w:tc>
          <w:tcPr>
            <w:tcW w:w="519" w:type="dxa"/>
            <w:tcBorders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ind w:left="103" w:right="33"/>
              <w:rPr>
                <w:sz w:val="12"/>
              </w:rPr>
            </w:pPr>
            <w:r>
              <w:rPr>
                <w:sz w:val="12"/>
              </w:rPr>
              <w:t>5394</w:t>
            </w:r>
          </w:p>
        </w:tc>
      </w:tr>
      <w:tr w:rsidR="0096283E">
        <w:trPr>
          <w:trHeight w:val="161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41" w:lineRule="exact"/>
              <w:ind w:left="9"/>
              <w:jc w:val="left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610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262"/>
              <w:jc w:val="left"/>
              <w:rPr>
                <w:sz w:val="12"/>
              </w:rPr>
            </w:pPr>
            <w:r>
              <w:rPr>
                <w:sz w:val="12"/>
              </w:rPr>
              <w:t>585</w:t>
            </w:r>
          </w:p>
        </w:tc>
        <w:tc>
          <w:tcPr>
            <w:tcW w:w="493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44" w:right="108"/>
              <w:rPr>
                <w:sz w:val="12"/>
              </w:rPr>
            </w:pPr>
            <w:r>
              <w:rPr>
                <w:sz w:val="12"/>
              </w:rPr>
              <w:t>882</w:t>
            </w:r>
          </w:p>
        </w:tc>
        <w:tc>
          <w:tcPr>
            <w:tcW w:w="542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27" w:right="108"/>
              <w:rPr>
                <w:sz w:val="12"/>
              </w:rPr>
            </w:pPr>
            <w:r>
              <w:rPr>
                <w:sz w:val="12"/>
              </w:rPr>
              <w:t>2075</w:t>
            </w:r>
          </w:p>
        </w:tc>
        <w:tc>
          <w:tcPr>
            <w:tcW w:w="476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29" w:right="106"/>
              <w:rPr>
                <w:sz w:val="12"/>
              </w:rPr>
            </w:pPr>
            <w:r>
              <w:rPr>
                <w:sz w:val="12"/>
              </w:rPr>
              <w:t>599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31" w:right="87"/>
              <w:rPr>
                <w:sz w:val="12"/>
              </w:rPr>
            </w:pPr>
            <w:r>
              <w:rPr>
                <w:sz w:val="12"/>
              </w:rPr>
              <w:t>6578</w:t>
            </w:r>
          </w:p>
        </w:tc>
        <w:tc>
          <w:tcPr>
            <w:tcW w:w="50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1399</w:t>
            </w:r>
          </w:p>
        </w:tc>
        <w:tc>
          <w:tcPr>
            <w:tcW w:w="52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37"/>
              <w:jc w:val="left"/>
              <w:rPr>
                <w:sz w:val="12"/>
              </w:rPr>
            </w:pPr>
            <w:r>
              <w:rPr>
                <w:sz w:val="12"/>
              </w:rPr>
              <w:t>1631</w:t>
            </w:r>
          </w:p>
        </w:tc>
        <w:tc>
          <w:tcPr>
            <w:tcW w:w="47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right="117"/>
              <w:jc w:val="right"/>
              <w:rPr>
                <w:sz w:val="12"/>
              </w:rPr>
            </w:pPr>
            <w:r>
              <w:rPr>
                <w:sz w:val="12"/>
              </w:rPr>
              <w:t>439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right="102"/>
              <w:jc w:val="right"/>
              <w:rPr>
                <w:sz w:val="12"/>
              </w:rPr>
            </w:pPr>
            <w:r>
              <w:rPr>
                <w:sz w:val="12"/>
              </w:rPr>
              <w:t>4127</w:t>
            </w:r>
          </w:p>
        </w:tc>
        <w:tc>
          <w:tcPr>
            <w:tcW w:w="49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40"/>
              <w:jc w:val="left"/>
              <w:rPr>
                <w:sz w:val="12"/>
              </w:rPr>
            </w:pPr>
            <w:r>
              <w:rPr>
                <w:sz w:val="12"/>
              </w:rPr>
              <w:t>6235</w:t>
            </w:r>
          </w:p>
        </w:tc>
        <w:tc>
          <w:tcPr>
            <w:tcW w:w="5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37" w:lineRule="exact"/>
              <w:ind w:left="104" w:right="3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24550</w:t>
            </w:r>
          </w:p>
        </w:tc>
      </w:tr>
    </w:tbl>
    <w:p w:rsidR="0096283E" w:rsidRDefault="0096283E">
      <w:pPr>
        <w:pStyle w:val="Textoindependiente"/>
      </w:pPr>
    </w:p>
    <w:p w:rsidR="0096283E" w:rsidRDefault="0096283E">
      <w:pPr>
        <w:sectPr w:rsidR="0096283E">
          <w:type w:val="continuous"/>
          <w:pgSz w:w="12240" w:h="15840"/>
          <w:pgMar w:top="880" w:right="920" w:bottom="280" w:left="1140" w:header="720" w:footer="720" w:gutter="0"/>
          <w:cols w:space="720"/>
        </w:sectPr>
      </w:pPr>
    </w:p>
    <w:p w:rsidR="0096283E" w:rsidRDefault="0096283E">
      <w:pPr>
        <w:pStyle w:val="Textoindependiente"/>
        <w:spacing w:before="10"/>
        <w:rPr>
          <w:sz w:val="19"/>
        </w:rPr>
      </w:pPr>
    </w:p>
    <w:p w:rsidR="0096283E" w:rsidRDefault="003462BD">
      <w:pPr>
        <w:pStyle w:val="Textoindependiente"/>
        <w:spacing w:line="230" w:lineRule="exact"/>
        <w:ind w:left="137"/>
        <w:jc w:val="both"/>
      </w:pPr>
      <w:r>
        <w:t>Analizando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tabla</w:t>
      </w:r>
      <w:r>
        <w:rPr>
          <w:spacing w:val="-5"/>
        </w:rPr>
        <w:t xml:space="preserve"> </w:t>
      </w:r>
      <w:r>
        <w:t>observamos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siguiente: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 w:right="38"/>
        <w:rPr>
          <w:rFonts w:ascii="Symbol" w:hAnsi="Symbol"/>
          <w:sz w:val="20"/>
        </w:rPr>
      </w:pPr>
      <w:r>
        <w:rPr>
          <w:sz w:val="20"/>
        </w:rPr>
        <w:t>Se presenta un alto índice de confusión entre</w:t>
      </w:r>
      <w:r>
        <w:rPr>
          <w:spacing w:val="1"/>
          <w:sz w:val="20"/>
        </w:rPr>
        <w:t xml:space="preserve"> </w:t>
      </w:r>
      <w:r>
        <w:rPr>
          <w:sz w:val="20"/>
        </w:rPr>
        <w:t>las clases Bosques ribereños y Palmares lo</w:t>
      </w:r>
      <w:r>
        <w:rPr>
          <w:spacing w:val="1"/>
          <w:sz w:val="20"/>
        </w:rPr>
        <w:t xml:space="preserve"> </w:t>
      </w:r>
      <w:r>
        <w:rPr>
          <w:sz w:val="20"/>
        </w:rPr>
        <w:t>cual es debido a que los palmares se compor-</w:t>
      </w:r>
      <w:r>
        <w:rPr>
          <w:spacing w:val="-53"/>
          <w:sz w:val="20"/>
        </w:rPr>
        <w:t xml:space="preserve"> </w:t>
      </w:r>
      <w:r>
        <w:rPr>
          <w:sz w:val="20"/>
        </w:rPr>
        <w:t>tan espectralmente de manera similar a los</w:t>
      </w:r>
      <w:r>
        <w:rPr>
          <w:spacing w:val="1"/>
          <w:sz w:val="20"/>
        </w:rPr>
        <w:t xml:space="preserve"> </w:t>
      </w:r>
      <w:r>
        <w:rPr>
          <w:sz w:val="20"/>
        </w:rPr>
        <w:t>bosques ribereños y se encuentran ubicados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lugares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3"/>
          <w:sz w:val="20"/>
        </w:rPr>
        <w:t xml:space="preserve"> </w:t>
      </w:r>
      <w:r>
        <w:rPr>
          <w:sz w:val="20"/>
        </w:rPr>
        <w:t>similares.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/>
        <w:rPr>
          <w:rFonts w:ascii="Symbol" w:hAnsi="Symbol"/>
          <w:sz w:val="20"/>
        </w:rPr>
      </w:pPr>
      <w:r>
        <w:rPr>
          <w:sz w:val="20"/>
        </w:rPr>
        <w:t>De igual manera las clases Matorrales deci-</w:t>
      </w:r>
      <w:r>
        <w:rPr>
          <w:spacing w:val="1"/>
          <w:sz w:val="20"/>
        </w:rPr>
        <w:t xml:space="preserve"> </w:t>
      </w:r>
      <w:r>
        <w:rPr>
          <w:sz w:val="20"/>
        </w:rPr>
        <w:t>duos y Bosques deciduos se confunden evi-</w:t>
      </w:r>
      <w:r>
        <w:rPr>
          <w:spacing w:val="1"/>
          <w:sz w:val="20"/>
        </w:rPr>
        <w:t xml:space="preserve"> </w:t>
      </w:r>
      <w:r>
        <w:rPr>
          <w:sz w:val="20"/>
        </w:rPr>
        <w:t>denciándose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primera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comporta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subclase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segunda.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 w:right="38"/>
        <w:rPr>
          <w:rFonts w:ascii="Symbol" w:hAnsi="Symbol"/>
          <w:sz w:val="20"/>
        </w:rPr>
      </w:pPr>
      <w:r>
        <w:rPr>
          <w:sz w:val="20"/>
        </w:rPr>
        <w:t>El mismo caso ocurre entre las clase Saba-</w:t>
      </w:r>
      <w:r>
        <w:rPr>
          <w:spacing w:val="1"/>
          <w:sz w:val="20"/>
        </w:rPr>
        <w:t xml:space="preserve"> </w:t>
      </w:r>
      <w:r>
        <w:rPr>
          <w:sz w:val="20"/>
        </w:rPr>
        <w:t>nas arboladas y Sabanas inarboladas, potre-</w:t>
      </w:r>
      <w:r>
        <w:rPr>
          <w:spacing w:val="1"/>
          <w:sz w:val="20"/>
        </w:rPr>
        <w:t xml:space="preserve"> </w:t>
      </w:r>
      <w:r>
        <w:rPr>
          <w:sz w:val="20"/>
        </w:rPr>
        <w:t>ros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cultivos.</w:t>
      </w:r>
    </w:p>
    <w:p w:rsidR="0000456D" w:rsidRDefault="0000456D" w:rsidP="006B7F16">
      <w:pPr>
        <w:pStyle w:val="Ttulo2"/>
        <w:spacing w:before="1"/>
        <w:ind w:left="0"/>
        <w:rPr>
          <w:rFonts w:ascii="Arial MT" w:eastAsia="Arial MT" w:hAnsi="Arial MT" w:cs="Arial MT"/>
          <w:b w:val="0"/>
          <w:bCs w:val="0"/>
          <w:i w:val="0"/>
          <w:iCs w:val="0"/>
        </w:rPr>
      </w:pPr>
    </w:p>
    <w:p w:rsidR="006B7F16" w:rsidRDefault="006B7F16" w:rsidP="006B7F16">
      <w:pPr>
        <w:pStyle w:val="Ttulo2"/>
        <w:spacing w:before="1"/>
        <w:ind w:left="0"/>
        <w:rPr>
          <w:rFonts w:ascii="Arial MT" w:eastAsia="Arial MT" w:hAnsi="Arial MT" w:cs="Arial MT"/>
          <w:b w:val="0"/>
          <w:bCs w:val="0"/>
          <w:i w:val="0"/>
          <w:iCs w:val="0"/>
        </w:rPr>
      </w:pPr>
    </w:p>
    <w:p w:rsidR="006B7F16" w:rsidRDefault="006B7F16" w:rsidP="006B7F16">
      <w:pPr>
        <w:pStyle w:val="Ttulo2"/>
        <w:spacing w:before="1"/>
        <w:ind w:left="0"/>
        <w:rPr>
          <w:rFonts w:ascii="Arial MT" w:eastAsia="Arial MT" w:hAnsi="Arial MT" w:cs="Arial MT"/>
          <w:b w:val="0"/>
          <w:bCs w:val="0"/>
          <w:i w:val="0"/>
          <w:iCs w:val="0"/>
        </w:rPr>
      </w:pPr>
    </w:p>
    <w:p w:rsidR="006B7F16" w:rsidRDefault="006B7F16" w:rsidP="006B7F16">
      <w:pPr>
        <w:pStyle w:val="Ttulo2"/>
        <w:spacing w:before="1"/>
        <w:ind w:left="0"/>
        <w:rPr>
          <w:rFonts w:ascii="Arial MT" w:eastAsia="Arial MT" w:hAnsi="Arial MT" w:cs="Arial MT"/>
          <w:b w:val="0"/>
          <w:bCs w:val="0"/>
          <w:i w:val="0"/>
          <w:iCs w:val="0"/>
        </w:rPr>
      </w:pPr>
    </w:p>
    <w:p w:rsidR="006B7F16" w:rsidRDefault="006B7F16" w:rsidP="006B7F16">
      <w:pPr>
        <w:pStyle w:val="Ttulo2"/>
        <w:spacing w:before="1"/>
        <w:ind w:left="0"/>
      </w:pPr>
    </w:p>
    <w:p w:rsidR="0096283E" w:rsidRDefault="003462BD">
      <w:pPr>
        <w:pStyle w:val="Ttulo2"/>
        <w:spacing w:before="1"/>
      </w:pPr>
      <w:r>
        <w:t>Análisis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Separabilidad</w:t>
      </w:r>
    </w:p>
    <w:p w:rsidR="0096283E" w:rsidRDefault="0096283E">
      <w:pPr>
        <w:pStyle w:val="Textoindependiente"/>
        <w:spacing w:before="10"/>
        <w:rPr>
          <w:rFonts w:ascii="Arial"/>
          <w:b/>
          <w:i/>
          <w:sz w:val="19"/>
        </w:rPr>
      </w:pPr>
    </w:p>
    <w:p w:rsidR="0096283E" w:rsidRDefault="003462BD">
      <w:pPr>
        <w:pStyle w:val="Textoindependiente"/>
        <w:ind w:left="137" w:right="128"/>
        <w:jc w:val="both"/>
      </w:pPr>
      <w:r>
        <w:t>En la tabla VIII se presenta el índice de separabilidad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clases.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destacar</w:t>
      </w:r>
      <w:r>
        <w:rPr>
          <w:spacing w:val="-2"/>
        </w:rPr>
        <w:t xml:space="preserve"> </w:t>
      </w:r>
      <w:r>
        <w:t>que: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right="116"/>
        <w:rPr>
          <w:rFonts w:ascii="Symbol" w:hAnsi="Symbol"/>
          <w:sz w:val="20"/>
        </w:rPr>
      </w:pPr>
      <w:r>
        <w:rPr>
          <w:sz w:val="20"/>
        </w:rPr>
        <w:t>Los índices que reflejan la mayor separabili-</w:t>
      </w:r>
      <w:r>
        <w:rPr>
          <w:spacing w:val="1"/>
          <w:sz w:val="20"/>
        </w:rPr>
        <w:t xml:space="preserve"> </w:t>
      </w:r>
      <w:r>
        <w:rPr>
          <w:sz w:val="20"/>
        </w:rPr>
        <w:t>dad son: Palmares vs. Sabanas inarboladas y</w:t>
      </w:r>
      <w:r>
        <w:rPr>
          <w:spacing w:val="-53"/>
          <w:sz w:val="20"/>
        </w:rPr>
        <w:t xml:space="preserve"> </w:t>
      </w:r>
      <w:r>
        <w:rPr>
          <w:sz w:val="20"/>
        </w:rPr>
        <w:t>potreros (164) y Bosques ribereños y Saba-</w:t>
      </w:r>
      <w:r>
        <w:rPr>
          <w:spacing w:val="1"/>
          <w:sz w:val="20"/>
        </w:rPr>
        <w:t xml:space="preserve"> </w:t>
      </w:r>
      <w:r>
        <w:rPr>
          <w:sz w:val="20"/>
        </w:rPr>
        <w:t>nas</w:t>
      </w:r>
      <w:r>
        <w:rPr>
          <w:spacing w:val="-2"/>
          <w:sz w:val="20"/>
        </w:rPr>
        <w:t xml:space="preserve"> </w:t>
      </w:r>
      <w:r>
        <w:rPr>
          <w:sz w:val="20"/>
        </w:rPr>
        <w:t>inarboladas</w:t>
      </w:r>
      <w:r>
        <w:rPr>
          <w:spacing w:val="-1"/>
          <w:sz w:val="20"/>
        </w:rPr>
        <w:t xml:space="preserve"> </w:t>
      </w:r>
      <w:r>
        <w:rPr>
          <w:sz w:val="20"/>
        </w:rPr>
        <w:t>(163).</w:t>
      </w:r>
    </w:p>
    <w:p w:rsidR="0096283E" w:rsidRPr="0000456D" w:rsidRDefault="003462BD" w:rsidP="0000456D">
      <w:pPr>
        <w:pStyle w:val="Prrafodelista"/>
        <w:numPr>
          <w:ilvl w:val="0"/>
          <w:numId w:val="1"/>
        </w:numPr>
        <w:tabs>
          <w:tab w:val="left" w:pos="857"/>
        </w:tabs>
        <w:ind w:right="116"/>
        <w:rPr>
          <w:rFonts w:ascii="Symbol" w:hAnsi="Symbol"/>
          <w:sz w:val="20"/>
        </w:rPr>
        <w:sectPr w:rsidR="0096283E" w:rsidRPr="0000456D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  <w:r>
        <w:rPr>
          <w:sz w:val="20"/>
        </w:rPr>
        <w:t>Los índices que reflejan la menor separabili-</w:t>
      </w:r>
      <w:r>
        <w:rPr>
          <w:spacing w:val="1"/>
          <w:sz w:val="20"/>
        </w:rPr>
        <w:t xml:space="preserve"> </w:t>
      </w:r>
      <w:r>
        <w:rPr>
          <w:sz w:val="20"/>
        </w:rPr>
        <w:t>dad</w:t>
      </w:r>
      <w:r>
        <w:rPr>
          <w:spacing w:val="12"/>
          <w:sz w:val="20"/>
        </w:rPr>
        <w:t xml:space="preserve"> </w:t>
      </w:r>
      <w:r>
        <w:rPr>
          <w:sz w:val="20"/>
        </w:rPr>
        <w:t>son:</w:t>
      </w:r>
      <w:r>
        <w:rPr>
          <w:spacing w:val="13"/>
          <w:sz w:val="20"/>
        </w:rPr>
        <w:t xml:space="preserve"> </w:t>
      </w:r>
      <w:r>
        <w:rPr>
          <w:sz w:val="20"/>
        </w:rPr>
        <w:t>Palmares</w:t>
      </w:r>
      <w:r>
        <w:rPr>
          <w:spacing w:val="13"/>
          <w:sz w:val="20"/>
        </w:rPr>
        <w:t xml:space="preserve"> </w:t>
      </w:r>
      <w:r>
        <w:rPr>
          <w:sz w:val="20"/>
        </w:rPr>
        <w:t>vs.</w:t>
      </w:r>
      <w:r>
        <w:rPr>
          <w:spacing w:val="13"/>
          <w:sz w:val="20"/>
        </w:rPr>
        <w:t xml:space="preserve"> </w:t>
      </w:r>
      <w:r>
        <w:rPr>
          <w:sz w:val="20"/>
        </w:rPr>
        <w:t>Bosques</w:t>
      </w:r>
      <w:r>
        <w:rPr>
          <w:spacing w:val="13"/>
          <w:sz w:val="20"/>
        </w:rPr>
        <w:t xml:space="preserve"> </w:t>
      </w:r>
      <w:r>
        <w:rPr>
          <w:sz w:val="20"/>
        </w:rPr>
        <w:t>ribereños</w:t>
      </w:r>
      <w:r>
        <w:rPr>
          <w:spacing w:val="12"/>
          <w:sz w:val="20"/>
        </w:rPr>
        <w:t xml:space="preserve"> </w:t>
      </w:r>
      <w:r>
        <w:rPr>
          <w:sz w:val="20"/>
        </w:rPr>
        <w:t>(5)</w:t>
      </w:r>
      <w:r>
        <w:rPr>
          <w:spacing w:val="-53"/>
          <w:sz w:val="20"/>
        </w:rPr>
        <w:t xml:space="preserve"> </w:t>
      </w:r>
      <w:r>
        <w:rPr>
          <w:sz w:val="20"/>
        </w:rPr>
        <w:t>y Bosques deciduos vs. Bosques ribereños</w:t>
      </w:r>
      <w:r>
        <w:rPr>
          <w:spacing w:val="1"/>
          <w:sz w:val="20"/>
        </w:rPr>
        <w:t xml:space="preserve"> </w:t>
      </w:r>
      <w:r>
        <w:rPr>
          <w:sz w:val="20"/>
        </w:rPr>
        <w:t>(21).</w:t>
      </w:r>
    </w:p>
    <w:p w:rsidR="0096283E" w:rsidRDefault="0096283E">
      <w:pPr>
        <w:pStyle w:val="Textoindependiente"/>
        <w:spacing w:before="5"/>
        <w:rPr>
          <w:sz w:val="29"/>
        </w:rPr>
      </w:pPr>
    </w:p>
    <w:p w:rsidR="0096283E" w:rsidRDefault="003462BD">
      <w:pPr>
        <w:pStyle w:val="Textoindependiente"/>
        <w:spacing w:before="93" w:after="2"/>
        <w:ind w:left="1293" w:right="1283"/>
        <w:jc w:val="center"/>
      </w:pP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VIII.</w:t>
      </w:r>
      <w:r>
        <w:rPr>
          <w:rFonts w:ascii="Arial" w:hAnsi="Arial"/>
          <w:b/>
          <w:spacing w:val="-4"/>
        </w:rPr>
        <w:t xml:space="preserve"> </w:t>
      </w:r>
      <w:r>
        <w:t>Indice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Separabilidad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Supervisada</w:t>
      </w:r>
    </w:p>
    <w:p w:rsidR="0096283E" w:rsidRDefault="003462BD">
      <w:pPr>
        <w:pStyle w:val="Textoindependiente"/>
        <w:ind w:left="1648"/>
      </w:pPr>
      <w:r>
        <w:rPr>
          <w:noProof/>
          <w:lang w:val="es-VE" w:eastAsia="es-VE"/>
        </w:rPr>
        <w:drawing>
          <wp:inline distT="0" distB="0" distL="0" distR="0">
            <wp:extent cx="4245973" cy="2362771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973" cy="236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96283E">
      <w:pPr>
        <w:pStyle w:val="Textoindependiente"/>
        <w:rPr>
          <w:sz w:val="22"/>
        </w:rPr>
      </w:pPr>
    </w:p>
    <w:p w:rsidR="0096283E" w:rsidRDefault="003462BD">
      <w:pPr>
        <w:pStyle w:val="Ttulo1"/>
        <w:spacing w:before="192"/>
        <w:jc w:val="left"/>
      </w:pPr>
      <w:r>
        <w:rPr>
          <w:noProof/>
          <w:lang w:val="es-VE" w:eastAsia="es-VE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4099943</wp:posOffset>
            </wp:positionH>
            <wp:positionV relativeFrom="paragraph">
              <wp:posOffset>22181</wp:posOffset>
            </wp:positionV>
            <wp:extent cx="2831788" cy="1822752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788" cy="182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VE" w:eastAsia="es-VE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938158</wp:posOffset>
            </wp:positionH>
            <wp:positionV relativeFrom="paragraph">
              <wp:posOffset>372004</wp:posOffset>
            </wp:positionV>
            <wp:extent cx="2782359" cy="1695073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359" cy="1695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3.3.-</w:t>
      </w:r>
      <w:r>
        <w:rPr>
          <w:spacing w:val="-6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imagen</w:t>
      </w:r>
      <w:r>
        <w:rPr>
          <w:spacing w:val="-5"/>
        </w:rPr>
        <w:t xml:space="preserve"> </w:t>
      </w:r>
      <w:r>
        <w:t>Landsat</w:t>
      </w:r>
      <w:r>
        <w:rPr>
          <w:spacing w:val="-6"/>
        </w:rPr>
        <w:t xml:space="preserve"> </w:t>
      </w:r>
      <w:r>
        <w:t>1990</w:t>
      </w: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pStyle w:val="Textoindependiente"/>
        <w:rPr>
          <w:rFonts w:ascii="Arial"/>
          <w:b/>
        </w:rPr>
      </w:pPr>
    </w:p>
    <w:p w:rsidR="0096283E" w:rsidRDefault="0096283E">
      <w:pPr>
        <w:rPr>
          <w:rFonts w:ascii="Arial"/>
        </w:r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96283E">
      <w:pPr>
        <w:pStyle w:val="Textoindependiente"/>
        <w:rPr>
          <w:rFonts w:ascii="Arial"/>
          <w:b/>
          <w:sz w:val="22"/>
        </w:rPr>
      </w:pPr>
    </w:p>
    <w:p w:rsidR="0096283E" w:rsidRDefault="0096283E">
      <w:pPr>
        <w:pStyle w:val="Textoindependiente"/>
        <w:spacing w:before="7"/>
        <w:rPr>
          <w:rFonts w:ascii="Arial"/>
          <w:b/>
          <w:sz w:val="26"/>
        </w:rPr>
      </w:pPr>
    </w:p>
    <w:p w:rsidR="0096283E" w:rsidRDefault="003462BD">
      <w:pPr>
        <w:pStyle w:val="Textoindependiente"/>
        <w:ind w:left="137" w:right="40"/>
        <w:jc w:val="both"/>
      </w:pPr>
      <w:r>
        <w:rPr>
          <w:rFonts w:ascii="Arial"/>
          <w:b/>
        </w:rPr>
        <w:t>Figura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21.</w:t>
      </w:r>
      <w:r>
        <w:rPr>
          <w:rFonts w:ascii="Arial"/>
          <w:b/>
          <w:spacing w:val="1"/>
        </w:rPr>
        <w:t xml:space="preserve"> </w:t>
      </w:r>
      <w:r>
        <w:t>Firmas</w:t>
      </w:r>
      <w:r>
        <w:rPr>
          <w:spacing w:val="1"/>
        </w:rPr>
        <w:t xml:space="preserve"> </w:t>
      </w:r>
      <w:r>
        <w:t>espectrales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bosques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palmares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imagen</w:t>
      </w:r>
      <w:r>
        <w:rPr>
          <w:spacing w:val="-2"/>
        </w:rPr>
        <w:t xml:space="preserve"> </w:t>
      </w:r>
      <w:r>
        <w:t>Landsat</w:t>
      </w:r>
      <w:r>
        <w:rPr>
          <w:spacing w:val="-3"/>
        </w:rPr>
        <w:t xml:space="preserve"> </w:t>
      </w:r>
      <w:r>
        <w:t>1990.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ind w:left="137" w:right="38"/>
        <w:jc w:val="both"/>
      </w:pPr>
      <w:r>
        <w:t>Para la realización de la comparación espectral de las</w:t>
      </w:r>
      <w:r>
        <w:rPr>
          <w:spacing w:val="-53"/>
        </w:rPr>
        <w:t xml:space="preserve"> </w:t>
      </w:r>
      <w:r>
        <w:t>imágenes Landsat seleccionadas, se realizó una cla-</w:t>
      </w:r>
      <w:r>
        <w:rPr>
          <w:spacing w:val="1"/>
        </w:rPr>
        <w:t xml:space="preserve"> </w:t>
      </w:r>
      <w:r>
        <w:t>sificación supervisada sobre la imagen de 1990, utili-</w:t>
      </w:r>
      <w:r>
        <w:rPr>
          <w:spacing w:val="1"/>
        </w:rPr>
        <w:t xml:space="preserve"> </w:t>
      </w:r>
      <w:r>
        <w:t>zando como base las firmas espectrales utilizadas en</w:t>
      </w:r>
      <w:r>
        <w:rPr>
          <w:spacing w:val="1"/>
        </w:rPr>
        <w:t xml:space="preserve"> </w:t>
      </w:r>
      <w:r>
        <w:t>la del 2003. Sin embargo, debido a que las imágenes</w:t>
      </w:r>
      <w:r>
        <w:rPr>
          <w:spacing w:val="1"/>
        </w:rPr>
        <w:t xml:space="preserve"> </w:t>
      </w:r>
      <w:r>
        <w:t>comparadas fueron tomadas con sensores ligeramen-</w:t>
      </w:r>
      <w:r>
        <w:rPr>
          <w:spacing w:val="-53"/>
        </w:rPr>
        <w:t xml:space="preserve"> </w:t>
      </w:r>
      <w:r>
        <w:t>te diferentes (Thematic Mapper y Enhanced Temathic</w:t>
      </w:r>
      <w:r>
        <w:rPr>
          <w:spacing w:val="-53"/>
        </w:rPr>
        <w:t xml:space="preserve"> </w:t>
      </w:r>
      <w:r>
        <w:t>Mapper), las firmas espectrales deben ser ajustadas</w:t>
      </w:r>
      <w:r>
        <w:rPr>
          <w:spacing w:val="1"/>
        </w:rPr>
        <w:t xml:space="preserve"> </w:t>
      </w:r>
      <w:r>
        <w:t>para lograr la correspondencia con la realidad en la</w:t>
      </w:r>
      <w:r>
        <w:rPr>
          <w:spacing w:val="1"/>
        </w:rPr>
        <w:t xml:space="preserve"> </w:t>
      </w:r>
      <w:r>
        <w:t>superficie.</w:t>
      </w:r>
      <w:r>
        <w:rPr>
          <w:spacing w:val="1"/>
        </w:rPr>
        <w:t xml:space="preserve"> </w:t>
      </w:r>
      <w:r>
        <w:t>Adicionalmente,</w:t>
      </w:r>
      <w:r>
        <w:rPr>
          <w:spacing w:val="1"/>
        </w:rPr>
        <w:t xml:space="preserve"> </w:t>
      </w:r>
      <w:r>
        <w:t>hubo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diferencias importantes entre ambas imágenes como</w:t>
      </w:r>
      <w:r>
        <w:rPr>
          <w:spacing w:val="1"/>
        </w:rPr>
        <w:t xml:space="preserve"> </w:t>
      </w:r>
      <w:r>
        <w:t>la ausencia de nubes, sombras e</w:t>
      </w:r>
      <w:r w:rsidR="002A0590">
        <w:rPr>
          <w:spacing w:val="1"/>
        </w:rPr>
        <w:t xml:space="preserve"> infraestructuras </w:t>
      </w:r>
      <w:r>
        <w:t>en</w:t>
      </w:r>
      <w:r>
        <w:rPr>
          <w:spacing w:val="1"/>
        </w:rPr>
        <w:t xml:space="preserve"> </w:t>
      </w:r>
      <w:r>
        <w:t>la imagen de 1990. Luego de considerar los puntos</w:t>
      </w:r>
      <w:r>
        <w:rPr>
          <w:spacing w:val="1"/>
        </w:rPr>
        <w:t xml:space="preserve"> </w:t>
      </w:r>
      <w:r>
        <w:t>anteriores se obtuvieron las firmas espectrales para la</w:t>
      </w:r>
      <w:r>
        <w:rPr>
          <w:spacing w:val="-53"/>
        </w:rPr>
        <w:t xml:space="preserve"> </w:t>
      </w:r>
      <w:r>
        <w:t>imagen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1990</w:t>
      </w:r>
      <w:r>
        <w:rPr>
          <w:spacing w:val="-2"/>
        </w:rPr>
        <w:t xml:space="preserve"> </w:t>
      </w:r>
      <w:r>
        <w:t>(Tabla</w:t>
      </w:r>
      <w:r>
        <w:rPr>
          <w:spacing w:val="-2"/>
        </w:rPr>
        <w:t xml:space="preserve"> </w:t>
      </w:r>
      <w:r>
        <w:t>IX,</w:t>
      </w:r>
      <w:r>
        <w:rPr>
          <w:spacing w:val="-1"/>
        </w:rPr>
        <w:t xml:space="preserve"> </w:t>
      </w:r>
      <w:r>
        <w:t>Figuras</w:t>
      </w:r>
      <w:r>
        <w:rPr>
          <w:spacing w:val="-2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22).</w:t>
      </w:r>
    </w:p>
    <w:p w:rsidR="0096283E" w:rsidRDefault="003462BD">
      <w:pPr>
        <w:pStyle w:val="Textoindependiente"/>
        <w:spacing w:before="4"/>
        <w:rPr>
          <w:sz w:val="18"/>
        </w:rPr>
      </w:pPr>
      <w:r>
        <w:br w:type="column"/>
      </w:r>
    </w:p>
    <w:p w:rsidR="0096283E" w:rsidRDefault="003462BD">
      <w:pPr>
        <w:pStyle w:val="Textoindependiente"/>
        <w:ind w:left="137" w:right="116"/>
        <w:jc w:val="both"/>
      </w:pPr>
      <w:r>
        <w:rPr>
          <w:rFonts w:ascii="Arial" w:hAnsi="Arial"/>
          <w:b/>
        </w:rPr>
        <w:t xml:space="preserve">Figura 22. </w:t>
      </w:r>
      <w:r>
        <w:t>Firmas espectrales correspondientes a sa-</w:t>
      </w:r>
      <w:r>
        <w:rPr>
          <w:spacing w:val="-53"/>
        </w:rPr>
        <w:t xml:space="preserve"> </w:t>
      </w:r>
      <w:r>
        <w:t>banas y otros tipos de vegetación rala en la imagen</w:t>
      </w:r>
      <w:r>
        <w:rPr>
          <w:spacing w:val="1"/>
        </w:rPr>
        <w:t xml:space="preserve"> </w:t>
      </w:r>
      <w:r>
        <w:t>Landsat</w:t>
      </w:r>
      <w:r>
        <w:rPr>
          <w:spacing w:val="-2"/>
        </w:rPr>
        <w:t xml:space="preserve"> </w:t>
      </w:r>
      <w:r>
        <w:t>1990.</w:t>
      </w:r>
    </w:p>
    <w:p w:rsidR="0096283E" w:rsidRDefault="0096283E">
      <w:pPr>
        <w:pStyle w:val="Textoindependiente"/>
      </w:pPr>
    </w:p>
    <w:p w:rsidR="0096283E" w:rsidRDefault="003462BD">
      <w:pPr>
        <w:pStyle w:val="Ttulo1"/>
        <w:ind w:right="116"/>
      </w:pPr>
      <w:r>
        <w:t>3.4.- Comparación espectral Landsat TM Bi-Tem-</w:t>
      </w:r>
      <w:r>
        <w:rPr>
          <w:spacing w:val="1"/>
        </w:rPr>
        <w:t xml:space="preserve"> </w:t>
      </w:r>
      <w:r>
        <w:t>poral</w:t>
      </w:r>
    </w:p>
    <w:p w:rsidR="0096283E" w:rsidRDefault="003462BD">
      <w:pPr>
        <w:pStyle w:val="Textoindependiente"/>
        <w:ind w:left="137" w:right="116"/>
        <w:jc w:val="both"/>
      </w:pPr>
      <w:r>
        <w:t>El análisis comparativo realizado se basa fundamen-</w:t>
      </w:r>
      <w:r>
        <w:rPr>
          <w:spacing w:val="1"/>
        </w:rPr>
        <w:t xml:space="preserve"> </w:t>
      </w:r>
      <w:r>
        <w:t>talmente en estudiar las variaciones en área de cada</w:t>
      </w:r>
      <w:r>
        <w:rPr>
          <w:spacing w:val="1"/>
        </w:rPr>
        <w:t xml:space="preserve"> </w:t>
      </w:r>
      <w:r>
        <w:t>cobertura</w:t>
      </w:r>
      <w:r>
        <w:rPr>
          <w:spacing w:val="39"/>
        </w:rPr>
        <w:t xml:space="preserve"> </w:t>
      </w:r>
      <w:r>
        <w:t>encontrada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ambas</w:t>
      </w:r>
      <w:r>
        <w:rPr>
          <w:spacing w:val="39"/>
        </w:rPr>
        <w:t xml:space="preserve"> </w:t>
      </w:r>
      <w:r>
        <w:t>imágenes.</w:t>
      </w:r>
      <w:r>
        <w:rPr>
          <w:spacing w:val="39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t>tal</w:t>
      </w:r>
      <w:r>
        <w:rPr>
          <w:spacing w:val="-53"/>
        </w:rPr>
        <w:t xml:space="preserve"> </w:t>
      </w:r>
      <w:r>
        <w:t>fin a cada una de las imágenes clasificadas se les</w:t>
      </w:r>
      <w:r>
        <w:rPr>
          <w:spacing w:val="1"/>
        </w:rPr>
        <w:t xml:space="preserve"> </w:t>
      </w:r>
      <w:r w:rsidR="002A0590">
        <w:t xml:space="preserve">asignó a cada clase </w:t>
      </w:r>
      <w:r w:rsidR="002A0590" w:rsidRPr="002A0590">
        <w:t>y por imagen un valor numérico, de manera tal que al realizar la diferencia aritmética entre ambas imágenes temáticas, cada color resultan- te resultara único según la combinación de “Clase Ini- cial” y “Clase Final” (Tabla X).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spacing w:before="1"/>
        <w:ind w:left="137" w:right="116"/>
        <w:jc w:val="both"/>
      </w:pPr>
      <w:r>
        <w:t>El valor resultante de cada píxel se calculó de la si-</w:t>
      </w:r>
      <w:r>
        <w:rPr>
          <w:spacing w:val="1"/>
        </w:rPr>
        <w:t xml:space="preserve"> </w:t>
      </w:r>
      <w:r>
        <w:t>guiente</w:t>
      </w:r>
      <w:r>
        <w:rPr>
          <w:spacing w:val="-2"/>
        </w:rPr>
        <w:t xml:space="preserve"> </w:t>
      </w:r>
      <w:r>
        <w:t>manera:</w:t>
      </w:r>
    </w:p>
    <w:p w:rsidR="0096283E" w:rsidRDefault="0096283E">
      <w:pPr>
        <w:pStyle w:val="Textoindependiente"/>
      </w:pPr>
    </w:p>
    <w:p w:rsidR="0096283E" w:rsidRDefault="003462BD">
      <w:pPr>
        <w:ind w:left="933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Valor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resultante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=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Vn2003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Vn1990</w:t>
      </w:r>
    </w:p>
    <w:p w:rsidR="0096283E" w:rsidRDefault="0096283E">
      <w:pPr>
        <w:pStyle w:val="Textoindependiente"/>
        <w:rPr>
          <w:rFonts w:ascii="Arial"/>
          <w:i/>
        </w:rPr>
      </w:pPr>
    </w:p>
    <w:p w:rsidR="0096283E" w:rsidRDefault="002A0590" w:rsidP="0000456D">
      <w:pPr>
        <w:pStyle w:val="Textoindependiente"/>
        <w:ind w:left="137" w:right="116"/>
        <w:jc w:val="both"/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  <w:r>
        <w:t xml:space="preserve">De esta manera, </w:t>
      </w:r>
      <w:r w:rsidRPr="002A0590">
        <w:t xml:space="preserve">por ejemplo, un píxel </w:t>
      </w:r>
      <w:r w:rsidR="003462BD">
        <w:t>que pase de</w:t>
      </w:r>
      <w:r w:rsidR="003462BD">
        <w:rPr>
          <w:spacing w:val="1"/>
        </w:rPr>
        <w:t xml:space="preserve"> </w:t>
      </w:r>
      <w:r w:rsidR="003462BD">
        <w:t>Sabana</w:t>
      </w:r>
      <w:r w:rsidR="003462BD">
        <w:rPr>
          <w:spacing w:val="3"/>
        </w:rPr>
        <w:t xml:space="preserve"> </w:t>
      </w:r>
      <w:r w:rsidR="003462BD">
        <w:t>inarbolada</w:t>
      </w:r>
      <w:r w:rsidR="003462BD">
        <w:rPr>
          <w:spacing w:val="4"/>
        </w:rPr>
        <w:t xml:space="preserve"> </w:t>
      </w:r>
      <w:r w:rsidR="003462BD">
        <w:t>(Sa_Iar_Po_Cu)</w:t>
      </w:r>
      <w:r w:rsidR="003462BD">
        <w:rPr>
          <w:spacing w:val="4"/>
        </w:rPr>
        <w:t xml:space="preserve"> </w:t>
      </w:r>
      <w:r w:rsidR="003462BD">
        <w:t>a</w:t>
      </w:r>
      <w:r w:rsidR="003462BD">
        <w:rPr>
          <w:spacing w:val="4"/>
        </w:rPr>
        <w:t xml:space="preserve"> </w:t>
      </w:r>
      <w:r w:rsidR="003462BD">
        <w:t>Sabana</w:t>
      </w:r>
      <w:r w:rsidR="003462BD">
        <w:rPr>
          <w:spacing w:val="4"/>
        </w:rPr>
        <w:t xml:space="preserve"> </w:t>
      </w:r>
      <w:r w:rsidR="003462BD">
        <w:t>arbola-</w:t>
      </w:r>
    </w:p>
    <w:p w:rsidR="0096283E" w:rsidRDefault="0096283E">
      <w:pPr>
        <w:pStyle w:val="Textoindependiente"/>
        <w:spacing w:before="10"/>
        <w:rPr>
          <w:rFonts w:ascii="Times New Roman"/>
          <w:sz w:val="13"/>
        </w:rPr>
      </w:pPr>
    </w:p>
    <w:p w:rsidR="0096283E" w:rsidRDefault="0096283E">
      <w:pPr>
        <w:rPr>
          <w:rFonts w:ascii="Times New Roman"/>
          <w:sz w:val="13"/>
        </w:rPr>
        <w:sectPr w:rsidR="0096283E" w:rsidSect="0078551D">
          <w:headerReference w:type="default" r:id="rId51"/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3462BD">
      <w:pPr>
        <w:pStyle w:val="Textoindependiente"/>
        <w:spacing w:before="94"/>
        <w:ind w:left="137" w:right="38"/>
        <w:jc w:val="both"/>
      </w:pPr>
      <w:r>
        <w:lastRenderedPageBreak/>
        <w:t>da (Sa_Ar) resultaría 140 – 4 = 136. Entonces en la</w:t>
      </w:r>
      <w:r>
        <w:rPr>
          <w:spacing w:val="1"/>
        </w:rPr>
        <w:t xml:space="preserve"> </w:t>
      </w:r>
      <w:r>
        <w:t>imagen resultante todos los valores en la imagen re-</w:t>
      </w:r>
      <w:r>
        <w:rPr>
          <w:spacing w:val="1"/>
        </w:rPr>
        <w:t xml:space="preserve"> </w:t>
      </w:r>
      <w:r>
        <w:t>sultante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éste</w:t>
      </w:r>
      <w:r>
        <w:rPr>
          <w:spacing w:val="-3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tendrán</w:t>
      </w:r>
      <w:r>
        <w:rPr>
          <w:spacing w:val="-4"/>
        </w:rPr>
        <w:t xml:space="preserve"> </w:t>
      </w:r>
      <w:r>
        <w:t>ese</w:t>
      </w:r>
      <w:r>
        <w:rPr>
          <w:spacing w:val="-3"/>
        </w:rPr>
        <w:t xml:space="preserve"> </w:t>
      </w:r>
      <w:r>
        <w:t>comportamiento.</w:t>
      </w:r>
    </w:p>
    <w:p w:rsidR="0096283E" w:rsidRDefault="0096283E">
      <w:pPr>
        <w:pStyle w:val="Textoindependiente"/>
      </w:pPr>
    </w:p>
    <w:p w:rsidR="0096283E" w:rsidRDefault="003462BD">
      <w:pPr>
        <w:pStyle w:val="Textoindependiente"/>
        <w:ind w:left="137" w:right="44"/>
        <w:jc w:val="both"/>
      </w:pPr>
      <w:r>
        <w:t>Los tipos de cobertura identificados en la clasificación</w:t>
      </w:r>
      <w:r>
        <w:rPr>
          <w:spacing w:val="-53"/>
        </w:rPr>
        <w:t xml:space="preserve"> </w:t>
      </w:r>
      <w:r>
        <w:t>multiespectral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imagen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2003</w:t>
      </w:r>
      <w:r>
        <w:rPr>
          <w:spacing w:val="12"/>
        </w:rPr>
        <w:t xml:space="preserve"> </w:t>
      </w:r>
      <w:r>
        <w:t>son</w:t>
      </w:r>
      <w:r>
        <w:rPr>
          <w:spacing w:val="12"/>
        </w:rPr>
        <w:t xml:space="preserve"> </w:t>
      </w:r>
      <w:r>
        <w:t>11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total,</w:t>
      </w:r>
    </w:p>
    <w:p w:rsidR="0096283E" w:rsidRDefault="003462BD">
      <w:pPr>
        <w:pStyle w:val="Textoindependiente"/>
        <w:spacing w:before="94"/>
        <w:ind w:left="137" w:right="117"/>
        <w:jc w:val="both"/>
      </w:pPr>
      <w:r>
        <w:br w:type="column"/>
      </w:r>
      <w:r>
        <w:lastRenderedPageBreak/>
        <w:t>a diferencia del año 1990 que son 8. Las clases que</w:t>
      </w:r>
      <w:r>
        <w:rPr>
          <w:spacing w:val="1"/>
        </w:rPr>
        <w:t xml:space="preserve"> </w:t>
      </w:r>
      <w:r>
        <w:t>no están presentes en la imagen del 1990 son Infra-</w:t>
      </w:r>
      <w:r>
        <w:rPr>
          <w:spacing w:val="1"/>
        </w:rPr>
        <w:t xml:space="preserve"> </w:t>
      </w:r>
      <w:r>
        <w:t>estructura,</w:t>
      </w:r>
      <w:r>
        <w:rPr>
          <w:spacing w:val="-2"/>
        </w:rPr>
        <w:t xml:space="preserve"> </w:t>
      </w:r>
      <w:r>
        <w:t>Nubes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Sombras.</w:t>
      </w:r>
    </w:p>
    <w:p w:rsidR="0096283E" w:rsidRDefault="003462BD">
      <w:pPr>
        <w:pStyle w:val="Textoindependiente"/>
        <w:ind w:left="137" w:right="117"/>
        <w:jc w:val="both"/>
      </w:pPr>
      <w:r>
        <w:t>Los resultados de la comparación por tipo de cobertu-</w:t>
      </w:r>
      <w:r>
        <w:rPr>
          <w:spacing w:val="-5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muestran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tabla</w:t>
      </w:r>
      <w:r>
        <w:rPr>
          <w:spacing w:val="-2"/>
        </w:rPr>
        <w:t xml:space="preserve"> </w:t>
      </w:r>
      <w:r>
        <w:t>XI.</w:t>
      </w:r>
    </w:p>
    <w:p w:rsidR="0096283E" w:rsidRDefault="0096283E">
      <w:pPr>
        <w:jc w:val="both"/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8" w:space="105"/>
            <w:col w:w="5077"/>
          </w:cols>
        </w:sectPr>
      </w:pPr>
    </w:p>
    <w:p w:rsidR="0096283E" w:rsidRDefault="0096283E">
      <w:pPr>
        <w:pStyle w:val="Textoindependiente"/>
        <w:spacing w:before="10"/>
        <w:rPr>
          <w:sz w:val="11"/>
        </w:rPr>
      </w:pPr>
    </w:p>
    <w:p w:rsidR="0096283E" w:rsidRDefault="003462BD">
      <w:pPr>
        <w:pStyle w:val="Textoindependiente"/>
        <w:spacing w:before="94"/>
        <w:ind w:left="1293" w:right="1283"/>
        <w:jc w:val="center"/>
      </w:pP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IX.</w:t>
      </w:r>
      <w:r>
        <w:rPr>
          <w:rFonts w:ascii="Arial" w:hAnsi="Arial"/>
          <w:b/>
          <w:spacing w:val="-4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Supervisada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imagen</w:t>
      </w:r>
      <w:r>
        <w:rPr>
          <w:spacing w:val="-6"/>
        </w:rPr>
        <w:t xml:space="preserve"> </w:t>
      </w:r>
      <w:r>
        <w:t>Landsat</w:t>
      </w:r>
      <w:r>
        <w:rPr>
          <w:spacing w:val="-6"/>
        </w:rPr>
        <w:t xml:space="preserve"> </w:t>
      </w:r>
      <w:r>
        <w:t>1990</w:t>
      </w:r>
    </w:p>
    <w:p w:rsidR="006B7F16" w:rsidRDefault="006B7F16">
      <w:pPr>
        <w:pStyle w:val="Textoindependiente"/>
        <w:spacing w:before="94"/>
        <w:ind w:left="1293" w:right="1283"/>
        <w:jc w:val="center"/>
      </w:pPr>
    </w:p>
    <w:p w:rsidR="0096283E" w:rsidRDefault="003462BD">
      <w:pPr>
        <w:pStyle w:val="Textoindependiente"/>
        <w:ind w:left="135"/>
      </w:pPr>
      <w:r>
        <w:rPr>
          <w:noProof/>
          <w:lang w:val="es-VE" w:eastAsia="es-VE"/>
        </w:rPr>
        <w:drawing>
          <wp:inline distT="0" distB="0" distL="0" distR="0">
            <wp:extent cx="6348505" cy="1109472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50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spacing w:before="10"/>
        <w:rPr>
          <w:sz w:val="18"/>
        </w:rPr>
      </w:pPr>
    </w:p>
    <w:p w:rsidR="0096283E" w:rsidRDefault="003462BD">
      <w:pPr>
        <w:pStyle w:val="Textoindependiente"/>
        <w:ind w:left="1295" w:right="1281"/>
        <w:jc w:val="center"/>
      </w:pP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X.</w:t>
      </w:r>
      <w:r>
        <w:rPr>
          <w:rFonts w:ascii="Arial" w:hAnsi="Arial"/>
          <w:b/>
          <w:spacing w:val="-2"/>
        </w:rPr>
        <w:t xml:space="preserve"> </w:t>
      </w:r>
      <w:r>
        <w:t>Valores</w:t>
      </w:r>
      <w:r>
        <w:rPr>
          <w:spacing w:val="-4"/>
        </w:rPr>
        <w:t xml:space="preserve"> </w:t>
      </w:r>
      <w:r>
        <w:t>asignados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cobertura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imágenes</w:t>
      </w:r>
      <w:r>
        <w:rPr>
          <w:spacing w:val="-5"/>
        </w:rPr>
        <w:t xml:space="preserve"> </w:t>
      </w:r>
      <w:r>
        <w:t>Landsat</w:t>
      </w:r>
    </w:p>
    <w:tbl>
      <w:tblPr>
        <w:tblStyle w:val="TableNormal"/>
        <w:tblW w:w="0" w:type="auto"/>
        <w:tblInd w:w="907" w:type="dxa"/>
        <w:tblLayout w:type="fixed"/>
        <w:tblLook w:val="01E0" w:firstRow="1" w:lastRow="1" w:firstColumn="1" w:lastColumn="1" w:noHBand="0" w:noVBand="0"/>
      </w:tblPr>
      <w:tblGrid>
        <w:gridCol w:w="4508"/>
        <w:gridCol w:w="2023"/>
        <w:gridCol w:w="1923"/>
      </w:tblGrid>
      <w:tr w:rsidR="0096283E">
        <w:trPr>
          <w:trHeight w:val="207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887" w:right="1772"/>
              <w:rPr>
                <w:sz w:val="18"/>
              </w:rPr>
            </w:pPr>
            <w:r>
              <w:rPr>
                <w:sz w:val="18"/>
              </w:rPr>
              <w:t>Cobertura</w:t>
            </w:r>
          </w:p>
        </w:tc>
        <w:tc>
          <w:tcPr>
            <w:tcW w:w="2023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223" w:right="109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numérico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1990</w:t>
            </w:r>
          </w:p>
        </w:tc>
        <w:tc>
          <w:tcPr>
            <w:tcW w:w="192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24" w:right="100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numérico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2003</w:t>
            </w:r>
          </w:p>
        </w:tc>
      </w:tr>
      <w:tr w:rsidR="0096283E">
        <w:trPr>
          <w:trHeight w:val="208"/>
        </w:trPr>
        <w:tc>
          <w:tcPr>
            <w:tcW w:w="4508" w:type="dxa"/>
            <w:tcBorders>
              <w:top w:val="single" w:sz="6" w:space="0" w:color="000000"/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89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Bosque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ribereño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siempre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siempre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</w:p>
        </w:tc>
        <w:tc>
          <w:tcPr>
            <w:tcW w:w="2023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89" w:lineRule="exact"/>
              <w:ind w:left="11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23" w:type="dxa"/>
            <w:tcBorders>
              <w:top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9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96283E">
        <w:trPr>
          <w:trHeight w:val="206"/>
        </w:trPr>
        <w:tc>
          <w:tcPr>
            <w:tcW w:w="450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Bosque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deciduo</w:t>
            </w:r>
          </w:p>
        </w:tc>
        <w:tc>
          <w:tcPr>
            <w:tcW w:w="2023" w:type="dxa"/>
          </w:tcPr>
          <w:p w:rsidR="0096283E" w:rsidRDefault="003462BD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2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96283E">
        <w:trPr>
          <w:trHeight w:val="207"/>
        </w:trPr>
        <w:tc>
          <w:tcPr>
            <w:tcW w:w="450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Matorral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deciduo</w:t>
            </w:r>
          </w:p>
        </w:tc>
        <w:tc>
          <w:tcPr>
            <w:tcW w:w="2023" w:type="dxa"/>
          </w:tcPr>
          <w:p w:rsidR="0096283E" w:rsidRDefault="003462BD">
            <w:pPr>
              <w:pStyle w:val="TableParagraph"/>
              <w:spacing w:line="187" w:lineRule="exact"/>
              <w:ind w:left="223" w:righ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2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96283E">
        <w:trPr>
          <w:trHeight w:val="207"/>
        </w:trPr>
        <w:tc>
          <w:tcPr>
            <w:tcW w:w="450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Palmares</w:t>
            </w:r>
          </w:p>
        </w:tc>
        <w:tc>
          <w:tcPr>
            <w:tcW w:w="2023" w:type="dxa"/>
          </w:tcPr>
          <w:p w:rsidR="0096283E" w:rsidRDefault="003462BD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2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 w:rsidR="0096283E">
        <w:trPr>
          <w:trHeight w:val="206"/>
        </w:trPr>
        <w:tc>
          <w:tcPr>
            <w:tcW w:w="450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Sabana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arbolada</w:t>
            </w:r>
          </w:p>
        </w:tc>
        <w:tc>
          <w:tcPr>
            <w:tcW w:w="2023" w:type="dxa"/>
          </w:tcPr>
          <w:p w:rsidR="0096283E" w:rsidRDefault="003462BD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2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 w:rsidR="0096283E">
        <w:trPr>
          <w:trHeight w:val="207"/>
        </w:trPr>
        <w:tc>
          <w:tcPr>
            <w:tcW w:w="450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Sabana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inarbolada,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cultivos</w:t>
            </w:r>
          </w:p>
        </w:tc>
        <w:tc>
          <w:tcPr>
            <w:tcW w:w="2023" w:type="dxa"/>
          </w:tcPr>
          <w:p w:rsidR="0096283E" w:rsidRDefault="003462BD">
            <w:pPr>
              <w:pStyle w:val="TableParagraph"/>
              <w:spacing w:line="187" w:lineRule="exact"/>
              <w:ind w:left="223" w:right="10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92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</w:tr>
      <w:tr w:rsidR="0096283E">
        <w:trPr>
          <w:trHeight w:val="206"/>
        </w:trPr>
        <w:tc>
          <w:tcPr>
            <w:tcW w:w="450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Vegetación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quemada</w:t>
            </w:r>
          </w:p>
        </w:tc>
        <w:tc>
          <w:tcPr>
            <w:tcW w:w="2023" w:type="dxa"/>
          </w:tcPr>
          <w:p w:rsidR="0096283E" w:rsidRDefault="003462BD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92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</w:tr>
      <w:tr w:rsidR="0096283E">
        <w:trPr>
          <w:trHeight w:val="207"/>
        </w:trPr>
        <w:tc>
          <w:tcPr>
            <w:tcW w:w="450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Infraestructura</w:t>
            </w:r>
          </w:p>
        </w:tc>
        <w:tc>
          <w:tcPr>
            <w:tcW w:w="2023" w:type="dxa"/>
          </w:tcPr>
          <w:p w:rsidR="0096283E" w:rsidRDefault="003462BD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2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96283E">
        <w:trPr>
          <w:trHeight w:val="207"/>
        </w:trPr>
        <w:tc>
          <w:tcPr>
            <w:tcW w:w="450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Nubes</w:t>
            </w:r>
          </w:p>
        </w:tc>
        <w:tc>
          <w:tcPr>
            <w:tcW w:w="2023" w:type="dxa"/>
          </w:tcPr>
          <w:p w:rsidR="0096283E" w:rsidRDefault="003462BD">
            <w:pPr>
              <w:pStyle w:val="TableParagraph"/>
              <w:spacing w:line="187" w:lineRule="exact"/>
              <w:ind w:left="1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23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7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</w:tr>
      <w:tr w:rsidR="0096283E">
        <w:trPr>
          <w:trHeight w:val="204"/>
        </w:trPr>
        <w:tc>
          <w:tcPr>
            <w:tcW w:w="4508" w:type="dxa"/>
            <w:tcBorders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84" w:lineRule="exact"/>
              <w:ind w:left="9"/>
              <w:jc w:val="left"/>
              <w:rPr>
                <w:sz w:val="18"/>
              </w:rPr>
            </w:pPr>
            <w:r>
              <w:rPr>
                <w:sz w:val="18"/>
              </w:rPr>
              <w:t>Sombras</w:t>
            </w:r>
          </w:p>
        </w:tc>
        <w:tc>
          <w:tcPr>
            <w:tcW w:w="2023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84" w:lineRule="exact"/>
              <w:ind w:left="1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923" w:type="dxa"/>
            <w:tcBorders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84" w:lineRule="exact"/>
              <w:ind w:left="124" w:right="99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</w:tbl>
    <w:p w:rsidR="0096283E" w:rsidRDefault="0096283E">
      <w:pPr>
        <w:pStyle w:val="Textoindependiente"/>
        <w:rPr>
          <w:sz w:val="22"/>
        </w:rPr>
      </w:pPr>
    </w:p>
    <w:p w:rsidR="006B7F16" w:rsidRDefault="006B7F16">
      <w:pPr>
        <w:pStyle w:val="Textoindependiente"/>
        <w:rPr>
          <w:sz w:val="22"/>
        </w:rPr>
      </w:pPr>
    </w:p>
    <w:p w:rsidR="006B7F16" w:rsidRDefault="003462BD" w:rsidP="006B7F16">
      <w:pPr>
        <w:pStyle w:val="Textoindependiente"/>
        <w:spacing w:before="184"/>
        <w:ind w:left="1295" w:right="1282"/>
        <w:jc w:val="center"/>
      </w:pPr>
      <w:r>
        <w:rPr>
          <w:rFonts w:ascii="Arial"/>
          <w:b/>
        </w:rPr>
        <w:t>Tabla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XI.</w:t>
      </w:r>
      <w:r>
        <w:rPr>
          <w:rFonts w:ascii="Arial"/>
          <w:b/>
          <w:spacing w:val="-3"/>
        </w:rPr>
        <w:t xml:space="preserve"> </w:t>
      </w:r>
      <w:r>
        <w:t>Variaciones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cobertura</w:t>
      </w:r>
      <w:r>
        <w:rPr>
          <w:spacing w:val="-5"/>
        </w:rPr>
        <w:t xml:space="preserve"> </w:t>
      </w:r>
      <w:r>
        <w:t>1990-2003</w:t>
      </w:r>
    </w:p>
    <w:tbl>
      <w:tblPr>
        <w:tblStyle w:val="TableNormal"/>
        <w:tblW w:w="0" w:type="auto"/>
        <w:tblInd w:w="637" w:type="dxa"/>
        <w:tblLayout w:type="fixed"/>
        <w:tblLook w:val="01E0" w:firstRow="1" w:lastRow="1" w:firstColumn="1" w:lastColumn="1" w:noHBand="0" w:noVBand="0"/>
      </w:tblPr>
      <w:tblGrid>
        <w:gridCol w:w="4053"/>
        <w:gridCol w:w="1124"/>
        <w:gridCol w:w="540"/>
        <w:gridCol w:w="1049"/>
        <w:gridCol w:w="518"/>
        <w:gridCol w:w="979"/>
        <w:gridCol w:w="692"/>
      </w:tblGrid>
      <w:tr w:rsidR="0096283E">
        <w:trPr>
          <w:trHeight w:val="182"/>
        </w:trPr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1723" w:right="1570"/>
              <w:rPr>
                <w:sz w:val="16"/>
              </w:rPr>
            </w:pPr>
            <w:r>
              <w:rPr>
                <w:sz w:val="16"/>
              </w:rPr>
              <w:t>Cobertura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right="1"/>
              <w:jc w:val="right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690"/>
              <w:jc w:val="left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518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7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556"/>
              <w:jc w:val="left"/>
              <w:rPr>
                <w:sz w:val="16"/>
              </w:rPr>
            </w:pPr>
            <w:r>
              <w:rPr>
                <w:sz w:val="16"/>
              </w:rPr>
              <w:t>Variación</w:t>
            </w:r>
          </w:p>
        </w:tc>
      </w:tr>
      <w:tr w:rsidR="0096283E">
        <w:trPr>
          <w:trHeight w:val="185"/>
        </w:trPr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214"/>
              <w:jc w:val="left"/>
              <w:rPr>
                <w:sz w:val="16"/>
              </w:rPr>
            </w:pP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(ha)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4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(ha)</w:t>
            </w:r>
          </w:p>
        </w:tc>
        <w:tc>
          <w:tcPr>
            <w:tcW w:w="518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82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7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40" w:right="137"/>
              <w:rPr>
                <w:sz w:val="16"/>
              </w:rPr>
            </w:pP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(ha)</w:t>
            </w:r>
          </w:p>
        </w:tc>
        <w:tc>
          <w:tcPr>
            <w:tcW w:w="6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96283E">
        <w:trPr>
          <w:trHeight w:val="185"/>
        </w:trPr>
        <w:tc>
          <w:tcPr>
            <w:tcW w:w="4053" w:type="dxa"/>
            <w:tcBorders>
              <w:top w:val="single" w:sz="6" w:space="0" w:color="000000"/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Bosque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ribereño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siempre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verde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semi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siempre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verde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4912,5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>9,4</w:t>
            </w:r>
          </w:p>
        </w:tc>
        <w:tc>
          <w:tcPr>
            <w:tcW w:w="1049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4387,7</w:t>
            </w:r>
          </w:p>
        </w:tc>
        <w:tc>
          <w:tcPr>
            <w:tcW w:w="518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82"/>
              <w:rPr>
                <w:sz w:val="16"/>
              </w:rPr>
            </w:pPr>
            <w:r>
              <w:rPr>
                <w:sz w:val="16"/>
              </w:rPr>
              <w:t>8,4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40" w:right="135"/>
              <w:rPr>
                <w:sz w:val="16"/>
              </w:rPr>
            </w:pPr>
            <w:r>
              <w:rPr>
                <w:sz w:val="16"/>
              </w:rPr>
              <w:t>-524,8</w:t>
            </w:r>
          </w:p>
        </w:tc>
        <w:tc>
          <w:tcPr>
            <w:tcW w:w="692" w:type="dxa"/>
            <w:tcBorders>
              <w:top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-1,0</w:t>
            </w:r>
          </w:p>
        </w:tc>
      </w:tr>
      <w:tr w:rsidR="0096283E">
        <w:trPr>
          <w:trHeight w:val="184"/>
        </w:trPr>
        <w:tc>
          <w:tcPr>
            <w:tcW w:w="4053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Bosque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deciduo</w:t>
            </w:r>
          </w:p>
        </w:tc>
        <w:tc>
          <w:tcPr>
            <w:tcW w:w="1124" w:type="dxa"/>
          </w:tcPr>
          <w:p w:rsidR="0096283E" w:rsidRDefault="003462BD">
            <w:pPr>
              <w:pStyle w:val="TableParagraph"/>
              <w:spacing w:line="164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9322,4</w:t>
            </w:r>
          </w:p>
        </w:tc>
        <w:tc>
          <w:tcPr>
            <w:tcW w:w="540" w:type="dxa"/>
          </w:tcPr>
          <w:p w:rsidR="0096283E" w:rsidRDefault="003462BD">
            <w:pPr>
              <w:pStyle w:val="TableParagraph"/>
              <w:spacing w:line="164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17,9</w:t>
            </w:r>
          </w:p>
        </w:tc>
        <w:tc>
          <w:tcPr>
            <w:tcW w:w="1049" w:type="dxa"/>
          </w:tcPr>
          <w:p w:rsidR="0096283E" w:rsidRDefault="003462BD">
            <w:pPr>
              <w:pStyle w:val="TableParagraph"/>
              <w:spacing w:line="164" w:lineRule="exact"/>
              <w:ind w:left="180"/>
              <w:jc w:val="left"/>
              <w:rPr>
                <w:sz w:val="16"/>
              </w:rPr>
            </w:pPr>
            <w:r>
              <w:rPr>
                <w:sz w:val="16"/>
              </w:rPr>
              <w:t>12817,7</w:t>
            </w:r>
          </w:p>
        </w:tc>
        <w:tc>
          <w:tcPr>
            <w:tcW w:w="518" w:type="dxa"/>
          </w:tcPr>
          <w:p w:rsidR="0096283E" w:rsidRDefault="003462BD">
            <w:pPr>
              <w:pStyle w:val="TableParagraph"/>
              <w:spacing w:line="164" w:lineRule="exact"/>
              <w:ind w:right="81"/>
              <w:rPr>
                <w:sz w:val="16"/>
              </w:rPr>
            </w:pPr>
            <w:r>
              <w:rPr>
                <w:sz w:val="16"/>
              </w:rPr>
              <w:t>24,6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5"/>
              <w:rPr>
                <w:sz w:val="16"/>
              </w:rPr>
            </w:pPr>
            <w:r>
              <w:rPr>
                <w:sz w:val="16"/>
              </w:rPr>
              <w:t>3495,3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6,7</w:t>
            </w:r>
          </w:p>
        </w:tc>
      </w:tr>
      <w:tr w:rsidR="0096283E">
        <w:trPr>
          <w:trHeight w:val="184"/>
        </w:trPr>
        <w:tc>
          <w:tcPr>
            <w:tcW w:w="4053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Matorral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deciduo</w:t>
            </w:r>
          </w:p>
        </w:tc>
        <w:tc>
          <w:tcPr>
            <w:tcW w:w="1124" w:type="dxa"/>
          </w:tcPr>
          <w:p w:rsidR="0096283E" w:rsidRDefault="003462BD">
            <w:pPr>
              <w:pStyle w:val="TableParagraph"/>
              <w:spacing w:line="164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7462,4</w:t>
            </w:r>
          </w:p>
        </w:tc>
        <w:tc>
          <w:tcPr>
            <w:tcW w:w="540" w:type="dxa"/>
          </w:tcPr>
          <w:p w:rsidR="0096283E" w:rsidRDefault="003462BD">
            <w:pPr>
              <w:pStyle w:val="TableParagraph"/>
              <w:spacing w:line="164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1049" w:type="dxa"/>
          </w:tcPr>
          <w:p w:rsidR="0096283E" w:rsidRDefault="003462BD">
            <w:pPr>
              <w:pStyle w:val="TableParagraph"/>
              <w:spacing w:line="164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2467,7</w:t>
            </w:r>
          </w:p>
        </w:tc>
        <w:tc>
          <w:tcPr>
            <w:tcW w:w="518" w:type="dxa"/>
          </w:tcPr>
          <w:p w:rsidR="0096283E" w:rsidRDefault="003462BD">
            <w:pPr>
              <w:pStyle w:val="TableParagraph"/>
              <w:spacing w:line="164" w:lineRule="exact"/>
              <w:ind w:right="82"/>
              <w:rPr>
                <w:sz w:val="16"/>
              </w:rPr>
            </w:pPr>
            <w:r>
              <w:rPr>
                <w:sz w:val="16"/>
              </w:rPr>
              <w:t>4,7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6"/>
              <w:rPr>
                <w:sz w:val="16"/>
              </w:rPr>
            </w:pPr>
            <w:r>
              <w:rPr>
                <w:sz w:val="16"/>
              </w:rPr>
              <w:t>-4994,7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-9,6</w:t>
            </w:r>
          </w:p>
        </w:tc>
      </w:tr>
      <w:tr w:rsidR="0096283E">
        <w:trPr>
          <w:trHeight w:val="183"/>
        </w:trPr>
        <w:tc>
          <w:tcPr>
            <w:tcW w:w="4053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Palmares</w:t>
            </w:r>
          </w:p>
        </w:tc>
        <w:tc>
          <w:tcPr>
            <w:tcW w:w="1124" w:type="dxa"/>
          </w:tcPr>
          <w:p w:rsidR="0096283E" w:rsidRDefault="003462BD">
            <w:pPr>
              <w:pStyle w:val="TableParagraph"/>
              <w:spacing w:line="164" w:lineRule="exact"/>
              <w:ind w:left="373" w:right="398"/>
              <w:rPr>
                <w:sz w:val="16"/>
              </w:rPr>
            </w:pPr>
            <w:r>
              <w:rPr>
                <w:sz w:val="16"/>
              </w:rPr>
              <w:t>50,1</w:t>
            </w:r>
          </w:p>
        </w:tc>
        <w:tc>
          <w:tcPr>
            <w:tcW w:w="540" w:type="dxa"/>
          </w:tcPr>
          <w:p w:rsidR="0096283E" w:rsidRDefault="003462BD">
            <w:pPr>
              <w:pStyle w:val="TableParagraph"/>
              <w:spacing w:line="164" w:lineRule="exact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049" w:type="dxa"/>
          </w:tcPr>
          <w:p w:rsidR="0096283E" w:rsidRDefault="003462BD">
            <w:pPr>
              <w:pStyle w:val="TableParagraph"/>
              <w:spacing w:line="164" w:lineRule="exact"/>
              <w:ind w:left="314"/>
              <w:jc w:val="left"/>
              <w:rPr>
                <w:sz w:val="16"/>
              </w:rPr>
            </w:pPr>
            <w:r>
              <w:rPr>
                <w:sz w:val="16"/>
              </w:rPr>
              <w:t>67,2</w:t>
            </w:r>
          </w:p>
        </w:tc>
        <w:tc>
          <w:tcPr>
            <w:tcW w:w="518" w:type="dxa"/>
          </w:tcPr>
          <w:p w:rsidR="0096283E" w:rsidRDefault="003462BD">
            <w:pPr>
              <w:pStyle w:val="TableParagraph"/>
              <w:spacing w:line="164" w:lineRule="exact"/>
              <w:ind w:right="8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5"/>
              <w:rPr>
                <w:sz w:val="16"/>
              </w:rPr>
            </w:pPr>
            <w:r>
              <w:rPr>
                <w:sz w:val="16"/>
              </w:rPr>
              <w:t>17,1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96283E">
        <w:trPr>
          <w:trHeight w:val="184"/>
        </w:trPr>
        <w:tc>
          <w:tcPr>
            <w:tcW w:w="4053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Sabana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arboladas</w:t>
            </w:r>
          </w:p>
        </w:tc>
        <w:tc>
          <w:tcPr>
            <w:tcW w:w="1124" w:type="dxa"/>
          </w:tcPr>
          <w:p w:rsidR="0096283E" w:rsidRDefault="003462BD">
            <w:pPr>
              <w:pStyle w:val="TableParagraph"/>
              <w:spacing w:line="164" w:lineRule="exact"/>
              <w:ind w:left="258"/>
              <w:jc w:val="left"/>
              <w:rPr>
                <w:sz w:val="16"/>
              </w:rPr>
            </w:pPr>
            <w:r>
              <w:rPr>
                <w:sz w:val="16"/>
              </w:rPr>
              <w:t>23749,4</w:t>
            </w:r>
          </w:p>
        </w:tc>
        <w:tc>
          <w:tcPr>
            <w:tcW w:w="540" w:type="dxa"/>
          </w:tcPr>
          <w:p w:rsidR="0096283E" w:rsidRDefault="003462BD">
            <w:pPr>
              <w:pStyle w:val="TableParagraph"/>
              <w:spacing w:line="164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45,6</w:t>
            </w:r>
          </w:p>
        </w:tc>
        <w:tc>
          <w:tcPr>
            <w:tcW w:w="1049" w:type="dxa"/>
          </w:tcPr>
          <w:p w:rsidR="0096283E" w:rsidRDefault="003462BD">
            <w:pPr>
              <w:pStyle w:val="TableParagraph"/>
              <w:spacing w:line="164" w:lineRule="exact"/>
              <w:ind w:left="180"/>
              <w:jc w:val="left"/>
              <w:rPr>
                <w:sz w:val="16"/>
              </w:rPr>
            </w:pPr>
            <w:r>
              <w:rPr>
                <w:sz w:val="16"/>
              </w:rPr>
              <w:t>22190,9</w:t>
            </w:r>
          </w:p>
        </w:tc>
        <w:tc>
          <w:tcPr>
            <w:tcW w:w="518" w:type="dxa"/>
          </w:tcPr>
          <w:p w:rsidR="0096283E" w:rsidRDefault="003462BD">
            <w:pPr>
              <w:pStyle w:val="TableParagraph"/>
              <w:spacing w:line="164" w:lineRule="exact"/>
              <w:ind w:right="81"/>
              <w:rPr>
                <w:sz w:val="16"/>
              </w:rPr>
            </w:pPr>
            <w:r>
              <w:rPr>
                <w:sz w:val="16"/>
              </w:rPr>
              <w:t>42,6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6"/>
              <w:rPr>
                <w:sz w:val="16"/>
              </w:rPr>
            </w:pPr>
            <w:r>
              <w:rPr>
                <w:sz w:val="16"/>
              </w:rPr>
              <w:t>-1558,5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-3,0</w:t>
            </w:r>
          </w:p>
        </w:tc>
      </w:tr>
      <w:tr w:rsidR="0096283E">
        <w:trPr>
          <w:trHeight w:val="184"/>
        </w:trPr>
        <w:tc>
          <w:tcPr>
            <w:tcW w:w="4053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Sabana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inarbolada,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potreros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cultivos</w:t>
            </w:r>
          </w:p>
        </w:tc>
        <w:tc>
          <w:tcPr>
            <w:tcW w:w="1124" w:type="dxa"/>
          </w:tcPr>
          <w:p w:rsidR="0096283E" w:rsidRDefault="003462BD">
            <w:pPr>
              <w:pStyle w:val="TableParagraph"/>
              <w:spacing w:line="164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6020,9</w:t>
            </w:r>
          </w:p>
        </w:tc>
        <w:tc>
          <w:tcPr>
            <w:tcW w:w="540" w:type="dxa"/>
          </w:tcPr>
          <w:p w:rsidR="0096283E" w:rsidRDefault="003462BD">
            <w:pPr>
              <w:pStyle w:val="TableParagraph"/>
              <w:spacing w:line="164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11,6</w:t>
            </w:r>
          </w:p>
        </w:tc>
        <w:tc>
          <w:tcPr>
            <w:tcW w:w="1049" w:type="dxa"/>
          </w:tcPr>
          <w:p w:rsidR="0096283E" w:rsidRDefault="003462BD">
            <w:pPr>
              <w:pStyle w:val="TableParagraph"/>
              <w:spacing w:line="164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4452,1</w:t>
            </w:r>
          </w:p>
        </w:tc>
        <w:tc>
          <w:tcPr>
            <w:tcW w:w="518" w:type="dxa"/>
          </w:tcPr>
          <w:p w:rsidR="0096283E" w:rsidRDefault="003462BD">
            <w:pPr>
              <w:pStyle w:val="TableParagraph"/>
              <w:spacing w:line="164" w:lineRule="exact"/>
              <w:ind w:right="82"/>
              <w:rPr>
                <w:sz w:val="16"/>
              </w:rPr>
            </w:pPr>
            <w:r>
              <w:rPr>
                <w:sz w:val="16"/>
              </w:rPr>
              <w:t>8,5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6"/>
              <w:rPr>
                <w:sz w:val="16"/>
              </w:rPr>
            </w:pPr>
            <w:r>
              <w:rPr>
                <w:sz w:val="16"/>
              </w:rPr>
              <w:t>-1568,8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-3,0</w:t>
            </w:r>
          </w:p>
        </w:tc>
      </w:tr>
      <w:tr w:rsidR="0096283E">
        <w:trPr>
          <w:trHeight w:val="183"/>
        </w:trPr>
        <w:tc>
          <w:tcPr>
            <w:tcW w:w="4053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Sustrato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desnudo</w:t>
            </w:r>
          </w:p>
        </w:tc>
        <w:tc>
          <w:tcPr>
            <w:tcW w:w="1124" w:type="dxa"/>
          </w:tcPr>
          <w:p w:rsidR="0096283E" w:rsidRDefault="003462BD">
            <w:pPr>
              <w:pStyle w:val="TableParagraph"/>
              <w:spacing w:line="164" w:lineRule="exact"/>
              <w:ind w:left="347"/>
              <w:jc w:val="left"/>
              <w:rPr>
                <w:sz w:val="16"/>
              </w:rPr>
            </w:pPr>
            <w:r>
              <w:rPr>
                <w:sz w:val="16"/>
              </w:rPr>
              <w:t>140,8</w:t>
            </w:r>
          </w:p>
        </w:tc>
        <w:tc>
          <w:tcPr>
            <w:tcW w:w="540" w:type="dxa"/>
          </w:tcPr>
          <w:p w:rsidR="0096283E" w:rsidRDefault="003462BD">
            <w:pPr>
              <w:pStyle w:val="TableParagraph"/>
              <w:spacing w:line="164" w:lineRule="exact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049" w:type="dxa"/>
          </w:tcPr>
          <w:p w:rsidR="0096283E" w:rsidRDefault="003462BD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160,7</w:t>
            </w:r>
          </w:p>
        </w:tc>
        <w:tc>
          <w:tcPr>
            <w:tcW w:w="518" w:type="dxa"/>
          </w:tcPr>
          <w:p w:rsidR="0096283E" w:rsidRDefault="003462BD">
            <w:pPr>
              <w:pStyle w:val="TableParagraph"/>
              <w:spacing w:line="164" w:lineRule="exact"/>
              <w:ind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5"/>
              <w:rPr>
                <w:sz w:val="16"/>
              </w:rPr>
            </w:pPr>
            <w:r>
              <w:rPr>
                <w:sz w:val="16"/>
              </w:rPr>
              <w:t>19,9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96283E">
        <w:trPr>
          <w:trHeight w:val="183"/>
        </w:trPr>
        <w:tc>
          <w:tcPr>
            <w:tcW w:w="4053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Vegetación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quemada</w:t>
            </w:r>
          </w:p>
        </w:tc>
        <w:tc>
          <w:tcPr>
            <w:tcW w:w="1124" w:type="dxa"/>
          </w:tcPr>
          <w:p w:rsidR="0096283E" w:rsidRDefault="003462BD">
            <w:pPr>
              <w:pStyle w:val="TableParagraph"/>
              <w:spacing w:line="164" w:lineRule="exact"/>
              <w:ind w:left="347"/>
              <w:jc w:val="left"/>
              <w:rPr>
                <w:sz w:val="16"/>
              </w:rPr>
            </w:pPr>
            <w:r>
              <w:rPr>
                <w:sz w:val="16"/>
              </w:rPr>
              <w:t>452,8</w:t>
            </w:r>
          </w:p>
        </w:tc>
        <w:tc>
          <w:tcPr>
            <w:tcW w:w="540" w:type="dxa"/>
          </w:tcPr>
          <w:p w:rsidR="0096283E" w:rsidRDefault="003462BD">
            <w:pPr>
              <w:pStyle w:val="TableParagraph"/>
              <w:spacing w:line="164" w:lineRule="exact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049" w:type="dxa"/>
          </w:tcPr>
          <w:p w:rsidR="0096283E" w:rsidRDefault="003462BD">
            <w:pPr>
              <w:pStyle w:val="TableParagraph"/>
              <w:spacing w:line="164" w:lineRule="exact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318,4</w:t>
            </w:r>
          </w:p>
        </w:tc>
        <w:tc>
          <w:tcPr>
            <w:tcW w:w="518" w:type="dxa"/>
          </w:tcPr>
          <w:p w:rsidR="0096283E" w:rsidRDefault="003462BD">
            <w:pPr>
              <w:pStyle w:val="TableParagraph"/>
              <w:spacing w:line="164" w:lineRule="exact"/>
              <w:ind w:right="82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5"/>
              <w:rPr>
                <w:sz w:val="16"/>
              </w:rPr>
            </w:pPr>
            <w:r>
              <w:rPr>
                <w:sz w:val="16"/>
              </w:rPr>
              <w:t>-134,3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</w:tr>
      <w:tr w:rsidR="0096283E">
        <w:trPr>
          <w:trHeight w:val="184"/>
        </w:trPr>
        <w:tc>
          <w:tcPr>
            <w:tcW w:w="4053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1124" w:type="dxa"/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0" w:type="dxa"/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 w:rsidR="0096283E" w:rsidRDefault="003462BD">
            <w:pPr>
              <w:pStyle w:val="TableParagraph"/>
              <w:spacing w:line="164" w:lineRule="exact"/>
              <w:ind w:left="314"/>
              <w:jc w:val="left"/>
              <w:rPr>
                <w:sz w:val="16"/>
              </w:rPr>
            </w:pPr>
            <w:r>
              <w:rPr>
                <w:sz w:val="16"/>
              </w:rPr>
              <w:t>55,3</w:t>
            </w:r>
          </w:p>
        </w:tc>
        <w:tc>
          <w:tcPr>
            <w:tcW w:w="518" w:type="dxa"/>
          </w:tcPr>
          <w:p w:rsidR="0096283E" w:rsidRDefault="003462BD">
            <w:pPr>
              <w:pStyle w:val="TableParagraph"/>
              <w:spacing w:line="164" w:lineRule="exact"/>
              <w:ind w:right="82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5"/>
              <w:rPr>
                <w:sz w:val="16"/>
              </w:rPr>
            </w:pPr>
            <w:r>
              <w:rPr>
                <w:sz w:val="16"/>
              </w:rPr>
              <w:t>55,3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</w:tr>
      <w:tr w:rsidR="0096283E">
        <w:trPr>
          <w:trHeight w:val="183"/>
        </w:trPr>
        <w:tc>
          <w:tcPr>
            <w:tcW w:w="4053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Nubes</w:t>
            </w:r>
          </w:p>
        </w:tc>
        <w:tc>
          <w:tcPr>
            <w:tcW w:w="1124" w:type="dxa"/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0" w:type="dxa"/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</w:tcPr>
          <w:p w:rsidR="0096283E" w:rsidRDefault="003462BD">
            <w:pPr>
              <w:pStyle w:val="TableParagraph"/>
              <w:spacing w:line="164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2573,6</w:t>
            </w:r>
          </w:p>
        </w:tc>
        <w:tc>
          <w:tcPr>
            <w:tcW w:w="518" w:type="dxa"/>
          </w:tcPr>
          <w:p w:rsidR="0096283E" w:rsidRDefault="003462BD">
            <w:pPr>
              <w:pStyle w:val="TableParagraph"/>
              <w:spacing w:line="164" w:lineRule="exact"/>
              <w:ind w:right="82"/>
              <w:rPr>
                <w:sz w:val="16"/>
              </w:rPr>
            </w:pPr>
            <w:r>
              <w:rPr>
                <w:sz w:val="16"/>
              </w:rPr>
              <w:t>4,9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5"/>
              <w:rPr>
                <w:sz w:val="16"/>
              </w:rPr>
            </w:pPr>
            <w:r>
              <w:rPr>
                <w:sz w:val="16"/>
              </w:rPr>
              <w:t>2573,6</w:t>
            </w:r>
          </w:p>
        </w:tc>
        <w:tc>
          <w:tcPr>
            <w:tcW w:w="692" w:type="dxa"/>
            <w:tcBorders>
              <w:right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</w:tr>
      <w:tr w:rsidR="0096283E">
        <w:trPr>
          <w:trHeight w:val="181"/>
        </w:trPr>
        <w:tc>
          <w:tcPr>
            <w:tcW w:w="4053" w:type="dxa"/>
            <w:tcBorders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Sombras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9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180"/>
              <w:jc w:val="left"/>
              <w:rPr>
                <w:sz w:val="16"/>
              </w:rPr>
            </w:pPr>
            <w:r>
              <w:rPr>
                <w:sz w:val="16"/>
              </w:rPr>
              <w:t>2619,18</w:t>
            </w:r>
          </w:p>
        </w:tc>
        <w:tc>
          <w:tcPr>
            <w:tcW w:w="518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right="82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140" w:right="134"/>
              <w:rPr>
                <w:sz w:val="16"/>
              </w:rPr>
            </w:pPr>
            <w:r>
              <w:rPr>
                <w:sz w:val="16"/>
              </w:rPr>
              <w:t>2619,18</w:t>
            </w:r>
          </w:p>
        </w:tc>
        <w:tc>
          <w:tcPr>
            <w:tcW w:w="692" w:type="dxa"/>
            <w:tcBorders>
              <w:bottom w:val="single" w:sz="6" w:space="0" w:color="000000"/>
              <w:right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</w:tr>
      <w:tr w:rsidR="0096283E">
        <w:trPr>
          <w:trHeight w:val="185"/>
        </w:trPr>
        <w:tc>
          <w:tcPr>
            <w:tcW w:w="40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2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258"/>
              <w:jc w:val="left"/>
              <w:rPr>
                <w:sz w:val="16"/>
              </w:rPr>
            </w:pPr>
            <w:r>
              <w:rPr>
                <w:sz w:val="16"/>
              </w:rPr>
              <w:t>52111,3</w:t>
            </w:r>
          </w:p>
        </w:tc>
        <w:tc>
          <w:tcPr>
            <w:tcW w:w="540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04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80"/>
              <w:jc w:val="left"/>
              <w:rPr>
                <w:sz w:val="16"/>
              </w:rPr>
            </w:pPr>
            <w:r>
              <w:rPr>
                <w:sz w:val="16"/>
              </w:rPr>
              <w:t>52111,3</w:t>
            </w:r>
          </w:p>
        </w:tc>
        <w:tc>
          <w:tcPr>
            <w:tcW w:w="518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82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97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</w:tr>
    </w:tbl>
    <w:p w:rsidR="0096283E" w:rsidRDefault="0096283E">
      <w:pPr>
        <w:pStyle w:val="Textoindependiente"/>
        <w:spacing w:before="8"/>
        <w:rPr>
          <w:sz w:val="11"/>
        </w:rPr>
      </w:pPr>
    </w:p>
    <w:p w:rsidR="0096283E" w:rsidRDefault="0096283E">
      <w:pPr>
        <w:rPr>
          <w:sz w:val="11"/>
        </w:rPr>
        <w:sectPr w:rsidR="0096283E">
          <w:type w:val="continuous"/>
          <w:pgSz w:w="12240" w:h="15840"/>
          <w:pgMar w:top="880" w:right="920" w:bottom="280" w:left="1140" w:header="720" w:footer="720" w:gutter="0"/>
          <w:cols w:space="720"/>
        </w:sectPr>
      </w:pPr>
    </w:p>
    <w:p w:rsidR="002A0590" w:rsidRPr="002A0590" w:rsidRDefault="003462BD" w:rsidP="002A0590">
      <w:pPr>
        <w:pStyle w:val="Textoindependiente"/>
        <w:spacing w:before="94"/>
        <w:ind w:left="137" w:right="40"/>
        <w:jc w:val="both"/>
        <w:rPr>
          <w:spacing w:val="-1"/>
        </w:rPr>
      </w:pPr>
      <w:r>
        <w:lastRenderedPageBreak/>
        <w:t>Con</w:t>
      </w:r>
      <w:r>
        <w:rPr>
          <w:spacing w:val="16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objeto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acercar</w:t>
      </w:r>
      <w:r>
        <w:rPr>
          <w:spacing w:val="16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análisis</w:t>
      </w:r>
      <w:r>
        <w:rPr>
          <w:spacing w:val="16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más</w:t>
      </w:r>
      <w:r>
        <w:rPr>
          <w:spacing w:val="16"/>
        </w:rPr>
        <w:t xml:space="preserve"> </w:t>
      </w:r>
      <w:r>
        <w:t>posible</w:t>
      </w:r>
      <w:r>
        <w:rPr>
          <w:spacing w:val="16"/>
        </w:rPr>
        <w:t xml:space="preserve"> </w:t>
      </w:r>
      <w:r>
        <w:t>a</w:t>
      </w:r>
      <w:r>
        <w:rPr>
          <w:spacing w:val="-53"/>
        </w:rPr>
        <w:t xml:space="preserve"> </w:t>
      </w:r>
      <w:r>
        <w:t>la realidad, resulta necesario considerar de manera</w:t>
      </w:r>
      <w:r>
        <w:rPr>
          <w:spacing w:val="1"/>
        </w:rPr>
        <w:t xml:space="preserve"> </w:t>
      </w:r>
      <w:r>
        <w:t>especial las áreas que, en la imagen del año 2003</w:t>
      </w:r>
      <w:r>
        <w:rPr>
          <w:spacing w:val="1"/>
        </w:rPr>
        <w:t xml:space="preserve"> </w:t>
      </w:r>
      <w:r>
        <w:t>ocupan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nubes</w:t>
      </w:r>
      <w:r>
        <w:rPr>
          <w:spacing w:val="-1"/>
        </w:rPr>
        <w:t xml:space="preserve"> </w:t>
      </w:r>
      <w:r>
        <w:t>y</w:t>
      </w:r>
      <w:r w:rsidR="002A0590">
        <w:rPr>
          <w:spacing w:val="-1"/>
        </w:rPr>
        <w:t xml:space="preserve"> </w:t>
      </w:r>
      <w:r w:rsidR="002A0590" w:rsidRPr="002A0590">
        <w:rPr>
          <w:spacing w:val="-1"/>
        </w:rPr>
        <w:t>sombras.</w:t>
      </w:r>
    </w:p>
    <w:p w:rsidR="002A0590" w:rsidRPr="002A0590" w:rsidRDefault="002A0590" w:rsidP="002A0590">
      <w:pPr>
        <w:pStyle w:val="Textoindependiente"/>
        <w:spacing w:before="94"/>
        <w:ind w:left="137" w:right="40"/>
        <w:jc w:val="both"/>
        <w:rPr>
          <w:spacing w:val="-1"/>
        </w:rPr>
      </w:pPr>
      <w:r w:rsidRPr="002A0590">
        <w:rPr>
          <w:spacing w:val="-1"/>
        </w:rPr>
        <w:t>Para evaluar cómo las nubes y sombras afectan las estadísticas de cada tipo de cobertura, se muestra en la Tabla XII la contribuc</w:t>
      </w:r>
      <w:r>
        <w:rPr>
          <w:spacing w:val="-1"/>
        </w:rPr>
        <w:t>ión de los 8 tipos de cobertura</w:t>
      </w:r>
    </w:p>
    <w:p w:rsidR="0096283E" w:rsidRDefault="002A0590" w:rsidP="002A0590">
      <w:pPr>
        <w:pStyle w:val="Textoindependiente"/>
        <w:spacing w:before="94"/>
        <w:ind w:left="137" w:right="40"/>
        <w:jc w:val="both"/>
      </w:pPr>
      <w:r w:rsidRPr="002A0590">
        <w:rPr>
          <w:spacing w:val="-1"/>
        </w:rPr>
        <w:lastRenderedPageBreak/>
        <w:t>de la imagen de 1990 para cada tipo de cobertura en la imagen de 2003.</w:t>
      </w:r>
    </w:p>
    <w:p w:rsidR="0096283E" w:rsidRDefault="0096283E">
      <w:pPr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5" w:space="108"/>
            <w:col w:w="5077"/>
          </w:cols>
        </w:sectPr>
      </w:pPr>
    </w:p>
    <w:p w:rsidR="0096283E" w:rsidRDefault="0096283E">
      <w:pPr>
        <w:pStyle w:val="Textoindependiente"/>
      </w:pPr>
    </w:p>
    <w:p w:rsidR="0096283E" w:rsidRDefault="0096283E">
      <w:pPr>
        <w:pStyle w:val="Textoindependiente"/>
        <w:spacing w:before="5"/>
        <w:rPr>
          <w:sz w:val="29"/>
        </w:rPr>
      </w:pPr>
    </w:p>
    <w:p w:rsidR="0096283E" w:rsidRDefault="003462BD">
      <w:pPr>
        <w:pStyle w:val="Textoindependiente"/>
        <w:spacing w:before="93"/>
        <w:ind w:left="1295" w:right="1283"/>
        <w:jc w:val="center"/>
      </w:pPr>
      <w:r>
        <w:rPr>
          <w:rFonts w:ascii="Arial" w:hAnsi="Arial"/>
          <w:b/>
        </w:rPr>
        <w:t>Tabla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XII.</w:t>
      </w:r>
      <w:r>
        <w:rPr>
          <w:rFonts w:ascii="Arial" w:hAnsi="Arial"/>
          <w:b/>
          <w:spacing w:val="-1"/>
        </w:rPr>
        <w:t xml:space="preserve"> </w:t>
      </w:r>
      <w:r>
        <w:t>Contribución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cobertura</w:t>
      </w:r>
      <w:r>
        <w:rPr>
          <w:spacing w:val="-4"/>
        </w:rPr>
        <w:t xml:space="preserve"> </w:t>
      </w:r>
      <w:r>
        <w:t>(ha)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imagen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1990en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imagen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2003</w:t>
      </w: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3891"/>
        <w:gridCol w:w="598"/>
        <w:gridCol w:w="567"/>
        <w:gridCol w:w="607"/>
        <w:gridCol w:w="454"/>
        <w:gridCol w:w="659"/>
        <w:gridCol w:w="570"/>
        <w:gridCol w:w="543"/>
        <w:gridCol w:w="587"/>
        <w:gridCol w:w="815"/>
      </w:tblGrid>
      <w:tr w:rsidR="0096283E">
        <w:trPr>
          <w:trHeight w:val="185"/>
        </w:trPr>
        <w:tc>
          <w:tcPr>
            <w:tcW w:w="3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586" w:right="1545"/>
              <w:rPr>
                <w:sz w:val="16"/>
              </w:rPr>
            </w:pPr>
            <w:r>
              <w:rPr>
                <w:sz w:val="16"/>
              </w:rPr>
              <w:t>Cobertura</w:t>
            </w:r>
          </w:p>
        </w:tc>
        <w:tc>
          <w:tcPr>
            <w:tcW w:w="598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4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0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23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5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6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70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2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43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8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61" w:right="161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96283E">
        <w:trPr>
          <w:trHeight w:val="185"/>
        </w:trPr>
        <w:tc>
          <w:tcPr>
            <w:tcW w:w="3891" w:type="dxa"/>
            <w:tcBorders>
              <w:top w:val="single" w:sz="6" w:space="0" w:color="000000"/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Bosque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ribereño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siempre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verde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semisiempre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verde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4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2752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1130</w:t>
            </w:r>
          </w:p>
        </w:tc>
        <w:tc>
          <w:tcPr>
            <w:tcW w:w="607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454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9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570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75" w:right="98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543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87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15" w:type="dxa"/>
            <w:tcBorders>
              <w:top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61" w:right="160"/>
              <w:rPr>
                <w:sz w:val="16"/>
              </w:rPr>
            </w:pPr>
            <w:r>
              <w:rPr>
                <w:sz w:val="16"/>
              </w:rPr>
              <w:t>4388</w:t>
            </w:r>
          </w:p>
        </w:tc>
      </w:tr>
      <w:tr w:rsidR="0096283E">
        <w:trPr>
          <w:trHeight w:val="183"/>
        </w:trPr>
        <w:tc>
          <w:tcPr>
            <w:tcW w:w="3891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Bosque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deciduo</w:t>
            </w:r>
          </w:p>
        </w:tc>
        <w:tc>
          <w:tcPr>
            <w:tcW w:w="598" w:type="dxa"/>
          </w:tcPr>
          <w:p w:rsidR="0096283E" w:rsidRDefault="003462BD">
            <w:pPr>
              <w:pStyle w:val="TableParagraph"/>
              <w:spacing w:line="164" w:lineRule="exact"/>
              <w:ind w:left="142"/>
              <w:jc w:val="left"/>
              <w:rPr>
                <w:sz w:val="16"/>
              </w:rPr>
            </w:pPr>
            <w:r>
              <w:rPr>
                <w:sz w:val="16"/>
              </w:rPr>
              <w:t>1233</w:t>
            </w:r>
          </w:p>
        </w:tc>
        <w:tc>
          <w:tcPr>
            <w:tcW w:w="567" w:type="dxa"/>
          </w:tcPr>
          <w:p w:rsidR="0096283E" w:rsidRDefault="003462BD">
            <w:pPr>
              <w:pStyle w:val="TableParagraph"/>
              <w:spacing w:line="164" w:lineRule="exact"/>
              <w:ind w:right="9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4806</w:t>
            </w:r>
          </w:p>
        </w:tc>
        <w:tc>
          <w:tcPr>
            <w:tcW w:w="607" w:type="dxa"/>
          </w:tcPr>
          <w:p w:rsidR="0096283E" w:rsidRDefault="003462BD">
            <w:pPr>
              <w:pStyle w:val="TableParagraph"/>
              <w:spacing w:line="164" w:lineRule="exact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3064</w:t>
            </w:r>
          </w:p>
        </w:tc>
        <w:tc>
          <w:tcPr>
            <w:tcW w:w="454" w:type="dxa"/>
          </w:tcPr>
          <w:p w:rsidR="0096283E" w:rsidRDefault="003462BD">
            <w:pPr>
              <w:pStyle w:val="TableParagraph"/>
              <w:spacing w:line="164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9" w:type="dxa"/>
          </w:tcPr>
          <w:p w:rsidR="0096283E" w:rsidRDefault="003462BD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3218</w:t>
            </w:r>
          </w:p>
        </w:tc>
        <w:tc>
          <w:tcPr>
            <w:tcW w:w="570" w:type="dxa"/>
          </w:tcPr>
          <w:p w:rsidR="0096283E" w:rsidRDefault="003462BD">
            <w:pPr>
              <w:pStyle w:val="TableParagraph"/>
              <w:spacing w:line="164" w:lineRule="exact"/>
              <w:ind w:left="75" w:right="97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543" w:type="dxa"/>
          </w:tcPr>
          <w:p w:rsidR="0096283E" w:rsidRDefault="003462BD">
            <w:pPr>
              <w:pStyle w:val="TableParagraph"/>
              <w:spacing w:line="164" w:lineRule="exact"/>
              <w:ind w:left="117" w:right="117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87" w:type="dxa"/>
          </w:tcPr>
          <w:p w:rsidR="0096283E" w:rsidRDefault="003462BD">
            <w:pPr>
              <w:pStyle w:val="TableParagraph"/>
              <w:spacing w:line="164" w:lineRule="exact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815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1" w:right="161"/>
              <w:rPr>
                <w:sz w:val="16"/>
              </w:rPr>
            </w:pPr>
            <w:r>
              <w:rPr>
                <w:sz w:val="16"/>
              </w:rPr>
              <w:t>12818</w:t>
            </w:r>
          </w:p>
        </w:tc>
      </w:tr>
      <w:tr w:rsidR="0096283E">
        <w:trPr>
          <w:trHeight w:val="184"/>
        </w:trPr>
        <w:tc>
          <w:tcPr>
            <w:tcW w:w="3891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Matorral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deciduo</w:t>
            </w:r>
          </w:p>
        </w:tc>
        <w:tc>
          <w:tcPr>
            <w:tcW w:w="598" w:type="dxa"/>
          </w:tcPr>
          <w:p w:rsidR="0096283E" w:rsidRDefault="003462BD">
            <w:pPr>
              <w:pStyle w:val="TableParagraph"/>
              <w:spacing w:line="164" w:lineRule="exact"/>
              <w:ind w:left="142"/>
              <w:jc w:val="left"/>
              <w:rPr>
                <w:sz w:val="16"/>
              </w:rPr>
            </w:pPr>
            <w:r>
              <w:rPr>
                <w:sz w:val="16"/>
              </w:rPr>
              <w:t>1233</w:t>
            </w:r>
          </w:p>
        </w:tc>
        <w:tc>
          <w:tcPr>
            <w:tcW w:w="567" w:type="dxa"/>
          </w:tcPr>
          <w:p w:rsidR="0096283E" w:rsidRDefault="003462BD">
            <w:pPr>
              <w:pStyle w:val="TableParagraph"/>
              <w:spacing w:line="16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4806</w:t>
            </w:r>
          </w:p>
        </w:tc>
        <w:tc>
          <w:tcPr>
            <w:tcW w:w="607" w:type="dxa"/>
          </w:tcPr>
          <w:p w:rsidR="0096283E" w:rsidRDefault="003462BD">
            <w:pPr>
              <w:pStyle w:val="TableParagraph"/>
              <w:spacing w:line="164" w:lineRule="exact"/>
              <w:ind w:right="13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3064</w:t>
            </w:r>
          </w:p>
        </w:tc>
        <w:tc>
          <w:tcPr>
            <w:tcW w:w="454" w:type="dxa"/>
          </w:tcPr>
          <w:p w:rsidR="0096283E" w:rsidRDefault="003462BD">
            <w:pPr>
              <w:pStyle w:val="TableParagraph"/>
              <w:spacing w:line="164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9" w:type="dxa"/>
          </w:tcPr>
          <w:p w:rsidR="0096283E" w:rsidRDefault="003462BD">
            <w:pPr>
              <w:pStyle w:val="TableParagraph"/>
              <w:spacing w:line="164" w:lineRule="exact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732</w:t>
            </w:r>
          </w:p>
        </w:tc>
        <w:tc>
          <w:tcPr>
            <w:tcW w:w="570" w:type="dxa"/>
          </w:tcPr>
          <w:p w:rsidR="0096283E" w:rsidRDefault="003462BD">
            <w:pPr>
              <w:pStyle w:val="TableParagraph"/>
              <w:spacing w:line="164" w:lineRule="exact"/>
              <w:ind w:left="75" w:right="97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543" w:type="dxa"/>
          </w:tcPr>
          <w:p w:rsidR="0096283E" w:rsidRDefault="003462BD">
            <w:pPr>
              <w:pStyle w:val="TableParagraph"/>
              <w:spacing w:line="164" w:lineRule="exact"/>
              <w:ind w:left="117" w:right="117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87" w:type="dxa"/>
          </w:tcPr>
          <w:p w:rsidR="0096283E" w:rsidRDefault="003462BD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815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1" w:right="160"/>
              <w:rPr>
                <w:sz w:val="16"/>
              </w:rPr>
            </w:pPr>
            <w:r>
              <w:rPr>
                <w:sz w:val="16"/>
              </w:rPr>
              <w:t>2468</w:t>
            </w:r>
          </w:p>
        </w:tc>
      </w:tr>
      <w:tr w:rsidR="0096283E">
        <w:trPr>
          <w:trHeight w:val="184"/>
        </w:trPr>
        <w:tc>
          <w:tcPr>
            <w:tcW w:w="3891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Palmares</w:t>
            </w:r>
          </w:p>
        </w:tc>
        <w:tc>
          <w:tcPr>
            <w:tcW w:w="598" w:type="dxa"/>
          </w:tcPr>
          <w:p w:rsidR="0096283E" w:rsidRDefault="003462BD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67" w:type="dxa"/>
          </w:tcPr>
          <w:p w:rsidR="0096283E" w:rsidRDefault="003462BD">
            <w:pPr>
              <w:pStyle w:val="TableParagraph"/>
              <w:spacing w:line="164" w:lineRule="exact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07" w:type="dxa"/>
          </w:tcPr>
          <w:p w:rsidR="0096283E" w:rsidRDefault="003462BD">
            <w:pPr>
              <w:pStyle w:val="TableParagraph"/>
              <w:spacing w:line="164" w:lineRule="exact"/>
              <w:ind w:right="2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454" w:type="dxa"/>
          </w:tcPr>
          <w:p w:rsidR="0096283E" w:rsidRDefault="003462BD">
            <w:pPr>
              <w:pStyle w:val="TableParagraph"/>
              <w:spacing w:line="164" w:lineRule="exact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</w:t>
            </w:r>
          </w:p>
        </w:tc>
        <w:tc>
          <w:tcPr>
            <w:tcW w:w="659" w:type="dxa"/>
          </w:tcPr>
          <w:p w:rsidR="0096283E" w:rsidRDefault="003462BD">
            <w:pPr>
              <w:pStyle w:val="TableParagraph"/>
              <w:spacing w:line="164" w:lineRule="exact"/>
              <w:ind w:left="6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70" w:type="dxa"/>
          </w:tcPr>
          <w:p w:rsidR="0096283E" w:rsidRDefault="003462BD">
            <w:pPr>
              <w:pStyle w:val="TableParagraph"/>
              <w:spacing w:line="164" w:lineRule="exact"/>
              <w:ind w:right="2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43" w:type="dxa"/>
          </w:tcPr>
          <w:p w:rsidR="0096283E" w:rsidRDefault="003462BD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87" w:type="dxa"/>
          </w:tcPr>
          <w:p w:rsidR="0096283E" w:rsidRDefault="003462BD">
            <w:pPr>
              <w:pStyle w:val="TableParagraph"/>
              <w:spacing w:line="164" w:lineRule="exact"/>
              <w:ind w:righ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5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1" w:right="160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</w:tr>
      <w:tr w:rsidR="0096283E">
        <w:trPr>
          <w:trHeight w:val="183"/>
        </w:trPr>
        <w:tc>
          <w:tcPr>
            <w:tcW w:w="3891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Sabana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arbolada</w:t>
            </w:r>
          </w:p>
        </w:tc>
        <w:tc>
          <w:tcPr>
            <w:tcW w:w="598" w:type="dxa"/>
          </w:tcPr>
          <w:p w:rsidR="0096283E" w:rsidRDefault="003462BD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567" w:type="dxa"/>
          </w:tcPr>
          <w:p w:rsidR="0096283E" w:rsidRDefault="003462BD">
            <w:pPr>
              <w:pStyle w:val="TableParagraph"/>
              <w:spacing w:line="16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1348</w:t>
            </w:r>
          </w:p>
        </w:tc>
        <w:tc>
          <w:tcPr>
            <w:tcW w:w="607" w:type="dxa"/>
          </w:tcPr>
          <w:p w:rsidR="0096283E" w:rsidRDefault="003462BD">
            <w:pPr>
              <w:pStyle w:val="TableParagraph"/>
              <w:spacing w:line="164" w:lineRule="exact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2329</w:t>
            </w:r>
          </w:p>
        </w:tc>
        <w:tc>
          <w:tcPr>
            <w:tcW w:w="454" w:type="dxa"/>
          </w:tcPr>
          <w:p w:rsidR="0096283E" w:rsidRDefault="003462BD">
            <w:pPr>
              <w:pStyle w:val="TableParagraph"/>
              <w:spacing w:line="164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9" w:type="dxa"/>
          </w:tcPr>
          <w:p w:rsidR="0096283E" w:rsidRDefault="003462BD">
            <w:pPr>
              <w:pStyle w:val="TableParagraph"/>
              <w:spacing w:line="164" w:lineRule="exact"/>
              <w:ind w:left="13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15029</w:t>
            </w:r>
          </w:p>
        </w:tc>
        <w:tc>
          <w:tcPr>
            <w:tcW w:w="570" w:type="dxa"/>
          </w:tcPr>
          <w:p w:rsidR="0096283E" w:rsidRDefault="003462BD">
            <w:pPr>
              <w:pStyle w:val="TableParagraph"/>
              <w:spacing w:line="164" w:lineRule="exact"/>
              <w:ind w:left="75" w:right="98"/>
              <w:rPr>
                <w:sz w:val="16"/>
              </w:rPr>
            </w:pPr>
            <w:r>
              <w:rPr>
                <w:sz w:val="16"/>
              </w:rPr>
              <w:t>3188</w:t>
            </w:r>
          </w:p>
        </w:tc>
        <w:tc>
          <w:tcPr>
            <w:tcW w:w="543" w:type="dxa"/>
          </w:tcPr>
          <w:p w:rsidR="0096283E" w:rsidRDefault="003462BD">
            <w:pPr>
              <w:pStyle w:val="TableParagraph"/>
              <w:spacing w:line="164" w:lineRule="exact"/>
              <w:ind w:left="117" w:right="117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87" w:type="dxa"/>
          </w:tcPr>
          <w:p w:rsidR="0096283E" w:rsidRDefault="003462BD">
            <w:pPr>
              <w:pStyle w:val="TableParagraph"/>
              <w:spacing w:line="164" w:lineRule="exact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  <w:tc>
          <w:tcPr>
            <w:tcW w:w="815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1" w:right="161"/>
              <w:rPr>
                <w:sz w:val="16"/>
              </w:rPr>
            </w:pPr>
            <w:r>
              <w:rPr>
                <w:sz w:val="16"/>
              </w:rPr>
              <w:t>22191</w:t>
            </w:r>
          </w:p>
        </w:tc>
      </w:tr>
      <w:tr w:rsidR="0096283E">
        <w:trPr>
          <w:trHeight w:val="184"/>
        </w:trPr>
        <w:tc>
          <w:tcPr>
            <w:tcW w:w="3891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Sabana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inarbolada,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potreros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cultivos</w:t>
            </w:r>
          </w:p>
        </w:tc>
        <w:tc>
          <w:tcPr>
            <w:tcW w:w="598" w:type="dxa"/>
          </w:tcPr>
          <w:p w:rsidR="0096283E" w:rsidRDefault="003462BD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7" w:type="dxa"/>
          </w:tcPr>
          <w:p w:rsidR="0096283E" w:rsidRDefault="003462BD">
            <w:pPr>
              <w:pStyle w:val="TableParagraph"/>
              <w:spacing w:line="164" w:lineRule="exact"/>
              <w:ind w:right="138"/>
              <w:jc w:val="right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607" w:type="dxa"/>
          </w:tcPr>
          <w:p w:rsidR="0096283E" w:rsidRDefault="003462BD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454" w:type="dxa"/>
          </w:tcPr>
          <w:p w:rsidR="0096283E" w:rsidRDefault="003462BD">
            <w:pPr>
              <w:pStyle w:val="TableParagraph"/>
              <w:spacing w:line="164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9" w:type="dxa"/>
          </w:tcPr>
          <w:p w:rsidR="0096283E" w:rsidRDefault="003462BD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2230</w:t>
            </w:r>
          </w:p>
        </w:tc>
        <w:tc>
          <w:tcPr>
            <w:tcW w:w="570" w:type="dxa"/>
          </w:tcPr>
          <w:p w:rsidR="0096283E" w:rsidRDefault="003462BD">
            <w:pPr>
              <w:pStyle w:val="TableParagraph"/>
              <w:spacing w:line="164" w:lineRule="exact"/>
              <w:ind w:left="75" w:right="9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1740</w:t>
            </w:r>
          </w:p>
        </w:tc>
        <w:tc>
          <w:tcPr>
            <w:tcW w:w="543" w:type="dxa"/>
          </w:tcPr>
          <w:p w:rsidR="0096283E" w:rsidRDefault="003462BD">
            <w:pPr>
              <w:pStyle w:val="TableParagraph"/>
              <w:spacing w:line="164" w:lineRule="exact"/>
              <w:ind w:left="117" w:right="117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87" w:type="dxa"/>
          </w:tcPr>
          <w:p w:rsidR="0096283E" w:rsidRDefault="003462BD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15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1" w:right="160"/>
              <w:rPr>
                <w:sz w:val="16"/>
              </w:rPr>
            </w:pPr>
            <w:r>
              <w:rPr>
                <w:sz w:val="16"/>
              </w:rPr>
              <w:t>4452</w:t>
            </w:r>
          </w:p>
        </w:tc>
      </w:tr>
      <w:tr w:rsidR="0096283E">
        <w:trPr>
          <w:trHeight w:val="183"/>
        </w:trPr>
        <w:tc>
          <w:tcPr>
            <w:tcW w:w="3891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Sustrato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desnudo</w:t>
            </w:r>
          </w:p>
        </w:tc>
        <w:tc>
          <w:tcPr>
            <w:tcW w:w="598" w:type="dxa"/>
          </w:tcPr>
          <w:p w:rsidR="0096283E" w:rsidRDefault="003462BD">
            <w:pPr>
              <w:pStyle w:val="TableParagraph"/>
              <w:spacing w:line="164" w:lineRule="exact"/>
              <w:ind w:left="4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67" w:type="dxa"/>
          </w:tcPr>
          <w:p w:rsidR="0096283E" w:rsidRDefault="003462BD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07" w:type="dxa"/>
          </w:tcPr>
          <w:p w:rsidR="0096283E" w:rsidRDefault="003462BD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54" w:type="dxa"/>
          </w:tcPr>
          <w:p w:rsidR="0096283E" w:rsidRDefault="003462BD">
            <w:pPr>
              <w:pStyle w:val="TableParagraph"/>
              <w:spacing w:line="164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9" w:type="dxa"/>
          </w:tcPr>
          <w:p w:rsidR="0096283E" w:rsidRDefault="003462BD">
            <w:pPr>
              <w:pStyle w:val="TableParagraph"/>
              <w:spacing w:line="164" w:lineRule="exact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70" w:type="dxa"/>
          </w:tcPr>
          <w:p w:rsidR="0096283E" w:rsidRDefault="003462BD">
            <w:pPr>
              <w:pStyle w:val="TableParagraph"/>
              <w:spacing w:line="164" w:lineRule="exact"/>
              <w:ind w:left="75" w:right="98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43" w:type="dxa"/>
          </w:tcPr>
          <w:p w:rsidR="0096283E" w:rsidRDefault="003462BD">
            <w:pPr>
              <w:pStyle w:val="TableParagraph"/>
              <w:spacing w:line="164" w:lineRule="exact"/>
              <w:ind w:right="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</w:t>
            </w:r>
          </w:p>
        </w:tc>
        <w:tc>
          <w:tcPr>
            <w:tcW w:w="587" w:type="dxa"/>
          </w:tcPr>
          <w:p w:rsidR="0096283E" w:rsidRDefault="003462BD">
            <w:pPr>
              <w:pStyle w:val="TableParagraph"/>
              <w:spacing w:line="164" w:lineRule="exact"/>
              <w:ind w:righ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5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1" w:right="161"/>
              <w:rPr>
                <w:sz w:val="16"/>
              </w:rPr>
            </w:pPr>
            <w:r>
              <w:rPr>
                <w:sz w:val="16"/>
              </w:rPr>
              <w:t>161</w:t>
            </w:r>
          </w:p>
        </w:tc>
      </w:tr>
      <w:tr w:rsidR="0096283E">
        <w:trPr>
          <w:trHeight w:val="184"/>
        </w:trPr>
        <w:tc>
          <w:tcPr>
            <w:tcW w:w="3891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Vegetación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quemada</w:t>
            </w:r>
          </w:p>
        </w:tc>
        <w:tc>
          <w:tcPr>
            <w:tcW w:w="598" w:type="dxa"/>
          </w:tcPr>
          <w:p w:rsidR="0096283E" w:rsidRDefault="003462BD">
            <w:pPr>
              <w:pStyle w:val="TableParagraph"/>
              <w:spacing w:line="164" w:lineRule="exact"/>
              <w:ind w:left="4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</w:tcPr>
          <w:p w:rsidR="0096283E" w:rsidRDefault="003462BD">
            <w:pPr>
              <w:pStyle w:val="TableParagraph"/>
              <w:spacing w:line="16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607" w:type="dxa"/>
          </w:tcPr>
          <w:p w:rsidR="0096283E" w:rsidRDefault="003462BD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454" w:type="dxa"/>
          </w:tcPr>
          <w:p w:rsidR="0096283E" w:rsidRDefault="003462BD">
            <w:pPr>
              <w:pStyle w:val="TableParagraph"/>
              <w:spacing w:line="164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9" w:type="dxa"/>
          </w:tcPr>
          <w:p w:rsidR="0096283E" w:rsidRDefault="003462BD">
            <w:pPr>
              <w:pStyle w:val="TableParagraph"/>
              <w:spacing w:line="164" w:lineRule="exact"/>
              <w:ind w:left="226"/>
              <w:jc w:val="left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570" w:type="dxa"/>
          </w:tcPr>
          <w:p w:rsidR="0096283E" w:rsidRDefault="003462BD">
            <w:pPr>
              <w:pStyle w:val="TableParagraph"/>
              <w:spacing w:line="164" w:lineRule="exact"/>
              <w:ind w:left="75" w:right="98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43" w:type="dxa"/>
          </w:tcPr>
          <w:p w:rsidR="0096283E" w:rsidRDefault="003462BD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87" w:type="dxa"/>
          </w:tcPr>
          <w:p w:rsidR="0096283E" w:rsidRDefault="003462BD">
            <w:pPr>
              <w:pStyle w:val="TableParagraph"/>
              <w:spacing w:line="164" w:lineRule="exact"/>
              <w:ind w:righ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</w:t>
            </w:r>
          </w:p>
        </w:tc>
        <w:tc>
          <w:tcPr>
            <w:tcW w:w="815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1" w:right="161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</w:tr>
      <w:tr w:rsidR="0096283E">
        <w:trPr>
          <w:trHeight w:val="184"/>
        </w:trPr>
        <w:tc>
          <w:tcPr>
            <w:tcW w:w="3891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598" w:type="dxa"/>
          </w:tcPr>
          <w:p w:rsidR="0096283E" w:rsidRDefault="003462BD">
            <w:pPr>
              <w:pStyle w:val="TableParagraph"/>
              <w:spacing w:line="164" w:lineRule="exact"/>
              <w:ind w:left="4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67" w:type="dxa"/>
          </w:tcPr>
          <w:p w:rsidR="0096283E" w:rsidRDefault="003462BD">
            <w:pPr>
              <w:pStyle w:val="TableParagraph"/>
              <w:spacing w:line="164" w:lineRule="exact"/>
              <w:ind w:left="1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07" w:type="dxa"/>
          </w:tcPr>
          <w:p w:rsidR="0096283E" w:rsidRDefault="003462BD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54" w:type="dxa"/>
          </w:tcPr>
          <w:p w:rsidR="0096283E" w:rsidRDefault="003462BD">
            <w:pPr>
              <w:pStyle w:val="TableParagraph"/>
              <w:spacing w:line="164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9" w:type="dxa"/>
          </w:tcPr>
          <w:p w:rsidR="0096283E" w:rsidRDefault="003462BD">
            <w:pPr>
              <w:pStyle w:val="TableParagraph"/>
              <w:spacing w:line="164" w:lineRule="exact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70" w:type="dxa"/>
          </w:tcPr>
          <w:p w:rsidR="0096283E" w:rsidRDefault="003462BD">
            <w:pPr>
              <w:pStyle w:val="TableParagraph"/>
              <w:spacing w:line="164" w:lineRule="exact"/>
              <w:ind w:right="22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43" w:type="dxa"/>
          </w:tcPr>
          <w:p w:rsidR="0096283E" w:rsidRDefault="003462BD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87" w:type="dxa"/>
          </w:tcPr>
          <w:p w:rsidR="0096283E" w:rsidRDefault="003462BD">
            <w:pPr>
              <w:pStyle w:val="TableParagraph"/>
              <w:spacing w:line="164" w:lineRule="exact"/>
              <w:ind w:righ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5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1" w:right="1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</w:t>
            </w:r>
          </w:p>
        </w:tc>
      </w:tr>
      <w:tr w:rsidR="0096283E">
        <w:trPr>
          <w:trHeight w:val="183"/>
        </w:trPr>
        <w:tc>
          <w:tcPr>
            <w:tcW w:w="3891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Nubes</w:t>
            </w:r>
          </w:p>
        </w:tc>
        <w:tc>
          <w:tcPr>
            <w:tcW w:w="598" w:type="dxa"/>
          </w:tcPr>
          <w:p w:rsidR="0096283E" w:rsidRDefault="003462BD">
            <w:pPr>
              <w:pStyle w:val="TableParagraph"/>
              <w:spacing w:line="164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567" w:type="dxa"/>
          </w:tcPr>
          <w:p w:rsidR="0096283E" w:rsidRDefault="003462BD">
            <w:pPr>
              <w:pStyle w:val="TableParagraph"/>
              <w:spacing w:line="164" w:lineRule="exact"/>
              <w:ind w:right="138"/>
              <w:jc w:val="right"/>
              <w:rPr>
                <w:sz w:val="16"/>
              </w:rPr>
            </w:pPr>
            <w:r>
              <w:rPr>
                <w:sz w:val="16"/>
              </w:rPr>
              <w:t>573</w:t>
            </w:r>
          </w:p>
        </w:tc>
        <w:tc>
          <w:tcPr>
            <w:tcW w:w="607" w:type="dxa"/>
          </w:tcPr>
          <w:p w:rsidR="0096283E" w:rsidRDefault="003462BD">
            <w:pPr>
              <w:pStyle w:val="TableParagraph"/>
              <w:spacing w:line="164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454" w:type="dxa"/>
          </w:tcPr>
          <w:p w:rsidR="0096283E" w:rsidRDefault="003462BD">
            <w:pPr>
              <w:pStyle w:val="TableParagraph"/>
              <w:spacing w:line="164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9" w:type="dxa"/>
          </w:tcPr>
          <w:p w:rsidR="0096283E" w:rsidRDefault="003462BD">
            <w:pPr>
              <w:pStyle w:val="TableParagraph"/>
              <w:spacing w:line="164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1045</w:t>
            </w:r>
          </w:p>
        </w:tc>
        <w:tc>
          <w:tcPr>
            <w:tcW w:w="570" w:type="dxa"/>
          </w:tcPr>
          <w:p w:rsidR="0096283E" w:rsidRDefault="003462BD">
            <w:pPr>
              <w:pStyle w:val="TableParagraph"/>
              <w:spacing w:line="164" w:lineRule="exact"/>
              <w:ind w:left="75" w:right="97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543" w:type="dxa"/>
          </w:tcPr>
          <w:p w:rsidR="0096283E" w:rsidRDefault="003462BD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87" w:type="dxa"/>
          </w:tcPr>
          <w:p w:rsidR="0096283E" w:rsidRDefault="003462BD">
            <w:pPr>
              <w:pStyle w:val="TableParagraph"/>
              <w:spacing w:line="164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815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1" w:right="160"/>
              <w:rPr>
                <w:sz w:val="16"/>
              </w:rPr>
            </w:pPr>
            <w:r>
              <w:rPr>
                <w:sz w:val="16"/>
              </w:rPr>
              <w:t>2574</w:t>
            </w:r>
          </w:p>
        </w:tc>
      </w:tr>
      <w:tr w:rsidR="0096283E">
        <w:trPr>
          <w:trHeight w:val="181"/>
        </w:trPr>
        <w:tc>
          <w:tcPr>
            <w:tcW w:w="3891" w:type="dxa"/>
            <w:tcBorders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Sombras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187"/>
              <w:jc w:val="left"/>
              <w:rPr>
                <w:sz w:val="16"/>
              </w:rPr>
            </w:pPr>
            <w:r>
              <w:rPr>
                <w:sz w:val="16"/>
              </w:rPr>
              <w:t>283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right="138"/>
              <w:jc w:val="right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607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right="180"/>
              <w:jc w:val="right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454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199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59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182"/>
              <w:jc w:val="left"/>
              <w:rPr>
                <w:sz w:val="16"/>
              </w:rPr>
            </w:pPr>
            <w:r>
              <w:rPr>
                <w:sz w:val="16"/>
              </w:rPr>
              <w:t>1152</w:t>
            </w: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75" w:right="97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543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117" w:right="117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87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15" w:type="dxa"/>
            <w:tcBorders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2" w:lineRule="exact"/>
              <w:ind w:left="161" w:right="160"/>
              <w:rPr>
                <w:sz w:val="16"/>
              </w:rPr>
            </w:pPr>
            <w:r>
              <w:rPr>
                <w:sz w:val="16"/>
              </w:rPr>
              <w:t>2620</w:t>
            </w:r>
          </w:p>
        </w:tc>
      </w:tr>
      <w:tr w:rsidR="0096283E">
        <w:trPr>
          <w:trHeight w:val="185"/>
        </w:trPr>
        <w:tc>
          <w:tcPr>
            <w:tcW w:w="3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598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42"/>
              <w:jc w:val="left"/>
              <w:rPr>
                <w:sz w:val="16"/>
              </w:rPr>
            </w:pPr>
            <w:r>
              <w:rPr>
                <w:sz w:val="16"/>
              </w:rPr>
              <w:t>4912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9322</w:t>
            </w:r>
          </w:p>
        </w:tc>
        <w:tc>
          <w:tcPr>
            <w:tcW w:w="60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7642</w:t>
            </w:r>
          </w:p>
        </w:tc>
        <w:tc>
          <w:tcPr>
            <w:tcW w:w="454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5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37"/>
              <w:jc w:val="left"/>
              <w:rPr>
                <w:sz w:val="16"/>
              </w:rPr>
            </w:pPr>
            <w:r>
              <w:rPr>
                <w:sz w:val="16"/>
              </w:rPr>
              <w:t>23749</w:t>
            </w:r>
          </w:p>
        </w:tc>
        <w:tc>
          <w:tcPr>
            <w:tcW w:w="570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75" w:right="98"/>
              <w:rPr>
                <w:sz w:val="16"/>
              </w:rPr>
            </w:pPr>
            <w:r>
              <w:rPr>
                <w:sz w:val="16"/>
              </w:rPr>
              <w:t>6021</w:t>
            </w:r>
          </w:p>
        </w:tc>
        <w:tc>
          <w:tcPr>
            <w:tcW w:w="543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17" w:right="118"/>
              <w:rPr>
                <w:sz w:val="16"/>
              </w:rPr>
            </w:pPr>
            <w:r>
              <w:rPr>
                <w:sz w:val="16"/>
              </w:rPr>
              <w:t>141</w:t>
            </w:r>
          </w:p>
        </w:tc>
        <w:tc>
          <w:tcPr>
            <w:tcW w:w="587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8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61" w:right="1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52111</w:t>
            </w:r>
          </w:p>
        </w:tc>
      </w:tr>
    </w:tbl>
    <w:p w:rsidR="0096283E" w:rsidRDefault="0096283E">
      <w:pPr>
        <w:pStyle w:val="Textoindependiente"/>
        <w:spacing w:before="1"/>
        <w:rPr>
          <w:sz w:val="11"/>
        </w:rPr>
      </w:pPr>
    </w:p>
    <w:p w:rsidR="0096283E" w:rsidRDefault="0096283E">
      <w:pPr>
        <w:rPr>
          <w:sz w:val="11"/>
        </w:r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3462BD">
      <w:pPr>
        <w:pStyle w:val="Textoindependiente"/>
        <w:spacing w:before="101"/>
        <w:ind w:left="137" w:right="38"/>
        <w:jc w:val="both"/>
      </w:pPr>
      <w:r>
        <w:lastRenderedPageBreak/>
        <w:t>De la tabla anterior, se pueden observar los siguien-</w:t>
      </w:r>
      <w:r>
        <w:rPr>
          <w:spacing w:val="1"/>
        </w:rPr>
        <w:t xml:space="preserve"> </w:t>
      </w:r>
      <w:r>
        <w:t>tes</w:t>
      </w:r>
      <w:r>
        <w:rPr>
          <w:spacing w:val="-2"/>
        </w:rPr>
        <w:t xml:space="preserve"> </w:t>
      </w:r>
      <w:r>
        <w:t>comportamientos: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 w:right="38"/>
        <w:rPr>
          <w:rFonts w:ascii="Symbol" w:hAnsi="Symbol"/>
          <w:sz w:val="24"/>
        </w:rPr>
      </w:pPr>
      <w:r>
        <w:rPr>
          <w:sz w:val="20"/>
        </w:rPr>
        <w:t>2752 ha de las 4388 ha de los bosques ribe-</w:t>
      </w:r>
      <w:r>
        <w:rPr>
          <w:spacing w:val="1"/>
          <w:sz w:val="20"/>
        </w:rPr>
        <w:t xml:space="preserve"> </w:t>
      </w:r>
      <w:r>
        <w:rPr>
          <w:sz w:val="20"/>
        </w:rPr>
        <w:t>reños siempre verdes y semisiempre verdes</w:t>
      </w:r>
      <w:r>
        <w:rPr>
          <w:spacing w:val="1"/>
          <w:sz w:val="20"/>
        </w:rPr>
        <w:t xml:space="preserve"> </w:t>
      </w:r>
      <w:r>
        <w:rPr>
          <w:sz w:val="20"/>
        </w:rPr>
        <w:t>provienen de la misma clase, 1130 ha de bos-</w:t>
      </w:r>
      <w:r>
        <w:rPr>
          <w:spacing w:val="-53"/>
          <w:sz w:val="20"/>
        </w:rPr>
        <w:t xml:space="preserve"> </w:t>
      </w:r>
      <w:r>
        <w:rPr>
          <w:sz w:val="20"/>
        </w:rPr>
        <w:t>ques deciduos y 272 ha de matorral deciduo.</w:t>
      </w:r>
      <w:r>
        <w:rPr>
          <w:spacing w:val="1"/>
          <w:sz w:val="20"/>
        </w:rPr>
        <w:t xml:space="preserve"> </w:t>
      </w:r>
      <w:r>
        <w:rPr>
          <w:sz w:val="20"/>
        </w:rPr>
        <w:t>Las 234 ha restantes corresponden a tipos de</w:t>
      </w:r>
      <w:r>
        <w:rPr>
          <w:spacing w:val="-53"/>
          <w:sz w:val="20"/>
        </w:rPr>
        <w:t xml:space="preserve"> </w:t>
      </w:r>
      <w:r>
        <w:rPr>
          <w:sz w:val="20"/>
        </w:rPr>
        <w:t>cobertura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56"/>
          <w:sz w:val="20"/>
        </w:rPr>
        <w:t xml:space="preserve"> </w:t>
      </w:r>
      <w:r>
        <w:rPr>
          <w:sz w:val="20"/>
        </w:rPr>
        <w:t>fisonómicas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-2"/>
          <w:sz w:val="20"/>
        </w:rPr>
        <w:t xml:space="preserve"> </w:t>
      </w:r>
      <w:r>
        <w:rPr>
          <w:sz w:val="20"/>
        </w:rPr>
        <w:t>disímiles.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/>
        <w:rPr>
          <w:rFonts w:ascii="Symbol" w:hAnsi="Symbol"/>
          <w:sz w:val="24"/>
        </w:rPr>
      </w:pPr>
      <w:r>
        <w:rPr>
          <w:sz w:val="20"/>
        </w:rPr>
        <w:t>El</w:t>
      </w:r>
      <w:r>
        <w:rPr>
          <w:spacing w:val="28"/>
          <w:sz w:val="20"/>
        </w:rPr>
        <w:t xml:space="preserve"> </w:t>
      </w:r>
      <w:r>
        <w:rPr>
          <w:sz w:val="20"/>
        </w:rPr>
        <w:t>total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los</w:t>
      </w:r>
      <w:r>
        <w:rPr>
          <w:spacing w:val="28"/>
          <w:sz w:val="20"/>
        </w:rPr>
        <w:t xml:space="preserve"> </w:t>
      </w:r>
      <w:r>
        <w:rPr>
          <w:sz w:val="20"/>
        </w:rPr>
        <w:t>palmares</w:t>
      </w:r>
      <w:r>
        <w:rPr>
          <w:spacing w:val="28"/>
          <w:sz w:val="20"/>
        </w:rPr>
        <w:t xml:space="preserve"> </w:t>
      </w:r>
      <w:r>
        <w:rPr>
          <w:sz w:val="20"/>
        </w:rPr>
        <w:t>provienen</w:t>
      </w:r>
      <w:r>
        <w:rPr>
          <w:spacing w:val="29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33</w:t>
      </w:r>
      <w:r>
        <w:rPr>
          <w:spacing w:val="28"/>
          <w:sz w:val="20"/>
        </w:rPr>
        <w:t xml:space="preserve"> </w:t>
      </w:r>
      <w:r>
        <w:rPr>
          <w:sz w:val="20"/>
        </w:rPr>
        <w:t>ha</w:t>
      </w:r>
      <w:r>
        <w:rPr>
          <w:spacing w:val="-53"/>
          <w:sz w:val="20"/>
        </w:rPr>
        <w:t xml:space="preserve"> </w:t>
      </w:r>
      <w:r>
        <w:rPr>
          <w:sz w:val="20"/>
        </w:rPr>
        <w:t>de bosques ribereños siempre verdes y semi-</w:t>
      </w:r>
      <w:r>
        <w:rPr>
          <w:spacing w:val="1"/>
          <w:sz w:val="20"/>
        </w:rPr>
        <w:t xml:space="preserve"> </w:t>
      </w:r>
      <w:r>
        <w:rPr>
          <w:sz w:val="20"/>
        </w:rPr>
        <w:t>siempre verdes y 34 ha de la misma clase. Lo</w:t>
      </w:r>
      <w:r>
        <w:rPr>
          <w:spacing w:val="-53"/>
          <w:sz w:val="20"/>
        </w:rPr>
        <w:t xml:space="preserve"> </w:t>
      </w:r>
      <w:r>
        <w:rPr>
          <w:sz w:val="20"/>
        </w:rPr>
        <w:t>que confirma la interrelación que existe entre</w:t>
      </w:r>
      <w:r>
        <w:rPr>
          <w:spacing w:val="1"/>
          <w:sz w:val="20"/>
        </w:rPr>
        <w:t xml:space="preserve"> </w:t>
      </w:r>
      <w:r>
        <w:rPr>
          <w:sz w:val="20"/>
        </w:rPr>
        <w:t>ambas</w:t>
      </w:r>
      <w:r>
        <w:rPr>
          <w:spacing w:val="-2"/>
          <w:sz w:val="20"/>
        </w:rPr>
        <w:t xml:space="preserve"> </w:t>
      </w:r>
      <w:r>
        <w:rPr>
          <w:sz w:val="20"/>
        </w:rPr>
        <w:t>tipos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cobertura.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/>
        <w:rPr>
          <w:rFonts w:ascii="Symbol" w:hAnsi="Symbol"/>
          <w:sz w:val="24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vegetación</w:t>
      </w:r>
      <w:r>
        <w:rPr>
          <w:spacing w:val="1"/>
          <w:sz w:val="20"/>
        </w:rPr>
        <w:t xml:space="preserve"> </w:t>
      </w:r>
      <w:r>
        <w:rPr>
          <w:sz w:val="20"/>
        </w:rPr>
        <w:t>quemada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imagen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2003 corresponde principalmente a 98 ha de</w:t>
      </w:r>
      <w:r>
        <w:rPr>
          <w:spacing w:val="1"/>
          <w:sz w:val="20"/>
        </w:rPr>
        <w:t xml:space="preserve"> </w:t>
      </w:r>
      <w:r>
        <w:rPr>
          <w:sz w:val="20"/>
        </w:rPr>
        <w:t>bosques deciduos, 84 ha de matorrales deci-</w:t>
      </w:r>
      <w:r>
        <w:rPr>
          <w:spacing w:val="1"/>
          <w:sz w:val="20"/>
        </w:rPr>
        <w:t xml:space="preserve"> </w:t>
      </w:r>
      <w:r>
        <w:rPr>
          <w:sz w:val="20"/>
        </w:rPr>
        <w:t>duos y 106 ha de sabanas arboladas. Tam-</w:t>
      </w:r>
      <w:r>
        <w:rPr>
          <w:spacing w:val="1"/>
          <w:sz w:val="20"/>
        </w:rPr>
        <w:t xml:space="preserve"> </w:t>
      </w:r>
      <w:r>
        <w:rPr>
          <w:sz w:val="20"/>
        </w:rPr>
        <w:t>bién se aprecia que tan sólo 2 ha de bosques</w:t>
      </w:r>
      <w:r>
        <w:rPr>
          <w:spacing w:val="1"/>
          <w:sz w:val="20"/>
        </w:rPr>
        <w:t xml:space="preserve"> </w:t>
      </w:r>
      <w:r>
        <w:rPr>
          <w:sz w:val="20"/>
        </w:rPr>
        <w:t>ribereños resultaron quemados, y 4 ha fueron</w:t>
      </w:r>
      <w:r>
        <w:rPr>
          <w:spacing w:val="1"/>
          <w:sz w:val="20"/>
        </w:rPr>
        <w:t xml:space="preserve"> </w:t>
      </w:r>
      <w:r>
        <w:rPr>
          <w:sz w:val="20"/>
        </w:rPr>
        <w:t>quemas</w:t>
      </w:r>
      <w:r>
        <w:rPr>
          <w:spacing w:val="-2"/>
          <w:sz w:val="20"/>
        </w:rPr>
        <w:t xml:space="preserve"> </w:t>
      </w:r>
      <w:r>
        <w:rPr>
          <w:sz w:val="20"/>
        </w:rPr>
        <w:t>recurrentes.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/>
        <w:rPr>
          <w:rFonts w:ascii="Symbol" w:hAnsi="Symbol"/>
          <w:sz w:val="20"/>
        </w:rPr>
      </w:pPr>
      <w:r>
        <w:rPr>
          <w:sz w:val="20"/>
        </w:rPr>
        <w:t>La mayoría de las áreas de Infraestructura</w:t>
      </w:r>
      <w:r>
        <w:rPr>
          <w:spacing w:val="1"/>
          <w:sz w:val="20"/>
        </w:rPr>
        <w:t xml:space="preserve"> </w:t>
      </w:r>
      <w:r>
        <w:rPr>
          <w:sz w:val="20"/>
        </w:rPr>
        <w:t>fueron realizadas en 11 ha de matorrales de-</w:t>
      </w:r>
      <w:r>
        <w:rPr>
          <w:spacing w:val="1"/>
          <w:sz w:val="20"/>
        </w:rPr>
        <w:t xml:space="preserve"> </w:t>
      </w:r>
      <w:r>
        <w:rPr>
          <w:sz w:val="20"/>
        </w:rPr>
        <w:t>ciduos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35</w:t>
      </w:r>
      <w:r>
        <w:rPr>
          <w:spacing w:val="-1"/>
          <w:sz w:val="20"/>
        </w:rPr>
        <w:t xml:space="preserve"> </w:t>
      </w:r>
      <w:r>
        <w:rPr>
          <w:sz w:val="20"/>
        </w:rPr>
        <w:t>ha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sabanas</w:t>
      </w:r>
      <w:r>
        <w:rPr>
          <w:spacing w:val="-1"/>
          <w:sz w:val="20"/>
        </w:rPr>
        <w:t xml:space="preserve"> </w:t>
      </w:r>
      <w:r>
        <w:rPr>
          <w:sz w:val="20"/>
        </w:rPr>
        <w:t>arboladas.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/>
        <w:rPr>
          <w:rFonts w:ascii="Symbol" w:hAnsi="Symbol"/>
          <w:sz w:val="20"/>
        </w:rPr>
      </w:pPr>
      <w:r>
        <w:rPr>
          <w:sz w:val="20"/>
        </w:rPr>
        <w:t>Existe un aparente intercambio de áreas de</w:t>
      </w:r>
      <w:r>
        <w:rPr>
          <w:spacing w:val="1"/>
          <w:sz w:val="20"/>
        </w:rPr>
        <w:t xml:space="preserve"> </w:t>
      </w:r>
      <w:r>
        <w:rPr>
          <w:sz w:val="20"/>
        </w:rPr>
        <w:t>cobertura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bosques</w:t>
      </w:r>
      <w:r>
        <w:rPr>
          <w:spacing w:val="1"/>
          <w:sz w:val="20"/>
        </w:rPr>
        <w:t xml:space="preserve"> </w:t>
      </w:r>
      <w:r>
        <w:rPr>
          <w:sz w:val="20"/>
        </w:rPr>
        <w:t>ribereños</w:t>
      </w:r>
      <w:r>
        <w:rPr>
          <w:spacing w:val="1"/>
          <w:sz w:val="20"/>
        </w:rPr>
        <w:t xml:space="preserve"> </w:t>
      </w:r>
      <w:r>
        <w:rPr>
          <w:sz w:val="20"/>
        </w:rPr>
        <w:t>siempre</w:t>
      </w:r>
      <w:r>
        <w:rPr>
          <w:spacing w:val="1"/>
          <w:sz w:val="20"/>
        </w:rPr>
        <w:t xml:space="preserve"> </w:t>
      </w:r>
      <w:r>
        <w:rPr>
          <w:sz w:val="20"/>
        </w:rPr>
        <w:t>verdes y semisiempre verdes y bosques deci-</w:t>
      </w:r>
      <w:r>
        <w:rPr>
          <w:spacing w:val="-53"/>
          <w:sz w:val="20"/>
        </w:rPr>
        <w:t xml:space="preserve"> </w:t>
      </w:r>
      <w:r>
        <w:rPr>
          <w:sz w:val="20"/>
        </w:rPr>
        <w:t>duos (1130 ha pasan de una cobertura a otra</w:t>
      </w:r>
      <w:r>
        <w:rPr>
          <w:spacing w:val="1"/>
          <w:sz w:val="20"/>
        </w:rPr>
        <w:t xml:space="preserve"> </w:t>
      </w:r>
      <w:r>
        <w:rPr>
          <w:sz w:val="20"/>
        </w:rPr>
        <w:t>y 1233 ha en sentido contrario). Sin embargo,</w:t>
      </w:r>
      <w:r>
        <w:rPr>
          <w:spacing w:val="-53"/>
          <w:sz w:val="20"/>
        </w:rPr>
        <w:t xml:space="preserve"> </w:t>
      </w:r>
      <w:r>
        <w:rPr>
          <w:sz w:val="20"/>
        </w:rPr>
        <w:t>esto puede deberse a limitaciones del satélite</w:t>
      </w:r>
      <w:r>
        <w:rPr>
          <w:spacing w:val="1"/>
          <w:sz w:val="20"/>
        </w:rPr>
        <w:t xml:space="preserve"> </w:t>
      </w:r>
      <w:r>
        <w:rPr>
          <w:sz w:val="20"/>
        </w:rPr>
        <w:t>para discriminar entre estas clases. La hete-</w:t>
      </w:r>
      <w:r>
        <w:rPr>
          <w:spacing w:val="1"/>
          <w:sz w:val="20"/>
        </w:rPr>
        <w:t xml:space="preserve"> </w:t>
      </w:r>
      <w:r>
        <w:rPr>
          <w:sz w:val="20"/>
        </w:rPr>
        <w:t>rogeneidad</w:t>
      </w:r>
      <w:r>
        <w:rPr>
          <w:spacing w:val="41"/>
          <w:sz w:val="20"/>
        </w:rPr>
        <w:t xml:space="preserve"> </w:t>
      </w:r>
      <w:r>
        <w:rPr>
          <w:sz w:val="20"/>
        </w:rPr>
        <w:t>espectral</w:t>
      </w:r>
      <w:r>
        <w:rPr>
          <w:spacing w:val="41"/>
          <w:sz w:val="20"/>
        </w:rPr>
        <w:t xml:space="preserve"> </w:t>
      </w:r>
      <w:r>
        <w:rPr>
          <w:sz w:val="20"/>
        </w:rPr>
        <w:t>que</w:t>
      </w:r>
      <w:r>
        <w:rPr>
          <w:spacing w:val="41"/>
          <w:sz w:val="20"/>
        </w:rPr>
        <w:t xml:space="preserve"> </w:t>
      </w:r>
      <w:r>
        <w:rPr>
          <w:sz w:val="20"/>
        </w:rPr>
        <w:t>presentan</w:t>
      </w:r>
      <w:r>
        <w:rPr>
          <w:spacing w:val="41"/>
          <w:sz w:val="20"/>
        </w:rPr>
        <w:t xml:space="preserve"> </w:t>
      </w:r>
      <w:r>
        <w:rPr>
          <w:sz w:val="20"/>
        </w:rPr>
        <w:t>el</w:t>
      </w:r>
      <w:r>
        <w:rPr>
          <w:spacing w:val="42"/>
          <w:sz w:val="20"/>
        </w:rPr>
        <w:t xml:space="preserve"> </w:t>
      </w:r>
      <w:r>
        <w:rPr>
          <w:sz w:val="20"/>
        </w:rPr>
        <w:t>área</w:t>
      </w:r>
      <w:r>
        <w:rPr>
          <w:spacing w:val="-54"/>
          <w:sz w:val="20"/>
        </w:rPr>
        <w:t xml:space="preserve"> </w:t>
      </w:r>
      <w:r>
        <w:rPr>
          <w:sz w:val="20"/>
        </w:rPr>
        <w:t>de estudio, y específicamente en los bosques</w:t>
      </w:r>
      <w:r>
        <w:rPr>
          <w:spacing w:val="1"/>
          <w:sz w:val="20"/>
        </w:rPr>
        <w:t xml:space="preserve"> </w:t>
      </w:r>
      <w:r>
        <w:rPr>
          <w:sz w:val="20"/>
        </w:rPr>
        <w:t>de galería debido a la convivencia de espe-</w:t>
      </w:r>
      <w:r>
        <w:rPr>
          <w:spacing w:val="1"/>
          <w:sz w:val="20"/>
        </w:rPr>
        <w:t xml:space="preserve"> </w:t>
      </w:r>
      <w:r>
        <w:rPr>
          <w:sz w:val="20"/>
        </w:rPr>
        <w:t>cies diferente en un mismo hábitat, hace que</w:t>
      </w:r>
      <w:r>
        <w:rPr>
          <w:spacing w:val="1"/>
          <w:sz w:val="20"/>
        </w:rPr>
        <w:t xml:space="preserve"> </w:t>
      </w:r>
      <w:r>
        <w:rPr>
          <w:sz w:val="20"/>
        </w:rPr>
        <w:t>la discriminación de las mismas resulte impre-</w:t>
      </w:r>
      <w:r>
        <w:rPr>
          <w:spacing w:val="-53"/>
          <w:sz w:val="20"/>
        </w:rPr>
        <w:t xml:space="preserve"> </w:t>
      </w:r>
      <w:r>
        <w:rPr>
          <w:sz w:val="20"/>
        </w:rPr>
        <w:t>cisa.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/>
        <w:rPr>
          <w:rFonts w:ascii="Symbol" w:hAnsi="Symbol"/>
          <w:sz w:val="20"/>
        </w:rPr>
      </w:pPr>
      <w:r>
        <w:rPr>
          <w:sz w:val="20"/>
        </w:rPr>
        <w:t>El cubrimiento de nubes y sombras está de</w:t>
      </w:r>
      <w:r>
        <w:rPr>
          <w:spacing w:val="1"/>
          <w:sz w:val="20"/>
        </w:rPr>
        <w:t xml:space="preserve"> </w:t>
      </w:r>
      <w:r>
        <w:rPr>
          <w:sz w:val="20"/>
        </w:rPr>
        <w:t>acuerdo con las proporciones de cada cober-</w:t>
      </w:r>
      <w:r>
        <w:rPr>
          <w:spacing w:val="1"/>
          <w:sz w:val="20"/>
        </w:rPr>
        <w:t xml:space="preserve"> </w:t>
      </w:r>
      <w:r>
        <w:rPr>
          <w:sz w:val="20"/>
        </w:rPr>
        <w:t>tura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respecto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área</w:t>
      </w:r>
      <w:r>
        <w:rPr>
          <w:spacing w:val="-2"/>
          <w:sz w:val="20"/>
        </w:rPr>
        <w:t xml:space="preserve"> </w:t>
      </w:r>
      <w:r>
        <w:rPr>
          <w:sz w:val="20"/>
        </w:rPr>
        <w:t>total.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spacing w:before="101"/>
        <w:ind w:right="116"/>
        <w:rPr>
          <w:rFonts w:ascii="Symbol" w:hAnsi="Symbol"/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lastRenderedPageBreak/>
        <w:t>Considerando que el comportamiento de dis-</w:t>
      </w:r>
      <w:r>
        <w:rPr>
          <w:spacing w:val="1"/>
          <w:sz w:val="20"/>
        </w:rPr>
        <w:t xml:space="preserve"> </w:t>
      </w:r>
      <w:r>
        <w:rPr>
          <w:sz w:val="20"/>
        </w:rPr>
        <w:t>tribución de las nubes corresponde de una</w:t>
      </w:r>
      <w:r>
        <w:rPr>
          <w:spacing w:val="1"/>
          <w:sz w:val="20"/>
        </w:rPr>
        <w:t xml:space="preserve"> </w:t>
      </w:r>
      <w:r>
        <w:rPr>
          <w:sz w:val="20"/>
        </w:rPr>
        <w:t>manera representativa de la distribución ge-</w:t>
      </w:r>
      <w:r>
        <w:rPr>
          <w:spacing w:val="1"/>
          <w:sz w:val="20"/>
        </w:rPr>
        <w:t xml:space="preserve"> </w:t>
      </w:r>
      <w:r>
        <w:rPr>
          <w:sz w:val="20"/>
        </w:rPr>
        <w:t>neral en el área de estudio, y estimando que</w:t>
      </w:r>
      <w:r>
        <w:rPr>
          <w:spacing w:val="1"/>
          <w:sz w:val="20"/>
        </w:rPr>
        <w:t xml:space="preserve"> </w:t>
      </w:r>
      <w:r>
        <w:rPr>
          <w:sz w:val="20"/>
        </w:rPr>
        <w:t>las variaciones en dichas áreas es baja, se</w:t>
      </w:r>
      <w:r>
        <w:rPr>
          <w:spacing w:val="1"/>
          <w:sz w:val="20"/>
        </w:rPr>
        <w:t xml:space="preserve"> </w:t>
      </w:r>
      <w:r>
        <w:rPr>
          <w:sz w:val="20"/>
        </w:rPr>
        <w:t>puede</w:t>
      </w:r>
      <w:r>
        <w:rPr>
          <w:spacing w:val="1"/>
          <w:sz w:val="20"/>
        </w:rPr>
        <w:t xml:space="preserve"> </w:t>
      </w:r>
      <w:r>
        <w:rPr>
          <w:sz w:val="20"/>
        </w:rPr>
        <w:t>asumir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áreas</w:t>
      </w:r>
      <w:r>
        <w:rPr>
          <w:spacing w:val="1"/>
          <w:sz w:val="20"/>
        </w:rPr>
        <w:t xml:space="preserve"> </w:t>
      </w:r>
      <w:r>
        <w:rPr>
          <w:sz w:val="20"/>
        </w:rPr>
        <w:t>cubiertas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sombras y nubes corresponderán de manera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 a cada una de los tipos de co-</w:t>
      </w:r>
      <w:r>
        <w:rPr>
          <w:spacing w:val="1"/>
          <w:sz w:val="20"/>
        </w:rPr>
        <w:t xml:space="preserve"> </w:t>
      </w:r>
      <w:r>
        <w:rPr>
          <w:sz w:val="20"/>
        </w:rPr>
        <w:t>berturas existentes en el 1990. En tal sentido,</w:t>
      </w:r>
      <w:r>
        <w:rPr>
          <w:spacing w:val="-53"/>
          <w:sz w:val="20"/>
        </w:rPr>
        <w:t xml:space="preserve"> </w:t>
      </w:r>
      <w:r>
        <w:rPr>
          <w:sz w:val="20"/>
        </w:rPr>
        <w:t>es posible obtener las variaciones por tipo de</w:t>
      </w:r>
      <w:r>
        <w:rPr>
          <w:spacing w:val="1"/>
          <w:sz w:val="20"/>
        </w:rPr>
        <w:t xml:space="preserve"> </w:t>
      </w:r>
      <w:r>
        <w:rPr>
          <w:sz w:val="20"/>
        </w:rPr>
        <w:t>cobertura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1990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2003</w:t>
      </w:r>
      <w:r>
        <w:rPr>
          <w:spacing w:val="1"/>
          <w:sz w:val="20"/>
        </w:rPr>
        <w:t xml:space="preserve"> </w:t>
      </w:r>
      <w:r>
        <w:rPr>
          <w:sz w:val="20"/>
        </w:rPr>
        <w:t>ajustando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53"/>
          <w:sz w:val="20"/>
        </w:rPr>
        <w:t xml:space="preserve"> </w:t>
      </w:r>
      <w:r>
        <w:rPr>
          <w:sz w:val="20"/>
        </w:rPr>
        <w:t>clases</w:t>
      </w:r>
      <w:r>
        <w:rPr>
          <w:spacing w:val="1"/>
          <w:sz w:val="20"/>
        </w:rPr>
        <w:t xml:space="preserve"> </w:t>
      </w:r>
      <w:r>
        <w:rPr>
          <w:sz w:val="20"/>
        </w:rPr>
        <w:t>Nubes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Sombras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áreas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cambio</w:t>
      </w:r>
      <w:r>
        <w:rPr>
          <w:spacing w:val="-2"/>
          <w:sz w:val="20"/>
        </w:rPr>
        <w:t xml:space="preserve"> </w:t>
      </w:r>
      <w:r>
        <w:rPr>
          <w:sz w:val="20"/>
        </w:rPr>
        <w:t>(Tabla</w:t>
      </w:r>
      <w:r>
        <w:rPr>
          <w:spacing w:val="-1"/>
          <w:sz w:val="20"/>
        </w:rPr>
        <w:t xml:space="preserve"> </w:t>
      </w:r>
      <w:r>
        <w:rPr>
          <w:sz w:val="20"/>
        </w:rPr>
        <w:t>XIII).</w:t>
      </w:r>
    </w:p>
    <w:p w:rsidR="0096283E" w:rsidRDefault="0096283E">
      <w:pPr>
        <w:pStyle w:val="Textoindependiente"/>
      </w:pPr>
    </w:p>
    <w:p w:rsidR="00AD3C18" w:rsidRDefault="00AD3C18">
      <w:pPr>
        <w:pStyle w:val="Textoindependiente"/>
      </w:pPr>
    </w:p>
    <w:p w:rsidR="0096283E" w:rsidRDefault="003462BD">
      <w:pPr>
        <w:pStyle w:val="Textoindependiente"/>
        <w:ind w:left="137" w:right="116"/>
        <w:jc w:val="both"/>
      </w:pPr>
      <w:r>
        <w:t>Los gráficos de las figuras 23 y 24 muestran el por-</w:t>
      </w:r>
      <w:r>
        <w:rPr>
          <w:spacing w:val="1"/>
        </w:rPr>
        <w:t xml:space="preserve"> </w:t>
      </w:r>
      <w:r>
        <w:t>centaje de la cobertura de cada tipo de vegetación en</w:t>
      </w:r>
      <w:r>
        <w:rPr>
          <w:spacing w:val="1"/>
        </w:rPr>
        <w:t xml:space="preserve"> </w:t>
      </w:r>
      <w:r>
        <w:t>los años 1990 y 2003, y el cambio en las mismas ocu-</w:t>
      </w:r>
      <w:r>
        <w:rPr>
          <w:spacing w:val="-53"/>
        </w:rPr>
        <w:t xml:space="preserve"> </w:t>
      </w:r>
      <w:r>
        <w:t>rrido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ese</w:t>
      </w:r>
      <w:r>
        <w:rPr>
          <w:spacing w:val="-2"/>
        </w:rPr>
        <w:t xml:space="preserve"> </w:t>
      </w:r>
      <w:r>
        <w:t>lapso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tiempo.</w:t>
      </w:r>
    </w:p>
    <w:p w:rsidR="0096283E" w:rsidRDefault="0096283E">
      <w:pPr>
        <w:pStyle w:val="Textoindependiente"/>
      </w:pPr>
    </w:p>
    <w:p w:rsidR="00AD3C18" w:rsidRDefault="00AD3C18">
      <w:pPr>
        <w:pStyle w:val="Textoindependiente"/>
      </w:pPr>
    </w:p>
    <w:p w:rsidR="0096283E" w:rsidRDefault="003462BD">
      <w:pPr>
        <w:pStyle w:val="Ttulo1"/>
      </w:pPr>
      <w:r>
        <w:t>3.5.-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mapa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vegetación</w:t>
      </w:r>
    </w:p>
    <w:p w:rsidR="0096283E" w:rsidRDefault="003462BD">
      <w:pPr>
        <w:pStyle w:val="Textoindependiente"/>
        <w:ind w:left="137" w:right="116"/>
        <w:jc w:val="both"/>
      </w:pPr>
      <w:r>
        <w:t>A continuación se muestran los distintos mapas utili-</w:t>
      </w:r>
      <w:r>
        <w:rPr>
          <w:spacing w:val="1"/>
        </w:rPr>
        <w:t xml:space="preserve"> </w:t>
      </w:r>
      <w:r>
        <w:t>zados durante el proceso de elaboración del mapa</w:t>
      </w:r>
      <w:r>
        <w:rPr>
          <w:spacing w:val="1"/>
        </w:rPr>
        <w:t xml:space="preserve"> </w:t>
      </w:r>
      <w:r>
        <w:t>definitivo de vegetación. En la figura 25 se muestra el</w:t>
      </w:r>
      <w:r>
        <w:rPr>
          <w:spacing w:val="1"/>
        </w:rPr>
        <w:t xml:space="preserve"> </w:t>
      </w:r>
      <w:r>
        <w:t>ortofotomapa de levantamiento de la zona de 1997, y</w:t>
      </w:r>
      <w:r>
        <w:rPr>
          <w:spacing w:val="1"/>
        </w:rPr>
        <w:t xml:space="preserve"> </w:t>
      </w:r>
      <w:r>
        <w:t>en la figura 26 el mapa base elaborado a partir del or-</w:t>
      </w:r>
      <w:r>
        <w:rPr>
          <w:spacing w:val="-53"/>
        </w:rPr>
        <w:t xml:space="preserve"> </w:t>
      </w:r>
      <w:r>
        <w:t>tofotomapa, donde los tipos de vegetación se discri-</w:t>
      </w:r>
      <w:r>
        <w:rPr>
          <w:spacing w:val="1"/>
        </w:rPr>
        <w:t xml:space="preserve"> </w:t>
      </w:r>
      <w:r>
        <w:t>minaron</w:t>
      </w:r>
      <w:r>
        <w:rPr>
          <w:spacing w:val="41"/>
        </w:rPr>
        <w:t xml:space="preserve"> </w:t>
      </w:r>
      <w:r>
        <w:t>solamente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base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criterios</w:t>
      </w:r>
      <w:r>
        <w:rPr>
          <w:spacing w:val="41"/>
        </w:rPr>
        <w:t xml:space="preserve"> </w:t>
      </w:r>
      <w:r>
        <w:t>fisonómicos.</w:t>
      </w:r>
      <w:r>
        <w:rPr>
          <w:spacing w:val="-53"/>
        </w:rPr>
        <w:t xml:space="preserve"> </w:t>
      </w:r>
      <w:r>
        <w:t>En la figura 27 se presenta el mapa de vegetación</w:t>
      </w:r>
      <w:r>
        <w:rPr>
          <w:spacing w:val="1"/>
        </w:rPr>
        <w:t xml:space="preserve"> </w:t>
      </w:r>
      <w:r>
        <w:t>preliminar elaborado a partir de la Clasificación No</w:t>
      </w:r>
      <w:r>
        <w:rPr>
          <w:spacing w:val="1"/>
        </w:rPr>
        <w:t xml:space="preserve"> </w:t>
      </w:r>
      <w:r>
        <w:t>Supervisada de la imagen Landsat 2003, y por último</w:t>
      </w:r>
      <w:r>
        <w:rPr>
          <w:spacing w:val="1"/>
        </w:rPr>
        <w:t xml:space="preserve"> </w:t>
      </w:r>
      <w:r>
        <w:t>la figura 28 muestra el mapa definitivo correspondien-</w:t>
      </w:r>
      <w:r>
        <w:rPr>
          <w:spacing w:val="-53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2003.</w:t>
      </w:r>
    </w:p>
    <w:p w:rsidR="0096283E" w:rsidRDefault="0096283E">
      <w:pPr>
        <w:jc w:val="both"/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</w:p>
    <w:p w:rsidR="0096283E" w:rsidRDefault="0096283E">
      <w:pPr>
        <w:pStyle w:val="Textoindependiente"/>
        <w:spacing w:before="5"/>
        <w:rPr>
          <w:sz w:val="29"/>
        </w:rPr>
      </w:pPr>
    </w:p>
    <w:p w:rsidR="0096283E" w:rsidRDefault="003462BD">
      <w:pPr>
        <w:pStyle w:val="Textoindependiente"/>
        <w:spacing w:before="93"/>
        <w:ind w:left="641"/>
      </w:pPr>
      <w:r>
        <w:rPr>
          <w:rFonts w:ascii="Arial"/>
          <w:b/>
        </w:rPr>
        <w:t>Tabla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XIII.</w:t>
      </w:r>
      <w:r>
        <w:rPr>
          <w:rFonts w:ascii="Arial"/>
          <w:b/>
          <w:spacing w:val="-1"/>
        </w:rPr>
        <w:t xml:space="preserve"> </w:t>
      </w:r>
      <w:r>
        <w:t>Variaciones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cobertura</w:t>
      </w:r>
      <w:r>
        <w:rPr>
          <w:spacing w:val="-4"/>
        </w:rPr>
        <w:t xml:space="preserve"> </w:t>
      </w:r>
      <w:r>
        <w:t>1990-2003</w:t>
      </w:r>
      <w:r>
        <w:rPr>
          <w:spacing w:val="-4"/>
        </w:rPr>
        <w:t xml:space="preserve"> </w:t>
      </w:r>
      <w:r>
        <w:t>(ajustadas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clases</w:t>
      </w:r>
      <w:r>
        <w:rPr>
          <w:spacing w:val="-4"/>
        </w:rPr>
        <w:t xml:space="preserve"> </w:t>
      </w:r>
      <w:r>
        <w:t>Nubes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Sombras)</w:t>
      </w:r>
    </w:p>
    <w:tbl>
      <w:tblPr>
        <w:tblStyle w:val="TableNormal"/>
        <w:tblW w:w="0" w:type="auto"/>
        <w:tblInd w:w="361" w:type="dxa"/>
        <w:tblLayout w:type="fixed"/>
        <w:tblLook w:val="01E0" w:firstRow="1" w:lastRow="1" w:firstColumn="1" w:lastColumn="1" w:noHBand="0" w:noVBand="0"/>
      </w:tblPr>
      <w:tblGrid>
        <w:gridCol w:w="4278"/>
        <w:gridCol w:w="1349"/>
        <w:gridCol w:w="539"/>
        <w:gridCol w:w="1051"/>
        <w:gridCol w:w="519"/>
        <w:gridCol w:w="979"/>
        <w:gridCol w:w="688"/>
      </w:tblGrid>
      <w:tr w:rsidR="0096283E">
        <w:trPr>
          <w:trHeight w:val="185"/>
        </w:trPr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1949" w:right="1569"/>
              <w:rPr>
                <w:sz w:val="16"/>
              </w:rPr>
            </w:pPr>
            <w:r>
              <w:rPr>
                <w:sz w:val="16"/>
              </w:rPr>
              <w:t>Cobertura</w:t>
            </w:r>
          </w:p>
        </w:tc>
        <w:tc>
          <w:tcPr>
            <w:tcW w:w="134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jc w:val="right"/>
              <w:rPr>
                <w:sz w:val="16"/>
              </w:rPr>
            </w:pPr>
            <w:r>
              <w:rPr>
                <w:sz w:val="16"/>
              </w:rPr>
              <w:t>1190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692"/>
              <w:jc w:val="left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51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7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5" w:lineRule="exact"/>
              <w:ind w:left="556"/>
              <w:jc w:val="left"/>
              <w:rPr>
                <w:sz w:val="16"/>
              </w:rPr>
            </w:pPr>
            <w:r>
              <w:rPr>
                <w:sz w:val="16"/>
              </w:rPr>
              <w:t>Variación</w:t>
            </w:r>
          </w:p>
        </w:tc>
      </w:tr>
      <w:tr w:rsidR="0096283E">
        <w:trPr>
          <w:trHeight w:val="182"/>
        </w:trPr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34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439"/>
              <w:jc w:val="left"/>
              <w:rPr>
                <w:sz w:val="16"/>
              </w:rPr>
            </w:pP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(ha)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right="103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51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(ha)</w:t>
            </w:r>
          </w:p>
        </w:tc>
        <w:tc>
          <w:tcPr>
            <w:tcW w:w="51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right="83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7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Área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(ha)</w:t>
            </w:r>
          </w:p>
        </w:tc>
        <w:tc>
          <w:tcPr>
            <w:tcW w:w="6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96283E">
        <w:trPr>
          <w:trHeight w:val="186"/>
        </w:trPr>
        <w:tc>
          <w:tcPr>
            <w:tcW w:w="4278" w:type="dxa"/>
            <w:tcBorders>
              <w:top w:val="single" w:sz="6" w:space="0" w:color="000000"/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6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Bosque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ribereño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siempre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verde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semi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siempre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verde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6" w:lineRule="exact"/>
              <w:ind w:left="528"/>
              <w:jc w:val="left"/>
              <w:rPr>
                <w:sz w:val="16"/>
              </w:rPr>
            </w:pPr>
            <w:r>
              <w:rPr>
                <w:sz w:val="16"/>
              </w:rPr>
              <w:t>4912,5</w:t>
            </w:r>
          </w:p>
        </w:tc>
        <w:tc>
          <w:tcPr>
            <w:tcW w:w="539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6" w:lineRule="exact"/>
              <w:ind w:right="103"/>
              <w:rPr>
                <w:sz w:val="16"/>
              </w:rPr>
            </w:pPr>
            <w:r>
              <w:rPr>
                <w:sz w:val="16"/>
              </w:rPr>
              <w:t>9,4</w:t>
            </w:r>
          </w:p>
        </w:tc>
        <w:tc>
          <w:tcPr>
            <w:tcW w:w="1051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6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4991,7</w:t>
            </w:r>
          </w:p>
        </w:tc>
        <w:tc>
          <w:tcPr>
            <w:tcW w:w="519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6" w:lineRule="exact"/>
              <w:ind w:right="83"/>
              <w:rPr>
                <w:sz w:val="16"/>
              </w:rPr>
            </w:pPr>
            <w:r>
              <w:rPr>
                <w:sz w:val="16"/>
              </w:rPr>
              <w:t>9,6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 w:rsidR="0096283E" w:rsidRDefault="003462BD">
            <w:pPr>
              <w:pStyle w:val="TableParagraph"/>
              <w:spacing w:line="166" w:lineRule="exact"/>
              <w:ind w:left="140" w:right="131"/>
              <w:rPr>
                <w:sz w:val="16"/>
              </w:rPr>
            </w:pPr>
            <w:r>
              <w:rPr>
                <w:sz w:val="16"/>
              </w:rPr>
              <w:t>79,2</w:t>
            </w:r>
          </w:p>
        </w:tc>
        <w:tc>
          <w:tcPr>
            <w:tcW w:w="688" w:type="dxa"/>
            <w:tcBorders>
              <w:top w:val="single" w:sz="6" w:space="0" w:color="000000"/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6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96283E">
        <w:trPr>
          <w:trHeight w:val="184"/>
        </w:trPr>
        <w:tc>
          <w:tcPr>
            <w:tcW w:w="427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Bosque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deciduo</w:t>
            </w:r>
          </w:p>
        </w:tc>
        <w:tc>
          <w:tcPr>
            <w:tcW w:w="1349" w:type="dxa"/>
          </w:tcPr>
          <w:p w:rsidR="0096283E" w:rsidRDefault="003462BD">
            <w:pPr>
              <w:pStyle w:val="TableParagraph"/>
              <w:spacing w:line="164" w:lineRule="exact"/>
              <w:ind w:left="528"/>
              <w:jc w:val="left"/>
              <w:rPr>
                <w:sz w:val="16"/>
              </w:rPr>
            </w:pPr>
            <w:r>
              <w:rPr>
                <w:sz w:val="16"/>
              </w:rPr>
              <w:t>9322,4</w:t>
            </w:r>
          </w:p>
        </w:tc>
        <w:tc>
          <w:tcPr>
            <w:tcW w:w="539" w:type="dxa"/>
          </w:tcPr>
          <w:p w:rsidR="0096283E" w:rsidRDefault="003462BD">
            <w:pPr>
              <w:pStyle w:val="TableParagraph"/>
              <w:spacing w:line="164" w:lineRule="exact"/>
              <w:ind w:left="41" w:right="145"/>
              <w:rPr>
                <w:sz w:val="16"/>
              </w:rPr>
            </w:pPr>
            <w:r>
              <w:rPr>
                <w:sz w:val="16"/>
              </w:rPr>
              <w:t>17,9</w:t>
            </w:r>
          </w:p>
        </w:tc>
        <w:tc>
          <w:tcPr>
            <w:tcW w:w="1051" w:type="dxa"/>
          </w:tcPr>
          <w:p w:rsidR="0096283E" w:rsidRDefault="003462BD">
            <w:pPr>
              <w:pStyle w:val="TableParagraph"/>
              <w:spacing w:line="164" w:lineRule="exact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13971,7</w:t>
            </w:r>
          </w:p>
        </w:tc>
        <w:tc>
          <w:tcPr>
            <w:tcW w:w="519" w:type="dxa"/>
          </w:tcPr>
          <w:p w:rsidR="0096283E" w:rsidRDefault="003462BD">
            <w:pPr>
              <w:pStyle w:val="TableParagraph"/>
              <w:spacing w:line="164" w:lineRule="exact"/>
              <w:ind w:left="42" w:right="124"/>
              <w:rPr>
                <w:sz w:val="16"/>
              </w:rPr>
            </w:pPr>
            <w:r>
              <w:rPr>
                <w:sz w:val="16"/>
              </w:rPr>
              <w:t>26,8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4649,3</w:t>
            </w:r>
          </w:p>
        </w:tc>
        <w:tc>
          <w:tcPr>
            <w:tcW w:w="688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8,9</w:t>
            </w:r>
          </w:p>
        </w:tc>
      </w:tr>
      <w:tr w:rsidR="0096283E">
        <w:trPr>
          <w:trHeight w:val="184"/>
        </w:trPr>
        <w:tc>
          <w:tcPr>
            <w:tcW w:w="427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Matorral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deciduo</w:t>
            </w:r>
          </w:p>
        </w:tc>
        <w:tc>
          <w:tcPr>
            <w:tcW w:w="1349" w:type="dxa"/>
          </w:tcPr>
          <w:p w:rsidR="0096283E" w:rsidRDefault="003462BD">
            <w:pPr>
              <w:pStyle w:val="TableParagraph"/>
              <w:spacing w:line="164" w:lineRule="exact"/>
              <w:ind w:left="528"/>
              <w:jc w:val="left"/>
              <w:rPr>
                <w:sz w:val="16"/>
              </w:rPr>
            </w:pPr>
            <w:r>
              <w:rPr>
                <w:sz w:val="16"/>
              </w:rPr>
              <w:t>7462,4</w:t>
            </w:r>
          </w:p>
        </w:tc>
        <w:tc>
          <w:tcPr>
            <w:tcW w:w="539" w:type="dxa"/>
          </w:tcPr>
          <w:p w:rsidR="0096283E" w:rsidRDefault="003462BD">
            <w:pPr>
              <w:pStyle w:val="TableParagraph"/>
              <w:spacing w:line="164" w:lineRule="exact"/>
              <w:ind w:left="41" w:right="145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1051" w:type="dxa"/>
          </w:tcPr>
          <w:p w:rsidR="0096283E" w:rsidRDefault="003462BD">
            <w:pPr>
              <w:pStyle w:val="TableParagraph"/>
              <w:spacing w:line="164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3133,9</w:t>
            </w:r>
          </w:p>
        </w:tc>
        <w:tc>
          <w:tcPr>
            <w:tcW w:w="519" w:type="dxa"/>
          </w:tcPr>
          <w:p w:rsidR="0096283E" w:rsidRDefault="003462BD">
            <w:pPr>
              <w:pStyle w:val="TableParagraph"/>
              <w:spacing w:line="164" w:lineRule="exact"/>
              <w:ind w:right="83"/>
              <w:rPr>
                <w:sz w:val="16"/>
              </w:rPr>
            </w:pPr>
            <w:r>
              <w:rPr>
                <w:sz w:val="16"/>
              </w:rPr>
              <w:t>6,0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-4328,5</w:t>
            </w:r>
          </w:p>
        </w:tc>
        <w:tc>
          <w:tcPr>
            <w:tcW w:w="688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-8,3</w:t>
            </w:r>
          </w:p>
        </w:tc>
      </w:tr>
      <w:tr w:rsidR="0096283E">
        <w:trPr>
          <w:trHeight w:val="183"/>
        </w:trPr>
        <w:tc>
          <w:tcPr>
            <w:tcW w:w="427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Palmares</w:t>
            </w:r>
          </w:p>
        </w:tc>
        <w:tc>
          <w:tcPr>
            <w:tcW w:w="1349" w:type="dxa"/>
          </w:tcPr>
          <w:p w:rsidR="0096283E" w:rsidRDefault="003462BD">
            <w:pPr>
              <w:pStyle w:val="TableParagraph"/>
              <w:spacing w:line="164" w:lineRule="exact"/>
              <w:ind w:left="617"/>
              <w:jc w:val="left"/>
              <w:rPr>
                <w:sz w:val="16"/>
              </w:rPr>
            </w:pPr>
            <w:r>
              <w:rPr>
                <w:sz w:val="16"/>
              </w:rPr>
              <w:t>50,1</w:t>
            </w:r>
          </w:p>
        </w:tc>
        <w:tc>
          <w:tcPr>
            <w:tcW w:w="539" w:type="dxa"/>
          </w:tcPr>
          <w:p w:rsidR="0096283E" w:rsidRDefault="003462BD">
            <w:pPr>
              <w:pStyle w:val="TableParagraph"/>
              <w:spacing w:line="164" w:lineRule="exact"/>
              <w:ind w:right="10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051" w:type="dxa"/>
          </w:tcPr>
          <w:p w:rsidR="0096283E" w:rsidRDefault="003462BD">
            <w:pPr>
              <w:pStyle w:val="TableParagraph"/>
              <w:spacing w:line="164" w:lineRule="exact"/>
              <w:ind w:left="314"/>
              <w:jc w:val="left"/>
              <w:rPr>
                <w:sz w:val="16"/>
              </w:rPr>
            </w:pPr>
            <w:r>
              <w:rPr>
                <w:sz w:val="16"/>
              </w:rPr>
              <w:t>67,6</w:t>
            </w:r>
          </w:p>
        </w:tc>
        <w:tc>
          <w:tcPr>
            <w:tcW w:w="519" w:type="dxa"/>
          </w:tcPr>
          <w:p w:rsidR="0096283E" w:rsidRDefault="003462BD">
            <w:pPr>
              <w:pStyle w:val="TableParagraph"/>
              <w:spacing w:line="164" w:lineRule="exact"/>
              <w:ind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1"/>
              <w:rPr>
                <w:sz w:val="16"/>
              </w:rPr>
            </w:pPr>
            <w:r>
              <w:rPr>
                <w:sz w:val="16"/>
              </w:rPr>
              <w:t>17,5</w:t>
            </w:r>
          </w:p>
        </w:tc>
        <w:tc>
          <w:tcPr>
            <w:tcW w:w="688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96283E">
        <w:trPr>
          <w:trHeight w:val="184"/>
        </w:trPr>
        <w:tc>
          <w:tcPr>
            <w:tcW w:w="427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Sabana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arboladas</w:t>
            </w:r>
          </w:p>
        </w:tc>
        <w:tc>
          <w:tcPr>
            <w:tcW w:w="1349" w:type="dxa"/>
          </w:tcPr>
          <w:p w:rsidR="0096283E" w:rsidRDefault="003462BD">
            <w:pPr>
              <w:pStyle w:val="TableParagraph"/>
              <w:spacing w:line="164" w:lineRule="exact"/>
              <w:ind w:left="483"/>
              <w:jc w:val="left"/>
              <w:rPr>
                <w:sz w:val="16"/>
              </w:rPr>
            </w:pPr>
            <w:r>
              <w:rPr>
                <w:sz w:val="16"/>
              </w:rPr>
              <w:t>23749,4</w:t>
            </w:r>
          </w:p>
        </w:tc>
        <w:tc>
          <w:tcPr>
            <w:tcW w:w="539" w:type="dxa"/>
          </w:tcPr>
          <w:p w:rsidR="0096283E" w:rsidRDefault="003462BD">
            <w:pPr>
              <w:pStyle w:val="TableParagraph"/>
              <w:spacing w:line="164" w:lineRule="exact"/>
              <w:ind w:left="41" w:right="145"/>
              <w:rPr>
                <w:sz w:val="16"/>
              </w:rPr>
            </w:pPr>
            <w:r>
              <w:rPr>
                <w:sz w:val="16"/>
              </w:rPr>
              <w:t>45,6</w:t>
            </w:r>
          </w:p>
        </w:tc>
        <w:tc>
          <w:tcPr>
            <w:tcW w:w="1051" w:type="dxa"/>
          </w:tcPr>
          <w:p w:rsidR="0096283E" w:rsidRDefault="003462BD">
            <w:pPr>
              <w:pStyle w:val="TableParagraph"/>
              <w:spacing w:line="164" w:lineRule="exact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24387,5</w:t>
            </w:r>
          </w:p>
        </w:tc>
        <w:tc>
          <w:tcPr>
            <w:tcW w:w="519" w:type="dxa"/>
          </w:tcPr>
          <w:p w:rsidR="0096283E" w:rsidRDefault="003462BD">
            <w:pPr>
              <w:pStyle w:val="TableParagraph"/>
              <w:spacing w:line="164" w:lineRule="exact"/>
              <w:ind w:left="42" w:right="124"/>
              <w:rPr>
                <w:sz w:val="16"/>
              </w:rPr>
            </w:pPr>
            <w:r>
              <w:rPr>
                <w:sz w:val="16"/>
              </w:rPr>
              <w:t>46,8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294"/>
              <w:jc w:val="left"/>
              <w:rPr>
                <w:sz w:val="16"/>
              </w:rPr>
            </w:pPr>
            <w:r>
              <w:rPr>
                <w:sz w:val="16"/>
              </w:rPr>
              <w:t>638,1</w:t>
            </w:r>
          </w:p>
        </w:tc>
        <w:tc>
          <w:tcPr>
            <w:tcW w:w="688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</w:tr>
      <w:tr w:rsidR="0096283E">
        <w:trPr>
          <w:trHeight w:val="183"/>
        </w:trPr>
        <w:tc>
          <w:tcPr>
            <w:tcW w:w="427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Sabana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inarbolada,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potreros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cultivos</w:t>
            </w:r>
          </w:p>
        </w:tc>
        <w:tc>
          <w:tcPr>
            <w:tcW w:w="1349" w:type="dxa"/>
          </w:tcPr>
          <w:p w:rsidR="0096283E" w:rsidRDefault="003462BD">
            <w:pPr>
              <w:pStyle w:val="TableParagraph"/>
              <w:spacing w:line="164" w:lineRule="exact"/>
              <w:ind w:left="528"/>
              <w:jc w:val="left"/>
              <w:rPr>
                <w:sz w:val="16"/>
              </w:rPr>
            </w:pPr>
            <w:r>
              <w:rPr>
                <w:sz w:val="16"/>
              </w:rPr>
              <w:t>6020,9</w:t>
            </w:r>
          </w:p>
        </w:tc>
        <w:tc>
          <w:tcPr>
            <w:tcW w:w="539" w:type="dxa"/>
          </w:tcPr>
          <w:p w:rsidR="0096283E" w:rsidRDefault="003462BD">
            <w:pPr>
              <w:pStyle w:val="TableParagraph"/>
              <w:spacing w:line="164" w:lineRule="exact"/>
              <w:ind w:left="41" w:right="145"/>
              <w:rPr>
                <w:sz w:val="16"/>
              </w:rPr>
            </w:pPr>
            <w:r>
              <w:rPr>
                <w:sz w:val="16"/>
              </w:rPr>
              <w:t>11,6</w:t>
            </w:r>
          </w:p>
        </w:tc>
        <w:tc>
          <w:tcPr>
            <w:tcW w:w="1051" w:type="dxa"/>
          </w:tcPr>
          <w:p w:rsidR="0096283E" w:rsidRDefault="003462BD">
            <w:pPr>
              <w:pStyle w:val="TableParagraph"/>
              <w:spacing w:line="164" w:lineRule="exact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4906,1</w:t>
            </w:r>
          </w:p>
        </w:tc>
        <w:tc>
          <w:tcPr>
            <w:tcW w:w="519" w:type="dxa"/>
          </w:tcPr>
          <w:p w:rsidR="0096283E" w:rsidRDefault="003462BD">
            <w:pPr>
              <w:pStyle w:val="TableParagraph"/>
              <w:spacing w:line="164" w:lineRule="exact"/>
              <w:ind w:right="83"/>
              <w:rPr>
                <w:sz w:val="16"/>
              </w:rPr>
            </w:pPr>
            <w:r>
              <w:rPr>
                <w:sz w:val="16"/>
              </w:rPr>
              <w:t>9,4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right="167"/>
              <w:jc w:val="right"/>
              <w:rPr>
                <w:sz w:val="16"/>
              </w:rPr>
            </w:pPr>
            <w:r>
              <w:rPr>
                <w:sz w:val="16"/>
              </w:rPr>
              <w:t>-11147,7</w:t>
            </w:r>
          </w:p>
        </w:tc>
        <w:tc>
          <w:tcPr>
            <w:tcW w:w="688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-2,1</w:t>
            </w:r>
          </w:p>
        </w:tc>
      </w:tr>
      <w:tr w:rsidR="0096283E">
        <w:trPr>
          <w:trHeight w:val="184"/>
        </w:trPr>
        <w:tc>
          <w:tcPr>
            <w:tcW w:w="427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Sustrato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desnudo</w:t>
            </w:r>
          </w:p>
        </w:tc>
        <w:tc>
          <w:tcPr>
            <w:tcW w:w="1349" w:type="dxa"/>
          </w:tcPr>
          <w:p w:rsidR="0096283E" w:rsidRDefault="003462BD">
            <w:pPr>
              <w:pStyle w:val="TableParagraph"/>
              <w:spacing w:line="164" w:lineRule="exact"/>
              <w:ind w:left="572"/>
              <w:jc w:val="left"/>
              <w:rPr>
                <w:sz w:val="16"/>
              </w:rPr>
            </w:pPr>
            <w:r>
              <w:rPr>
                <w:sz w:val="16"/>
              </w:rPr>
              <w:t>140,8</w:t>
            </w:r>
          </w:p>
        </w:tc>
        <w:tc>
          <w:tcPr>
            <w:tcW w:w="539" w:type="dxa"/>
          </w:tcPr>
          <w:p w:rsidR="0096283E" w:rsidRDefault="003462BD">
            <w:pPr>
              <w:pStyle w:val="TableParagraph"/>
              <w:spacing w:line="164" w:lineRule="exact"/>
              <w:ind w:right="10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1051" w:type="dxa"/>
          </w:tcPr>
          <w:p w:rsidR="0096283E" w:rsidRDefault="003462BD">
            <w:pPr>
              <w:pStyle w:val="TableParagraph"/>
              <w:spacing w:line="164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188,6</w:t>
            </w:r>
          </w:p>
        </w:tc>
        <w:tc>
          <w:tcPr>
            <w:tcW w:w="519" w:type="dxa"/>
          </w:tcPr>
          <w:p w:rsidR="0096283E" w:rsidRDefault="003462BD">
            <w:pPr>
              <w:pStyle w:val="TableParagraph"/>
              <w:spacing w:line="164" w:lineRule="exact"/>
              <w:ind w:right="83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140" w:right="131"/>
              <w:rPr>
                <w:sz w:val="16"/>
              </w:rPr>
            </w:pPr>
            <w:r>
              <w:rPr>
                <w:sz w:val="16"/>
              </w:rPr>
              <w:t>47,8</w:t>
            </w:r>
          </w:p>
        </w:tc>
        <w:tc>
          <w:tcPr>
            <w:tcW w:w="688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96283E">
        <w:trPr>
          <w:trHeight w:val="184"/>
        </w:trPr>
        <w:tc>
          <w:tcPr>
            <w:tcW w:w="4278" w:type="dxa"/>
            <w:tcBorders>
              <w:lef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Vegetación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quemada</w:t>
            </w:r>
          </w:p>
        </w:tc>
        <w:tc>
          <w:tcPr>
            <w:tcW w:w="1349" w:type="dxa"/>
          </w:tcPr>
          <w:p w:rsidR="0096283E" w:rsidRDefault="003462BD">
            <w:pPr>
              <w:pStyle w:val="TableParagraph"/>
              <w:spacing w:line="164" w:lineRule="exact"/>
              <w:ind w:left="572"/>
              <w:jc w:val="left"/>
              <w:rPr>
                <w:sz w:val="16"/>
              </w:rPr>
            </w:pPr>
            <w:r>
              <w:rPr>
                <w:sz w:val="16"/>
              </w:rPr>
              <w:t>452,8</w:t>
            </w:r>
          </w:p>
        </w:tc>
        <w:tc>
          <w:tcPr>
            <w:tcW w:w="539" w:type="dxa"/>
          </w:tcPr>
          <w:p w:rsidR="0096283E" w:rsidRDefault="003462BD">
            <w:pPr>
              <w:pStyle w:val="TableParagraph"/>
              <w:spacing w:line="164" w:lineRule="exact"/>
              <w:ind w:right="103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1051" w:type="dxa"/>
          </w:tcPr>
          <w:p w:rsidR="0096283E" w:rsidRDefault="003462BD">
            <w:pPr>
              <w:pStyle w:val="TableParagraph"/>
              <w:spacing w:line="164" w:lineRule="exact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408,9</w:t>
            </w:r>
          </w:p>
        </w:tc>
        <w:tc>
          <w:tcPr>
            <w:tcW w:w="519" w:type="dxa"/>
          </w:tcPr>
          <w:p w:rsidR="0096283E" w:rsidRDefault="003462BD">
            <w:pPr>
              <w:pStyle w:val="TableParagraph"/>
              <w:spacing w:line="164" w:lineRule="exact"/>
              <w:ind w:right="83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979" w:type="dxa"/>
          </w:tcPr>
          <w:p w:rsidR="0096283E" w:rsidRDefault="003462BD">
            <w:pPr>
              <w:pStyle w:val="TableParagraph"/>
              <w:spacing w:line="164" w:lineRule="exact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-43,9</w:t>
            </w:r>
          </w:p>
        </w:tc>
        <w:tc>
          <w:tcPr>
            <w:tcW w:w="688" w:type="dxa"/>
            <w:tcBorders>
              <w:right w:val="single" w:sz="6" w:space="0" w:color="000000"/>
            </w:tcBorders>
          </w:tcPr>
          <w:p w:rsidR="0096283E" w:rsidRDefault="003462BD">
            <w:pPr>
              <w:pStyle w:val="TableParagraph"/>
              <w:spacing w:line="164" w:lineRule="exact"/>
              <w:ind w:left="168"/>
              <w:jc w:val="lef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</w:tr>
      <w:tr w:rsidR="0096283E">
        <w:trPr>
          <w:trHeight w:val="182"/>
        </w:trPr>
        <w:tc>
          <w:tcPr>
            <w:tcW w:w="4278" w:type="dxa"/>
            <w:tcBorders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39" w:type="dxa"/>
            <w:tcBorders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1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314"/>
              <w:jc w:val="left"/>
              <w:rPr>
                <w:sz w:val="16"/>
              </w:rPr>
            </w:pPr>
            <w:r>
              <w:rPr>
                <w:sz w:val="16"/>
              </w:rPr>
              <w:t>55,3</w:t>
            </w:r>
          </w:p>
        </w:tc>
        <w:tc>
          <w:tcPr>
            <w:tcW w:w="519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140" w:right="131"/>
              <w:rPr>
                <w:sz w:val="16"/>
              </w:rPr>
            </w:pPr>
            <w:r>
              <w:rPr>
                <w:sz w:val="16"/>
              </w:rPr>
              <w:t>55,3</w:t>
            </w:r>
          </w:p>
        </w:tc>
        <w:tc>
          <w:tcPr>
            <w:tcW w:w="688" w:type="dxa"/>
            <w:tcBorders>
              <w:bottom w:val="single" w:sz="6" w:space="0" w:color="000000"/>
              <w:right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</w:tr>
      <w:tr w:rsidR="0096283E">
        <w:trPr>
          <w:trHeight w:val="182"/>
        </w:trPr>
        <w:tc>
          <w:tcPr>
            <w:tcW w:w="4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7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34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483"/>
              <w:jc w:val="left"/>
              <w:rPr>
                <w:sz w:val="16"/>
              </w:rPr>
            </w:pPr>
            <w:r>
              <w:rPr>
                <w:sz w:val="16"/>
              </w:rPr>
              <w:t>52111,3</w:t>
            </w:r>
          </w:p>
        </w:tc>
        <w:tc>
          <w:tcPr>
            <w:tcW w:w="53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right="103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1051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52111,3</w:t>
            </w:r>
          </w:p>
        </w:tc>
        <w:tc>
          <w:tcPr>
            <w:tcW w:w="51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3462BD">
            <w:pPr>
              <w:pStyle w:val="TableParagraph"/>
              <w:spacing w:line="163" w:lineRule="exact"/>
              <w:ind w:right="83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979" w:type="dxa"/>
            <w:tcBorders>
              <w:top w:val="single" w:sz="6" w:space="0" w:color="000000"/>
              <w:bottom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283E" w:rsidRDefault="0096283E"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</w:tr>
    </w:tbl>
    <w:p w:rsidR="0096283E" w:rsidRDefault="0096283E">
      <w:pPr>
        <w:pStyle w:val="Textoindependiente"/>
      </w:pPr>
    </w:p>
    <w:p w:rsidR="0096283E" w:rsidRDefault="0096283E">
      <w:pPr>
        <w:pStyle w:val="Textoindependiente"/>
        <w:spacing w:before="7"/>
        <w:rPr>
          <w:sz w:val="29"/>
        </w:rPr>
      </w:pPr>
    </w:p>
    <w:p w:rsidR="0096283E" w:rsidRDefault="006B7F16">
      <w:pPr>
        <w:pStyle w:val="Textoindependiente"/>
        <w:ind w:left="220"/>
      </w:pPr>
      <w:r>
        <w:rPr>
          <w:noProof/>
          <w:lang w:val="es-VE" w:eastAsia="es-VE"/>
        </w:rPr>
        <w:drawing>
          <wp:anchor distT="0" distB="0" distL="0" distR="0" simplePos="0" relativeHeight="15741952" behindDoc="0" locked="0" layoutInCell="1" allowOverlap="1" wp14:anchorId="0B0344D6" wp14:editId="17746AAF">
            <wp:simplePos x="0" y="0"/>
            <wp:positionH relativeFrom="page">
              <wp:posOffset>4079875</wp:posOffset>
            </wp:positionH>
            <wp:positionV relativeFrom="paragraph">
              <wp:posOffset>174238</wp:posOffset>
            </wp:positionV>
            <wp:extent cx="2968625" cy="2214880"/>
            <wp:effectExtent l="0" t="0" r="3175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2BD">
        <w:rPr>
          <w:noProof/>
          <w:lang w:val="es-VE" w:eastAsia="es-VE"/>
        </w:rPr>
        <w:drawing>
          <wp:inline distT="0" distB="0" distL="0" distR="0" wp14:anchorId="0EBECDED" wp14:editId="48EEAA0E">
            <wp:extent cx="2850897" cy="2253329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897" cy="22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96283E">
      <w:p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3462BD">
      <w:pPr>
        <w:pStyle w:val="Textoindependiente"/>
        <w:spacing w:before="72"/>
        <w:ind w:left="137"/>
      </w:pPr>
      <w:r>
        <w:rPr>
          <w:rFonts w:ascii="Arial"/>
          <w:b/>
        </w:rPr>
        <w:lastRenderedPageBreak/>
        <w:t>Figura</w:t>
      </w:r>
      <w:r>
        <w:rPr>
          <w:rFonts w:ascii="Arial"/>
          <w:b/>
          <w:spacing w:val="35"/>
        </w:rPr>
        <w:t xml:space="preserve"> </w:t>
      </w:r>
      <w:r>
        <w:rPr>
          <w:rFonts w:ascii="Arial"/>
          <w:b/>
        </w:rPr>
        <w:t>23.</w:t>
      </w:r>
      <w:r>
        <w:rPr>
          <w:rFonts w:ascii="Arial"/>
          <w:b/>
          <w:spacing w:val="37"/>
        </w:rPr>
        <w:t xml:space="preserve"> </w:t>
      </w:r>
      <w:r w:rsidR="005D594E" w:rsidRPr="005D594E">
        <w:t>Porcentaje de la cobertura para cada tipo de vegetación en los años 1990 y 2003.</w:t>
      </w:r>
    </w:p>
    <w:p w:rsidR="0096283E" w:rsidRDefault="003462BD">
      <w:pPr>
        <w:pStyle w:val="Textoindependiente"/>
        <w:spacing w:before="9"/>
        <w:rPr>
          <w:sz w:val="14"/>
        </w:rPr>
      </w:pPr>
      <w:r>
        <w:rPr>
          <w:noProof/>
          <w:lang w:val="es-VE" w:eastAsia="es-VE"/>
        </w:rPr>
        <w:drawing>
          <wp:anchor distT="0" distB="0" distL="0" distR="0" simplePos="0" relativeHeight="24" behindDoc="0" locked="0" layoutInCell="1" allowOverlap="1" wp14:anchorId="06FEB454" wp14:editId="7458BACD">
            <wp:simplePos x="0" y="0"/>
            <wp:positionH relativeFrom="page">
              <wp:posOffset>1047750</wp:posOffset>
            </wp:positionH>
            <wp:positionV relativeFrom="paragraph">
              <wp:posOffset>132739</wp:posOffset>
            </wp:positionV>
            <wp:extent cx="2253738" cy="2360580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738" cy="236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3E" w:rsidRDefault="0096283E">
      <w:pPr>
        <w:pStyle w:val="Textoindependiente"/>
        <w:rPr>
          <w:sz w:val="22"/>
        </w:rPr>
      </w:pPr>
    </w:p>
    <w:p w:rsidR="0096283E" w:rsidRDefault="0096283E">
      <w:pPr>
        <w:pStyle w:val="Textoindependiente"/>
        <w:spacing w:before="11"/>
        <w:rPr>
          <w:sz w:val="18"/>
        </w:rPr>
      </w:pPr>
    </w:p>
    <w:p w:rsidR="0096283E" w:rsidRDefault="003462BD">
      <w:pPr>
        <w:pStyle w:val="Textoindependiente"/>
        <w:ind w:left="137"/>
      </w:pPr>
      <w:r>
        <w:rPr>
          <w:rFonts w:ascii="Arial"/>
          <w:b/>
        </w:rPr>
        <w:t>Figura</w:t>
      </w:r>
      <w:r>
        <w:rPr>
          <w:rFonts w:ascii="Arial"/>
          <w:b/>
          <w:spacing w:val="35"/>
        </w:rPr>
        <w:t xml:space="preserve"> </w:t>
      </w:r>
      <w:r>
        <w:rPr>
          <w:rFonts w:ascii="Arial"/>
          <w:b/>
        </w:rPr>
        <w:t>24.</w:t>
      </w:r>
      <w:r>
        <w:rPr>
          <w:rFonts w:ascii="Arial"/>
          <w:b/>
          <w:spacing w:val="37"/>
        </w:rPr>
        <w:t xml:space="preserve"> </w:t>
      </w:r>
      <w:r w:rsidR="005D594E" w:rsidRPr="005D594E">
        <w:rPr>
          <w:rFonts w:cs="Arial"/>
          <w:color w:val="222222"/>
          <w:shd w:val="clear" w:color="auto" w:fill="FFFFFF"/>
        </w:rPr>
        <w:t>Cambios en la cobertura de los distintos tipos de vegetación ocurrid</w:t>
      </w:r>
      <w:bookmarkStart w:id="0" w:name="_GoBack"/>
      <w:bookmarkEnd w:id="0"/>
      <w:r w:rsidR="005D594E" w:rsidRPr="005D594E">
        <w:rPr>
          <w:rFonts w:cs="Arial"/>
          <w:color w:val="222222"/>
          <w:shd w:val="clear" w:color="auto" w:fill="FFFFFF"/>
        </w:rPr>
        <w:t>os entre los años 1990 y 2003</w:t>
      </w:r>
      <w:r w:rsidR="005D594E" w:rsidRPr="005D594E">
        <w:rPr>
          <w:rFonts w:cs="Arial"/>
          <w:color w:val="222222"/>
          <w:shd w:val="clear" w:color="auto" w:fill="FFFFFF"/>
        </w:rPr>
        <w:t>.</w:t>
      </w:r>
    </w:p>
    <w:p w:rsidR="0096283E" w:rsidRDefault="003462BD">
      <w:pPr>
        <w:pStyle w:val="Textoindependiente"/>
        <w:spacing w:before="3"/>
        <w:rPr>
          <w:sz w:val="29"/>
        </w:rPr>
      </w:pPr>
      <w:r>
        <w:br w:type="column"/>
      </w:r>
    </w:p>
    <w:p w:rsidR="006B7F16" w:rsidRDefault="006B7F16">
      <w:pPr>
        <w:pStyle w:val="Textoindependiente"/>
        <w:spacing w:before="1"/>
        <w:ind w:left="137" w:right="117"/>
        <w:jc w:val="both"/>
        <w:rPr>
          <w:rFonts w:ascii="Arial" w:hAnsi="Arial"/>
          <w:b/>
        </w:rPr>
      </w:pPr>
    </w:p>
    <w:p w:rsidR="0096283E" w:rsidRDefault="003462BD">
      <w:pPr>
        <w:pStyle w:val="Textoindependiente"/>
        <w:spacing w:before="1"/>
        <w:ind w:left="137" w:right="117"/>
        <w:jc w:val="both"/>
      </w:pPr>
      <w:r>
        <w:rPr>
          <w:rFonts w:ascii="Arial" w:hAnsi="Arial"/>
          <w:b/>
        </w:rPr>
        <w:t xml:space="preserve">Figura 25. </w:t>
      </w:r>
      <w:r>
        <w:t>Ortofotomapa del año 1997. 1. Río Que-</w:t>
      </w:r>
      <w:r>
        <w:rPr>
          <w:spacing w:val="1"/>
        </w:rPr>
        <w:t xml:space="preserve"> </w:t>
      </w:r>
      <w:r>
        <w:t>bradón. 2. Río San Diego. 3. Morichal San Antonio. 4.</w:t>
      </w:r>
      <w:r>
        <w:rPr>
          <w:spacing w:val="-53"/>
        </w:rPr>
        <w:t xml:space="preserve"> </w:t>
      </w:r>
      <w:r>
        <w:t>Río</w:t>
      </w:r>
      <w:r>
        <w:rPr>
          <w:spacing w:val="-2"/>
        </w:rPr>
        <w:t xml:space="preserve"> </w:t>
      </w:r>
      <w:r>
        <w:t>Mapire.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Río</w:t>
      </w:r>
      <w:r>
        <w:rPr>
          <w:spacing w:val="-2"/>
        </w:rPr>
        <w:t xml:space="preserve"> </w:t>
      </w:r>
      <w:r>
        <w:t>Negro.</w:t>
      </w:r>
      <w:r>
        <w:rPr>
          <w:spacing w:val="-2"/>
        </w:rPr>
        <w:t xml:space="preserve"> </w:t>
      </w:r>
      <w:r>
        <w:t>Fuente:</w:t>
      </w:r>
      <w:r>
        <w:rPr>
          <w:spacing w:val="-2"/>
        </w:rPr>
        <w:t xml:space="preserve"> </w:t>
      </w:r>
      <w:r>
        <w:t>[12].</w:t>
      </w:r>
    </w:p>
    <w:p w:rsidR="0096283E" w:rsidRDefault="003462BD">
      <w:pPr>
        <w:pStyle w:val="Textoindependiente"/>
        <w:spacing w:before="9"/>
        <w:rPr>
          <w:sz w:val="25"/>
        </w:rPr>
      </w:pPr>
      <w:r>
        <w:rPr>
          <w:noProof/>
          <w:lang w:val="es-VE" w:eastAsia="es-VE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4099559</wp:posOffset>
            </wp:positionH>
            <wp:positionV relativeFrom="paragraph">
              <wp:posOffset>213097</wp:posOffset>
            </wp:positionV>
            <wp:extent cx="2950087" cy="1792224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08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F16" w:rsidRDefault="006B7F16">
      <w:pPr>
        <w:pStyle w:val="Textoindependiente"/>
        <w:ind w:left="137" w:right="117"/>
        <w:jc w:val="both"/>
        <w:rPr>
          <w:rFonts w:ascii="Arial" w:hAnsi="Arial"/>
          <w:b/>
        </w:rPr>
      </w:pPr>
    </w:p>
    <w:p w:rsidR="0096283E" w:rsidRDefault="003462BD">
      <w:pPr>
        <w:pStyle w:val="Textoindependiente"/>
        <w:ind w:left="137" w:right="117"/>
        <w:jc w:val="both"/>
      </w:pPr>
      <w:r>
        <w:rPr>
          <w:rFonts w:ascii="Arial" w:hAnsi="Arial"/>
          <w:b/>
        </w:rPr>
        <w:t xml:space="preserve">Figura 26. </w:t>
      </w:r>
      <w:r>
        <w:t>Mapa de vegetación base del bloque Sin-</w:t>
      </w:r>
      <w:r>
        <w:rPr>
          <w:spacing w:val="1"/>
        </w:rPr>
        <w:t xml:space="preserve"> </w:t>
      </w:r>
      <w:r>
        <w:t>cor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escala</w:t>
      </w:r>
      <w:r>
        <w:rPr>
          <w:spacing w:val="-1"/>
        </w:rPr>
        <w:t xml:space="preserve"> </w:t>
      </w:r>
      <w:r>
        <w:t>1:50.000.</w:t>
      </w:r>
    </w:p>
    <w:p w:rsidR="0096283E" w:rsidRDefault="0096283E">
      <w:pPr>
        <w:jc w:val="both"/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8" w:space="105"/>
            <w:col w:w="5077"/>
          </w:cols>
        </w:sectPr>
      </w:pPr>
    </w:p>
    <w:p w:rsidR="0096283E" w:rsidRDefault="0096283E">
      <w:pPr>
        <w:rPr>
          <w:sz w:val="29"/>
        </w:r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96283E">
      <w:pPr>
        <w:pStyle w:val="Textoindependiente"/>
      </w:pPr>
    </w:p>
    <w:p w:rsidR="0096283E" w:rsidRDefault="0096283E">
      <w:pPr>
        <w:pStyle w:val="Textoindependiente"/>
        <w:rPr>
          <w:sz w:val="11"/>
        </w:rPr>
      </w:pPr>
    </w:p>
    <w:p w:rsidR="0096283E" w:rsidRDefault="003462BD">
      <w:pPr>
        <w:pStyle w:val="Textoindependiente"/>
        <w:ind w:left="268"/>
      </w:pPr>
      <w:r>
        <w:rPr>
          <w:noProof/>
          <w:lang w:val="es-VE" w:eastAsia="es-VE"/>
        </w:rPr>
        <w:drawing>
          <wp:inline distT="0" distB="0" distL="0" distR="0">
            <wp:extent cx="2932435" cy="2115311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35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3462BD">
      <w:pPr>
        <w:pStyle w:val="Textoindependiente"/>
        <w:ind w:left="137" w:right="46"/>
        <w:jc w:val="both"/>
      </w:pPr>
      <w:r>
        <w:rPr>
          <w:rFonts w:ascii="Arial" w:hAnsi="Arial"/>
          <w:b/>
        </w:rPr>
        <w:t xml:space="preserve">Figura 27. </w:t>
      </w:r>
      <w:r>
        <w:t>Mapa de vegetación preliminar a escala</w:t>
      </w:r>
      <w:r>
        <w:rPr>
          <w:spacing w:val="1"/>
        </w:rPr>
        <w:t xml:space="preserve"> </w:t>
      </w:r>
      <w:r>
        <w:t>1:50.000.</w:t>
      </w:r>
    </w:p>
    <w:p w:rsidR="0096283E" w:rsidRDefault="003462BD">
      <w:pPr>
        <w:pStyle w:val="Textoindependiente"/>
        <w:spacing w:before="7"/>
        <w:rPr>
          <w:sz w:val="16"/>
        </w:rPr>
      </w:pPr>
      <w:r>
        <w:rPr>
          <w:noProof/>
          <w:lang w:val="es-VE" w:eastAsia="es-VE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845819</wp:posOffset>
            </wp:positionH>
            <wp:positionV relativeFrom="paragraph">
              <wp:posOffset>146074</wp:posOffset>
            </wp:positionV>
            <wp:extent cx="2954523" cy="2438400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52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3E" w:rsidRDefault="0096283E">
      <w:pPr>
        <w:pStyle w:val="Textoindependiente"/>
        <w:spacing w:before="7"/>
        <w:rPr>
          <w:sz w:val="21"/>
        </w:rPr>
      </w:pPr>
    </w:p>
    <w:p w:rsidR="0096283E" w:rsidRDefault="003462BD">
      <w:pPr>
        <w:pStyle w:val="Textoindependiente"/>
        <w:spacing w:before="1"/>
        <w:ind w:left="137" w:right="38"/>
        <w:jc w:val="both"/>
      </w:pPr>
      <w:r>
        <w:rPr>
          <w:rFonts w:ascii="Arial" w:hAnsi="Arial"/>
          <w:b/>
        </w:rPr>
        <w:t xml:space="preserve">Figura 28. </w:t>
      </w:r>
      <w:r>
        <w:t>Mapa de vegetación definitivo a escala</w:t>
      </w:r>
      <w:r>
        <w:rPr>
          <w:spacing w:val="1"/>
        </w:rPr>
        <w:t xml:space="preserve"> </w:t>
      </w:r>
      <w:r>
        <w:t>1:50.000. Los tonos en color verde decreciente co-</w:t>
      </w:r>
      <w:r>
        <w:rPr>
          <w:spacing w:val="1"/>
        </w:rPr>
        <w:t xml:space="preserve"> </w:t>
      </w:r>
      <w:r>
        <w:t>rresponden a: bosques ribereños siempreverdes, bos-</w:t>
      </w:r>
      <w:r>
        <w:rPr>
          <w:spacing w:val="-53"/>
        </w:rPr>
        <w:t xml:space="preserve"> </w:t>
      </w:r>
      <w:r>
        <w:t>ques deciduos, sabanas arboladas, palmares, mato-</w:t>
      </w:r>
      <w:r>
        <w:rPr>
          <w:spacing w:val="1"/>
        </w:rPr>
        <w:t xml:space="preserve"> </w:t>
      </w:r>
      <w:r>
        <w:t>rrales, sabanas inarboladas y tierras con uso agrope-</w:t>
      </w:r>
      <w:r>
        <w:rPr>
          <w:spacing w:val="1"/>
        </w:rPr>
        <w:t xml:space="preserve"> </w:t>
      </w:r>
      <w:r>
        <w:t>cuario. Los tonos restantes corresponden a vegeta-</w:t>
      </w:r>
      <w:r>
        <w:rPr>
          <w:spacing w:val="1"/>
        </w:rPr>
        <w:t xml:space="preserve"> </w:t>
      </w:r>
      <w:r>
        <w:t>ción</w:t>
      </w:r>
      <w:r>
        <w:rPr>
          <w:spacing w:val="-4"/>
        </w:rPr>
        <w:t xml:space="preserve"> </w:t>
      </w:r>
      <w:r>
        <w:t>quemada,</w:t>
      </w:r>
      <w:r>
        <w:rPr>
          <w:spacing w:val="-3"/>
        </w:rPr>
        <w:t xml:space="preserve"> </w:t>
      </w:r>
      <w:r>
        <w:t>infraestructuras,</w:t>
      </w:r>
      <w:r>
        <w:rPr>
          <w:spacing w:val="-3"/>
        </w:rPr>
        <w:t xml:space="preserve"> </w:t>
      </w:r>
      <w:r>
        <w:t>nubes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sombras.</w:t>
      </w:r>
    </w:p>
    <w:p w:rsidR="0096283E" w:rsidRDefault="0096283E">
      <w:pPr>
        <w:pStyle w:val="Textoindependiente"/>
        <w:rPr>
          <w:sz w:val="24"/>
        </w:rPr>
      </w:pPr>
    </w:p>
    <w:p w:rsidR="0096283E" w:rsidRDefault="003462BD">
      <w:pPr>
        <w:pStyle w:val="Ttulo1"/>
        <w:ind w:right="47"/>
      </w:pPr>
      <w:r>
        <w:t>3.6.- Importancia ecológica de la vegetación del</w:t>
      </w:r>
      <w:r>
        <w:rPr>
          <w:spacing w:val="1"/>
        </w:rPr>
        <w:t xml:space="preserve"> </w:t>
      </w:r>
      <w:r>
        <w:t>bloque</w:t>
      </w:r>
      <w:r>
        <w:rPr>
          <w:spacing w:val="-2"/>
        </w:rPr>
        <w:t xml:space="preserve"> </w:t>
      </w:r>
      <w:r>
        <w:t>Sincor</w:t>
      </w:r>
    </w:p>
    <w:p w:rsidR="0096283E" w:rsidRDefault="003462BD">
      <w:pPr>
        <w:pStyle w:val="Textoindependiente"/>
        <w:ind w:left="137" w:right="39"/>
        <w:jc w:val="both"/>
        <w:rPr>
          <w:rFonts w:ascii="Arial" w:hAnsi="Arial"/>
          <w:i/>
        </w:rPr>
      </w:pPr>
      <w:r>
        <w:t>Al igual que en el resto de la Faja Petrolífera del Ori-</w:t>
      </w:r>
      <w:r>
        <w:rPr>
          <w:spacing w:val="1"/>
        </w:rPr>
        <w:t xml:space="preserve"> </w:t>
      </w:r>
      <w:r>
        <w:t>noco, la combinación de un clima con una marcada</w:t>
      </w:r>
      <w:r>
        <w:rPr>
          <w:spacing w:val="1"/>
        </w:rPr>
        <w:t xml:space="preserve"> </w:t>
      </w:r>
      <w:r>
        <w:t>bioestacionalidad, conjuntamente con suelos ácidos</w:t>
      </w:r>
      <w:r>
        <w:rPr>
          <w:spacing w:val="1"/>
        </w:rPr>
        <w:t xml:space="preserve"> </w:t>
      </w:r>
      <w:r>
        <w:t>de baja fertilidad y texturas arenosas asociados a pai-</w:t>
      </w:r>
      <w:r>
        <w:rPr>
          <w:spacing w:val="-53"/>
        </w:rPr>
        <w:t xml:space="preserve"> </w:t>
      </w:r>
      <w:r>
        <w:t>sajes geomorfológicos de altiplanicie erosionados y</w:t>
      </w:r>
      <w:r>
        <w:rPr>
          <w:spacing w:val="1"/>
        </w:rPr>
        <w:t xml:space="preserve"> </w:t>
      </w:r>
      <w:r>
        <w:t>disectados, ha determinado que la vegetación natural</w:t>
      </w:r>
      <w:r>
        <w:rPr>
          <w:spacing w:val="1"/>
        </w:rPr>
        <w:t xml:space="preserve"> </w:t>
      </w:r>
      <w:r>
        <w:t>prevaleciente sea del tipo sabana, dominadas florísti-</w:t>
      </w:r>
      <w:r>
        <w:rPr>
          <w:spacing w:val="1"/>
        </w:rPr>
        <w:t xml:space="preserve"> </w:t>
      </w:r>
      <w:r>
        <w:t>camente</w:t>
      </w:r>
      <w:r>
        <w:rPr>
          <w:spacing w:val="18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especies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gramíneas</w:t>
      </w:r>
      <w:r>
        <w:rPr>
          <w:spacing w:val="18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género</w:t>
      </w:r>
      <w:r>
        <w:rPr>
          <w:spacing w:val="24"/>
        </w:rPr>
        <w:t xml:space="preserve"> </w:t>
      </w:r>
      <w:r>
        <w:rPr>
          <w:rFonts w:ascii="Arial" w:hAnsi="Arial"/>
          <w:i/>
        </w:rPr>
        <w:t>Tra-</w:t>
      </w:r>
    </w:p>
    <w:p w:rsidR="0096283E" w:rsidRDefault="003462BD">
      <w:pPr>
        <w:pStyle w:val="Textoindependiente"/>
        <w:spacing w:before="93"/>
        <w:ind w:left="137" w:right="117"/>
        <w:jc w:val="both"/>
      </w:pPr>
      <w:r>
        <w:br w:type="column"/>
      </w:r>
      <w:r>
        <w:rPr>
          <w:rFonts w:ascii="Arial" w:hAnsi="Arial"/>
          <w:i/>
        </w:rPr>
        <w:lastRenderedPageBreak/>
        <w:t xml:space="preserve">chypogon </w:t>
      </w:r>
      <w:r>
        <w:t>con diferentes grados de arborización [19].</w:t>
      </w:r>
      <w:r>
        <w:rPr>
          <w:spacing w:val="1"/>
        </w:rPr>
        <w:t xml:space="preserve"> </w:t>
      </w:r>
      <w:r>
        <w:t>En este bioma las formaciones boscosas se restrin-</w:t>
      </w:r>
      <w:r>
        <w:rPr>
          <w:spacing w:val="1"/>
        </w:rPr>
        <w:t xml:space="preserve"> </w:t>
      </w:r>
      <w:r>
        <w:t>gen mayoritariamente a los valles de ríos de poco</w:t>
      </w:r>
      <w:r>
        <w:rPr>
          <w:spacing w:val="1"/>
        </w:rPr>
        <w:t xml:space="preserve"> </w:t>
      </w:r>
      <w:r>
        <w:t>caudal.</w:t>
      </w:r>
    </w:p>
    <w:p w:rsidR="0096283E" w:rsidRDefault="003462BD">
      <w:pPr>
        <w:pStyle w:val="Textoindependiente"/>
        <w:ind w:left="137" w:right="117"/>
        <w:jc w:val="both"/>
      </w:pPr>
      <w:r>
        <w:t>La diversidad y los endemismos de la región son me-</w:t>
      </w:r>
      <w:r>
        <w:rPr>
          <w:spacing w:val="1"/>
        </w:rPr>
        <w:t xml:space="preserve"> </w:t>
      </w:r>
      <w:r>
        <w:t>nores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comparación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tipos de</w:t>
      </w:r>
      <w:r>
        <w:rPr>
          <w:spacing w:val="1"/>
        </w:rPr>
        <w:t xml:space="preserve"> </w:t>
      </w:r>
      <w:r>
        <w:t>vegetación</w:t>
      </w:r>
      <w:r>
        <w:rPr>
          <w:spacing w:val="1"/>
        </w:rPr>
        <w:t xml:space="preserve"> </w:t>
      </w:r>
      <w:r>
        <w:t>presentes en el país como los bosques húmedos y</w:t>
      </w:r>
      <w:r>
        <w:rPr>
          <w:spacing w:val="1"/>
        </w:rPr>
        <w:t xml:space="preserve"> </w:t>
      </w:r>
      <w:r>
        <w:t>nublados [48]. Los detalles de la descripción florística</w:t>
      </w:r>
      <w:r>
        <w:rPr>
          <w:spacing w:val="1"/>
        </w:rPr>
        <w:t xml:space="preserve"> </w:t>
      </w:r>
      <w:r>
        <w:t>del sector pueden encontrarse en trabajos específicos</w:t>
      </w:r>
      <w:r>
        <w:rPr>
          <w:spacing w:val="-53"/>
        </w:rPr>
        <w:t xml:space="preserve"> </w:t>
      </w:r>
      <w:r>
        <w:t>[6],</w:t>
      </w:r>
      <w:r>
        <w:rPr>
          <w:spacing w:val="-2"/>
        </w:rPr>
        <w:t xml:space="preserve"> </w:t>
      </w:r>
      <w:r>
        <w:t>[8],</w:t>
      </w:r>
      <w:r>
        <w:rPr>
          <w:spacing w:val="-1"/>
        </w:rPr>
        <w:t xml:space="preserve"> </w:t>
      </w:r>
      <w:r>
        <w:t>[9],</w:t>
      </w:r>
      <w:r>
        <w:rPr>
          <w:spacing w:val="-1"/>
        </w:rPr>
        <w:t xml:space="preserve"> </w:t>
      </w:r>
      <w:r>
        <w:t>[19],</w:t>
      </w:r>
      <w:r>
        <w:rPr>
          <w:spacing w:val="-2"/>
        </w:rPr>
        <w:t xml:space="preserve"> </w:t>
      </w:r>
      <w:r>
        <w:t>[49].</w:t>
      </w:r>
    </w:p>
    <w:p w:rsidR="002A0590" w:rsidRDefault="003462BD" w:rsidP="002A0590">
      <w:pPr>
        <w:pStyle w:val="Textoindependiente"/>
        <w:ind w:left="137" w:right="116"/>
        <w:jc w:val="both"/>
      </w:pPr>
      <w:r>
        <w:t>En lo que respecta al estado de conservación de los</w:t>
      </w:r>
      <w:r>
        <w:rPr>
          <w:spacing w:val="1"/>
        </w:rPr>
        <w:t xml:space="preserve"> </w:t>
      </w:r>
      <w:r>
        <w:t>ecosistemas naturales del bloque, tal y como se men-</w:t>
      </w:r>
      <w:r>
        <w:rPr>
          <w:spacing w:val="-53"/>
        </w:rPr>
        <w:t xml:space="preserve"> </w:t>
      </w:r>
      <w:r>
        <w:t>cionó en la introducción, la región de los llanos ha es-</w:t>
      </w:r>
      <w:r>
        <w:rPr>
          <w:spacing w:val="1"/>
        </w:rPr>
        <w:t xml:space="preserve"> </w:t>
      </w:r>
      <w:r>
        <w:t>tado sujeta a una fuerte intervención antrópica con</w:t>
      </w:r>
      <w:r>
        <w:rPr>
          <w:spacing w:val="1"/>
        </w:rPr>
        <w:t xml:space="preserve"> </w:t>
      </w:r>
      <w:r>
        <w:t>propósitos agropecuarios principalmente, pero en el</w:t>
      </w:r>
      <w:r>
        <w:rPr>
          <w:spacing w:val="1"/>
        </w:rPr>
        <w:t xml:space="preserve"> </w:t>
      </w:r>
      <w:r>
        <w:t>caso del estado Anz</w:t>
      </w:r>
      <w:r w:rsidR="002A0590">
        <w:t>oátegui, los ambientes naturales también han sido afectados por la actividad agroin- dustrial, forestal y petrolera [5], [7], [8], [11]. Sin em- bargo, en la planicie aluvial del río Quebradón, que atraviesa el bloque Sincor, se ha notado que el proce- so de arborización de las sabanas se acelera en áreas donde coinciden la ausencia de pastoreo, una menor incidencia de fuegos y varios años consecuti- vos con lluvias anuales por encima del promedio [19]. Esto se pudo corroborar en el presente estudio, don- de se pudo apreciar el crecimiento del componente arbóreo.</w:t>
      </w:r>
    </w:p>
    <w:p w:rsidR="002A0590" w:rsidRDefault="002A0590" w:rsidP="002A0590">
      <w:pPr>
        <w:pStyle w:val="Textoindependiente"/>
        <w:ind w:left="137" w:right="116"/>
        <w:jc w:val="both"/>
      </w:pPr>
      <w:r>
        <w:t>Acerca de la relevancia particular del los bosques del bloque Sincor, los mismos constituyen un hábitat im- portante para diversas especies entre las que sobre- sale el babo morichalero (Paleosuchus palpebrosus). Este pequeño y elusivo cocodrilo, muestra preferencia por cursos de agua donde la vegetación provea de sombra como los presentes en el área estudiada [30], [55].</w:t>
      </w:r>
    </w:p>
    <w:p w:rsidR="002A0590" w:rsidRDefault="002A0590" w:rsidP="002A0590">
      <w:pPr>
        <w:pStyle w:val="Textoindependiente"/>
        <w:ind w:left="137" w:right="116"/>
        <w:jc w:val="both"/>
      </w:pPr>
      <w:r>
        <w:t>Por último, la situación actual de la vegetación del bloque se desconoce</w:t>
      </w:r>
    </w:p>
    <w:p w:rsidR="0096283E" w:rsidRPr="002A0590" w:rsidRDefault="003462BD" w:rsidP="002A0590">
      <w:pPr>
        <w:pStyle w:val="Textoindependiente"/>
        <w:ind w:left="137" w:right="117"/>
        <w:jc w:val="both"/>
      </w:pPr>
      <w:r>
        <w:t>, luego del abandono de los pro-</w:t>
      </w:r>
      <w:r>
        <w:rPr>
          <w:spacing w:val="1"/>
        </w:rPr>
        <w:t xml:space="preserve"> </w:t>
      </w:r>
      <w:r>
        <w:t>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tuvo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después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estatización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Sincor.</w:t>
      </w:r>
    </w:p>
    <w:p w:rsidR="0096283E" w:rsidRDefault="003462BD">
      <w:pPr>
        <w:spacing w:before="137"/>
        <w:ind w:left="1783"/>
        <w:rPr>
          <w:rFonts w:ascii="Arial"/>
          <w:b/>
          <w:sz w:val="16"/>
        </w:rPr>
      </w:pPr>
      <w:r>
        <w:rPr>
          <w:sz w:val="20"/>
        </w:rPr>
        <w:t>v.</w:t>
      </w:r>
      <w:r>
        <w:rPr>
          <w:spacing w:val="-6"/>
          <w:sz w:val="20"/>
        </w:rPr>
        <w:t xml:space="preserve"> </w:t>
      </w:r>
      <w:r>
        <w:rPr>
          <w:rFonts w:ascii="Arial"/>
          <w:b/>
          <w:sz w:val="20"/>
        </w:rPr>
        <w:t>C</w:t>
      </w:r>
      <w:r>
        <w:rPr>
          <w:rFonts w:ascii="Arial"/>
          <w:b/>
          <w:sz w:val="16"/>
        </w:rPr>
        <w:t>ONCLUSIONES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spacing w:before="79"/>
        <w:ind w:right="116"/>
        <w:rPr>
          <w:rFonts w:ascii="Symbol" w:hAnsi="Symbol"/>
          <w:sz w:val="24"/>
        </w:rPr>
      </w:pPr>
      <w:r>
        <w:rPr>
          <w:sz w:val="20"/>
        </w:rPr>
        <w:t>Los resultados obtenidos en la clasificación,</w:t>
      </w:r>
      <w:r>
        <w:rPr>
          <w:spacing w:val="1"/>
          <w:sz w:val="20"/>
        </w:rPr>
        <w:t xml:space="preserve"> </w:t>
      </w:r>
      <w:r>
        <w:rPr>
          <w:sz w:val="20"/>
        </w:rPr>
        <w:t>permitió indicar claramente que, en la vegeta-</w:t>
      </w:r>
      <w:r>
        <w:rPr>
          <w:spacing w:val="-53"/>
          <w:sz w:val="20"/>
        </w:rPr>
        <w:t xml:space="preserve"> </w:t>
      </w:r>
      <w:r>
        <w:rPr>
          <w:sz w:val="20"/>
        </w:rPr>
        <w:t>ción en el bloque de Sincor, ocurrió un vigoro-</w:t>
      </w:r>
      <w:r>
        <w:rPr>
          <w:spacing w:val="-53"/>
          <w:sz w:val="20"/>
        </w:rPr>
        <w:t xml:space="preserve"> </w:t>
      </w:r>
      <w:r>
        <w:rPr>
          <w:sz w:val="20"/>
        </w:rPr>
        <w:t>so proceso de sucesión ecológica, que se in-</w:t>
      </w:r>
      <w:r>
        <w:rPr>
          <w:spacing w:val="1"/>
          <w:sz w:val="20"/>
        </w:rPr>
        <w:t xml:space="preserve"> </w:t>
      </w:r>
      <w:r>
        <w:rPr>
          <w:sz w:val="20"/>
        </w:rPr>
        <w:t>tensifico desde el año 1997 hasta el 2004. El</w:t>
      </w:r>
      <w:r>
        <w:rPr>
          <w:spacing w:val="1"/>
          <w:sz w:val="20"/>
        </w:rPr>
        <w:t xml:space="preserve"> </w:t>
      </w:r>
      <w:r>
        <w:rPr>
          <w:sz w:val="20"/>
        </w:rPr>
        <w:t>mismo se caracterizó por una evidente con-</w:t>
      </w:r>
      <w:r>
        <w:rPr>
          <w:spacing w:val="1"/>
          <w:sz w:val="20"/>
        </w:rPr>
        <w:t xml:space="preserve"> </w:t>
      </w:r>
      <w:r>
        <w:rPr>
          <w:sz w:val="20"/>
        </w:rPr>
        <w:t>servación de los bosques y palmares ribere-</w:t>
      </w:r>
      <w:r>
        <w:rPr>
          <w:spacing w:val="1"/>
          <w:sz w:val="20"/>
        </w:rPr>
        <w:t xml:space="preserve"> </w:t>
      </w:r>
      <w:r>
        <w:rPr>
          <w:sz w:val="20"/>
        </w:rPr>
        <w:t>ños, además de una notable expansión de los</w:t>
      </w:r>
      <w:r>
        <w:rPr>
          <w:spacing w:val="-53"/>
          <w:sz w:val="20"/>
        </w:rPr>
        <w:t xml:space="preserve"> </w:t>
      </w:r>
      <w:r>
        <w:rPr>
          <w:sz w:val="20"/>
        </w:rPr>
        <w:t>bosques deciduos a costa de una reducción</w:t>
      </w:r>
      <w:r>
        <w:rPr>
          <w:spacing w:val="1"/>
          <w:sz w:val="20"/>
        </w:rPr>
        <w:t xml:space="preserve"> </w:t>
      </w:r>
      <w:r>
        <w:rPr>
          <w:sz w:val="20"/>
        </w:rPr>
        <w:t>proporcional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matorrales</w:t>
      </w:r>
      <w:r>
        <w:rPr>
          <w:spacing w:val="-2"/>
          <w:sz w:val="20"/>
        </w:rPr>
        <w:t xml:space="preserve"> </w:t>
      </w:r>
      <w:r>
        <w:rPr>
          <w:sz w:val="20"/>
        </w:rPr>
        <w:t>deciduos.</w:t>
      </w:r>
    </w:p>
    <w:p w:rsidR="0096283E" w:rsidRPr="0000456D" w:rsidRDefault="003462BD" w:rsidP="0000456D">
      <w:pPr>
        <w:pStyle w:val="Prrafodelista"/>
        <w:numPr>
          <w:ilvl w:val="0"/>
          <w:numId w:val="1"/>
        </w:numPr>
        <w:tabs>
          <w:tab w:val="left" w:pos="857"/>
        </w:tabs>
        <w:spacing w:before="1"/>
        <w:ind w:right="120"/>
        <w:rPr>
          <w:rFonts w:ascii="Symbol" w:hAnsi="Symbol"/>
          <w:sz w:val="20"/>
        </w:rPr>
        <w:sectPr w:rsidR="0096283E" w:rsidRPr="0000456D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  <w:r>
        <w:rPr>
          <w:sz w:val="20"/>
        </w:rPr>
        <w:t>La visita de campo efectuada, resultó de vital</w:t>
      </w:r>
      <w:r>
        <w:rPr>
          <w:spacing w:val="1"/>
          <w:sz w:val="20"/>
        </w:rPr>
        <w:t xml:space="preserve"> </w:t>
      </w:r>
      <w:r>
        <w:rPr>
          <w:sz w:val="20"/>
        </w:rPr>
        <w:t>importancia</w:t>
      </w:r>
      <w:r>
        <w:rPr>
          <w:spacing w:val="12"/>
          <w:sz w:val="20"/>
        </w:rPr>
        <w:t xml:space="preserve"> </w:t>
      </w:r>
      <w:r>
        <w:rPr>
          <w:sz w:val="20"/>
        </w:rPr>
        <w:t>para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validación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13"/>
          <w:sz w:val="20"/>
        </w:rPr>
        <w:t xml:space="preserve"> </w:t>
      </w:r>
      <w:r>
        <w:rPr>
          <w:sz w:val="20"/>
        </w:rPr>
        <w:t>ajustes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</w:p>
    <w:p w:rsidR="0096283E" w:rsidRDefault="0096283E">
      <w:pPr>
        <w:pStyle w:val="Textoindependiente"/>
        <w:spacing w:before="10"/>
        <w:rPr>
          <w:rFonts w:ascii="Times New Roman"/>
          <w:sz w:val="13"/>
        </w:rPr>
      </w:pPr>
    </w:p>
    <w:p w:rsidR="0096283E" w:rsidRDefault="0096283E">
      <w:pPr>
        <w:rPr>
          <w:rFonts w:ascii="Times New Roman"/>
          <w:sz w:val="13"/>
        </w:r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3462BD">
      <w:pPr>
        <w:pStyle w:val="Textoindependiente"/>
        <w:spacing w:before="94"/>
        <w:ind w:left="856" w:right="39"/>
        <w:jc w:val="both"/>
      </w:pPr>
      <w:r>
        <w:lastRenderedPageBreak/>
        <w:t>comprobación de los resultados de esta clasi-</w:t>
      </w:r>
      <w:r>
        <w:rPr>
          <w:spacing w:val="-53"/>
        </w:rPr>
        <w:t xml:space="preserve"> </w:t>
      </w:r>
      <w:r>
        <w:t>ficación para obtener, luego de realizar las</w:t>
      </w:r>
      <w:r>
        <w:rPr>
          <w:spacing w:val="1"/>
        </w:rPr>
        <w:t xml:space="preserve"> </w:t>
      </w:r>
      <w:r>
        <w:t>adaptaciones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ajustes</w:t>
      </w:r>
      <w:r>
        <w:rPr>
          <w:spacing w:val="37"/>
        </w:rPr>
        <w:t xml:space="preserve"> </w:t>
      </w:r>
      <w:r>
        <w:t>necesarios,</w:t>
      </w:r>
      <w:r>
        <w:rPr>
          <w:spacing w:val="38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mapa</w:t>
      </w:r>
      <w:r>
        <w:rPr>
          <w:spacing w:val="-5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vegetación</w:t>
      </w:r>
      <w:r>
        <w:rPr>
          <w:spacing w:val="-1"/>
        </w:rPr>
        <w:t xml:space="preserve"> </w:t>
      </w:r>
      <w:r>
        <w:t>definitivo.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/>
        <w:rPr>
          <w:rFonts w:ascii="Symbol" w:hAnsi="Symbol"/>
          <w:sz w:val="20"/>
        </w:rPr>
      </w:pPr>
      <w:r>
        <w:rPr>
          <w:sz w:val="20"/>
        </w:rPr>
        <w:t>Analizando las características visuales de la</w:t>
      </w:r>
      <w:r>
        <w:rPr>
          <w:spacing w:val="1"/>
          <w:sz w:val="20"/>
        </w:rPr>
        <w:t xml:space="preserve"> </w:t>
      </w:r>
      <w:r>
        <w:rPr>
          <w:sz w:val="20"/>
        </w:rPr>
        <w:t>imagen del 2003 en sus combinaciones RGB</w:t>
      </w:r>
      <w:r>
        <w:rPr>
          <w:spacing w:val="1"/>
          <w:sz w:val="20"/>
        </w:rPr>
        <w:t xml:space="preserve"> </w:t>
      </w:r>
      <w:r>
        <w:rPr>
          <w:sz w:val="20"/>
        </w:rPr>
        <w:t>453 y 753, se detectaron otros tipos de cober-</w:t>
      </w:r>
      <w:r>
        <w:rPr>
          <w:spacing w:val="-53"/>
          <w:sz w:val="20"/>
        </w:rPr>
        <w:t xml:space="preserve"> </w:t>
      </w:r>
      <w:r>
        <w:rPr>
          <w:sz w:val="20"/>
        </w:rPr>
        <w:t>tura, que no se lograron discriminar en la cla-</w:t>
      </w:r>
      <w:r>
        <w:rPr>
          <w:spacing w:val="1"/>
          <w:sz w:val="20"/>
        </w:rPr>
        <w:t xml:space="preserve"> </w:t>
      </w:r>
      <w:r>
        <w:rPr>
          <w:sz w:val="20"/>
        </w:rPr>
        <w:t>sificación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supervisada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56"/>
          <w:sz w:val="20"/>
        </w:rPr>
        <w:t xml:space="preserve"> </w:t>
      </w:r>
      <w:r>
        <w:rPr>
          <w:sz w:val="20"/>
        </w:rPr>
        <w:t>posibles</w:t>
      </w:r>
      <w:r>
        <w:rPr>
          <w:spacing w:val="1"/>
          <w:sz w:val="20"/>
        </w:rPr>
        <w:t xml:space="preserve"> </w:t>
      </w:r>
      <w:r>
        <w:rPr>
          <w:sz w:val="20"/>
        </w:rPr>
        <w:t>áreas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vegetación</w:t>
      </w:r>
      <w:r>
        <w:rPr>
          <w:spacing w:val="1"/>
          <w:sz w:val="20"/>
        </w:rPr>
        <w:t xml:space="preserve"> </w:t>
      </w:r>
      <w:r>
        <w:rPr>
          <w:sz w:val="20"/>
        </w:rPr>
        <w:t>quemada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pequeños</w:t>
      </w:r>
      <w:r>
        <w:rPr>
          <w:spacing w:val="-53"/>
          <w:sz w:val="20"/>
        </w:rPr>
        <w:t xml:space="preserve"> </w:t>
      </w:r>
      <w:r>
        <w:rPr>
          <w:sz w:val="20"/>
        </w:rPr>
        <w:t>cuerpos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agua.</w:t>
      </w:r>
    </w:p>
    <w:p w:rsidR="0096283E" w:rsidRDefault="003462BD">
      <w:pPr>
        <w:pStyle w:val="Prrafodelista"/>
        <w:numPr>
          <w:ilvl w:val="0"/>
          <w:numId w:val="1"/>
        </w:numPr>
        <w:tabs>
          <w:tab w:val="left" w:pos="857"/>
        </w:tabs>
        <w:ind w:left="856" w:right="41"/>
        <w:rPr>
          <w:rFonts w:ascii="Symbol" w:hAnsi="Symbol"/>
          <w:sz w:val="20"/>
        </w:rPr>
      </w:pPr>
      <w:r>
        <w:rPr>
          <w:sz w:val="20"/>
        </w:rPr>
        <w:t>Los mapas de vegetación a escala 1:10.000</w:t>
      </w:r>
      <w:r>
        <w:rPr>
          <w:spacing w:val="1"/>
          <w:sz w:val="20"/>
        </w:rPr>
        <w:t xml:space="preserve"> </w:t>
      </w:r>
      <w:r>
        <w:rPr>
          <w:sz w:val="20"/>
        </w:rPr>
        <w:t>generados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imágenes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alta</w:t>
      </w:r>
      <w:r>
        <w:rPr>
          <w:spacing w:val="-53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"/>
          <w:sz w:val="20"/>
        </w:rPr>
        <w:t xml:space="preserve"> </w:t>
      </w:r>
      <w:r>
        <w:rPr>
          <w:sz w:val="20"/>
        </w:rPr>
        <w:t>(Ikonos)</w:t>
      </w:r>
      <w:r>
        <w:rPr>
          <w:spacing w:val="1"/>
          <w:sz w:val="20"/>
        </w:rPr>
        <w:t xml:space="preserve"> </w:t>
      </w:r>
      <w:r>
        <w:rPr>
          <w:sz w:val="20"/>
        </w:rPr>
        <w:t>permitieron</w:t>
      </w:r>
      <w:r>
        <w:rPr>
          <w:spacing w:val="1"/>
          <w:sz w:val="20"/>
        </w:rPr>
        <w:t xml:space="preserve"> </w:t>
      </w:r>
      <w:r>
        <w:rPr>
          <w:sz w:val="20"/>
        </w:rPr>
        <w:t>evaluar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capacidad de estas imágenes para apoyar el</w:t>
      </w:r>
      <w:r>
        <w:rPr>
          <w:spacing w:val="1"/>
          <w:sz w:val="20"/>
        </w:rPr>
        <w:t xml:space="preserve"> </w:t>
      </w:r>
      <w:r>
        <w:rPr>
          <w:sz w:val="20"/>
        </w:rPr>
        <w:t>monitoreo e inspección de zonas críticas y</w:t>
      </w:r>
      <w:r>
        <w:rPr>
          <w:spacing w:val="1"/>
          <w:sz w:val="20"/>
        </w:rPr>
        <w:t xml:space="preserve"> </w:t>
      </w:r>
      <w:r>
        <w:rPr>
          <w:sz w:val="20"/>
        </w:rPr>
        <w:t>sensibles desde el punto de vista ambiental,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manera</w:t>
      </w:r>
      <w:r>
        <w:rPr>
          <w:spacing w:val="-1"/>
          <w:sz w:val="20"/>
        </w:rPr>
        <w:t xml:space="preserve"> </w:t>
      </w:r>
      <w:r>
        <w:rPr>
          <w:sz w:val="20"/>
        </w:rPr>
        <w:t>regular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continua.</w:t>
      </w:r>
    </w:p>
    <w:p w:rsidR="0096283E" w:rsidRDefault="0096283E">
      <w:pPr>
        <w:pStyle w:val="Textoindependiente"/>
        <w:rPr>
          <w:sz w:val="22"/>
        </w:rPr>
      </w:pPr>
    </w:p>
    <w:p w:rsidR="0096283E" w:rsidRDefault="003462BD">
      <w:pPr>
        <w:spacing w:before="137"/>
        <w:ind w:left="691"/>
        <w:rPr>
          <w:sz w:val="16"/>
        </w:rPr>
      </w:pPr>
      <w:r>
        <w:rPr>
          <w:rFonts w:ascii="Arial"/>
          <w:b/>
          <w:sz w:val="20"/>
        </w:rPr>
        <w:t>I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MEMORIAM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8"/>
          <w:sz w:val="20"/>
        </w:rPr>
        <w:t xml:space="preserve"> </w:t>
      </w:r>
      <w:r>
        <w:rPr>
          <w:sz w:val="20"/>
        </w:rPr>
        <w:t>G</w:t>
      </w:r>
      <w:r>
        <w:rPr>
          <w:sz w:val="16"/>
        </w:rPr>
        <w:t>USTAVO</w:t>
      </w:r>
      <w:r>
        <w:rPr>
          <w:spacing w:val="3"/>
          <w:sz w:val="16"/>
        </w:rPr>
        <w:t xml:space="preserve"> </w:t>
      </w:r>
      <w:r>
        <w:rPr>
          <w:sz w:val="16"/>
        </w:rPr>
        <w:t>MONTES</w:t>
      </w:r>
      <w:r>
        <w:rPr>
          <w:spacing w:val="2"/>
          <w:sz w:val="16"/>
        </w:rPr>
        <w:t xml:space="preserve"> </w:t>
      </w:r>
      <w:r>
        <w:rPr>
          <w:sz w:val="16"/>
        </w:rPr>
        <w:t>URDANETA</w:t>
      </w:r>
    </w:p>
    <w:p w:rsidR="0096283E" w:rsidRDefault="003462BD">
      <w:pPr>
        <w:pStyle w:val="Textoindependiente"/>
        <w:spacing w:before="80"/>
        <w:ind w:left="137" w:right="41"/>
        <w:jc w:val="both"/>
      </w:pPr>
      <w:r>
        <w:t>Gustavo Montes Urdaneta, Barquisimeto, 9/4/1946 -</w:t>
      </w:r>
      <w:r>
        <w:rPr>
          <w:spacing w:val="1"/>
        </w:rPr>
        <w:t xml:space="preserve"> </w:t>
      </w:r>
      <w:r>
        <w:t>Caracas,</w:t>
      </w:r>
      <w:r>
        <w:rPr>
          <w:spacing w:val="1"/>
        </w:rPr>
        <w:t xml:space="preserve"> </w:t>
      </w:r>
      <w:r>
        <w:t>24/07/2020,</w:t>
      </w:r>
      <w:r>
        <w:rPr>
          <w:spacing w:val="1"/>
        </w:rPr>
        <w:t xml:space="preserve"> </w:t>
      </w:r>
      <w:r>
        <w:t>biólogo</w:t>
      </w:r>
      <w:r>
        <w:rPr>
          <w:spacing w:val="1"/>
        </w:rPr>
        <w:t xml:space="preserve"> </w:t>
      </w:r>
      <w:r>
        <w:t>(UCV,</w:t>
      </w:r>
      <w:r>
        <w:rPr>
          <w:spacing w:val="1"/>
        </w:rPr>
        <w:t xml:space="preserve"> </w:t>
      </w:r>
      <w:r>
        <w:t>1971),</w:t>
      </w:r>
      <w:r>
        <w:rPr>
          <w:spacing w:val="1"/>
        </w:rPr>
        <w:t xml:space="preserve"> </w:t>
      </w:r>
      <w:r>
        <w:t>PhD</w:t>
      </w:r>
      <w:r>
        <w:rPr>
          <w:spacing w:val="1"/>
        </w:rPr>
        <w:t xml:space="preserve"> </w:t>
      </w:r>
      <w:r>
        <w:t>(Kings College, 1976), fue un docente e investigador</w:t>
      </w:r>
      <w:r>
        <w:rPr>
          <w:spacing w:val="1"/>
        </w:rPr>
        <w:t xml:space="preserve"> </w:t>
      </w:r>
      <w:r>
        <w:t>de reconocido prestigio en universidades y centros de</w:t>
      </w:r>
      <w:r>
        <w:rPr>
          <w:spacing w:val="-53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UCV,</w:t>
      </w:r>
      <w:r>
        <w:rPr>
          <w:spacing w:val="1"/>
        </w:rPr>
        <w:t xml:space="preserve"> </w:t>
      </w:r>
      <w:r>
        <w:t>USB,</w:t>
      </w:r>
      <w:r>
        <w:rPr>
          <w:spacing w:val="1"/>
        </w:rPr>
        <w:t xml:space="preserve"> </w:t>
      </w:r>
      <w:r>
        <w:t>IVIC,</w:t>
      </w:r>
      <w:r>
        <w:rPr>
          <w:spacing w:val="1"/>
        </w:rPr>
        <w:t xml:space="preserve"> </w:t>
      </w:r>
      <w:r>
        <w:t>UNEG,</w:t>
      </w:r>
      <w:r>
        <w:rPr>
          <w:spacing w:val="1"/>
        </w:rPr>
        <w:t xml:space="preserve"> </w:t>
      </w:r>
      <w:r>
        <w:t>UNEFA,</w:t>
      </w:r>
      <w:r>
        <w:rPr>
          <w:spacing w:val="45"/>
        </w:rPr>
        <w:t xml:space="preserve"> </w:t>
      </w:r>
      <w:r>
        <w:t>DIGECAFA,</w:t>
      </w:r>
      <w:r>
        <w:rPr>
          <w:spacing w:val="46"/>
        </w:rPr>
        <w:t xml:space="preserve"> </w:t>
      </w:r>
      <w:r>
        <w:t>donde</w:t>
      </w:r>
      <w:r>
        <w:rPr>
          <w:spacing w:val="45"/>
        </w:rPr>
        <w:t xml:space="preserve"> </w:t>
      </w:r>
      <w:r>
        <w:t>ejerció</w:t>
      </w:r>
      <w:r>
        <w:rPr>
          <w:spacing w:val="46"/>
        </w:rPr>
        <w:t xml:space="preserve"> </w:t>
      </w:r>
      <w:r>
        <w:t>su</w:t>
      </w:r>
      <w:r>
        <w:rPr>
          <w:spacing w:val="45"/>
        </w:rPr>
        <w:t xml:space="preserve"> </w:t>
      </w:r>
      <w:r>
        <w:t>especialidad</w:t>
      </w:r>
      <w:r>
        <w:rPr>
          <w:spacing w:val="-53"/>
        </w:rPr>
        <w:t xml:space="preserve"> </w:t>
      </w:r>
      <w:r>
        <w:t>en fisiología y ecología vegetal. También se destacó</w:t>
      </w:r>
      <w:r>
        <w:rPr>
          <w:spacing w:val="1"/>
        </w:rPr>
        <w:t xml:space="preserve"> </w:t>
      </w:r>
      <w:r>
        <w:t>como pionero en los estudios de impacto ambiental,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vegetación,</w:t>
      </w:r>
      <w:r>
        <w:rPr>
          <w:spacing w:val="1"/>
        </w:rPr>
        <w:t xml:space="preserve"> </w:t>
      </w:r>
      <w:r>
        <w:t>teledetección, cartografía temática y análisis espacial</w:t>
      </w:r>
      <w:r>
        <w:rPr>
          <w:spacing w:val="1"/>
        </w:rPr>
        <w:t xml:space="preserve"> </w:t>
      </w:r>
      <w:r>
        <w:t>mediado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Geográfica</w:t>
      </w:r>
      <w:r>
        <w:rPr>
          <w:spacing w:val="1"/>
        </w:rPr>
        <w:t xml:space="preserve"> </w:t>
      </w:r>
      <w:r>
        <w:t>(SIG).</w:t>
      </w:r>
    </w:p>
    <w:p w:rsidR="0096283E" w:rsidRDefault="003462BD">
      <w:pPr>
        <w:pStyle w:val="Textoindependiente"/>
        <w:spacing w:before="1"/>
        <w:ind w:left="137" w:right="38"/>
        <w:jc w:val="both"/>
      </w:pPr>
      <w:r>
        <w:t>Formó parte como socio fundador y directivo de la</w:t>
      </w:r>
      <w:r>
        <w:rPr>
          <w:spacing w:val="1"/>
        </w:rPr>
        <w:t xml:space="preserve"> </w:t>
      </w:r>
      <w:r>
        <w:t>empresa consultora Tecnologías y Servicios Ambien-</w:t>
      </w:r>
      <w:r>
        <w:rPr>
          <w:spacing w:val="1"/>
        </w:rPr>
        <w:t xml:space="preserve"> </w:t>
      </w:r>
      <w:r>
        <w:t>tales Geoclean, C.A., hasta su cese de operaciones</w:t>
      </w:r>
      <w:r>
        <w:rPr>
          <w:spacing w:val="1"/>
        </w:rPr>
        <w:t xml:space="preserve"> </w:t>
      </w:r>
      <w:r>
        <w:t>en 2010. Sus últimos años los dedicó al seguimiento</w:t>
      </w:r>
      <w:r>
        <w:rPr>
          <w:spacing w:val="1"/>
        </w:rPr>
        <w:t xml:space="preserve"> </w:t>
      </w:r>
      <w:r>
        <w:t>de problemáticas ecológicas asociadas a los pasivos</w:t>
      </w:r>
      <w:r>
        <w:rPr>
          <w:spacing w:val="1"/>
        </w:rPr>
        <w:t xml:space="preserve"> </w:t>
      </w:r>
      <w:r>
        <w:t>ambientales de la industria petrolera, así como el al-</w:t>
      </w:r>
      <w:r>
        <w:rPr>
          <w:spacing w:val="1"/>
        </w:rPr>
        <w:t xml:space="preserve"> </w:t>
      </w:r>
      <w:r>
        <w:t>macenamiento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lodos</w:t>
      </w:r>
      <w:r>
        <w:rPr>
          <w:spacing w:val="41"/>
        </w:rPr>
        <w:t xml:space="preserve"> </w:t>
      </w:r>
      <w:r>
        <w:t>rojos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CVG-Bauxilum</w:t>
      </w:r>
      <w:r>
        <w:rPr>
          <w:spacing w:val="-53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Guayana</w:t>
      </w:r>
      <w:r>
        <w:rPr>
          <w:spacing w:val="11"/>
        </w:rPr>
        <w:t xml:space="preserve"> </w:t>
      </w:r>
      <w:r>
        <w:t>[51]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destrucción</w:t>
      </w:r>
      <w:r>
        <w:rPr>
          <w:spacing w:val="11"/>
        </w:rPr>
        <w:t xml:space="preserve"> </w:t>
      </w:r>
      <w:r>
        <w:t>ambiental</w:t>
      </w:r>
      <w:r>
        <w:rPr>
          <w:spacing w:val="12"/>
        </w:rPr>
        <w:t xml:space="preserve"> </w:t>
      </w:r>
      <w:r>
        <w:t>asociada</w:t>
      </w:r>
      <w:r>
        <w:rPr>
          <w:spacing w:val="-5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explotación</w:t>
      </w:r>
      <w:r>
        <w:rPr>
          <w:spacing w:val="14"/>
        </w:rPr>
        <w:t xml:space="preserve"> </w:t>
      </w:r>
      <w:r>
        <w:t>irregular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oro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otros</w:t>
      </w:r>
      <w:r>
        <w:rPr>
          <w:spacing w:val="14"/>
        </w:rPr>
        <w:t xml:space="preserve"> </w:t>
      </w:r>
      <w:r>
        <w:t>minerales</w:t>
      </w:r>
      <w:r>
        <w:rPr>
          <w:spacing w:val="14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Arco</w:t>
      </w:r>
      <w:r>
        <w:rPr>
          <w:spacing w:val="-1"/>
        </w:rPr>
        <w:t xml:space="preserve"> </w:t>
      </w:r>
      <w:r>
        <w:t>Minero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Orinoco.</w:t>
      </w:r>
    </w:p>
    <w:p w:rsidR="0096283E" w:rsidRDefault="003462BD">
      <w:pPr>
        <w:pStyle w:val="Textoindependiente"/>
        <w:spacing w:before="3" w:after="40"/>
        <w:rPr>
          <w:sz w:val="17"/>
        </w:rPr>
      </w:pPr>
      <w:r>
        <w:br w:type="column"/>
      </w:r>
    </w:p>
    <w:p w:rsidR="0096283E" w:rsidRDefault="003462BD">
      <w:pPr>
        <w:pStyle w:val="Textoindependiente"/>
        <w:ind w:left="1064"/>
      </w:pPr>
      <w:r>
        <w:rPr>
          <w:noProof/>
          <w:lang w:val="es-VE" w:eastAsia="es-VE"/>
        </w:rPr>
        <w:drawing>
          <wp:inline distT="0" distB="0" distL="0" distR="0">
            <wp:extent cx="1848656" cy="1584198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56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3E" w:rsidRDefault="003462BD">
      <w:pPr>
        <w:pStyle w:val="Textoindependiente"/>
        <w:spacing w:before="121"/>
        <w:ind w:left="137" w:right="121"/>
        <w:jc w:val="both"/>
      </w:pPr>
      <w:r>
        <w:rPr>
          <w:rFonts w:ascii="Arial" w:hAnsi="Arial"/>
          <w:b/>
        </w:rPr>
        <w:t>Figura.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Gustavo</w:t>
      </w:r>
      <w:r>
        <w:rPr>
          <w:spacing w:val="1"/>
        </w:rPr>
        <w:t xml:space="preserve"> </w:t>
      </w:r>
      <w:r>
        <w:t>Montes</w:t>
      </w:r>
      <w:r>
        <w:rPr>
          <w:spacing w:val="1"/>
        </w:rPr>
        <w:t xml:space="preserve"> </w:t>
      </w:r>
      <w:r>
        <w:t>Urdaneta</w:t>
      </w:r>
      <w:r>
        <w:rPr>
          <w:spacing w:val="1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salida de campo durante la ejecución del Proyecto</w:t>
      </w:r>
      <w:r>
        <w:rPr>
          <w:spacing w:val="1"/>
        </w:rPr>
        <w:t xml:space="preserve"> </w:t>
      </w:r>
      <w:r>
        <w:t>Reserva</w:t>
      </w:r>
      <w:r>
        <w:rPr>
          <w:spacing w:val="-3"/>
        </w:rPr>
        <w:t xml:space="preserve"> </w:t>
      </w:r>
      <w:r>
        <w:t>Biológica</w:t>
      </w:r>
      <w:r>
        <w:rPr>
          <w:spacing w:val="-3"/>
        </w:rPr>
        <w:t xml:space="preserve"> </w:t>
      </w:r>
      <w:r>
        <w:t>Delta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Orinoco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2004.</w:t>
      </w:r>
    </w:p>
    <w:p w:rsidR="0096283E" w:rsidRDefault="0096283E">
      <w:pPr>
        <w:pStyle w:val="Textoindependiente"/>
        <w:rPr>
          <w:sz w:val="22"/>
        </w:rPr>
      </w:pPr>
    </w:p>
    <w:p w:rsidR="0096283E" w:rsidRDefault="003462BD">
      <w:pPr>
        <w:spacing w:before="137"/>
        <w:ind w:left="1944" w:right="1926"/>
        <w:jc w:val="center"/>
        <w:rPr>
          <w:sz w:val="16"/>
        </w:rPr>
      </w:pPr>
      <w:r>
        <w:rPr>
          <w:sz w:val="20"/>
        </w:rPr>
        <w:t>R</w:t>
      </w:r>
      <w:r>
        <w:rPr>
          <w:sz w:val="16"/>
        </w:rPr>
        <w:t>EFERENCIAS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430"/>
        </w:tabs>
        <w:spacing w:before="80"/>
        <w:ind w:right="116" w:firstLine="0"/>
        <w:jc w:val="both"/>
        <w:rPr>
          <w:sz w:val="20"/>
        </w:rPr>
      </w:pPr>
      <w:r>
        <w:rPr>
          <w:sz w:val="20"/>
        </w:rPr>
        <w:t xml:space="preserve">R. Schargel. “Geomorfología y suelos”, en </w:t>
      </w:r>
      <w:r>
        <w:rPr>
          <w:rFonts w:ascii="Arial" w:hAnsi="Arial"/>
          <w:i/>
          <w:sz w:val="20"/>
        </w:rPr>
        <w:t>Catálo-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go anotado e ilustrado de la flora vascular de Los Lla-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nos</w:t>
      </w:r>
      <w:r>
        <w:rPr>
          <w:rFonts w:ascii="Arial" w:hAnsi="Arial"/>
          <w:i/>
          <w:spacing w:val="1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1"/>
          <w:sz w:val="20"/>
        </w:rPr>
        <w:t xml:space="preserve"> </w:t>
      </w:r>
      <w:r>
        <w:rPr>
          <w:rFonts w:ascii="Arial" w:hAnsi="Arial"/>
          <w:i/>
          <w:sz w:val="20"/>
        </w:rPr>
        <w:t>Venezuela</w:t>
      </w:r>
      <w:r>
        <w:rPr>
          <w:sz w:val="20"/>
        </w:rPr>
        <w:t>,</w:t>
      </w:r>
      <w:r>
        <w:rPr>
          <w:spacing w:val="11"/>
          <w:sz w:val="20"/>
        </w:rPr>
        <w:t xml:space="preserve"> </w:t>
      </w:r>
      <w:r>
        <w:rPr>
          <w:sz w:val="20"/>
        </w:rPr>
        <w:t>R.</w:t>
      </w:r>
      <w:r>
        <w:rPr>
          <w:spacing w:val="11"/>
          <w:sz w:val="20"/>
        </w:rPr>
        <w:t xml:space="preserve"> </w:t>
      </w:r>
      <w:r>
        <w:rPr>
          <w:sz w:val="20"/>
        </w:rPr>
        <w:t>Duno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Stefano,</w:t>
      </w:r>
      <w:r>
        <w:rPr>
          <w:spacing w:val="11"/>
          <w:sz w:val="20"/>
        </w:rPr>
        <w:t xml:space="preserve"> </w:t>
      </w:r>
      <w:r>
        <w:rPr>
          <w:sz w:val="20"/>
        </w:rPr>
        <w:t>G.</w:t>
      </w:r>
      <w:r>
        <w:rPr>
          <w:spacing w:val="1"/>
          <w:sz w:val="20"/>
        </w:rPr>
        <w:t xml:space="preserve"> </w:t>
      </w:r>
      <w:r>
        <w:rPr>
          <w:sz w:val="20"/>
        </w:rPr>
        <w:t>Aymard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</w:p>
    <w:p w:rsidR="0096283E" w:rsidRDefault="003462BD">
      <w:pPr>
        <w:pStyle w:val="Textoindependiente"/>
        <w:ind w:left="137" w:right="125"/>
        <w:jc w:val="both"/>
      </w:pPr>
      <w:r>
        <w:t>O. Huber, Editores. Caracas: FUDENA - Fundación</w:t>
      </w:r>
      <w:r>
        <w:rPr>
          <w:spacing w:val="1"/>
        </w:rPr>
        <w:t xml:space="preserve"> </w:t>
      </w:r>
      <w:r>
        <w:t>Polar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FIBV,</w:t>
      </w:r>
      <w:r>
        <w:rPr>
          <w:spacing w:val="-2"/>
        </w:rPr>
        <w:t xml:space="preserve"> </w:t>
      </w:r>
      <w:r>
        <w:t>2006,</w:t>
      </w:r>
      <w:r>
        <w:rPr>
          <w:spacing w:val="-2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21-42.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429"/>
        </w:tabs>
        <w:ind w:right="120" w:firstLine="0"/>
        <w:jc w:val="both"/>
        <w:rPr>
          <w:sz w:val="20"/>
        </w:rPr>
      </w:pPr>
      <w:r>
        <w:rPr>
          <w:sz w:val="20"/>
        </w:rPr>
        <w:t>C.</w:t>
      </w:r>
      <w:r>
        <w:rPr>
          <w:spacing w:val="10"/>
          <w:sz w:val="20"/>
        </w:rPr>
        <w:t xml:space="preserve"> </w:t>
      </w:r>
      <w:r>
        <w:rPr>
          <w:sz w:val="20"/>
        </w:rPr>
        <w:t>González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Juana,</w:t>
      </w:r>
      <w:r>
        <w:rPr>
          <w:spacing w:val="10"/>
          <w:sz w:val="20"/>
        </w:rPr>
        <w:t xml:space="preserve"> </w:t>
      </w:r>
      <w:r>
        <w:rPr>
          <w:sz w:val="20"/>
        </w:rPr>
        <w:t>J.</w:t>
      </w:r>
      <w:r>
        <w:rPr>
          <w:spacing w:val="11"/>
          <w:sz w:val="20"/>
        </w:rPr>
        <w:t xml:space="preserve"> </w:t>
      </w:r>
      <w:r>
        <w:rPr>
          <w:sz w:val="20"/>
        </w:rPr>
        <w:t>M.</w:t>
      </w:r>
      <w:r>
        <w:rPr>
          <w:spacing w:val="10"/>
          <w:sz w:val="20"/>
        </w:rPr>
        <w:t xml:space="preserve"> </w:t>
      </w:r>
      <w:r>
        <w:rPr>
          <w:sz w:val="20"/>
        </w:rPr>
        <w:t>Iturralde</w:t>
      </w:r>
      <w:r>
        <w:rPr>
          <w:spacing w:val="11"/>
          <w:sz w:val="20"/>
        </w:rPr>
        <w:t xml:space="preserve"> </w:t>
      </w:r>
      <w:r>
        <w:rPr>
          <w:sz w:val="20"/>
        </w:rPr>
        <w:t>De Arozena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y X. Picard. </w:t>
      </w:r>
      <w:r>
        <w:rPr>
          <w:rFonts w:ascii="Arial" w:hAnsi="Arial"/>
          <w:i/>
          <w:sz w:val="20"/>
        </w:rPr>
        <w:t>Geología de Venezuela y de sus Cuencas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Petrolíferas</w:t>
      </w:r>
      <w:r>
        <w:rPr>
          <w:sz w:val="20"/>
        </w:rPr>
        <w:t>, Tomo II. Caracas: Ediciones FONINVES,</w:t>
      </w:r>
      <w:r>
        <w:rPr>
          <w:spacing w:val="-53"/>
          <w:sz w:val="20"/>
        </w:rPr>
        <w:t xml:space="preserve"> </w:t>
      </w:r>
      <w:r>
        <w:rPr>
          <w:sz w:val="20"/>
        </w:rPr>
        <w:t>1980.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420"/>
        </w:tabs>
        <w:ind w:right="117" w:firstLine="0"/>
        <w:jc w:val="both"/>
        <w:rPr>
          <w:sz w:val="20"/>
        </w:rPr>
      </w:pPr>
      <w:r>
        <w:rPr>
          <w:sz w:val="20"/>
        </w:rPr>
        <w:t>A. R. Martínez. “The Orinoco Oil Belt, Venezuela”,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Journal of Petroleum Geology</w:t>
      </w:r>
      <w:r>
        <w:rPr>
          <w:sz w:val="20"/>
        </w:rPr>
        <w:t>, vol. 10, no. 2, pp. 125-</w:t>
      </w:r>
      <w:r>
        <w:rPr>
          <w:spacing w:val="1"/>
          <w:sz w:val="20"/>
        </w:rPr>
        <w:t xml:space="preserve"> </w:t>
      </w:r>
      <w:r>
        <w:rPr>
          <w:sz w:val="20"/>
        </w:rPr>
        <w:t>134,</w:t>
      </w:r>
      <w:r>
        <w:rPr>
          <w:spacing w:val="1"/>
          <w:sz w:val="20"/>
        </w:rPr>
        <w:t xml:space="preserve"> </w:t>
      </w:r>
      <w:r>
        <w:rPr>
          <w:sz w:val="20"/>
        </w:rPr>
        <w:t>April</w:t>
      </w:r>
      <w:r>
        <w:rPr>
          <w:spacing w:val="1"/>
          <w:sz w:val="20"/>
        </w:rPr>
        <w:t xml:space="preserve"> </w:t>
      </w:r>
      <w:r>
        <w:rPr>
          <w:sz w:val="20"/>
        </w:rPr>
        <w:t>1987.</w:t>
      </w:r>
      <w:r>
        <w:rPr>
          <w:spacing w:val="1"/>
          <w:sz w:val="20"/>
        </w:rPr>
        <w:t xml:space="preserve"> </w:t>
      </w:r>
      <w:r>
        <w:rPr>
          <w:sz w:val="20"/>
        </w:rPr>
        <w:t>DOI:</w:t>
      </w:r>
      <w:r>
        <w:rPr>
          <w:spacing w:val="1"/>
          <w:sz w:val="20"/>
        </w:rPr>
        <w:t xml:space="preserve"> </w:t>
      </w:r>
      <w:r>
        <w:rPr>
          <w:sz w:val="20"/>
        </w:rPr>
        <w:t>10.1111/j.1747-5457.1987.</w:t>
      </w:r>
      <w:r>
        <w:rPr>
          <w:spacing w:val="1"/>
          <w:sz w:val="20"/>
        </w:rPr>
        <w:t xml:space="preserve"> </w:t>
      </w:r>
      <w:r>
        <w:rPr>
          <w:sz w:val="20"/>
        </w:rPr>
        <w:t>tb00204.x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449"/>
        </w:tabs>
        <w:ind w:right="117" w:firstLine="0"/>
        <w:jc w:val="both"/>
        <w:rPr>
          <w:sz w:val="20"/>
        </w:rPr>
      </w:pPr>
      <w:r>
        <w:rPr>
          <w:sz w:val="20"/>
        </w:rPr>
        <w:t>R. Manduca. “La regionalización de Venezuela y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división</w:t>
      </w:r>
      <w:r>
        <w:rPr>
          <w:spacing w:val="1"/>
          <w:sz w:val="20"/>
        </w:rPr>
        <w:t xml:space="preserve"> </w:t>
      </w:r>
      <w:r>
        <w:rPr>
          <w:sz w:val="20"/>
        </w:rPr>
        <w:t>geográfica</w:t>
      </w:r>
      <w:r>
        <w:rPr>
          <w:spacing w:val="1"/>
          <w:sz w:val="20"/>
        </w:rPr>
        <w:t xml:space="preserve"> </w:t>
      </w:r>
      <w:r>
        <w:rPr>
          <w:sz w:val="20"/>
        </w:rPr>
        <w:t>político-administrativa”,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GeoVenezuela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Tomo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5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Geograﬁa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división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político-territorial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país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P.</w:t>
      </w:r>
      <w:r>
        <w:rPr>
          <w:spacing w:val="1"/>
          <w:sz w:val="20"/>
        </w:rPr>
        <w:t xml:space="preserve"> </w:t>
      </w:r>
      <w:r>
        <w:rPr>
          <w:sz w:val="20"/>
        </w:rPr>
        <w:t>Cunill,</w:t>
      </w:r>
      <w:r>
        <w:rPr>
          <w:spacing w:val="1"/>
          <w:sz w:val="20"/>
        </w:rPr>
        <w:t xml:space="preserve"> </w:t>
      </w:r>
      <w:r>
        <w:rPr>
          <w:sz w:val="20"/>
        </w:rPr>
        <w:t>Coordinador.</w:t>
      </w:r>
      <w:r>
        <w:rPr>
          <w:spacing w:val="1"/>
          <w:sz w:val="20"/>
        </w:rPr>
        <w:t xml:space="preserve"> </w:t>
      </w:r>
      <w:r>
        <w:rPr>
          <w:sz w:val="20"/>
        </w:rPr>
        <w:t>Caracas: Fundación Empresas Polar, 2008, pp. 32-</w:t>
      </w:r>
      <w:r>
        <w:rPr>
          <w:spacing w:val="1"/>
          <w:sz w:val="20"/>
        </w:rPr>
        <w:t xml:space="preserve"> </w:t>
      </w:r>
      <w:r>
        <w:rPr>
          <w:sz w:val="20"/>
        </w:rPr>
        <w:t>105.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452"/>
        </w:tabs>
        <w:spacing w:before="1"/>
        <w:ind w:right="120" w:firstLine="0"/>
        <w:jc w:val="both"/>
        <w:rPr>
          <w:sz w:val="20"/>
        </w:rPr>
      </w:pPr>
      <w:r>
        <w:rPr>
          <w:sz w:val="20"/>
        </w:rPr>
        <w:t xml:space="preserve">Huber, O. y C. Alarcón. </w:t>
      </w:r>
      <w:r>
        <w:rPr>
          <w:rFonts w:ascii="Arial" w:hAnsi="Arial"/>
          <w:i/>
          <w:sz w:val="20"/>
        </w:rPr>
        <w:t>Mapa de Vegetación 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Venezuela.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1:2.000.000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Caracas:</w:t>
      </w:r>
      <w:r>
        <w:rPr>
          <w:spacing w:val="1"/>
          <w:sz w:val="20"/>
        </w:rPr>
        <w:t xml:space="preserve"> </w:t>
      </w:r>
      <w:r>
        <w:rPr>
          <w:sz w:val="20"/>
        </w:rPr>
        <w:t>MARNR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Nature</w:t>
      </w:r>
      <w:r>
        <w:rPr>
          <w:spacing w:val="-2"/>
          <w:sz w:val="20"/>
        </w:rPr>
        <w:t xml:space="preserve"> </w:t>
      </w:r>
      <w:r>
        <w:rPr>
          <w:sz w:val="20"/>
        </w:rPr>
        <w:t>Conservancy,</w:t>
      </w:r>
      <w:r>
        <w:rPr>
          <w:spacing w:val="-2"/>
          <w:sz w:val="20"/>
        </w:rPr>
        <w:t xml:space="preserve"> </w:t>
      </w:r>
      <w:r>
        <w:rPr>
          <w:sz w:val="20"/>
        </w:rPr>
        <w:t>1988.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424"/>
        </w:tabs>
        <w:ind w:right="116" w:firstLine="0"/>
        <w:jc w:val="both"/>
        <w:rPr>
          <w:sz w:val="20"/>
        </w:rPr>
      </w:pPr>
      <w:r>
        <w:rPr>
          <w:sz w:val="20"/>
        </w:rPr>
        <w:t>G. A. Aymard y V. González. “Consideraciones ge-</w:t>
      </w:r>
      <w:r>
        <w:rPr>
          <w:spacing w:val="-53"/>
          <w:sz w:val="20"/>
        </w:rPr>
        <w:t xml:space="preserve"> </w:t>
      </w:r>
      <w:r>
        <w:rPr>
          <w:sz w:val="20"/>
        </w:rPr>
        <w:t>nerales sobre la composición florística y diversidad de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los bosques de Los Llanos de Venezuela”, en </w:t>
      </w:r>
      <w:r>
        <w:rPr>
          <w:rFonts w:ascii="Arial" w:hAnsi="Arial"/>
          <w:i/>
          <w:sz w:val="20"/>
        </w:rPr>
        <w:t>Catálo-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go anotado e ilustrado de la flora vascular de Los Lla-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nos</w:t>
      </w:r>
      <w:r>
        <w:rPr>
          <w:rFonts w:ascii="Arial" w:hAnsi="Arial"/>
          <w:i/>
          <w:spacing w:val="1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1"/>
          <w:sz w:val="20"/>
        </w:rPr>
        <w:t xml:space="preserve"> </w:t>
      </w:r>
      <w:r>
        <w:rPr>
          <w:rFonts w:ascii="Arial" w:hAnsi="Arial"/>
          <w:i/>
          <w:sz w:val="20"/>
        </w:rPr>
        <w:t>Venezuela</w:t>
      </w:r>
      <w:r>
        <w:rPr>
          <w:sz w:val="20"/>
        </w:rPr>
        <w:t>,</w:t>
      </w:r>
      <w:r>
        <w:rPr>
          <w:spacing w:val="11"/>
          <w:sz w:val="20"/>
        </w:rPr>
        <w:t xml:space="preserve"> </w:t>
      </w:r>
      <w:r>
        <w:rPr>
          <w:sz w:val="20"/>
        </w:rPr>
        <w:t>R.</w:t>
      </w:r>
      <w:r>
        <w:rPr>
          <w:spacing w:val="11"/>
          <w:sz w:val="20"/>
        </w:rPr>
        <w:t xml:space="preserve"> </w:t>
      </w:r>
      <w:r>
        <w:rPr>
          <w:sz w:val="20"/>
        </w:rPr>
        <w:t>Duno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Stefano,</w:t>
      </w:r>
      <w:r>
        <w:rPr>
          <w:spacing w:val="11"/>
          <w:sz w:val="20"/>
        </w:rPr>
        <w:t xml:space="preserve"> </w:t>
      </w:r>
      <w:r>
        <w:rPr>
          <w:sz w:val="20"/>
        </w:rPr>
        <w:t>G.</w:t>
      </w:r>
      <w:r>
        <w:rPr>
          <w:spacing w:val="1"/>
          <w:sz w:val="20"/>
        </w:rPr>
        <w:t xml:space="preserve"> </w:t>
      </w:r>
      <w:r>
        <w:rPr>
          <w:sz w:val="20"/>
        </w:rPr>
        <w:t>Aymard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</w:p>
    <w:p w:rsidR="0096283E" w:rsidRDefault="003462BD">
      <w:pPr>
        <w:pStyle w:val="Textoindependiente"/>
        <w:ind w:left="137" w:right="125"/>
        <w:jc w:val="both"/>
      </w:pPr>
      <w:r>
        <w:t>O. Huber, Editores. Caracas: FUDENA - Fundación</w:t>
      </w:r>
      <w:r>
        <w:rPr>
          <w:spacing w:val="1"/>
        </w:rPr>
        <w:t xml:space="preserve"> </w:t>
      </w:r>
      <w:r>
        <w:t>Polar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FIBV,</w:t>
      </w:r>
      <w:r>
        <w:rPr>
          <w:spacing w:val="-2"/>
        </w:rPr>
        <w:t xml:space="preserve"> </w:t>
      </w:r>
      <w:r>
        <w:t>2006,</w:t>
      </w:r>
      <w:r>
        <w:rPr>
          <w:spacing w:val="-2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59-71.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66"/>
        </w:tabs>
        <w:ind w:right="118" w:firstLine="0"/>
        <w:jc w:val="both"/>
        <w:rPr>
          <w:sz w:val="20"/>
        </w:rPr>
      </w:pPr>
      <w:r>
        <w:rPr>
          <w:sz w:val="20"/>
        </w:rPr>
        <w:t>N.</w:t>
      </w:r>
      <w:r>
        <w:rPr>
          <w:spacing w:val="1"/>
          <w:sz w:val="20"/>
        </w:rPr>
        <w:t xml:space="preserve"> </w:t>
      </w:r>
      <w:r>
        <w:rPr>
          <w:sz w:val="20"/>
        </w:rPr>
        <w:t>Cilento.</w:t>
      </w:r>
      <w:r>
        <w:rPr>
          <w:spacing w:val="1"/>
          <w:sz w:val="20"/>
        </w:rPr>
        <w:t xml:space="preserve"> </w:t>
      </w:r>
      <w:r>
        <w:rPr>
          <w:sz w:val="20"/>
        </w:rPr>
        <w:t>“Estado</w:t>
      </w:r>
      <w:r>
        <w:rPr>
          <w:spacing w:val="1"/>
          <w:sz w:val="20"/>
        </w:rPr>
        <w:t xml:space="preserve"> </w:t>
      </w:r>
      <w:r>
        <w:rPr>
          <w:sz w:val="20"/>
        </w:rPr>
        <w:t>Anzoátegui”,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Geo-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Venezuela</w:t>
      </w:r>
      <w:r>
        <w:rPr>
          <w:sz w:val="20"/>
        </w:rPr>
        <w:t xml:space="preserve">, </w:t>
      </w:r>
      <w:r>
        <w:rPr>
          <w:rFonts w:ascii="Arial" w:hAnsi="Arial"/>
          <w:i/>
          <w:sz w:val="20"/>
        </w:rPr>
        <w:t>Tomo 5</w:t>
      </w:r>
      <w:r>
        <w:rPr>
          <w:sz w:val="20"/>
        </w:rPr>
        <w:t xml:space="preserve">, </w:t>
      </w:r>
      <w:r>
        <w:rPr>
          <w:rFonts w:ascii="Arial" w:hAnsi="Arial"/>
          <w:i/>
          <w:sz w:val="20"/>
        </w:rPr>
        <w:t>Geograﬁa de la división político-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territorial del país</w:t>
      </w:r>
      <w:r>
        <w:rPr>
          <w:sz w:val="20"/>
        </w:rPr>
        <w:t>, P. Cunill, Coordinador. Caracas:</w:t>
      </w:r>
      <w:r>
        <w:rPr>
          <w:spacing w:val="1"/>
          <w:sz w:val="20"/>
        </w:rPr>
        <w:t xml:space="preserve"> </w:t>
      </w:r>
      <w:r>
        <w:rPr>
          <w:sz w:val="20"/>
        </w:rPr>
        <w:t>Fundación</w:t>
      </w:r>
      <w:r>
        <w:rPr>
          <w:spacing w:val="-3"/>
          <w:sz w:val="20"/>
        </w:rPr>
        <w:t xml:space="preserve"> </w:t>
      </w:r>
      <w:r>
        <w:rPr>
          <w:sz w:val="20"/>
        </w:rPr>
        <w:t>Empresas</w:t>
      </w:r>
      <w:r>
        <w:rPr>
          <w:spacing w:val="-3"/>
          <w:sz w:val="20"/>
        </w:rPr>
        <w:t xml:space="preserve"> </w:t>
      </w:r>
      <w:r>
        <w:rPr>
          <w:sz w:val="20"/>
        </w:rPr>
        <w:t>Polar.</w:t>
      </w:r>
      <w:r>
        <w:rPr>
          <w:spacing w:val="-3"/>
          <w:sz w:val="20"/>
        </w:rPr>
        <w:t xml:space="preserve"> </w:t>
      </w:r>
      <w:r>
        <w:rPr>
          <w:sz w:val="20"/>
        </w:rPr>
        <w:t>2008,</w:t>
      </w:r>
      <w:r>
        <w:rPr>
          <w:spacing w:val="-3"/>
          <w:sz w:val="20"/>
        </w:rPr>
        <w:t xml:space="preserve"> </w:t>
      </w:r>
      <w:r>
        <w:rPr>
          <w:sz w:val="20"/>
        </w:rPr>
        <w:t>pp.</w:t>
      </w:r>
      <w:r>
        <w:rPr>
          <w:spacing w:val="-3"/>
          <w:sz w:val="20"/>
        </w:rPr>
        <w:t xml:space="preserve"> </w:t>
      </w:r>
      <w:r>
        <w:rPr>
          <w:sz w:val="20"/>
        </w:rPr>
        <w:t>240-343.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459"/>
        </w:tabs>
        <w:ind w:right="117" w:firstLine="0"/>
        <w:jc w:val="both"/>
        <w:rPr>
          <w:sz w:val="20"/>
        </w:rPr>
      </w:pPr>
      <w:r>
        <w:rPr>
          <w:sz w:val="20"/>
        </w:rPr>
        <w:t>N. Dezzeo, S. Flores, S. Zambrano-Martínez, L.</w:t>
      </w:r>
      <w:r>
        <w:rPr>
          <w:spacing w:val="1"/>
          <w:sz w:val="20"/>
        </w:rPr>
        <w:t xml:space="preserve"> </w:t>
      </w:r>
      <w:r>
        <w:rPr>
          <w:sz w:val="20"/>
        </w:rPr>
        <w:t>Rodgers y E. Ochoa. “Estructura y composición florís-</w:t>
      </w:r>
      <w:r>
        <w:rPr>
          <w:spacing w:val="-53"/>
          <w:sz w:val="20"/>
        </w:rPr>
        <w:t xml:space="preserve"> </w:t>
      </w:r>
      <w:r>
        <w:rPr>
          <w:sz w:val="20"/>
        </w:rPr>
        <w:t>tica de bosques secos</w:t>
      </w:r>
      <w:r>
        <w:rPr>
          <w:spacing w:val="1"/>
          <w:sz w:val="20"/>
        </w:rPr>
        <w:t xml:space="preserve"> </w:t>
      </w:r>
      <w:r>
        <w:rPr>
          <w:sz w:val="20"/>
        </w:rPr>
        <w:t>y sabanas en</w:t>
      </w:r>
      <w:r>
        <w:rPr>
          <w:spacing w:val="1"/>
          <w:sz w:val="20"/>
        </w:rPr>
        <w:t xml:space="preserve"> </w:t>
      </w:r>
      <w:r>
        <w:rPr>
          <w:sz w:val="20"/>
        </w:rPr>
        <w:t>los Llanos Orien-</w:t>
      </w:r>
    </w:p>
    <w:p w:rsidR="0096283E" w:rsidRDefault="0096283E">
      <w:pPr>
        <w:jc w:val="both"/>
        <w:rPr>
          <w:sz w:val="20"/>
        </w:rPr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</w:p>
    <w:p w:rsidR="0096283E" w:rsidRDefault="0096283E">
      <w:pPr>
        <w:pStyle w:val="Textoindependiente"/>
        <w:spacing w:before="10"/>
        <w:rPr>
          <w:rFonts w:ascii="Times New Roman"/>
          <w:sz w:val="13"/>
        </w:rPr>
      </w:pPr>
    </w:p>
    <w:p w:rsidR="0096283E" w:rsidRDefault="0096283E">
      <w:pPr>
        <w:rPr>
          <w:rFonts w:ascii="Times New Roman"/>
          <w:sz w:val="13"/>
        </w:rPr>
        <w:sectPr w:rsidR="0096283E" w:rsidSect="0078551D">
          <w:pgSz w:w="12240" w:h="15840"/>
          <w:pgMar w:top="1060" w:right="920" w:bottom="1260" w:left="1140" w:header="715" w:footer="0" w:gutter="0"/>
          <w:cols w:space="720"/>
          <w:docGrid w:linePitch="299"/>
        </w:sectPr>
      </w:pPr>
    </w:p>
    <w:p w:rsidR="0096283E" w:rsidRDefault="003462BD">
      <w:pPr>
        <w:pStyle w:val="Textoindependiente"/>
        <w:spacing w:before="94"/>
        <w:ind w:left="137" w:right="39"/>
        <w:jc w:val="both"/>
      </w:pPr>
      <w:r>
        <w:lastRenderedPageBreak/>
        <w:t>tales del Orinoco, Venezuela”,</w:t>
      </w:r>
      <w:r>
        <w:rPr>
          <w:spacing w:val="55"/>
        </w:rPr>
        <w:t xml:space="preserve"> </w:t>
      </w:r>
      <w:r>
        <w:rPr>
          <w:rFonts w:ascii="Arial" w:hAnsi="Arial"/>
          <w:i/>
        </w:rPr>
        <w:t>Interciencia</w:t>
      </w:r>
      <w:r>
        <w:t>, vol. 33,</w:t>
      </w:r>
      <w:r>
        <w:rPr>
          <w:spacing w:val="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733-740,</w:t>
      </w:r>
      <w:r>
        <w:rPr>
          <w:spacing w:val="-2"/>
        </w:rPr>
        <w:t xml:space="preserve"> </w:t>
      </w:r>
      <w:r>
        <w:t>Octubre</w:t>
      </w:r>
      <w:r>
        <w:rPr>
          <w:spacing w:val="-2"/>
        </w:rPr>
        <w:t xml:space="preserve"> </w:t>
      </w:r>
      <w:r>
        <w:t>2008.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497"/>
        </w:tabs>
        <w:ind w:right="41" w:firstLine="0"/>
        <w:jc w:val="both"/>
        <w:rPr>
          <w:sz w:val="20"/>
        </w:rPr>
      </w:pPr>
      <w:r>
        <w:rPr>
          <w:sz w:val="20"/>
        </w:rPr>
        <w:t>G.</w:t>
      </w:r>
      <w:r>
        <w:rPr>
          <w:spacing w:val="1"/>
          <w:sz w:val="20"/>
        </w:rPr>
        <w:t xml:space="preserve"> </w:t>
      </w:r>
      <w:r>
        <w:rPr>
          <w:sz w:val="20"/>
        </w:rPr>
        <w:t>A.</w:t>
      </w:r>
      <w:r>
        <w:rPr>
          <w:spacing w:val="1"/>
          <w:sz w:val="20"/>
        </w:rPr>
        <w:t xml:space="preserve"> </w:t>
      </w:r>
      <w:r>
        <w:rPr>
          <w:sz w:val="20"/>
        </w:rPr>
        <w:t>Aymard,</w:t>
      </w:r>
      <w:r>
        <w:rPr>
          <w:spacing w:val="1"/>
          <w:sz w:val="20"/>
        </w:rPr>
        <w:t xml:space="preserve"> </w:t>
      </w:r>
      <w:r>
        <w:rPr>
          <w:sz w:val="20"/>
        </w:rPr>
        <w:t>J.</w:t>
      </w:r>
      <w:r>
        <w:rPr>
          <w:spacing w:val="1"/>
          <w:sz w:val="20"/>
        </w:rPr>
        <w:t xml:space="preserve"> </w:t>
      </w:r>
      <w:r>
        <w:rPr>
          <w:sz w:val="20"/>
        </w:rPr>
        <w:t>A.</w:t>
      </w:r>
      <w:r>
        <w:rPr>
          <w:spacing w:val="1"/>
          <w:sz w:val="20"/>
        </w:rPr>
        <w:t xml:space="preserve"> </w:t>
      </w:r>
      <w:r>
        <w:rPr>
          <w:sz w:val="20"/>
        </w:rPr>
        <w:t>Farreras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R.</w:t>
      </w:r>
      <w:r>
        <w:rPr>
          <w:spacing w:val="1"/>
          <w:sz w:val="20"/>
        </w:rPr>
        <w:t xml:space="preserve"> </w:t>
      </w:r>
      <w:r>
        <w:rPr>
          <w:sz w:val="20"/>
        </w:rPr>
        <w:t>Schargel.</w:t>
      </w:r>
      <w:r>
        <w:rPr>
          <w:spacing w:val="1"/>
          <w:sz w:val="20"/>
        </w:rPr>
        <w:t xml:space="preserve"> </w:t>
      </w:r>
      <w:r>
        <w:rPr>
          <w:sz w:val="20"/>
        </w:rPr>
        <w:t>“Bosques</w:t>
      </w:r>
      <w:r>
        <w:rPr>
          <w:spacing w:val="1"/>
          <w:sz w:val="20"/>
        </w:rPr>
        <w:t xml:space="preserve"> </w:t>
      </w:r>
      <w:r>
        <w:rPr>
          <w:sz w:val="20"/>
        </w:rPr>
        <w:t>secos</w:t>
      </w:r>
      <w:r>
        <w:rPr>
          <w:spacing w:val="1"/>
          <w:sz w:val="20"/>
        </w:rPr>
        <w:t xml:space="preserve"> </w:t>
      </w:r>
      <w:r>
        <w:rPr>
          <w:sz w:val="20"/>
        </w:rPr>
        <w:t>macrotérmicos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Venezuela”,</w:t>
      </w:r>
      <w:r w:rsidR="002A0590">
        <w:rPr>
          <w:sz w:val="20"/>
        </w:rPr>
        <w:t xml:space="preserve"> BioLlania</w:t>
      </w:r>
      <w:r>
        <w:rPr>
          <w:sz w:val="20"/>
        </w:rPr>
        <w:t>, Edición Especial, vol. 10, pp. 155-177, Julio</w:t>
      </w:r>
      <w:r>
        <w:rPr>
          <w:spacing w:val="-53"/>
          <w:sz w:val="20"/>
        </w:rPr>
        <w:t xml:space="preserve"> </w:t>
      </w:r>
      <w:r>
        <w:rPr>
          <w:sz w:val="20"/>
        </w:rPr>
        <w:t>2011.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84"/>
        </w:tabs>
        <w:ind w:right="38" w:firstLine="0"/>
        <w:jc w:val="both"/>
        <w:rPr>
          <w:sz w:val="20"/>
        </w:rPr>
      </w:pPr>
      <w:r>
        <w:rPr>
          <w:sz w:val="20"/>
        </w:rPr>
        <w:t>D.</w:t>
      </w:r>
      <w:r>
        <w:rPr>
          <w:spacing w:val="1"/>
          <w:sz w:val="20"/>
        </w:rPr>
        <w:t xml:space="preserve"> </w:t>
      </w:r>
      <w:r>
        <w:rPr>
          <w:sz w:val="20"/>
        </w:rPr>
        <w:t>H.</w:t>
      </w:r>
      <w:r>
        <w:rPr>
          <w:spacing w:val="1"/>
          <w:sz w:val="20"/>
        </w:rPr>
        <w:t xml:space="preserve"> </w:t>
      </w:r>
      <w:r>
        <w:rPr>
          <w:sz w:val="20"/>
        </w:rPr>
        <w:t>Janzen.</w:t>
      </w:r>
      <w:r>
        <w:rPr>
          <w:spacing w:val="1"/>
          <w:sz w:val="20"/>
        </w:rPr>
        <w:t xml:space="preserve"> </w:t>
      </w:r>
      <w:r>
        <w:rPr>
          <w:sz w:val="20"/>
        </w:rPr>
        <w:t>“Tropical</w:t>
      </w:r>
      <w:r>
        <w:rPr>
          <w:spacing w:val="1"/>
          <w:sz w:val="20"/>
        </w:rPr>
        <w:t xml:space="preserve"> </w:t>
      </w:r>
      <w:r>
        <w:rPr>
          <w:sz w:val="20"/>
        </w:rPr>
        <w:t>dry</w:t>
      </w:r>
      <w:r>
        <w:rPr>
          <w:spacing w:val="1"/>
          <w:sz w:val="20"/>
        </w:rPr>
        <w:t xml:space="preserve"> </w:t>
      </w:r>
      <w:r>
        <w:rPr>
          <w:sz w:val="20"/>
        </w:rPr>
        <w:t>forests: The</w:t>
      </w:r>
      <w:r>
        <w:rPr>
          <w:spacing w:val="1"/>
          <w:sz w:val="20"/>
        </w:rPr>
        <w:t xml:space="preserve"> </w:t>
      </w:r>
      <w:r>
        <w:rPr>
          <w:sz w:val="20"/>
        </w:rPr>
        <w:t>most</w:t>
      </w:r>
      <w:r>
        <w:rPr>
          <w:spacing w:val="1"/>
          <w:sz w:val="20"/>
        </w:rPr>
        <w:t xml:space="preserve"> </w:t>
      </w:r>
      <w:r>
        <w:rPr>
          <w:sz w:val="20"/>
        </w:rPr>
        <w:t>endangered</w:t>
      </w:r>
      <w:r>
        <w:rPr>
          <w:spacing w:val="-4"/>
          <w:sz w:val="20"/>
        </w:rPr>
        <w:t xml:space="preserve"> </w:t>
      </w:r>
      <w:r>
        <w:rPr>
          <w:sz w:val="20"/>
        </w:rPr>
        <w:t>major</w:t>
      </w:r>
      <w:r>
        <w:rPr>
          <w:spacing w:val="-4"/>
          <w:sz w:val="20"/>
        </w:rPr>
        <w:t xml:space="preserve"> </w:t>
      </w:r>
      <w:r>
        <w:rPr>
          <w:sz w:val="20"/>
        </w:rPr>
        <w:t>tropical</w:t>
      </w:r>
      <w:r>
        <w:rPr>
          <w:spacing w:val="-3"/>
          <w:sz w:val="20"/>
        </w:rPr>
        <w:t xml:space="preserve"> </w:t>
      </w:r>
      <w:r>
        <w:rPr>
          <w:sz w:val="20"/>
        </w:rPr>
        <w:t>ecosystem”,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Biodiversity</w:t>
      </w:r>
      <w:r>
        <w:rPr>
          <w:sz w:val="20"/>
        </w:rPr>
        <w:t>,</w:t>
      </w:r>
    </w:p>
    <w:p w:rsidR="0096283E" w:rsidRDefault="003462BD">
      <w:pPr>
        <w:pStyle w:val="Textoindependiente"/>
        <w:ind w:left="137" w:right="39"/>
        <w:jc w:val="both"/>
      </w:pPr>
      <w:r>
        <w:t>E. O. Wilson y F. M. Peter, Editors. Washington DC:</w:t>
      </w:r>
      <w:r>
        <w:rPr>
          <w:spacing w:val="1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Press.</w:t>
      </w:r>
      <w:r>
        <w:rPr>
          <w:spacing w:val="-3"/>
        </w:rPr>
        <w:t xml:space="preserve"> </w:t>
      </w:r>
      <w:r>
        <w:t>1988,</w:t>
      </w:r>
      <w:r>
        <w:rPr>
          <w:spacing w:val="-2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130-138.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59"/>
        </w:tabs>
        <w:ind w:left="558" w:right="0" w:hanging="422"/>
        <w:jc w:val="both"/>
        <w:rPr>
          <w:sz w:val="20"/>
        </w:rPr>
      </w:pPr>
      <w:r>
        <w:rPr>
          <w:sz w:val="20"/>
        </w:rPr>
        <w:t>M.</w:t>
      </w:r>
      <w:r>
        <w:rPr>
          <w:spacing w:val="27"/>
          <w:sz w:val="20"/>
        </w:rPr>
        <w:t xml:space="preserve"> </w:t>
      </w:r>
      <w:r>
        <w:rPr>
          <w:sz w:val="20"/>
        </w:rPr>
        <w:t>Oliveira-Miranda,</w:t>
      </w:r>
      <w:r>
        <w:rPr>
          <w:spacing w:val="28"/>
          <w:sz w:val="20"/>
        </w:rPr>
        <w:t xml:space="preserve"> </w:t>
      </w:r>
      <w:r>
        <w:rPr>
          <w:sz w:val="20"/>
        </w:rPr>
        <w:t>O.</w:t>
      </w:r>
      <w:r>
        <w:rPr>
          <w:spacing w:val="28"/>
          <w:sz w:val="20"/>
        </w:rPr>
        <w:t xml:space="preserve"> </w:t>
      </w:r>
      <w:r>
        <w:rPr>
          <w:sz w:val="20"/>
        </w:rPr>
        <w:t>Huber,</w:t>
      </w:r>
      <w:r>
        <w:rPr>
          <w:spacing w:val="27"/>
          <w:sz w:val="20"/>
        </w:rPr>
        <w:t xml:space="preserve"> </w:t>
      </w:r>
      <w:r>
        <w:rPr>
          <w:sz w:val="20"/>
        </w:rPr>
        <w:t>J.</w:t>
      </w:r>
      <w:r>
        <w:rPr>
          <w:spacing w:val="28"/>
          <w:sz w:val="20"/>
        </w:rPr>
        <w:t xml:space="preserve"> </w:t>
      </w:r>
      <w:r>
        <w:rPr>
          <w:sz w:val="20"/>
        </w:rPr>
        <w:t>P.</w:t>
      </w:r>
      <w:r>
        <w:rPr>
          <w:spacing w:val="28"/>
          <w:sz w:val="20"/>
        </w:rPr>
        <w:t xml:space="preserve"> </w:t>
      </w:r>
      <w:r>
        <w:rPr>
          <w:sz w:val="20"/>
        </w:rPr>
        <w:t>Rodriguez,</w:t>
      </w:r>
    </w:p>
    <w:p w:rsidR="0096283E" w:rsidRDefault="003462BD">
      <w:pPr>
        <w:ind w:left="137" w:right="40"/>
        <w:jc w:val="both"/>
        <w:rPr>
          <w:sz w:val="20"/>
        </w:rPr>
      </w:pPr>
      <w:r>
        <w:rPr>
          <w:sz w:val="20"/>
        </w:rPr>
        <w:t>F. Rojas-Suárez, R. Oliveira-Miranda, S. Zambrano-</w:t>
      </w:r>
      <w:r>
        <w:rPr>
          <w:spacing w:val="1"/>
          <w:sz w:val="20"/>
        </w:rPr>
        <w:t xml:space="preserve"> </w:t>
      </w:r>
      <w:r>
        <w:rPr>
          <w:sz w:val="20"/>
        </w:rPr>
        <w:t>Martinez, y D. Giraldo, D. “Riesgo de eliminación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los ecosistemas terrestres en Venezuela”, en </w:t>
      </w:r>
      <w:r>
        <w:rPr>
          <w:rFonts w:ascii="Arial" w:hAnsi="Arial"/>
          <w:i/>
          <w:sz w:val="20"/>
        </w:rPr>
        <w:t>Libro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Rojo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Ecosistemas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Terrestres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Venezuela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sz w:val="20"/>
        </w:rPr>
        <w:t>J.</w:t>
      </w:r>
    </w:p>
    <w:p w:rsidR="0096283E" w:rsidRDefault="003462BD">
      <w:pPr>
        <w:pStyle w:val="Textoindependiente"/>
        <w:ind w:left="137" w:right="39"/>
        <w:jc w:val="both"/>
      </w:pPr>
      <w:r>
        <w:t>P. Rodriguez, F. Rojas-Suárez y D. Giraldo, Editores.</w:t>
      </w:r>
      <w:r>
        <w:rPr>
          <w:spacing w:val="1"/>
        </w:rPr>
        <w:t xml:space="preserve"> </w:t>
      </w:r>
      <w:r>
        <w:t>Caracas:</w:t>
      </w:r>
      <w:r>
        <w:rPr>
          <w:spacing w:val="-1"/>
        </w:rPr>
        <w:t xml:space="preserve"> </w:t>
      </w:r>
      <w:r>
        <w:t>Provita,</w:t>
      </w:r>
      <w:r>
        <w:rPr>
          <w:spacing w:val="-2"/>
        </w:rPr>
        <w:t xml:space="preserve"> </w:t>
      </w:r>
      <w:r>
        <w:t>2010,</w:t>
      </w:r>
      <w:r>
        <w:rPr>
          <w:spacing w:val="-2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257-262.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73"/>
        </w:tabs>
        <w:ind w:firstLine="0"/>
        <w:jc w:val="both"/>
        <w:rPr>
          <w:sz w:val="20"/>
        </w:rPr>
      </w:pPr>
      <w:r>
        <w:rPr>
          <w:sz w:val="20"/>
        </w:rPr>
        <w:t>Geoclean. “Estudio ecológico bi-temporal de la</w:t>
      </w:r>
      <w:r>
        <w:rPr>
          <w:spacing w:val="1"/>
          <w:sz w:val="20"/>
        </w:rPr>
        <w:t xml:space="preserve"> </w:t>
      </w:r>
      <w:r>
        <w:rPr>
          <w:sz w:val="20"/>
        </w:rPr>
        <w:t>vegetación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Bloque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Producción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Sincor,</w:t>
      </w:r>
      <w:r>
        <w:rPr>
          <w:spacing w:val="1"/>
          <w:sz w:val="20"/>
        </w:rPr>
        <w:t xml:space="preserve"> </w:t>
      </w:r>
      <w:r>
        <w:rPr>
          <w:sz w:val="20"/>
        </w:rPr>
        <w:t>Volumen</w:t>
      </w:r>
      <w:r>
        <w:rPr>
          <w:spacing w:val="1"/>
          <w:sz w:val="20"/>
        </w:rPr>
        <w:t xml:space="preserve"> </w:t>
      </w:r>
      <w:r>
        <w:rPr>
          <w:sz w:val="20"/>
        </w:rPr>
        <w:t>II:</w:t>
      </w:r>
      <w:r>
        <w:rPr>
          <w:spacing w:val="1"/>
          <w:sz w:val="20"/>
        </w:rPr>
        <w:t xml:space="preserve"> </w:t>
      </w:r>
      <w:r>
        <w:rPr>
          <w:sz w:val="20"/>
        </w:rPr>
        <w:t>Aspectos</w:t>
      </w:r>
      <w:r>
        <w:rPr>
          <w:spacing w:val="1"/>
          <w:sz w:val="20"/>
        </w:rPr>
        <w:t xml:space="preserve"> </w:t>
      </w:r>
      <w:r>
        <w:rPr>
          <w:sz w:val="20"/>
        </w:rPr>
        <w:t>ecológicos”,</w:t>
      </w:r>
      <w:r>
        <w:rPr>
          <w:spacing w:val="1"/>
          <w:sz w:val="20"/>
        </w:rPr>
        <w:t xml:space="preserve"> </w:t>
      </w:r>
      <w:r>
        <w:rPr>
          <w:sz w:val="20"/>
        </w:rPr>
        <w:t>Tecnologías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Servicios Ambientales Geoclean C.A., Caracas, Inf.</w:t>
      </w:r>
      <w:r>
        <w:rPr>
          <w:spacing w:val="1"/>
          <w:sz w:val="20"/>
        </w:rPr>
        <w:t xml:space="preserve"> </w:t>
      </w:r>
      <w:r>
        <w:rPr>
          <w:sz w:val="20"/>
        </w:rPr>
        <w:t>Téc.,</w:t>
      </w:r>
      <w:r>
        <w:rPr>
          <w:spacing w:val="-2"/>
          <w:sz w:val="20"/>
        </w:rPr>
        <w:t xml:space="preserve"> </w:t>
      </w:r>
      <w:r>
        <w:rPr>
          <w:sz w:val="20"/>
        </w:rPr>
        <w:t>2005.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44"/>
        </w:tabs>
        <w:spacing w:before="1"/>
        <w:ind w:left="543" w:right="0" w:hanging="407"/>
        <w:jc w:val="both"/>
        <w:rPr>
          <w:sz w:val="20"/>
        </w:rPr>
      </w:pPr>
      <w:r>
        <w:rPr>
          <w:sz w:val="20"/>
        </w:rPr>
        <w:t>N.</w:t>
      </w:r>
      <w:r>
        <w:rPr>
          <w:spacing w:val="13"/>
          <w:sz w:val="20"/>
        </w:rPr>
        <w:t xml:space="preserve"> </w:t>
      </w:r>
      <w:r>
        <w:rPr>
          <w:sz w:val="20"/>
        </w:rPr>
        <w:t>Pettorelli,</w:t>
      </w:r>
      <w:r>
        <w:rPr>
          <w:spacing w:val="14"/>
          <w:sz w:val="20"/>
        </w:rPr>
        <w:t xml:space="preserve"> </w:t>
      </w:r>
      <w:r>
        <w:rPr>
          <w:sz w:val="20"/>
        </w:rPr>
        <w:t>H.</w:t>
      </w:r>
      <w:r>
        <w:rPr>
          <w:spacing w:val="14"/>
          <w:sz w:val="20"/>
        </w:rPr>
        <w:t xml:space="preserve"> </w:t>
      </w:r>
      <w:r>
        <w:rPr>
          <w:sz w:val="20"/>
        </w:rPr>
        <w:t>Schulte</w:t>
      </w:r>
      <w:r>
        <w:rPr>
          <w:spacing w:val="13"/>
          <w:sz w:val="20"/>
        </w:rPr>
        <w:t xml:space="preserve"> </w:t>
      </w:r>
      <w:r>
        <w:rPr>
          <w:sz w:val="20"/>
        </w:rPr>
        <w:t>to</w:t>
      </w:r>
      <w:r>
        <w:rPr>
          <w:spacing w:val="14"/>
          <w:sz w:val="20"/>
        </w:rPr>
        <w:t xml:space="preserve"> </w:t>
      </w:r>
      <w:r>
        <w:rPr>
          <w:sz w:val="20"/>
        </w:rPr>
        <w:t>Bühne,</w:t>
      </w:r>
      <w:r>
        <w:rPr>
          <w:spacing w:val="3"/>
          <w:sz w:val="20"/>
        </w:rPr>
        <w:t xml:space="preserve"> </w:t>
      </w:r>
      <w:r>
        <w:rPr>
          <w:sz w:val="20"/>
        </w:rPr>
        <w:t>A.</w:t>
      </w:r>
      <w:r>
        <w:rPr>
          <w:spacing w:val="14"/>
          <w:sz w:val="20"/>
        </w:rPr>
        <w:t xml:space="preserve"> </w:t>
      </w:r>
      <w:r>
        <w:rPr>
          <w:sz w:val="20"/>
        </w:rPr>
        <w:t>C.</w:t>
      </w:r>
      <w:r>
        <w:rPr>
          <w:spacing w:val="14"/>
          <w:sz w:val="20"/>
        </w:rPr>
        <w:t xml:space="preserve"> </w:t>
      </w:r>
      <w:r>
        <w:rPr>
          <w:sz w:val="20"/>
        </w:rPr>
        <w:t>Shapiro,</w:t>
      </w:r>
    </w:p>
    <w:p w:rsidR="0096283E" w:rsidRDefault="003462BD">
      <w:pPr>
        <w:ind w:left="137" w:right="39"/>
        <w:jc w:val="both"/>
        <w:rPr>
          <w:sz w:val="20"/>
        </w:rPr>
      </w:pPr>
      <w:r>
        <w:rPr>
          <w:sz w:val="20"/>
        </w:rPr>
        <w:t>A. C. and P. Glover-Kapfer. “Satellite Remote Sensing</w:t>
      </w:r>
      <w:r>
        <w:rPr>
          <w:spacing w:val="-5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Conservation”,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WWF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Conservation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Technology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Series</w:t>
      </w:r>
      <w:r>
        <w:rPr>
          <w:sz w:val="20"/>
        </w:rPr>
        <w:t>, vol. 1, no. 4, 2018. DOI: 10.13140/RG.2.2.</w:t>
      </w:r>
      <w:r>
        <w:rPr>
          <w:spacing w:val="1"/>
          <w:sz w:val="20"/>
        </w:rPr>
        <w:t xml:space="preserve"> </w:t>
      </w:r>
      <w:r>
        <w:rPr>
          <w:sz w:val="20"/>
        </w:rPr>
        <w:t>25962.41926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604"/>
        </w:tabs>
        <w:ind w:right="38" w:firstLine="0"/>
        <w:jc w:val="both"/>
        <w:rPr>
          <w:sz w:val="20"/>
        </w:rPr>
      </w:pPr>
      <w:r>
        <w:rPr>
          <w:sz w:val="20"/>
        </w:rPr>
        <w:t>R.</w:t>
      </w:r>
      <w:r>
        <w:rPr>
          <w:spacing w:val="1"/>
          <w:sz w:val="20"/>
        </w:rPr>
        <w:t xml:space="preserve"> </w:t>
      </w:r>
      <w:r>
        <w:rPr>
          <w:sz w:val="20"/>
        </w:rPr>
        <w:t>Almalki,</w:t>
      </w:r>
      <w:r>
        <w:rPr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1"/>
          <w:sz w:val="20"/>
        </w:rPr>
        <w:t xml:space="preserve"> </w:t>
      </w:r>
      <w:r>
        <w:rPr>
          <w:sz w:val="20"/>
        </w:rPr>
        <w:t>Khaki,</w:t>
      </w:r>
      <w:r>
        <w:rPr>
          <w:spacing w:val="1"/>
          <w:sz w:val="20"/>
        </w:rPr>
        <w:t xml:space="preserve"> </w:t>
      </w:r>
      <w:r>
        <w:rPr>
          <w:sz w:val="20"/>
        </w:rPr>
        <w:t>P.</w:t>
      </w:r>
      <w:r>
        <w:rPr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1"/>
          <w:sz w:val="20"/>
        </w:rPr>
        <w:t xml:space="preserve"> </w:t>
      </w:r>
      <w:r>
        <w:rPr>
          <w:sz w:val="20"/>
        </w:rPr>
        <w:t>Saco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J.</w:t>
      </w:r>
      <w:r>
        <w:rPr>
          <w:spacing w:val="1"/>
          <w:sz w:val="20"/>
        </w:rPr>
        <w:t xml:space="preserve"> </w:t>
      </w:r>
      <w:r>
        <w:rPr>
          <w:sz w:val="20"/>
        </w:rPr>
        <w:t>F.</w:t>
      </w:r>
      <w:r>
        <w:rPr>
          <w:spacing w:val="1"/>
          <w:sz w:val="20"/>
        </w:rPr>
        <w:t xml:space="preserve"> </w:t>
      </w:r>
      <w:r>
        <w:rPr>
          <w:sz w:val="20"/>
        </w:rPr>
        <w:t>Rodriguez. “Monitoring and mapping vegetation cover</w:t>
      </w:r>
      <w:r>
        <w:rPr>
          <w:spacing w:val="1"/>
          <w:sz w:val="20"/>
        </w:rPr>
        <w:t xml:space="preserve"> </w:t>
      </w:r>
      <w:r>
        <w:rPr>
          <w:sz w:val="20"/>
        </w:rPr>
        <w:t>changes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arid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semi-arid</w:t>
      </w:r>
      <w:r>
        <w:rPr>
          <w:spacing w:val="1"/>
          <w:sz w:val="20"/>
        </w:rPr>
        <w:t xml:space="preserve"> </w:t>
      </w:r>
      <w:r>
        <w:rPr>
          <w:sz w:val="20"/>
        </w:rPr>
        <w:t>areas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remote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sensing technology: A review”, </w:t>
      </w:r>
      <w:r>
        <w:rPr>
          <w:rFonts w:ascii="Arial" w:hAnsi="Arial"/>
          <w:i/>
          <w:sz w:val="20"/>
        </w:rPr>
        <w:t>Remote Sensing</w:t>
      </w:r>
      <w:r>
        <w:rPr>
          <w:sz w:val="20"/>
        </w:rPr>
        <w:t>, vol.</w:t>
      </w:r>
      <w:r>
        <w:rPr>
          <w:spacing w:val="1"/>
          <w:sz w:val="20"/>
        </w:rPr>
        <w:t xml:space="preserve"> </w:t>
      </w:r>
      <w:r>
        <w:rPr>
          <w:sz w:val="20"/>
        </w:rPr>
        <w:t>14,</w:t>
      </w:r>
      <w:r>
        <w:rPr>
          <w:spacing w:val="1"/>
          <w:sz w:val="20"/>
        </w:rPr>
        <w:t xml:space="preserve"> </w:t>
      </w:r>
      <w:r>
        <w:rPr>
          <w:sz w:val="20"/>
        </w:rPr>
        <w:t>art.</w:t>
      </w:r>
      <w:r>
        <w:rPr>
          <w:spacing w:val="1"/>
          <w:sz w:val="20"/>
        </w:rPr>
        <w:t xml:space="preserve"> </w:t>
      </w:r>
      <w:r>
        <w:rPr>
          <w:sz w:val="20"/>
        </w:rPr>
        <w:t>no.</w:t>
      </w:r>
      <w:r>
        <w:rPr>
          <w:spacing w:val="1"/>
          <w:sz w:val="20"/>
        </w:rPr>
        <w:t xml:space="preserve"> </w:t>
      </w:r>
      <w:r>
        <w:rPr>
          <w:sz w:val="20"/>
        </w:rPr>
        <w:t>5143,</w:t>
      </w:r>
      <w:r>
        <w:rPr>
          <w:spacing w:val="1"/>
          <w:sz w:val="20"/>
        </w:rPr>
        <w:t xml:space="preserve"> </w:t>
      </w:r>
      <w:r>
        <w:rPr>
          <w:sz w:val="20"/>
        </w:rPr>
        <w:t>October</w:t>
      </w:r>
      <w:r>
        <w:rPr>
          <w:spacing w:val="1"/>
          <w:sz w:val="20"/>
        </w:rPr>
        <w:t xml:space="preserve"> </w:t>
      </w:r>
      <w:r>
        <w:rPr>
          <w:sz w:val="20"/>
        </w:rPr>
        <w:t>2022.</w:t>
      </w:r>
      <w:r>
        <w:rPr>
          <w:spacing w:val="1"/>
          <w:sz w:val="20"/>
        </w:rPr>
        <w:t xml:space="preserve"> </w:t>
      </w:r>
      <w:r>
        <w:rPr>
          <w:sz w:val="20"/>
        </w:rPr>
        <w:t>DOI:</w:t>
      </w:r>
      <w:r>
        <w:rPr>
          <w:spacing w:val="1"/>
          <w:sz w:val="20"/>
        </w:rPr>
        <w:t xml:space="preserve"> </w:t>
      </w:r>
      <w:r>
        <w:rPr>
          <w:sz w:val="20"/>
        </w:rPr>
        <w:t>10.3390/</w:t>
      </w:r>
      <w:r>
        <w:rPr>
          <w:spacing w:val="1"/>
          <w:sz w:val="20"/>
        </w:rPr>
        <w:t xml:space="preserve"> </w:t>
      </w:r>
      <w:r>
        <w:rPr>
          <w:sz w:val="20"/>
        </w:rPr>
        <w:t>rs14205143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62"/>
        </w:tabs>
        <w:ind w:firstLine="0"/>
        <w:jc w:val="both"/>
        <w:rPr>
          <w:sz w:val="20"/>
        </w:rPr>
      </w:pPr>
      <w:r>
        <w:rPr>
          <w:sz w:val="20"/>
        </w:rPr>
        <w:t>E. J. Chacón. “Ecological and spatial modeling.</w:t>
      </w:r>
      <w:r>
        <w:rPr>
          <w:spacing w:val="1"/>
          <w:sz w:val="20"/>
        </w:rPr>
        <w:t xml:space="preserve"> </w:t>
      </w:r>
      <w:r>
        <w:rPr>
          <w:sz w:val="20"/>
        </w:rPr>
        <w:t>Mapping ecosystems, landscape changes, and plant</w:t>
      </w:r>
      <w:r>
        <w:rPr>
          <w:spacing w:val="1"/>
          <w:sz w:val="20"/>
        </w:rPr>
        <w:t xml:space="preserve"> </w:t>
      </w:r>
      <w:r>
        <w:rPr>
          <w:sz w:val="20"/>
        </w:rPr>
        <w:t>species distribution in Llanos del Orinoco, Venezuela”,</w:t>
      </w:r>
      <w:r>
        <w:rPr>
          <w:spacing w:val="-53"/>
          <w:sz w:val="20"/>
        </w:rPr>
        <w:t xml:space="preserve"> </w:t>
      </w:r>
      <w:r>
        <w:rPr>
          <w:sz w:val="20"/>
        </w:rPr>
        <w:t>Ph.D.</w:t>
      </w:r>
      <w:r>
        <w:rPr>
          <w:spacing w:val="1"/>
          <w:sz w:val="20"/>
        </w:rPr>
        <w:t xml:space="preserve"> </w:t>
      </w:r>
      <w:r>
        <w:rPr>
          <w:sz w:val="20"/>
        </w:rPr>
        <w:t>dissertation,</w:t>
      </w:r>
      <w:r>
        <w:rPr>
          <w:spacing w:val="1"/>
          <w:sz w:val="20"/>
        </w:rPr>
        <w:t xml:space="preserve"> </w:t>
      </w:r>
      <w:r>
        <w:rPr>
          <w:sz w:val="20"/>
        </w:rPr>
        <w:t>Wageningen</w:t>
      </w:r>
      <w:r>
        <w:rPr>
          <w:spacing w:val="1"/>
          <w:sz w:val="20"/>
        </w:rPr>
        <w:t xml:space="preserve"> </w:t>
      </w:r>
      <w:r>
        <w:rPr>
          <w:sz w:val="20"/>
        </w:rPr>
        <w:t>University,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Netherlands,</w:t>
      </w:r>
      <w:r>
        <w:rPr>
          <w:spacing w:val="-2"/>
          <w:sz w:val="20"/>
        </w:rPr>
        <w:t xml:space="preserve"> </w:t>
      </w:r>
      <w:r>
        <w:rPr>
          <w:sz w:val="20"/>
        </w:rPr>
        <w:t>2007.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60"/>
        </w:tabs>
        <w:ind w:right="42" w:firstLine="0"/>
        <w:jc w:val="both"/>
        <w:rPr>
          <w:sz w:val="20"/>
        </w:rPr>
      </w:pPr>
      <w:r>
        <w:rPr>
          <w:sz w:val="20"/>
        </w:rPr>
        <w:t>I. Rincón. “Análisis espacial de la cobertura del</w:t>
      </w:r>
      <w:r>
        <w:rPr>
          <w:spacing w:val="1"/>
          <w:sz w:val="20"/>
        </w:rPr>
        <w:t xml:space="preserve"> </w:t>
      </w:r>
      <w:r>
        <w:rPr>
          <w:sz w:val="20"/>
        </w:rPr>
        <w:t>bosque en Venezuela. Caso de estudio: Región norte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río</w:t>
      </w:r>
      <w:r>
        <w:rPr>
          <w:spacing w:val="1"/>
          <w:sz w:val="20"/>
        </w:rPr>
        <w:t xml:space="preserve"> </w:t>
      </w:r>
      <w:r>
        <w:rPr>
          <w:sz w:val="20"/>
        </w:rPr>
        <w:t>Orinoco”, Trabajo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licenciatura,</w:t>
      </w:r>
      <w:r>
        <w:rPr>
          <w:spacing w:val="1"/>
          <w:sz w:val="20"/>
        </w:rPr>
        <w:t xml:space="preserve"> </w:t>
      </w:r>
      <w:r>
        <w:rPr>
          <w:sz w:val="20"/>
        </w:rPr>
        <w:t>Universidad</w:t>
      </w:r>
      <w:r>
        <w:rPr>
          <w:spacing w:val="-7"/>
          <w:sz w:val="20"/>
        </w:rPr>
        <w:t xml:space="preserve"> </w:t>
      </w:r>
      <w:r>
        <w:rPr>
          <w:sz w:val="20"/>
        </w:rPr>
        <w:t>Central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Venezuela,</w:t>
      </w:r>
      <w:r>
        <w:rPr>
          <w:spacing w:val="-6"/>
          <w:sz w:val="20"/>
        </w:rPr>
        <w:t xml:space="preserve"> </w:t>
      </w:r>
      <w:r>
        <w:rPr>
          <w:sz w:val="20"/>
        </w:rPr>
        <w:t>Caracas,</w:t>
      </w:r>
      <w:r>
        <w:rPr>
          <w:spacing w:val="-6"/>
          <w:sz w:val="20"/>
        </w:rPr>
        <w:t xml:space="preserve"> </w:t>
      </w:r>
      <w:r>
        <w:rPr>
          <w:sz w:val="20"/>
        </w:rPr>
        <w:t>2011.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608"/>
        </w:tabs>
        <w:ind w:firstLine="0"/>
        <w:jc w:val="both"/>
        <w:rPr>
          <w:sz w:val="20"/>
        </w:rPr>
      </w:pPr>
      <w:r>
        <w:rPr>
          <w:sz w:val="20"/>
        </w:rPr>
        <w:t>J.</w:t>
      </w:r>
      <w:r>
        <w:rPr>
          <w:spacing w:val="1"/>
          <w:sz w:val="20"/>
        </w:rPr>
        <w:t xml:space="preserve"> </w:t>
      </w:r>
      <w:r>
        <w:rPr>
          <w:sz w:val="20"/>
        </w:rPr>
        <w:t>L.</w:t>
      </w:r>
      <w:r>
        <w:rPr>
          <w:spacing w:val="1"/>
          <w:sz w:val="20"/>
        </w:rPr>
        <w:t xml:space="preserve"> </w:t>
      </w:r>
      <w:r>
        <w:rPr>
          <w:sz w:val="20"/>
        </w:rPr>
        <w:t>Millano-Tudare,</w:t>
      </w:r>
      <w:r>
        <w:rPr>
          <w:spacing w:val="1"/>
          <w:sz w:val="20"/>
        </w:rPr>
        <w:t xml:space="preserve"> </w:t>
      </w:r>
      <w:r>
        <w:rPr>
          <w:sz w:val="20"/>
        </w:rPr>
        <w:t>F.</w:t>
      </w:r>
      <w:r>
        <w:rPr>
          <w:spacing w:val="1"/>
          <w:sz w:val="20"/>
        </w:rPr>
        <w:t xml:space="preserve"> </w:t>
      </w:r>
      <w:r>
        <w:rPr>
          <w:sz w:val="20"/>
        </w:rPr>
        <w:t>J.</w:t>
      </w:r>
      <w:r>
        <w:rPr>
          <w:spacing w:val="1"/>
          <w:sz w:val="20"/>
        </w:rPr>
        <w:t xml:space="preserve"> </w:t>
      </w:r>
      <w:r>
        <w:rPr>
          <w:sz w:val="20"/>
        </w:rPr>
        <w:t>Paredes-Trejo,</w:t>
      </w:r>
      <w:r>
        <w:rPr>
          <w:spacing w:val="1"/>
          <w:sz w:val="20"/>
        </w:rPr>
        <w:t xml:space="preserve"> </w:t>
      </w:r>
      <w:r>
        <w:rPr>
          <w:sz w:val="20"/>
        </w:rPr>
        <w:t>E.</w:t>
      </w:r>
      <w:r>
        <w:rPr>
          <w:spacing w:val="1"/>
          <w:sz w:val="20"/>
        </w:rPr>
        <w:t xml:space="preserve"> </w:t>
      </w:r>
      <w:r>
        <w:rPr>
          <w:sz w:val="20"/>
        </w:rPr>
        <w:t>Jaimes, N. Pineda, J. G. Mendoza, Y. Garcés e I.</w:t>
      </w:r>
      <w:r>
        <w:rPr>
          <w:spacing w:val="1"/>
          <w:sz w:val="20"/>
        </w:rPr>
        <w:t xml:space="preserve"> </w:t>
      </w:r>
      <w:r>
        <w:rPr>
          <w:sz w:val="20"/>
        </w:rPr>
        <w:t>Pineda.</w:t>
      </w:r>
      <w:r>
        <w:rPr>
          <w:spacing w:val="1"/>
          <w:sz w:val="20"/>
        </w:rPr>
        <w:t xml:space="preserve"> </w:t>
      </w:r>
      <w:r>
        <w:rPr>
          <w:sz w:val="20"/>
        </w:rPr>
        <w:t>“Patrones</w:t>
      </w:r>
      <w:r>
        <w:rPr>
          <w:spacing w:val="1"/>
          <w:sz w:val="20"/>
        </w:rPr>
        <w:t xml:space="preserve"> </w:t>
      </w:r>
      <w:r>
        <w:rPr>
          <w:sz w:val="20"/>
        </w:rPr>
        <w:t>fenológicos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cinco</w:t>
      </w:r>
      <w:r>
        <w:rPr>
          <w:spacing w:val="1"/>
          <w:sz w:val="20"/>
        </w:rPr>
        <w:t xml:space="preserve"> </w:t>
      </w:r>
      <w:r>
        <w:rPr>
          <w:sz w:val="20"/>
        </w:rPr>
        <w:t>tipos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cobertura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bosque</w:t>
      </w:r>
      <w:r>
        <w:rPr>
          <w:spacing w:val="1"/>
          <w:sz w:val="20"/>
        </w:rPr>
        <w:t xml:space="preserve"> </w:t>
      </w:r>
      <w:r>
        <w:rPr>
          <w:sz w:val="20"/>
        </w:rPr>
        <w:t>seco</w:t>
      </w:r>
      <w:r>
        <w:rPr>
          <w:spacing w:val="1"/>
          <w:sz w:val="20"/>
        </w:rPr>
        <w:t xml:space="preserve"> </w:t>
      </w:r>
      <w:r>
        <w:rPr>
          <w:sz w:val="20"/>
        </w:rPr>
        <w:t>tropical,</w:t>
      </w:r>
      <w:r>
        <w:rPr>
          <w:spacing w:val="1"/>
          <w:sz w:val="20"/>
        </w:rPr>
        <w:t xml:space="preserve"> </w:t>
      </w:r>
      <w:r>
        <w:rPr>
          <w:sz w:val="20"/>
        </w:rPr>
        <w:t>Sur-Cojedes,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Venezuela”, </w:t>
      </w:r>
      <w:r>
        <w:rPr>
          <w:rFonts w:ascii="Arial" w:hAnsi="Arial"/>
          <w:i/>
          <w:sz w:val="20"/>
        </w:rPr>
        <w:t>Revista Agrollanía</w:t>
      </w:r>
      <w:r>
        <w:rPr>
          <w:sz w:val="20"/>
        </w:rPr>
        <w:t>, vol. 14, pp. 106-112,</w:t>
      </w:r>
      <w:r>
        <w:rPr>
          <w:spacing w:val="1"/>
          <w:sz w:val="20"/>
        </w:rPr>
        <w:t xml:space="preserve"> </w:t>
      </w:r>
      <w:r>
        <w:rPr>
          <w:sz w:val="20"/>
        </w:rPr>
        <w:t>Enero-Diciembre</w:t>
      </w:r>
      <w:r>
        <w:rPr>
          <w:spacing w:val="-2"/>
          <w:sz w:val="20"/>
        </w:rPr>
        <w:t xml:space="preserve"> </w:t>
      </w:r>
      <w:r>
        <w:rPr>
          <w:sz w:val="20"/>
        </w:rPr>
        <w:t>2017.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40"/>
        </w:tabs>
        <w:ind w:right="41" w:firstLine="0"/>
        <w:jc w:val="both"/>
        <w:rPr>
          <w:sz w:val="20"/>
        </w:rPr>
      </w:pPr>
      <w:r>
        <w:rPr>
          <w:sz w:val="20"/>
        </w:rPr>
        <w:t>J. A. García, V. M. Vilachá y G. Montes. “Estudio</w:t>
      </w:r>
      <w:r>
        <w:rPr>
          <w:spacing w:val="1"/>
          <w:sz w:val="20"/>
        </w:rPr>
        <w:t xml:space="preserve"> </w:t>
      </w:r>
      <w:r>
        <w:rPr>
          <w:sz w:val="20"/>
        </w:rPr>
        <w:t>ecológico bi-temporal 1990-2003 de la vegetación en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sector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Llanos</w:t>
      </w:r>
      <w:r>
        <w:rPr>
          <w:spacing w:val="1"/>
          <w:sz w:val="20"/>
        </w:rPr>
        <w:t xml:space="preserve"> </w:t>
      </w:r>
      <w:r>
        <w:rPr>
          <w:sz w:val="20"/>
        </w:rPr>
        <w:t>Centro-Orientales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Venezuela”, presentado en </w:t>
      </w:r>
      <w:r>
        <w:rPr>
          <w:rFonts w:ascii="Arial" w:hAnsi="Arial"/>
          <w:i/>
          <w:sz w:val="20"/>
        </w:rPr>
        <w:t>II Jornadas Nacionales 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Geomática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Fundación</w:t>
      </w:r>
      <w:r>
        <w:rPr>
          <w:spacing w:val="1"/>
          <w:sz w:val="20"/>
        </w:rPr>
        <w:t xml:space="preserve"> </w:t>
      </w:r>
      <w:r>
        <w:rPr>
          <w:sz w:val="20"/>
        </w:rPr>
        <w:t>Instituto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Ingeniería,</w:t>
      </w:r>
      <w:r>
        <w:rPr>
          <w:spacing w:val="1"/>
          <w:sz w:val="20"/>
        </w:rPr>
        <w:t xml:space="preserve"> </w:t>
      </w:r>
      <w:r>
        <w:rPr>
          <w:sz w:val="20"/>
        </w:rPr>
        <w:t>Caracas,</w:t>
      </w:r>
      <w:r>
        <w:rPr>
          <w:spacing w:val="-2"/>
          <w:sz w:val="20"/>
        </w:rPr>
        <w:t xml:space="preserve"> </w:t>
      </w:r>
      <w:r>
        <w:rPr>
          <w:sz w:val="20"/>
        </w:rPr>
        <w:t>Octubre</w:t>
      </w:r>
      <w:r>
        <w:rPr>
          <w:spacing w:val="-1"/>
          <w:sz w:val="20"/>
        </w:rPr>
        <w:t xml:space="preserve"> </w:t>
      </w:r>
      <w:r>
        <w:rPr>
          <w:sz w:val="20"/>
        </w:rPr>
        <w:t>2007.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99"/>
        </w:tabs>
        <w:spacing w:before="94"/>
        <w:ind w:right="119" w:firstLine="0"/>
        <w:jc w:val="both"/>
        <w:rPr>
          <w:sz w:val="20"/>
        </w:rPr>
      </w:pPr>
      <w:r>
        <w:rPr>
          <w:spacing w:val="-19"/>
          <w:sz w:val="20"/>
        </w:rPr>
        <w:br w:type="column"/>
      </w:r>
      <w:r>
        <w:rPr>
          <w:sz w:val="20"/>
        </w:rPr>
        <w:lastRenderedPageBreak/>
        <w:t>V.</w:t>
      </w:r>
      <w:r>
        <w:rPr>
          <w:spacing w:val="1"/>
          <w:sz w:val="20"/>
        </w:rPr>
        <w:t xml:space="preserve"> </w:t>
      </w:r>
      <w:r>
        <w:rPr>
          <w:sz w:val="20"/>
        </w:rPr>
        <w:t>González,</w:t>
      </w:r>
      <w:r>
        <w:rPr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1"/>
          <w:sz w:val="20"/>
        </w:rPr>
        <w:t xml:space="preserve"> </w:t>
      </w:r>
      <w:r>
        <w:rPr>
          <w:sz w:val="20"/>
        </w:rPr>
        <w:t>Pietrangeli,</w:t>
      </w:r>
      <w:r>
        <w:rPr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1"/>
          <w:sz w:val="20"/>
        </w:rPr>
        <w:t xml:space="preserve"> </w:t>
      </w:r>
      <w:r>
        <w:rPr>
          <w:sz w:val="20"/>
        </w:rPr>
        <w:t>Gutierrez,</w:t>
      </w:r>
      <w:r>
        <w:rPr>
          <w:spacing w:val="1"/>
          <w:sz w:val="20"/>
        </w:rPr>
        <w:t xml:space="preserve"> </w:t>
      </w:r>
      <w:r>
        <w:rPr>
          <w:sz w:val="20"/>
        </w:rPr>
        <w:t>S.</w:t>
      </w:r>
      <w:r>
        <w:rPr>
          <w:spacing w:val="1"/>
          <w:sz w:val="20"/>
        </w:rPr>
        <w:t xml:space="preserve"> </w:t>
      </w:r>
      <w:r>
        <w:rPr>
          <w:sz w:val="20"/>
        </w:rPr>
        <w:t>Rodriguez, G. De Martino, M. Rengifo y R. Durán.</w:t>
      </w:r>
      <w:r>
        <w:rPr>
          <w:spacing w:val="1"/>
          <w:sz w:val="20"/>
        </w:rPr>
        <w:t xml:space="preserve"> </w:t>
      </w:r>
      <w:r>
        <w:rPr>
          <w:sz w:val="20"/>
        </w:rPr>
        <w:t>“Vegetación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actual”,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Evaluación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sistemas ecológicos de la faja petrolífera del Orinoco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 base para la ordenación territorial</w:t>
      </w:r>
      <w:r>
        <w:rPr>
          <w:sz w:val="20"/>
        </w:rPr>
        <w:t>, M. Gutierrez,</w:t>
      </w:r>
      <w:r>
        <w:rPr>
          <w:spacing w:val="1"/>
          <w:sz w:val="20"/>
        </w:rPr>
        <w:t xml:space="preserve"> </w:t>
      </w:r>
      <w:r>
        <w:rPr>
          <w:sz w:val="20"/>
        </w:rPr>
        <w:t>Editora.</w:t>
      </w:r>
      <w:r>
        <w:rPr>
          <w:spacing w:val="-7"/>
          <w:sz w:val="20"/>
        </w:rPr>
        <w:t xml:space="preserve"> </w:t>
      </w:r>
      <w:r>
        <w:rPr>
          <w:sz w:val="20"/>
        </w:rPr>
        <w:t>Caracas.</w:t>
      </w:r>
      <w:r>
        <w:rPr>
          <w:spacing w:val="-6"/>
          <w:sz w:val="20"/>
        </w:rPr>
        <w:t xml:space="preserve"> </w:t>
      </w:r>
      <w:r>
        <w:rPr>
          <w:sz w:val="20"/>
        </w:rPr>
        <w:t>CENAMB-UCV,</w:t>
      </w:r>
      <w:r>
        <w:rPr>
          <w:spacing w:val="-6"/>
          <w:sz w:val="20"/>
        </w:rPr>
        <w:t xml:space="preserve"> </w:t>
      </w:r>
      <w:r>
        <w:rPr>
          <w:sz w:val="20"/>
        </w:rPr>
        <w:t>2008,</w:t>
      </w:r>
      <w:r>
        <w:rPr>
          <w:spacing w:val="-6"/>
          <w:sz w:val="20"/>
        </w:rPr>
        <w:t xml:space="preserve"> </w:t>
      </w:r>
      <w:r>
        <w:rPr>
          <w:sz w:val="20"/>
        </w:rPr>
        <w:t>5.1-5.246.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78"/>
        </w:tabs>
        <w:ind w:right="118" w:firstLine="0"/>
        <w:jc w:val="both"/>
        <w:rPr>
          <w:sz w:val="20"/>
        </w:rPr>
      </w:pPr>
      <w:r>
        <w:rPr>
          <w:sz w:val="20"/>
        </w:rPr>
        <w:t>B, Olivares-Campos, M. A. López-Beltrán y D.</w:t>
      </w:r>
      <w:r>
        <w:rPr>
          <w:spacing w:val="1"/>
          <w:sz w:val="20"/>
        </w:rPr>
        <w:t xml:space="preserve"> </w:t>
      </w:r>
      <w:r>
        <w:rPr>
          <w:sz w:val="20"/>
        </w:rPr>
        <w:t>Lobo-Luján. “Cambios de usos de suelo y vegetación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comunidad</w:t>
      </w:r>
      <w:r>
        <w:rPr>
          <w:spacing w:val="1"/>
          <w:sz w:val="20"/>
        </w:rPr>
        <w:t xml:space="preserve"> </w:t>
      </w:r>
      <w:r>
        <w:rPr>
          <w:sz w:val="20"/>
        </w:rPr>
        <w:t>agraria</w:t>
      </w:r>
      <w:r>
        <w:rPr>
          <w:spacing w:val="1"/>
          <w:sz w:val="20"/>
        </w:rPr>
        <w:t xml:space="preserve"> </w:t>
      </w:r>
      <w:r>
        <w:rPr>
          <w:sz w:val="20"/>
        </w:rPr>
        <w:t>Kashaama,</w:t>
      </w:r>
      <w:r>
        <w:rPr>
          <w:spacing w:val="1"/>
          <w:sz w:val="20"/>
        </w:rPr>
        <w:t xml:space="preserve"> </w:t>
      </w:r>
      <w:r>
        <w:rPr>
          <w:sz w:val="20"/>
        </w:rPr>
        <w:t>Anzoátegui,</w:t>
      </w:r>
      <w:r>
        <w:rPr>
          <w:spacing w:val="1"/>
          <w:sz w:val="20"/>
        </w:rPr>
        <w:t xml:space="preserve"> </w:t>
      </w:r>
      <w:r>
        <w:rPr>
          <w:sz w:val="20"/>
        </w:rPr>
        <w:t>Venezuela:</w:t>
      </w:r>
      <w:r>
        <w:rPr>
          <w:spacing w:val="1"/>
          <w:sz w:val="20"/>
        </w:rPr>
        <w:t xml:space="preserve"> </w:t>
      </w:r>
      <w:r>
        <w:rPr>
          <w:sz w:val="20"/>
        </w:rPr>
        <w:t>2001-2013”,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Revista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Geográfica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América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Central</w:t>
      </w:r>
      <w:r>
        <w:rPr>
          <w:sz w:val="20"/>
        </w:rPr>
        <w:t>,</w:t>
      </w:r>
      <w:r>
        <w:rPr>
          <w:spacing w:val="42"/>
          <w:sz w:val="20"/>
        </w:rPr>
        <w:t xml:space="preserve"> </w:t>
      </w:r>
      <w:r>
        <w:rPr>
          <w:sz w:val="20"/>
        </w:rPr>
        <w:t>vol.</w:t>
      </w:r>
      <w:r>
        <w:rPr>
          <w:spacing w:val="42"/>
          <w:sz w:val="20"/>
        </w:rPr>
        <w:t xml:space="preserve"> </w:t>
      </w:r>
      <w:r>
        <w:rPr>
          <w:sz w:val="20"/>
        </w:rPr>
        <w:t>63,</w:t>
      </w:r>
      <w:r>
        <w:rPr>
          <w:spacing w:val="41"/>
          <w:sz w:val="20"/>
        </w:rPr>
        <w:t xml:space="preserve"> </w:t>
      </w:r>
      <w:r>
        <w:rPr>
          <w:sz w:val="20"/>
        </w:rPr>
        <w:t>no.</w:t>
      </w:r>
      <w:r>
        <w:rPr>
          <w:spacing w:val="42"/>
          <w:sz w:val="20"/>
        </w:rPr>
        <w:t xml:space="preserve"> </w:t>
      </w:r>
      <w:r>
        <w:rPr>
          <w:sz w:val="20"/>
        </w:rPr>
        <w:t>2,</w:t>
      </w:r>
      <w:r>
        <w:rPr>
          <w:spacing w:val="42"/>
          <w:sz w:val="20"/>
        </w:rPr>
        <w:t xml:space="preserve"> </w:t>
      </w:r>
      <w:r>
        <w:rPr>
          <w:sz w:val="20"/>
        </w:rPr>
        <w:t>pp.</w:t>
      </w:r>
      <w:r>
        <w:rPr>
          <w:spacing w:val="41"/>
          <w:sz w:val="20"/>
        </w:rPr>
        <w:t xml:space="preserve"> </w:t>
      </w:r>
      <w:r>
        <w:rPr>
          <w:sz w:val="20"/>
        </w:rPr>
        <w:t>224-246,</w:t>
      </w:r>
      <w:r>
        <w:rPr>
          <w:spacing w:val="42"/>
          <w:sz w:val="20"/>
        </w:rPr>
        <w:t xml:space="preserve"> </w:t>
      </w:r>
      <w:r>
        <w:rPr>
          <w:sz w:val="20"/>
        </w:rPr>
        <w:t>Julio-</w:t>
      </w:r>
    </w:p>
    <w:p w:rsidR="0096283E" w:rsidRDefault="003462BD">
      <w:pPr>
        <w:pStyle w:val="Textoindependiente"/>
        <w:ind w:left="137"/>
        <w:jc w:val="both"/>
      </w:pPr>
      <w:r>
        <w:t>Diciembre</w:t>
      </w:r>
      <w:r>
        <w:rPr>
          <w:spacing w:val="-10"/>
        </w:rPr>
        <w:t xml:space="preserve"> </w:t>
      </w:r>
      <w:r>
        <w:t>2019.</w:t>
      </w:r>
      <w:r>
        <w:rPr>
          <w:spacing w:val="-10"/>
        </w:rPr>
        <w:t xml:space="preserve"> </w:t>
      </w:r>
      <w:r>
        <w:t>DOI:</w:t>
      </w:r>
      <w:r>
        <w:rPr>
          <w:spacing w:val="-9"/>
        </w:rPr>
        <w:t xml:space="preserve"> </w:t>
      </w:r>
      <w:r>
        <w:t>10.15359/rgac.63-2.10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64"/>
        </w:tabs>
        <w:ind w:right="118" w:firstLine="0"/>
        <w:jc w:val="both"/>
        <w:rPr>
          <w:sz w:val="20"/>
        </w:rPr>
      </w:pPr>
      <w:r>
        <w:rPr>
          <w:sz w:val="20"/>
        </w:rPr>
        <w:t>L. B. Pascal. “Developments in the Venezuelan</w:t>
      </w:r>
      <w:r>
        <w:rPr>
          <w:spacing w:val="1"/>
          <w:sz w:val="20"/>
        </w:rPr>
        <w:t xml:space="preserve"> </w:t>
      </w:r>
      <w:r>
        <w:rPr>
          <w:sz w:val="20"/>
        </w:rPr>
        <w:t>Hydrocarbon Sector”,</w:t>
      </w:r>
      <w:r>
        <w:rPr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Law and Business Review 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the Americas</w:t>
      </w:r>
      <w:r>
        <w:rPr>
          <w:sz w:val="20"/>
        </w:rPr>
        <w:t>, vol. 15, no. 3, pp. 531-573, Summer</w:t>
      </w:r>
      <w:r>
        <w:rPr>
          <w:spacing w:val="1"/>
          <w:sz w:val="20"/>
        </w:rPr>
        <w:t xml:space="preserve"> </w:t>
      </w:r>
      <w:r>
        <w:rPr>
          <w:sz w:val="20"/>
        </w:rPr>
        <w:t>2009.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43"/>
        </w:tabs>
        <w:ind w:right="117" w:firstLine="0"/>
        <w:jc w:val="both"/>
        <w:rPr>
          <w:sz w:val="20"/>
        </w:rPr>
      </w:pPr>
      <w:r>
        <w:rPr>
          <w:sz w:val="20"/>
        </w:rPr>
        <w:t>A. W. Martinius, J. Hegner, I. Kaas, R. Mjøs, C.</w:t>
      </w:r>
      <w:r>
        <w:rPr>
          <w:spacing w:val="1"/>
          <w:sz w:val="20"/>
        </w:rPr>
        <w:t xml:space="preserve"> </w:t>
      </w:r>
      <w:r>
        <w:rPr>
          <w:sz w:val="20"/>
        </w:rPr>
        <w:t>Bejarano and X. Mathieu. “Geologic reservoir charac-</w:t>
      </w:r>
      <w:r>
        <w:rPr>
          <w:spacing w:val="1"/>
          <w:sz w:val="20"/>
        </w:rPr>
        <w:t xml:space="preserve"> </w:t>
      </w:r>
      <w:r>
        <w:rPr>
          <w:sz w:val="20"/>
        </w:rPr>
        <w:t>terization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evaluation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Petrocedeño</w:t>
      </w:r>
      <w:r>
        <w:rPr>
          <w:spacing w:val="1"/>
          <w:sz w:val="20"/>
        </w:rPr>
        <w:t xml:space="preserve"> </w:t>
      </w:r>
      <w:r>
        <w:rPr>
          <w:sz w:val="20"/>
        </w:rPr>
        <w:t>Field,</w:t>
      </w:r>
      <w:r>
        <w:rPr>
          <w:spacing w:val="-53"/>
          <w:sz w:val="20"/>
        </w:rPr>
        <w:t xml:space="preserve"> </w:t>
      </w:r>
      <w:r>
        <w:rPr>
          <w:sz w:val="20"/>
        </w:rPr>
        <w:t>Early Miocene Oficina Formation, Orinoco Heavy Oil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Belt, Venezuela”, in </w:t>
      </w:r>
      <w:r>
        <w:rPr>
          <w:rFonts w:ascii="Arial" w:hAnsi="Arial"/>
          <w:i/>
          <w:sz w:val="20"/>
        </w:rPr>
        <w:t>Heavy-oil and Oil-sand Petroleum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Systems in Alberta and Beyond</w:t>
      </w:r>
      <w:r>
        <w:rPr>
          <w:sz w:val="20"/>
        </w:rPr>
        <w:t xml:space="preserve">, </w:t>
      </w:r>
      <w:r>
        <w:rPr>
          <w:rFonts w:ascii="Arial" w:hAnsi="Arial"/>
          <w:i/>
          <w:sz w:val="20"/>
        </w:rPr>
        <w:t>AAPG Studies in Ge-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ology,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vol.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64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F.</w:t>
      </w:r>
      <w:r>
        <w:rPr>
          <w:spacing w:val="-4"/>
          <w:sz w:val="20"/>
        </w:rPr>
        <w:t xml:space="preserve"> </w:t>
      </w:r>
      <w:r>
        <w:rPr>
          <w:sz w:val="20"/>
        </w:rPr>
        <w:t>J.</w:t>
      </w:r>
      <w:r>
        <w:rPr>
          <w:spacing w:val="-4"/>
          <w:sz w:val="20"/>
        </w:rPr>
        <w:t xml:space="preserve"> </w:t>
      </w:r>
      <w:r>
        <w:rPr>
          <w:sz w:val="20"/>
        </w:rPr>
        <w:t>Hein,</w:t>
      </w:r>
      <w:r>
        <w:rPr>
          <w:spacing w:val="-4"/>
          <w:sz w:val="20"/>
        </w:rPr>
        <w:t xml:space="preserve"> </w:t>
      </w:r>
      <w:r>
        <w:rPr>
          <w:sz w:val="20"/>
        </w:rPr>
        <w:t>D.</w:t>
      </w:r>
      <w:r>
        <w:rPr>
          <w:spacing w:val="-4"/>
          <w:sz w:val="20"/>
        </w:rPr>
        <w:t xml:space="preserve"> </w:t>
      </w:r>
      <w:r>
        <w:rPr>
          <w:sz w:val="20"/>
        </w:rPr>
        <w:t>Leckie,</w:t>
      </w:r>
      <w:r>
        <w:rPr>
          <w:spacing w:val="-4"/>
          <w:sz w:val="20"/>
        </w:rPr>
        <w:t xml:space="preserve"> </w:t>
      </w:r>
      <w:r>
        <w:rPr>
          <w:sz w:val="20"/>
        </w:rPr>
        <w:t>S.</w:t>
      </w:r>
      <w:r>
        <w:rPr>
          <w:spacing w:val="-4"/>
          <w:sz w:val="20"/>
        </w:rPr>
        <w:t xml:space="preserve"> </w:t>
      </w:r>
      <w:r>
        <w:rPr>
          <w:sz w:val="20"/>
        </w:rPr>
        <w:t>Larter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J.</w:t>
      </w:r>
      <w:r>
        <w:rPr>
          <w:spacing w:val="-4"/>
          <w:sz w:val="20"/>
        </w:rPr>
        <w:t xml:space="preserve"> </w:t>
      </w:r>
      <w:r>
        <w:rPr>
          <w:sz w:val="20"/>
        </w:rPr>
        <w:t>R.</w:t>
      </w:r>
      <w:r>
        <w:rPr>
          <w:spacing w:val="-53"/>
          <w:sz w:val="20"/>
        </w:rPr>
        <w:t xml:space="preserve"> </w:t>
      </w:r>
      <w:r>
        <w:rPr>
          <w:sz w:val="20"/>
        </w:rPr>
        <w:t>Suter, Editors. Tulsa: American Association of Petro-</w:t>
      </w:r>
      <w:r>
        <w:rPr>
          <w:spacing w:val="1"/>
          <w:sz w:val="20"/>
        </w:rPr>
        <w:t xml:space="preserve"> </w:t>
      </w:r>
      <w:r>
        <w:rPr>
          <w:sz w:val="20"/>
        </w:rPr>
        <w:t>leum</w:t>
      </w:r>
      <w:r>
        <w:rPr>
          <w:spacing w:val="-2"/>
          <w:sz w:val="20"/>
        </w:rPr>
        <w:t xml:space="preserve"> </w:t>
      </w:r>
      <w:r>
        <w:rPr>
          <w:sz w:val="20"/>
        </w:rPr>
        <w:t>Geologists,</w:t>
      </w:r>
      <w:r>
        <w:rPr>
          <w:spacing w:val="-2"/>
          <w:sz w:val="20"/>
        </w:rPr>
        <w:t xml:space="preserve"> </w:t>
      </w:r>
      <w:r>
        <w:rPr>
          <w:sz w:val="20"/>
        </w:rPr>
        <w:t>2013,</w:t>
      </w:r>
      <w:r>
        <w:rPr>
          <w:spacing w:val="-2"/>
          <w:sz w:val="20"/>
        </w:rPr>
        <w:t xml:space="preserve"> </w:t>
      </w:r>
      <w:r>
        <w:rPr>
          <w:sz w:val="20"/>
        </w:rPr>
        <w:t>pp.</w:t>
      </w:r>
      <w:r>
        <w:rPr>
          <w:spacing w:val="-2"/>
          <w:sz w:val="20"/>
        </w:rPr>
        <w:t xml:space="preserve"> </w:t>
      </w:r>
      <w:r>
        <w:rPr>
          <w:sz w:val="20"/>
        </w:rPr>
        <w:t>103-131.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29"/>
        </w:tabs>
        <w:spacing w:before="1"/>
        <w:ind w:right="116" w:firstLine="0"/>
        <w:jc w:val="both"/>
        <w:rPr>
          <w:sz w:val="20"/>
        </w:rPr>
      </w:pPr>
      <w:r>
        <w:rPr>
          <w:sz w:val="20"/>
        </w:rPr>
        <w:t xml:space="preserve">R. Duno de Stefano y O. Huber. “Clima”, en </w:t>
      </w:r>
      <w:r>
        <w:rPr>
          <w:rFonts w:ascii="Arial" w:hAnsi="Arial"/>
          <w:i/>
          <w:sz w:val="20"/>
        </w:rPr>
        <w:t>Catá-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logo anotado e ilustrado de la flora vascular de 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Llanos de Venezuela</w:t>
      </w:r>
      <w:r>
        <w:rPr>
          <w:sz w:val="20"/>
        </w:rPr>
        <w:t>, R. Duno de Stefano, G. Aymard</w:t>
      </w:r>
      <w:r>
        <w:rPr>
          <w:spacing w:val="-53"/>
          <w:sz w:val="20"/>
        </w:rPr>
        <w:t xml:space="preserve"> </w:t>
      </w:r>
      <w:r>
        <w:rPr>
          <w:sz w:val="20"/>
        </w:rPr>
        <w:t>y O. Huber, Editores. Caracas: FUDENA - Fundación</w:t>
      </w:r>
      <w:r>
        <w:rPr>
          <w:spacing w:val="1"/>
          <w:sz w:val="20"/>
        </w:rPr>
        <w:t xml:space="preserve"> </w:t>
      </w:r>
      <w:r>
        <w:rPr>
          <w:sz w:val="20"/>
        </w:rPr>
        <w:t>Polar</w:t>
      </w:r>
      <w:r>
        <w:rPr>
          <w:spacing w:val="-2"/>
          <w:sz w:val="20"/>
        </w:rPr>
        <w:t xml:space="preserve"> </w:t>
      </w:r>
      <w:r>
        <w:rPr>
          <w:sz w:val="20"/>
        </w:rPr>
        <w:t>-FIBV,</w:t>
      </w:r>
      <w:r>
        <w:rPr>
          <w:spacing w:val="-2"/>
          <w:sz w:val="20"/>
        </w:rPr>
        <w:t xml:space="preserve"> </w:t>
      </w:r>
      <w:r>
        <w:rPr>
          <w:sz w:val="20"/>
        </w:rPr>
        <w:t>2006,</w:t>
      </w:r>
      <w:r>
        <w:rPr>
          <w:spacing w:val="-2"/>
          <w:sz w:val="20"/>
        </w:rPr>
        <w:t xml:space="preserve"> </w:t>
      </w:r>
      <w:r>
        <w:rPr>
          <w:sz w:val="20"/>
        </w:rPr>
        <w:t>pp.</w:t>
      </w:r>
      <w:r>
        <w:rPr>
          <w:spacing w:val="-2"/>
          <w:sz w:val="20"/>
        </w:rPr>
        <w:t xml:space="preserve"> </w:t>
      </w:r>
      <w:r>
        <w:rPr>
          <w:sz w:val="20"/>
        </w:rPr>
        <w:t>43-46.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52"/>
        </w:tabs>
        <w:ind w:right="117" w:firstLine="0"/>
        <w:jc w:val="both"/>
        <w:rPr>
          <w:sz w:val="20"/>
        </w:rPr>
      </w:pPr>
      <w:r>
        <w:rPr>
          <w:sz w:val="20"/>
        </w:rPr>
        <w:t>J. Ferrer, R. Hernández y A. Ramos. “Clima, hi-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drología y aguas subterráneas”, en </w:t>
      </w:r>
      <w:r>
        <w:rPr>
          <w:rFonts w:ascii="Arial" w:hAnsi="Arial"/>
          <w:i/>
          <w:sz w:val="20"/>
        </w:rPr>
        <w:t>Evaluación de 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sistemas ecológicos de la faja petrolífera del Orinoco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con base para la ordenación territorial</w:t>
      </w:r>
      <w:r>
        <w:rPr>
          <w:sz w:val="20"/>
        </w:rPr>
        <w:t>, M. Gutierrez,</w:t>
      </w:r>
      <w:r>
        <w:rPr>
          <w:spacing w:val="1"/>
          <w:sz w:val="20"/>
        </w:rPr>
        <w:t xml:space="preserve"> </w:t>
      </w:r>
      <w:r>
        <w:rPr>
          <w:sz w:val="20"/>
        </w:rPr>
        <w:t>Editora.</w:t>
      </w:r>
      <w:r>
        <w:rPr>
          <w:spacing w:val="-7"/>
          <w:sz w:val="20"/>
        </w:rPr>
        <w:t xml:space="preserve"> </w:t>
      </w:r>
      <w:r>
        <w:rPr>
          <w:sz w:val="20"/>
        </w:rPr>
        <w:t>Caracas.</w:t>
      </w:r>
      <w:r>
        <w:rPr>
          <w:spacing w:val="-6"/>
          <w:sz w:val="20"/>
        </w:rPr>
        <w:t xml:space="preserve"> </w:t>
      </w:r>
      <w:r>
        <w:rPr>
          <w:sz w:val="20"/>
        </w:rPr>
        <w:t>CENAMB-UCV,</w:t>
      </w:r>
      <w:r>
        <w:rPr>
          <w:spacing w:val="-6"/>
          <w:sz w:val="20"/>
        </w:rPr>
        <w:t xml:space="preserve"> </w:t>
      </w:r>
      <w:r>
        <w:rPr>
          <w:sz w:val="20"/>
        </w:rPr>
        <w:t>2008,</w:t>
      </w:r>
      <w:r>
        <w:rPr>
          <w:spacing w:val="-6"/>
          <w:sz w:val="20"/>
        </w:rPr>
        <w:t xml:space="preserve"> </w:t>
      </w:r>
      <w:r>
        <w:rPr>
          <w:sz w:val="20"/>
        </w:rPr>
        <w:t>2.1-2.142.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59"/>
        </w:tabs>
        <w:ind w:right="117" w:firstLine="0"/>
        <w:jc w:val="both"/>
        <w:rPr>
          <w:sz w:val="20"/>
        </w:rPr>
      </w:pPr>
      <w:r>
        <w:rPr>
          <w:sz w:val="20"/>
        </w:rPr>
        <w:t xml:space="preserve">L. F. Mogollón y J. Comerma. </w:t>
      </w:r>
      <w:r>
        <w:rPr>
          <w:rFonts w:ascii="Arial" w:hAnsi="Arial"/>
          <w:i/>
          <w:sz w:val="20"/>
        </w:rPr>
        <w:t>Suelos de Vene-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zuela</w:t>
      </w:r>
      <w:r>
        <w:rPr>
          <w:sz w:val="20"/>
        </w:rPr>
        <w:t>. Caracas: Palmaven, Petróleos de Venezuela,</w:t>
      </w:r>
      <w:r>
        <w:rPr>
          <w:spacing w:val="1"/>
          <w:sz w:val="20"/>
        </w:rPr>
        <w:t xml:space="preserve"> </w:t>
      </w:r>
      <w:r>
        <w:rPr>
          <w:sz w:val="20"/>
        </w:rPr>
        <w:t>1994.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601"/>
        </w:tabs>
        <w:ind w:right="116" w:firstLine="0"/>
        <w:jc w:val="both"/>
        <w:rPr>
          <w:sz w:val="20"/>
        </w:rPr>
      </w:pPr>
      <w:r>
        <w:rPr>
          <w:sz w:val="20"/>
        </w:rPr>
        <w:t>MARNR.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Llanos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disectados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centrales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Región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Natural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25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Sistemas</w:t>
      </w:r>
      <w:r>
        <w:rPr>
          <w:spacing w:val="1"/>
          <w:sz w:val="20"/>
        </w:rPr>
        <w:t xml:space="preserve"> </w:t>
      </w:r>
      <w:r>
        <w:rPr>
          <w:sz w:val="20"/>
        </w:rPr>
        <w:t>Ambientales</w:t>
      </w:r>
      <w:r>
        <w:rPr>
          <w:spacing w:val="1"/>
          <w:sz w:val="20"/>
        </w:rPr>
        <w:t xml:space="preserve"> </w:t>
      </w:r>
      <w:r>
        <w:rPr>
          <w:sz w:val="20"/>
        </w:rPr>
        <w:t>Venezolanos,</w:t>
      </w:r>
      <w:r>
        <w:rPr>
          <w:spacing w:val="1"/>
          <w:sz w:val="20"/>
        </w:rPr>
        <w:t xml:space="preserve"> </w:t>
      </w:r>
      <w:r>
        <w:rPr>
          <w:sz w:val="20"/>
        </w:rPr>
        <w:t>Proyecto</w:t>
      </w:r>
      <w:r>
        <w:rPr>
          <w:spacing w:val="1"/>
          <w:sz w:val="20"/>
        </w:rPr>
        <w:t xml:space="preserve"> </w:t>
      </w:r>
      <w:r>
        <w:rPr>
          <w:sz w:val="20"/>
        </w:rPr>
        <w:t>VEN/79/001.</w:t>
      </w:r>
      <w:r>
        <w:rPr>
          <w:spacing w:val="1"/>
          <w:sz w:val="20"/>
        </w:rPr>
        <w:t xml:space="preserve"> </w:t>
      </w:r>
      <w:r>
        <w:rPr>
          <w:sz w:val="20"/>
        </w:rPr>
        <w:t>Caracas:</w:t>
      </w:r>
      <w:r>
        <w:rPr>
          <w:spacing w:val="1"/>
          <w:sz w:val="20"/>
        </w:rPr>
        <w:t xml:space="preserve"> </w:t>
      </w:r>
      <w:r>
        <w:rPr>
          <w:sz w:val="20"/>
        </w:rPr>
        <w:t>Ministerio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Ambiente y de los Recursos Naturales Renovables,</w:t>
      </w:r>
      <w:r>
        <w:rPr>
          <w:spacing w:val="1"/>
          <w:sz w:val="20"/>
        </w:rPr>
        <w:t xml:space="preserve"> </w:t>
      </w:r>
      <w:r>
        <w:rPr>
          <w:sz w:val="20"/>
        </w:rPr>
        <w:t>1983.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54"/>
        </w:tabs>
        <w:ind w:right="120" w:firstLine="0"/>
        <w:jc w:val="both"/>
        <w:rPr>
          <w:sz w:val="20"/>
        </w:rPr>
      </w:pPr>
      <w:r>
        <w:rPr>
          <w:sz w:val="20"/>
        </w:rPr>
        <w:t>J. Paredes, Á. Valera, A. León, F. Contreras, J.</w:t>
      </w:r>
      <w:r>
        <w:rPr>
          <w:spacing w:val="1"/>
          <w:sz w:val="20"/>
        </w:rPr>
        <w:t xml:space="preserve"> </w:t>
      </w:r>
      <w:r>
        <w:rPr>
          <w:sz w:val="20"/>
        </w:rPr>
        <w:t>Núñez, R. Durán, J. Martínez y R. Matheus. “Geología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geomorfología”,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Evaluación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sistemas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ecológicos de la faja petrolífera del Orinoco con base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para la ordenación territorial</w:t>
      </w:r>
      <w:r>
        <w:rPr>
          <w:sz w:val="20"/>
        </w:rPr>
        <w:t>, M. Gutierrez, Editora.</w:t>
      </w:r>
      <w:r>
        <w:rPr>
          <w:spacing w:val="1"/>
          <w:sz w:val="20"/>
        </w:rPr>
        <w:t xml:space="preserve"> </w:t>
      </w:r>
      <w:r>
        <w:rPr>
          <w:sz w:val="20"/>
        </w:rPr>
        <w:t>Caracas.</w:t>
      </w:r>
      <w:r>
        <w:rPr>
          <w:spacing w:val="-3"/>
          <w:sz w:val="20"/>
        </w:rPr>
        <w:t xml:space="preserve"> </w:t>
      </w:r>
      <w:r>
        <w:rPr>
          <w:sz w:val="20"/>
        </w:rPr>
        <w:t>CENAMB-UCV,</w:t>
      </w:r>
      <w:r>
        <w:rPr>
          <w:spacing w:val="-2"/>
          <w:sz w:val="20"/>
        </w:rPr>
        <w:t xml:space="preserve"> </w:t>
      </w:r>
      <w:r>
        <w:rPr>
          <w:sz w:val="20"/>
        </w:rPr>
        <w:t>2008,</w:t>
      </w:r>
      <w:r>
        <w:rPr>
          <w:spacing w:val="-3"/>
          <w:sz w:val="20"/>
        </w:rPr>
        <w:t xml:space="preserve"> </w:t>
      </w:r>
      <w:r>
        <w:rPr>
          <w:sz w:val="20"/>
        </w:rPr>
        <w:t>3.1-3.107.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33"/>
        </w:tabs>
        <w:ind w:right="117" w:firstLine="0"/>
        <w:jc w:val="both"/>
        <w:rPr>
          <w:sz w:val="20"/>
        </w:rPr>
      </w:pPr>
      <w:r>
        <w:rPr>
          <w:sz w:val="20"/>
        </w:rPr>
        <w:t xml:space="preserve">V. González. </w:t>
      </w:r>
      <w:r>
        <w:rPr>
          <w:rFonts w:ascii="Arial" w:hAnsi="Arial"/>
          <w:i/>
          <w:sz w:val="20"/>
        </w:rPr>
        <w:t>Los Morichales de los Llanos Orien-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tales</w:t>
      </w:r>
      <w:r>
        <w:rPr>
          <w:sz w:val="20"/>
        </w:rPr>
        <w:t xml:space="preserve">. </w:t>
      </w:r>
      <w:r>
        <w:rPr>
          <w:rFonts w:ascii="Arial" w:hAnsi="Arial"/>
          <w:i/>
          <w:sz w:val="20"/>
        </w:rPr>
        <w:t>Un enfoque ecológico</w:t>
      </w:r>
      <w:r>
        <w:rPr>
          <w:sz w:val="20"/>
        </w:rPr>
        <w:t>. Caracas: Ediciones Cor-</w:t>
      </w:r>
      <w:r>
        <w:rPr>
          <w:spacing w:val="1"/>
          <w:sz w:val="20"/>
        </w:rPr>
        <w:t xml:space="preserve"> </w:t>
      </w:r>
      <w:r>
        <w:rPr>
          <w:sz w:val="20"/>
        </w:rPr>
        <w:t>poven,</w:t>
      </w:r>
      <w:r>
        <w:rPr>
          <w:spacing w:val="-2"/>
          <w:sz w:val="20"/>
        </w:rPr>
        <w:t xml:space="preserve"> </w:t>
      </w:r>
      <w:r>
        <w:rPr>
          <w:sz w:val="20"/>
        </w:rPr>
        <w:t>1987.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600"/>
        </w:tabs>
        <w:ind w:right="122" w:firstLine="0"/>
        <w:jc w:val="both"/>
        <w:rPr>
          <w:sz w:val="20"/>
        </w:rPr>
      </w:pPr>
      <w:r>
        <w:rPr>
          <w:sz w:val="20"/>
        </w:rPr>
        <w:t>Benthos.</w:t>
      </w:r>
      <w:r>
        <w:rPr>
          <w:spacing w:val="1"/>
          <w:sz w:val="20"/>
        </w:rPr>
        <w:t xml:space="preserve"> </w:t>
      </w:r>
      <w:r>
        <w:rPr>
          <w:sz w:val="20"/>
        </w:rPr>
        <w:t>“Tercer</w:t>
      </w:r>
      <w:r>
        <w:rPr>
          <w:spacing w:val="1"/>
          <w:sz w:val="20"/>
        </w:rPr>
        <w:t xml:space="preserve"> </w:t>
      </w:r>
      <w:r>
        <w:rPr>
          <w:sz w:val="20"/>
        </w:rPr>
        <w:t>monitoreo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calidad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agua, los sedimentos y la biota, en el Componente de</w:t>
      </w:r>
      <w:r>
        <w:rPr>
          <w:spacing w:val="-53"/>
          <w:sz w:val="20"/>
        </w:rPr>
        <w:t xml:space="preserve"> </w:t>
      </w:r>
      <w:r>
        <w:rPr>
          <w:sz w:val="20"/>
        </w:rPr>
        <w:t>Producción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Sincor</w:t>
      </w:r>
      <w:r>
        <w:rPr>
          <w:spacing w:val="33"/>
          <w:sz w:val="20"/>
        </w:rPr>
        <w:t xml:space="preserve"> </w:t>
      </w:r>
      <w:r>
        <w:rPr>
          <w:sz w:val="20"/>
        </w:rPr>
        <w:t>(Época</w:t>
      </w:r>
      <w:r>
        <w:rPr>
          <w:spacing w:val="33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lluvia).</w:t>
      </w:r>
      <w:r>
        <w:rPr>
          <w:spacing w:val="33"/>
          <w:sz w:val="20"/>
        </w:rPr>
        <w:t xml:space="preserve"> </w:t>
      </w:r>
      <w:r>
        <w:rPr>
          <w:sz w:val="20"/>
        </w:rPr>
        <w:t>Período</w:t>
      </w:r>
    </w:p>
    <w:p w:rsidR="0096283E" w:rsidRDefault="0096283E">
      <w:pPr>
        <w:jc w:val="both"/>
        <w:rPr>
          <w:sz w:val="20"/>
        </w:rPr>
        <w:sectPr w:rsidR="0096283E">
          <w:type w:val="continuous"/>
          <w:pgSz w:w="12240" w:h="15840"/>
          <w:pgMar w:top="880" w:right="920" w:bottom="280" w:left="1140" w:header="720" w:footer="720" w:gutter="0"/>
          <w:cols w:num="2" w:space="720" w:equalWidth="0">
            <w:col w:w="4999" w:space="104"/>
            <w:col w:w="5077"/>
          </w:cols>
        </w:sectPr>
      </w:pPr>
    </w:p>
    <w:p w:rsidR="0096283E" w:rsidRDefault="0096283E">
      <w:pPr>
        <w:pStyle w:val="Textoindependiente"/>
        <w:spacing w:before="10"/>
        <w:rPr>
          <w:rFonts w:ascii="Times New Roman"/>
          <w:sz w:val="13"/>
        </w:rPr>
      </w:pPr>
    </w:p>
    <w:p w:rsidR="0096283E" w:rsidRDefault="0096283E">
      <w:pPr>
        <w:rPr>
          <w:rFonts w:ascii="Times New Roman"/>
          <w:sz w:val="13"/>
        </w:rPr>
        <w:sectPr w:rsidR="0096283E">
          <w:footerReference w:type="default" r:id="rId60"/>
          <w:pgSz w:w="12240" w:h="15840"/>
          <w:pgMar w:top="1060" w:right="920" w:bottom="1260" w:left="1140" w:header="715" w:footer="1063" w:gutter="0"/>
          <w:cols w:space="720"/>
        </w:sectPr>
      </w:pPr>
    </w:p>
    <w:p w:rsidR="0096283E" w:rsidRDefault="003462BD">
      <w:pPr>
        <w:pStyle w:val="Textoindependiente"/>
        <w:spacing w:before="94"/>
        <w:ind w:left="137" w:right="38"/>
        <w:jc w:val="both"/>
      </w:pPr>
      <w:r>
        <w:lastRenderedPageBreak/>
        <w:t>2004-2005”, Benthos Estudios y Proyectos C.A., Ca-</w:t>
      </w:r>
      <w:r>
        <w:rPr>
          <w:spacing w:val="1"/>
        </w:rPr>
        <w:t xml:space="preserve"> </w:t>
      </w:r>
      <w:r>
        <w:t>racas,</w:t>
      </w:r>
      <w:r>
        <w:rPr>
          <w:spacing w:val="-2"/>
        </w:rPr>
        <w:t xml:space="preserve"> </w:t>
      </w:r>
      <w:r>
        <w:t>Inf.</w:t>
      </w:r>
      <w:r>
        <w:rPr>
          <w:spacing w:val="-5"/>
        </w:rPr>
        <w:t xml:space="preserve"> </w:t>
      </w:r>
      <w:r>
        <w:t>Téc.,</w:t>
      </w:r>
      <w:r>
        <w:rPr>
          <w:spacing w:val="-1"/>
        </w:rPr>
        <w:t xml:space="preserve"> </w:t>
      </w:r>
      <w:r>
        <w:t>2005.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622"/>
        </w:tabs>
        <w:ind w:right="40" w:firstLine="0"/>
        <w:jc w:val="both"/>
        <w:rPr>
          <w:sz w:val="20"/>
        </w:rPr>
      </w:pPr>
      <w:r>
        <w:rPr>
          <w:sz w:val="20"/>
        </w:rPr>
        <w:t>A.</w:t>
      </w:r>
      <w:r>
        <w:rPr>
          <w:spacing w:val="1"/>
          <w:sz w:val="20"/>
        </w:rPr>
        <w:t xml:space="preserve"> </w:t>
      </w:r>
      <w:r>
        <w:rPr>
          <w:sz w:val="20"/>
        </w:rPr>
        <w:t>D.</w:t>
      </w:r>
      <w:r>
        <w:rPr>
          <w:spacing w:val="1"/>
          <w:sz w:val="20"/>
        </w:rPr>
        <w:t xml:space="preserve"> </w:t>
      </w:r>
      <w:r>
        <w:rPr>
          <w:sz w:val="20"/>
        </w:rPr>
        <w:t>Pacheco.</w:t>
      </w:r>
      <w:r>
        <w:rPr>
          <w:spacing w:val="1"/>
          <w:sz w:val="20"/>
        </w:rPr>
        <w:t xml:space="preserve"> </w:t>
      </w:r>
      <w:r>
        <w:rPr>
          <w:sz w:val="20"/>
        </w:rPr>
        <w:t>“Distribución,</w:t>
      </w:r>
      <w:r>
        <w:rPr>
          <w:spacing w:val="1"/>
          <w:sz w:val="20"/>
        </w:rPr>
        <w:t xml:space="preserve"> </w:t>
      </w:r>
      <w:r>
        <w:rPr>
          <w:sz w:val="20"/>
        </w:rPr>
        <w:t>abundancia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estructura</w:t>
      </w:r>
      <w:r>
        <w:rPr>
          <w:spacing w:val="1"/>
          <w:sz w:val="20"/>
        </w:rPr>
        <w:t xml:space="preserve"> </w:t>
      </w:r>
      <w:r>
        <w:rPr>
          <w:sz w:val="20"/>
        </w:rPr>
        <w:t>poblacional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babo</w:t>
      </w:r>
      <w:r>
        <w:rPr>
          <w:spacing w:val="1"/>
          <w:sz w:val="20"/>
        </w:rPr>
        <w:t xml:space="preserve"> </w:t>
      </w:r>
      <w:r>
        <w:rPr>
          <w:sz w:val="20"/>
        </w:rPr>
        <w:t>morichalero</w:t>
      </w:r>
      <w:r>
        <w:rPr>
          <w:spacing w:val="-53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Paleosuchus palpebrosus</w:t>
      </w:r>
      <w:r>
        <w:rPr>
          <w:sz w:val="20"/>
        </w:rPr>
        <w:t>) en los Llanos Orientales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Estado</w:t>
      </w:r>
      <w:r>
        <w:rPr>
          <w:spacing w:val="1"/>
          <w:sz w:val="20"/>
        </w:rPr>
        <w:t xml:space="preserve"> </w:t>
      </w:r>
      <w:r>
        <w:rPr>
          <w:sz w:val="20"/>
        </w:rPr>
        <w:t>Anzoátegui”,</w:t>
      </w:r>
      <w:r>
        <w:rPr>
          <w:spacing w:val="1"/>
          <w:sz w:val="20"/>
        </w:rPr>
        <w:t xml:space="preserve"> </w:t>
      </w:r>
      <w:r>
        <w:rPr>
          <w:sz w:val="20"/>
        </w:rPr>
        <w:t>Trabajo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6"/>
          <w:sz w:val="20"/>
        </w:rPr>
        <w:t xml:space="preserve"> </w:t>
      </w:r>
      <w:r>
        <w:rPr>
          <w:sz w:val="20"/>
        </w:rPr>
        <w:t>grado,</w:t>
      </w:r>
      <w:r>
        <w:rPr>
          <w:spacing w:val="1"/>
          <w:sz w:val="20"/>
        </w:rPr>
        <w:t xml:space="preserve"> </w:t>
      </w:r>
      <w:r>
        <w:rPr>
          <w:sz w:val="20"/>
        </w:rPr>
        <w:t>Universidad</w:t>
      </w:r>
      <w:r>
        <w:rPr>
          <w:spacing w:val="-6"/>
          <w:sz w:val="20"/>
        </w:rPr>
        <w:t xml:space="preserve"> </w:t>
      </w:r>
      <w:r>
        <w:rPr>
          <w:sz w:val="20"/>
        </w:rPr>
        <w:t>Central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Venezuela,</w:t>
      </w:r>
      <w:r>
        <w:rPr>
          <w:spacing w:val="-5"/>
          <w:sz w:val="20"/>
        </w:rPr>
        <w:t xml:space="preserve"> </w:t>
      </w:r>
      <w:r>
        <w:rPr>
          <w:sz w:val="20"/>
        </w:rPr>
        <w:t>Caracas,</w:t>
      </w:r>
      <w:r>
        <w:rPr>
          <w:spacing w:val="-5"/>
          <w:sz w:val="20"/>
        </w:rPr>
        <w:t xml:space="preserve"> </w:t>
      </w:r>
      <w:r>
        <w:rPr>
          <w:sz w:val="20"/>
        </w:rPr>
        <w:t>2009.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39"/>
        </w:tabs>
        <w:ind w:firstLine="0"/>
        <w:jc w:val="both"/>
        <w:rPr>
          <w:sz w:val="20"/>
        </w:rPr>
      </w:pPr>
      <w:r>
        <w:rPr>
          <w:sz w:val="20"/>
        </w:rPr>
        <w:t>T. M. Lillesand, R. W. Kiefer and J. W. Chipman.</w:t>
      </w:r>
      <w:r>
        <w:rPr>
          <w:spacing w:val="1"/>
          <w:sz w:val="20"/>
        </w:rPr>
        <w:t xml:space="preserve"> </w:t>
      </w:r>
      <w:r>
        <w:rPr>
          <w:rFonts w:ascii="Arial"/>
          <w:i/>
          <w:sz w:val="20"/>
        </w:rPr>
        <w:t>Remote sensing and image interpretation</w:t>
      </w:r>
      <w:r>
        <w:rPr>
          <w:sz w:val="20"/>
        </w:rPr>
        <w:t>, 5th edition.</w:t>
      </w:r>
      <w:r>
        <w:rPr>
          <w:spacing w:val="1"/>
          <w:sz w:val="20"/>
        </w:rPr>
        <w:t xml:space="preserve"> </w:t>
      </w:r>
      <w:r>
        <w:rPr>
          <w:sz w:val="20"/>
        </w:rPr>
        <w:t>New</w:t>
      </w:r>
      <w:r>
        <w:rPr>
          <w:spacing w:val="-6"/>
          <w:sz w:val="20"/>
        </w:rPr>
        <w:t xml:space="preserve"> </w:t>
      </w:r>
      <w:r>
        <w:rPr>
          <w:sz w:val="20"/>
        </w:rPr>
        <w:t>York:</w:t>
      </w:r>
      <w:r>
        <w:rPr>
          <w:spacing w:val="-2"/>
          <w:sz w:val="20"/>
        </w:rPr>
        <w:t xml:space="preserve"> </w:t>
      </w:r>
      <w:r>
        <w:rPr>
          <w:sz w:val="20"/>
        </w:rPr>
        <w:t>John</w:t>
      </w:r>
      <w:r>
        <w:rPr>
          <w:spacing w:val="-2"/>
          <w:sz w:val="20"/>
        </w:rPr>
        <w:t xml:space="preserve"> </w:t>
      </w:r>
      <w:r>
        <w:rPr>
          <w:sz w:val="20"/>
        </w:rPr>
        <w:t>Wiley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Sons,</w:t>
      </w:r>
      <w:r>
        <w:rPr>
          <w:spacing w:val="-2"/>
          <w:sz w:val="20"/>
        </w:rPr>
        <w:t xml:space="preserve"> </w:t>
      </w:r>
      <w:r>
        <w:rPr>
          <w:sz w:val="20"/>
        </w:rPr>
        <w:t>2004.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39"/>
        </w:tabs>
        <w:ind w:firstLine="0"/>
        <w:jc w:val="both"/>
        <w:rPr>
          <w:sz w:val="20"/>
        </w:rPr>
      </w:pPr>
      <w:r>
        <w:rPr>
          <w:sz w:val="20"/>
        </w:rPr>
        <w:t>T. M. Lillesand, R. W. Kiefer and J. W. Chipman.</w:t>
      </w:r>
      <w:r>
        <w:rPr>
          <w:spacing w:val="1"/>
          <w:sz w:val="20"/>
        </w:rPr>
        <w:t xml:space="preserve"> </w:t>
      </w:r>
      <w:r>
        <w:rPr>
          <w:rFonts w:ascii="Arial"/>
          <w:i/>
          <w:sz w:val="20"/>
        </w:rPr>
        <w:t>Remote sensing and image interpretation</w:t>
      </w:r>
      <w:r>
        <w:rPr>
          <w:sz w:val="20"/>
        </w:rPr>
        <w:t>, 7th edition.</w:t>
      </w:r>
      <w:r>
        <w:rPr>
          <w:spacing w:val="1"/>
          <w:sz w:val="20"/>
        </w:rPr>
        <w:t xml:space="preserve"> </w:t>
      </w:r>
      <w:r>
        <w:rPr>
          <w:sz w:val="20"/>
        </w:rPr>
        <w:t>Hoboken,</w:t>
      </w:r>
      <w:r>
        <w:rPr>
          <w:spacing w:val="-2"/>
          <w:sz w:val="20"/>
        </w:rPr>
        <w:t xml:space="preserve"> </w:t>
      </w:r>
      <w:r>
        <w:rPr>
          <w:sz w:val="20"/>
        </w:rPr>
        <w:t>NJ:</w:t>
      </w:r>
      <w:r>
        <w:rPr>
          <w:spacing w:val="-2"/>
          <w:sz w:val="20"/>
        </w:rPr>
        <w:t xml:space="preserve"> </w:t>
      </w:r>
      <w:r>
        <w:rPr>
          <w:sz w:val="20"/>
        </w:rPr>
        <w:t>John</w:t>
      </w:r>
      <w:r>
        <w:rPr>
          <w:spacing w:val="-2"/>
          <w:sz w:val="20"/>
        </w:rPr>
        <w:t xml:space="preserve"> </w:t>
      </w:r>
      <w:r>
        <w:rPr>
          <w:sz w:val="20"/>
        </w:rPr>
        <w:t>Wiley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Sons,</w:t>
      </w:r>
      <w:r>
        <w:rPr>
          <w:spacing w:val="-2"/>
          <w:sz w:val="20"/>
        </w:rPr>
        <w:t xml:space="preserve"> </w:t>
      </w:r>
      <w:r>
        <w:rPr>
          <w:sz w:val="20"/>
        </w:rPr>
        <w:t>2015.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26"/>
        </w:tabs>
        <w:ind w:firstLine="0"/>
        <w:jc w:val="both"/>
        <w:rPr>
          <w:sz w:val="20"/>
        </w:rPr>
      </w:pPr>
      <w:r>
        <w:rPr>
          <w:sz w:val="20"/>
        </w:rPr>
        <w:t>A. Singh. “Digital change detection techniques us-</w:t>
      </w:r>
      <w:r>
        <w:rPr>
          <w:spacing w:val="-53"/>
          <w:sz w:val="20"/>
        </w:rPr>
        <w:t xml:space="preserve"> </w:t>
      </w:r>
      <w:r>
        <w:rPr>
          <w:sz w:val="20"/>
        </w:rPr>
        <w:t>ing</w:t>
      </w:r>
      <w:r>
        <w:rPr>
          <w:spacing w:val="1"/>
          <w:sz w:val="20"/>
        </w:rPr>
        <w:t xml:space="preserve"> </w:t>
      </w:r>
      <w:r>
        <w:rPr>
          <w:sz w:val="20"/>
        </w:rPr>
        <w:t>remotely-sensed</w:t>
      </w:r>
      <w:r>
        <w:rPr>
          <w:spacing w:val="1"/>
          <w:sz w:val="20"/>
        </w:rPr>
        <w:t xml:space="preserve"> </w:t>
      </w:r>
      <w:r>
        <w:rPr>
          <w:sz w:val="20"/>
        </w:rPr>
        <w:t>data”,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International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Journal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Remote</w:t>
      </w:r>
      <w:r>
        <w:rPr>
          <w:rFonts w:ascii="Arial" w:hAnsi="Arial"/>
          <w:i/>
          <w:spacing w:val="18"/>
          <w:sz w:val="20"/>
        </w:rPr>
        <w:t xml:space="preserve"> </w:t>
      </w:r>
      <w:r>
        <w:rPr>
          <w:rFonts w:ascii="Arial" w:hAnsi="Arial"/>
          <w:i/>
          <w:sz w:val="20"/>
        </w:rPr>
        <w:t>Sensing</w:t>
      </w:r>
      <w:r>
        <w:rPr>
          <w:sz w:val="20"/>
        </w:rPr>
        <w:t>,</w:t>
      </w:r>
      <w:r>
        <w:rPr>
          <w:spacing w:val="18"/>
          <w:sz w:val="20"/>
        </w:rPr>
        <w:t xml:space="preserve"> </w:t>
      </w:r>
      <w:r>
        <w:rPr>
          <w:sz w:val="20"/>
        </w:rPr>
        <w:t>vol.</w:t>
      </w:r>
      <w:r>
        <w:rPr>
          <w:spacing w:val="19"/>
          <w:sz w:val="20"/>
        </w:rPr>
        <w:t xml:space="preserve"> </w:t>
      </w:r>
      <w:r>
        <w:rPr>
          <w:sz w:val="20"/>
        </w:rPr>
        <w:t>10,</w:t>
      </w:r>
      <w:r>
        <w:rPr>
          <w:spacing w:val="18"/>
          <w:sz w:val="20"/>
        </w:rPr>
        <w:t xml:space="preserve"> </w:t>
      </w:r>
      <w:r>
        <w:rPr>
          <w:sz w:val="20"/>
        </w:rPr>
        <w:t>no.</w:t>
      </w:r>
      <w:r>
        <w:rPr>
          <w:spacing w:val="19"/>
          <w:sz w:val="20"/>
        </w:rPr>
        <w:t xml:space="preserve"> </w:t>
      </w:r>
      <w:r>
        <w:rPr>
          <w:sz w:val="20"/>
        </w:rPr>
        <w:t>6,</w:t>
      </w:r>
      <w:r>
        <w:rPr>
          <w:spacing w:val="18"/>
          <w:sz w:val="20"/>
        </w:rPr>
        <w:t xml:space="preserve"> </w:t>
      </w:r>
      <w:r>
        <w:rPr>
          <w:sz w:val="20"/>
        </w:rPr>
        <w:t>pp.</w:t>
      </w:r>
      <w:r>
        <w:rPr>
          <w:spacing w:val="19"/>
          <w:sz w:val="20"/>
        </w:rPr>
        <w:t xml:space="preserve"> </w:t>
      </w:r>
      <w:r>
        <w:rPr>
          <w:sz w:val="20"/>
        </w:rPr>
        <w:t>989-1003,</w:t>
      </w:r>
      <w:r>
        <w:rPr>
          <w:spacing w:val="18"/>
          <w:sz w:val="20"/>
        </w:rPr>
        <w:t xml:space="preserve"> </w:t>
      </w:r>
      <w:r>
        <w:rPr>
          <w:sz w:val="20"/>
        </w:rPr>
        <w:t>1989.</w:t>
      </w:r>
    </w:p>
    <w:p w:rsidR="0096283E" w:rsidRDefault="003462BD">
      <w:pPr>
        <w:pStyle w:val="Textoindependiente"/>
        <w:ind w:left="137"/>
        <w:jc w:val="both"/>
      </w:pPr>
      <w:r>
        <w:t>DOI:</w:t>
      </w:r>
      <w:r>
        <w:rPr>
          <w:spacing w:val="-14"/>
        </w:rPr>
        <w:t xml:space="preserve"> </w:t>
      </w:r>
      <w:r>
        <w:t>10.1080/01431168908903939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32"/>
        </w:tabs>
        <w:ind w:firstLine="0"/>
        <w:jc w:val="both"/>
        <w:rPr>
          <w:sz w:val="20"/>
        </w:rPr>
      </w:pPr>
      <w:r>
        <w:rPr>
          <w:sz w:val="20"/>
        </w:rPr>
        <w:t>E. Chuvieco. “El factor temporal en teledetección: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evolución fenomenológica y análisis de cambios”, </w:t>
      </w:r>
      <w:r>
        <w:rPr>
          <w:rFonts w:ascii="Arial" w:hAnsi="Arial"/>
          <w:i/>
          <w:sz w:val="20"/>
        </w:rPr>
        <w:t>Re-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vista de Teledetección</w:t>
      </w:r>
      <w:r>
        <w:rPr>
          <w:sz w:val="20"/>
        </w:rPr>
        <w:t>, vol. 10, pp. 1-9, Diciembre</w:t>
      </w:r>
      <w:r>
        <w:rPr>
          <w:spacing w:val="1"/>
          <w:sz w:val="20"/>
        </w:rPr>
        <w:t xml:space="preserve"> </w:t>
      </w:r>
      <w:r>
        <w:rPr>
          <w:sz w:val="20"/>
        </w:rPr>
        <w:t>1998.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25"/>
        </w:tabs>
        <w:spacing w:before="1"/>
        <w:ind w:right="38" w:firstLine="0"/>
        <w:jc w:val="both"/>
        <w:rPr>
          <w:sz w:val="20"/>
        </w:rPr>
      </w:pPr>
      <w:r>
        <w:rPr>
          <w:sz w:val="20"/>
        </w:rPr>
        <w:t>P. R. Coppin and M. E. Bauer. “Digital change de-</w:t>
      </w:r>
      <w:r>
        <w:rPr>
          <w:spacing w:val="-53"/>
          <w:sz w:val="20"/>
        </w:rPr>
        <w:t xml:space="preserve"> </w:t>
      </w:r>
      <w:r>
        <w:rPr>
          <w:sz w:val="20"/>
        </w:rPr>
        <w:t>tection in forest ecosystems with remote sensing im-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agery”, </w:t>
      </w:r>
      <w:r>
        <w:rPr>
          <w:rFonts w:ascii="Arial" w:hAnsi="Arial"/>
          <w:i/>
          <w:sz w:val="20"/>
        </w:rPr>
        <w:t>Remote Sensing Reviews</w:t>
      </w:r>
      <w:r>
        <w:rPr>
          <w:sz w:val="20"/>
        </w:rPr>
        <w:t>, vol. 13, no. 3-4, pp.</w:t>
      </w:r>
      <w:r>
        <w:rPr>
          <w:spacing w:val="-53"/>
          <w:sz w:val="20"/>
        </w:rPr>
        <w:t xml:space="preserve"> </w:t>
      </w:r>
      <w:r>
        <w:rPr>
          <w:sz w:val="20"/>
        </w:rPr>
        <w:t>207-234,</w:t>
      </w:r>
      <w:r>
        <w:rPr>
          <w:spacing w:val="1"/>
          <w:sz w:val="20"/>
        </w:rPr>
        <w:t xml:space="preserve"> </w:t>
      </w:r>
      <w:r>
        <w:rPr>
          <w:sz w:val="20"/>
        </w:rPr>
        <w:t>October</w:t>
      </w:r>
      <w:r>
        <w:rPr>
          <w:spacing w:val="1"/>
          <w:sz w:val="20"/>
        </w:rPr>
        <w:t xml:space="preserve"> </w:t>
      </w:r>
      <w:r>
        <w:rPr>
          <w:sz w:val="20"/>
        </w:rPr>
        <w:t>2009.</w:t>
      </w:r>
      <w:r>
        <w:rPr>
          <w:spacing w:val="1"/>
          <w:sz w:val="20"/>
        </w:rPr>
        <w:t xml:space="preserve"> </w:t>
      </w:r>
      <w:r>
        <w:rPr>
          <w:sz w:val="20"/>
        </w:rPr>
        <w:t>DOI:</w:t>
      </w:r>
      <w:r>
        <w:rPr>
          <w:spacing w:val="1"/>
          <w:sz w:val="20"/>
        </w:rPr>
        <w:t xml:space="preserve"> </w:t>
      </w:r>
      <w:r>
        <w:rPr>
          <w:sz w:val="20"/>
        </w:rPr>
        <w:t>10.1080/027572</w:t>
      </w:r>
      <w:r>
        <w:rPr>
          <w:spacing w:val="1"/>
          <w:sz w:val="20"/>
        </w:rPr>
        <w:t xml:space="preserve"> </w:t>
      </w:r>
      <w:r>
        <w:rPr>
          <w:sz w:val="20"/>
        </w:rPr>
        <w:t>59609532305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60"/>
        </w:tabs>
        <w:ind w:firstLine="0"/>
        <w:jc w:val="both"/>
        <w:rPr>
          <w:sz w:val="20"/>
        </w:rPr>
      </w:pPr>
      <w:r>
        <w:rPr>
          <w:sz w:val="20"/>
        </w:rPr>
        <w:t>J. Al-doski, Sh. B. Mansor and H. Z. M. Shafri.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“Change detection process and techniques”, </w:t>
      </w:r>
      <w:r>
        <w:rPr>
          <w:rFonts w:ascii="Arial" w:hAnsi="Arial"/>
          <w:i/>
          <w:sz w:val="20"/>
        </w:rPr>
        <w:t>Civil and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Environmental Research</w:t>
      </w:r>
      <w:r>
        <w:rPr>
          <w:sz w:val="20"/>
        </w:rPr>
        <w:t>, vol. 3, no. 10, pp. 37-45,</w:t>
      </w:r>
      <w:r>
        <w:rPr>
          <w:spacing w:val="1"/>
          <w:sz w:val="20"/>
        </w:rPr>
        <w:t xml:space="preserve"> </w:t>
      </w:r>
      <w:r>
        <w:rPr>
          <w:sz w:val="20"/>
        </w:rPr>
        <w:t>2013.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54"/>
        </w:tabs>
        <w:ind w:right="38" w:firstLine="0"/>
        <w:jc w:val="both"/>
        <w:rPr>
          <w:sz w:val="20"/>
        </w:rPr>
      </w:pPr>
      <w:r>
        <w:rPr>
          <w:sz w:val="20"/>
        </w:rPr>
        <w:t>M. Hussain, D. Chen, A. Cheng, H. Wei and D.</w:t>
      </w:r>
      <w:r>
        <w:rPr>
          <w:spacing w:val="1"/>
          <w:sz w:val="20"/>
        </w:rPr>
        <w:t xml:space="preserve"> </w:t>
      </w:r>
      <w:r>
        <w:rPr>
          <w:sz w:val="20"/>
        </w:rPr>
        <w:t>Stanley. “Change detection from remotely sensed im-</w:t>
      </w:r>
      <w:r>
        <w:rPr>
          <w:spacing w:val="1"/>
          <w:sz w:val="20"/>
        </w:rPr>
        <w:t xml:space="preserve"> </w:t>
      </w:r>
      <w:r>
        <w:rPr>
          <w:sz w:val="20"/>
        </w:rPr>
        <w:t>ages: From pixel-based to object-based approaches”,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ISPRS Journal of Photogrammetry and Remote Sens-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ing</w:t>
      </w:r>
      <w:r>
        <w:rPr>
          <w:sz w:val="20"/>
        </w:rPr>
        <w:t>, vol. 80, pp. 91-106, June 2013. DOI: 10.1016/j.is-</w:t>
      </w:r>
      <w:r>
        <w:rPr>
          <w:spacing w:val="1"/>
          <w:sz w:val="20"/>
        </w:rPr>
        <w:t xml:space="preserve"> </w:t>
      </w:r>
      <w:r>
        <w:rPr>
          <w:sz w:val="20"/>
        </w:rPr>
        <w:t>prsjprs.2013.03.006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38"/>
        </w:tabs>
        <w:ind w:right="38" w:firstLine="0"/>
        <w:jc w:val="both"/>
        <w:rPr>
          <w:sz w:val="20"/>
        </w:rPr>
      </w:pPr>
      <w:r>
        <w:rPr>
          <w:sz w:val="20"/>
        </w:rPr>
        <w:t>G. M. Foody. 2002. “Status of land cover classifi-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cation accuracy assessment”, </w:t>
      </w:r>
      <w:r>
        <w:rPr>
          <w:rFonts w:ascii="Arial" w:hAnsi="Arial"/>
          <w:i/>
          <w:sz w:val="20"/>
        </w:rPr>
        <w:t>Remote Sensing of En-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vironment</w:t>
      </w:r>
      <w:r>
        <w:rPr>
          <w:sz w:val="20"/>
        </w:rPr>
        <w:t>,</w:t>
      </w:r>
      <w:r>
        <w:rPr>
          <w:spacing w:val="51"/>
          <w:sz w:val="20"/>
        </w:rPr>
        <w:t xml:space="preserve"> </w:t>
      </w:r>
      <w:r>
        <w:rPr>
          <w:sz w:val="20"/>
        </w:rPr>
        <w:t>vol.</w:t>
      </w:r>
      <w:r>
        <w:rPr>
          <w:spacing w:val="51"/>
          <w:sz w:val="20"/>
        </w:rPr>
        <w:t xml:space="preserve"> </w:t>
      </w:r>
      <w:r>
        <w:rPr>
          <w:sz w:val="20"/>
        </w:rPr>
        <w:t>80,</w:t>
      </w:r>
      <w:r>
        <w:rPr>
          <w:spacing w:val="51"/>
          <w:sz w:val="20"/>
        </w:rPr>
        <w:t xml:space="preserve"> </w:t>
      </w:r>
      <w:r>
        <w:rPr>
          <w:sz w:val="20"/>
        </w:rPr>
        <w:t>no.</w:t>
      </w:r>
      <w:r>
        <w:rPr>
          <w:spacing w:val="51"/>
          <w:sz w:val="20"/>
        </w:rPr>
        <w:t xml:space="preserve"> </w:t>
      </w:r>
      <w:r>
        <w:rPr>
          <w:sz w:val="20"/>
        </w:rPr>
        <w:t>1,</w:t>
      </w:r>
      <w:r>
        <w:rPr>
          <w:spacing w:val="52"/>
          <w:sz w:val="20"/>
        </w:rPr>
        <w:t xml:space="preserve"> </w:t>
      </w:r>
      <w:r>
        <w:rPr>
          <w:sz w:val="20"/>
        </w:rPr>
        <w:t>pp.</w:t>
      </w:r>
      <w:r>
        <w:rPr>
          <w:spacing w:val="51"/>
          <w:sz w:val="20"/>
        </w:rPr>
        <w:t xml:space="preserve"> </w:t>
      </w:r>
      <w:r>
        <w:rPr>
          <w:sz w:val="20"/>
        </w:rPr>
        <w:t>185-201,</w:t>
      </w:r>
      <w:r>
        <w:rPr>
          <w:spacing w:val="51"/>
          <w:sz w:val="20"/>
        </w:rPr>
        <w:t xml:space="preserve"> </w:t>
      </w:r>
      <w:r>
        <w:rPr>
          <w:sz w:val="20"/>
        </w:rPr>
        <w:t>April</w:t>
      </w:r>
      <w:r>
        <w:rPr>
          <w:spacing w:val="51"/>
          <w:sz w:val="20"/>
        </w:rPr>
        <w:t xml:space="preserve"> </w:t>
      </w:r>
      <w:r>
        <w:rPr>
          <w:sz w:val="20"/>
        </w:rPr>
        <w:t>2002.</w:t>
      </w:r>
    </w:p>
    <w:p w:rsidR="0096283E" w:rsidRDefault="003462BD">
      <w:pPr>
        <w:pStyle w:val="Textoindependiente"/>
        <w:ind w:left="137"/>
        <w:jc w:val="both"/>
      </w:pPr>
      <w:r>
        <w:rPr>
          <w:spacing w:val="-1"/>
        </w:rPr>
        <w:t>DOI: 10.1016/S0034-4257(01)00295-4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47"/>
        </w:tabs>
        <w:ind w:right="38" w:firstLine="0"/>
        <w:jc w:val="both"/>
        <w:rPr>
          <w:sz w:val="20"/>
        </w:rPr>
      </w:pPr>
      <w:r>
        <w:rPr>
          <w:sz w:val="20"/>
        </w:rPr>
        <w:t xml:space="preserve">L. Ustin, Editor. </w:t>
      </w:r>
      <w:r>
        <w:rPr>
          <w:rFonts w:ascii="Arial"/>
          <w:i/>
          <w:sz w:val="20"/>
        </w:rPr>
        <w:t>Remote Sensing for Natural Re-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source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Management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Environmental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Monitoring</w:t>
      </w:r>
      <w:r>
        <w:rPr>
          <w:sz w:val="20"/>
        </w:rPr>
        <w:t>.</w:t>
      </w:r>
      <w:r>
        <w:rPr>
          <w:spacing w:val="-53"/>
          <w:sz w:val="20"/>
        </w:rPr>
        <w:t xml:space="preserve"> </w:t>
      </w:r>
      <w:r>
        <w:rPr>
          <w:sz w:val="20"/>
        </w:rPr>
        <w:t>Manual of Remote Sensing, vol. 4. Hoboken: John Wi-</w:t>
      </w:r>
      <w:r>
        <w:rPr>
          <w:spacing w:val="-53"/>
          <w:sz w:val="20"/>
        </w:rPr>
        <w:t xml:space="preserve"> </w:t>
      </w:r>
      <w:r>
        <w:rPr>
          <w:sz w:val="20"/>
        </w:rPr>
        <w:t>ley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Sons,</w:t>
      </w:r>
      <w:r>
        <w:rPr>
          <w:spacing w:val="-3"/>
          <w:sz w:val="20"/>
        </w:rPr>
        <w:t xml:space="preserve"> </w:t>
      </w:r>
      <w:r>
        <w:rPr>
          <w:sz w:val="20"/>
        </w:rPr>
        <w:t>2004.</w:t>
      </w:r>
      <w:r>
        <w:rPr>
          <w:spacing w:val="-2"/>
          <w:sz w:val="20"/>
        </w:rPr>
        <w:t xml:space="preserve"> </w:t>
      </w:r>
      <w:r>
        <w:rPr>
          <w:sz w:val="20"/>
        </w:rPr>
        <w:t>ISBN-13:</w:t>
      </w:r>
      <w:r>
        <w:rPr>
          <w:spacing w:val="-3"/>
          <w:sz w:val="20"/>
        </w:rPr>
        <w:t xml:space="preserve"> </w:t>
      </w:r>
      <w:r>
        <w:rPr>
          <w:sz w:val="20"/>
        </w:rPr>
        <w:t>978-0471317937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32"/>
        </w:tabs>
        <w:ind w:right="38" w:firstLine="0"/>
        <w:jc w:val="both"/>
        <w:rPr>
          <w:sz w:val="20"/>
        </w:rPr>
      </w:pPr>
      <w:r>
        <w:rPr>
          <w:sz w:val="20"/>
        </w:rPr>
        <w:t>S. J. Goetz, R. K. Wright, A. J. Smith, E. Zinecker</w:t>
      </w:r>
      <w:r>
        <w:rPr>
          <w:spacing w:val="-53"/>
          <w:sz w:val="20"/>
        </w:rPr>
        <w:t xml:space="preserve"> </w:t>
      </w:r>
      <w:r>
        <w:rPr>
          <w:sz w:val="20"/>
        </w:rPr>
        <w:t>and E. Schaub. "IKONOS imagery for resource man-</w:t>
      </w:r>
      <w:r>
        <w:rPr>
          <w:spacing w:val="1"/>
          <w:sz w:val="20"/>
        </w:rPr>
        <w:t xml:space="preserve"> </w:t>
      </w:r>
      <w:r>
        <w:rPr>
          <w:sz w:val="20"/>
        </w:rPr>
        <w:t>agement: Tree cover, impervious surfaces, and ripar-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ian buffer analyses in the mid-Atlantic region", </w:t>
      </w:r>
      <w:r>
        <w:rPr>
          <w:rFonts w:ascii="Arial"/>
          <w:i/>
          <w:sz w:val="20"/>
        </w:rPr>
        <w:t>Remote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Sensing of Environment</w:t>
      </w:r>
      <w:r>
        <w:rPr>
          <w:sz w:val="20"/>
        </w:rPr>
        <w:t>, vol. 88, no. 1-2, pp. 195-208,</w:t>
      </w:r>
      <w:r>
        <w:rPr>
          <w:spacing w:val="-53"/>
          <w:sz w:val="20"/>
        </w:rPr>
        <w:t xml:space="preserve"> </w:t>
      </w:r>
      <w:r>
        <w:rPr>
          <w:sz w:val="20"/>
        </w:rPr>
        <w:t>November</w:t>
      </w:r>
      <w:r>
        <w:rPr>
          <w:spacing w:val="-5"/>
          <w:sz w:val="20"/>
        </w:rPr>
        <w:t xml:space="preserve"> </w:t>
      </w:r>
      <w:r>
        <w:rPr>
          <w:sz w:val="20"/>
        </w:rPr>
        <w:t>2003.</w:t>
      </w:r>
      <w:r>
        <w:rPr>
          <w:spacing w:val="-3"/>
          <w:sz w:val="20"/>
        </w:rPr>
        <w:t xml:space="preserve"> </w:t>
      </w:r>
      <w:r>
        <w:rPr>
          <w:sz w:val="20"/>
        </w:rPr>
        <w:t>DOI:</w:t>
      </w:r>
      <w:r>
        <w:rPr>
          <w:spacing w:val="-4"/>
          <w:sz w:val="20"/>
        </w:rPr>
        <w:t xml:space="preserve"> </w:t>
      </w:r>
      <w:r>
        <w:rPr>
          <w:sz w:val="20"/>
        </w:rPr>
        <w:t>10.1016/j.rse.2003.07.010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43"/>
        </w:tabs>
        <w:spacing w:before="94"/>
        <w:ind w:right="118" w:firstLine="0"/>
        <w:jc w:val="both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lastRenderedPageBreak/>
        <w:t xml:space="preserve">E. Chuvieco. </w:t>
      </w:r>
      <w:r>
        <w:rPr>
          <w:rFonts w:ascii="Arial" w:hAnsi="Arial"/>
          <w:i/>
          <w:sz w:val="20"/>
        </w:rPr>
        <w:t>Fundamentos de Teledetección Es-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pacial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Madrid. Ediciones</w:t>
      </w:r>
      <w:r>
        <w:rPr>
          <w:spacing w:val="-3"/>
          <w:sz w:val="20"/>
        </w:rPr>
        <w:t xml:space="preserve"> </w:t>
      </w:r>
      <w:r>
        <w:rPr>
          <w:sz w:val="20"/>
        </w:rPr>
        <w:t>Rialp,</w:t>
      </w:r>
      <w:r>
        <w:rPr>
          <w:spacing w:val="-2"/>
          <w:sz w:val="20"/>
        </w:rPr>
        <w:t xml:space="preserve"> </w:t>
      </w:r>
      <w:r>
        <w:rPr>
          <w:sz w:val="20"/>
        </w:rPr>
        <w:t>S.A.,</w:t>
      </w:r>
      <w:r>
        <w:rPr>
          <w:spacing w:val="-2"/>
          <w:sz w:val="20"/>
        </w:rPr>
        <w:t xml:space="preserve"> </w:t>
      </w:r>
      <w:r>
        <w:rPr>
          <w:sz w:val="20"/>
        </w:rPr>
        <w:t>1996.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64"/>
        </w:tabs>
        <w:ind w:right="118" w:firstLine="0"/>
        <w:jc w:val="both"/>
        <w:rPr>
          <w:sz w:val="20"/>
        </w:rPr>
      </w:pPr>
      <w:r>
        <w:rPr>
          <w:sz w:val="20"/>
        </w:rPr>
        <w:t xml:space="preserve">E. Chuvieco. </w:t>
      </w:r>
      <w:r>
        <w:rPr>
          <w:rFonts w:ascii="Arial"/>
          <w:i/>
          <w:sz w:val="20"/>
        </w:rPr>
        <w:t>Fundamentals of Satellite Remote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Sensing: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An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Environmental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Approach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2nd</w:t>
      </w:r>
      <w:r>
        <w:rPr>
          <w:spacing w:val="1"/>
          <w:sz w:val="20"/>
        </w:rPr>
        <w:t xml:space="preserve"> </w:t>
      </w:r>
      <w:r>
        <w:rPr>
          <w:sz w:val="20"/>
        </w:rPr>
        <w:t>edition.</w:t>
      </w:r>
      <w:r>
        <w:rPr>
          <w:spacing w:val="1"/>
          <w:sz w:val="20"/>
        </w:rPr>
        <w:t xml:space="preserve"> </w:t>
      </w:r>
      <w:r>
        <w:rPr>
          <w:sz w:val="20"/>
        </w:rPr>
        <w:t>Boca</w:t>
      </w:r>
      <w:r>
        <w:rPr>
          <w:spacing w:val="-2"/>
          <w:sz w:val="20"/>
        </w:rPr>
        <w:t xml:space="preserve"> </w:t>
      </w:r>
      <w:r>
        <w:rPr>
          <w:sz w:val="20"/>
        </w:rPr>
        <w:t>Raton,</w:t>
      </w:r>
      <w:r>
        <w:rPr>
          <w:spacing w:val="-2"/>
          <w:sz w:val="20"/>
        </w:rPr>
        <w:t xml:space="preserve"> </w:t>
      </w:r>
      <w:r>
        <w:rPr>
          <w:sz w:val="20"/>
        </w:rPr>
        <w:t>FL:</w:t>
      </w:r>
      <w:r>
        <w:rPr>
          <w:spacing w:val="-1"/>
          <w:sz w:val="20"/>
        </w:rPr>
        <w:t xml:space="preserve"> </w:t>
      </w:r>
      <w:r>
        <w:rPr>
          <w:sz w:val="20"/>
        </w:rPr>
        <w:t>CRC</w:t>
      </w:r>
      <w:r>
        <w:rPr>
          <w:spacing w:val="-2"/>
          <w:sz w:val="20"/>
        </w:rPr>
        <w:t xml:space="preserve"> </w:t>
      </w:r>
      <w:r>
        <w:rPr>
          <w:sz w:val="20"/>
        </w:rPr>
        <w:t>Press,</w:t>
      </w:r>
      <w:r>
        <w:rPr>
          <w:spacing w:val="-1"/>
          <w:sz w:val="20"/>
        </w:rPr>
        <w:t xml:space="preserve"> </w:t>
      </w:r>
      <w:r>
        <w:rPr>
          <w:sz w:val="20"/>
        </w:rPr>
        <w:t>2016.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47"/>
        </w:tabs>
        <w:ind w:right="117" w:firstLine="0"/>
        <w:jc w:val="both"/>
        <w:rPr>
          <w:sz w:val="20"/>
        </w:rPr>
      </w:pPr>
      <w:r>
        <w:rPr>
          <w:sz w:val="20"/>
        </w:rPr>
        <w:t xml:space="preserve">J. R. Jensen. </w:t>
      </w:r>
      <w:r>
        <w:rPr>
          <w:rFonts w:ascii="Arial"/>
          <w:i/>
          <w:sz w:val="20"/>
        </w:rPr>
        <w:t>Introductory digital image process-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ing. A remote sensing perspective</w:t>
      </w:r>
      <w:r>
        <w:rPr>
          <w:sz w:val="20"/>
        </w:rPr>
        <w:t>, 4th edition. Glen-</w:t>
      </w:r>
      <w:r>
        <w:rPr>
          <w:spacing w:val="1"/>
          <w:sz w:val="20"/>
        </w:rPr>
        <w:t xml:space="preserve"> </w:t>
      </w:r>
      <w:r>
        <w:rPr>
          <w:sz w:val="20"/>
        </w:rPr>
        <w:t>view,</w:t>
      </w:r>
      <w:r>
        <w:rPr>
          <w:spacing w:val="-2"/>
          <w:sz w:val="20"/>
        </w:rPr>
        <w:t xml:space="preserve"> </w:t>
      </w:r>
      <w:r>
        <w:rPr>
          <w:sz w:val="20"/>
        </w:rPr>
        <w:t>IL:</w:t>
      </w:r>
      <w:r>
        <w:rPr>
          <w:spacing w:val="-2"/>
          <w:sz w:val="20"/>
        </w:rPr>
        <w:t xml:space="preserve"> </w:t>
      </w:r>
      <w:r>
        <w:rPr>
          <w:sz w:val="20"/>
        </w:rPr>
        <w:t>Pearson</w:t>
      </w:r>
      <w:r>
        <w:rPr>
          <w:spacing w:val="-1"/>
          <w:sz w:val="20"/>
        </w:rPr>
        <w:t xml:space="preserve"> </w:t>
      </w:r>
      <w:r>
        <w:rPr>
          <w:sz w:val="20"/>
        </w:rPr>
        <w:t>Education,</w:t>
      </w:r>
      <w:r>
        <w:rPr>
          <w:spacing w:val="-2"/>
          <w:sz w:val="20"/>
        </w:rPr>
        <w:t xml:space="preserve"> </w:t>
      </w:r>
      <w:r>
        <w:rPr>
          <w:sz w:val="20"/>
        </w:rPr>
        <w:t>2015.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45"/>
        </w:tabs>
        <w:ind w:right="117" w:firstLine="0"/>
        <w:jc w:val="both"/>
        <w:rPr>
          <w:sz w:val="20"/>
        </w:rPr>
      </w:pPr>
      <w:r>
        <w:rPr>
          <w:sz w:val="20"/>
        </w:rPr>
        <w:t>D. Lu, P. Mausel, E. Brondízio and E. Moran, E.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2004 “hange detection techniques”, </w:t>
      </w:r>
      <w:r>
        <w:rPr>
          <w:rFonts w:ascii="Arial" w:hAnsi="Arial"/>
          <w:i/>
          <w:sz w:val="20"/>
        </w:rPr>
        <w:t>International Jour-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nal of Remote Sensing</w:t>
      </w:r>
      <w:r>
        <w:rPr>
          <w:sz w:val="20"/>
        </w:rPr>
        <w:t>, vol. 25, no. 12, pp. 2365-</w:t>
      </w:r>
      <w:r>
        <w:rPr>
          <w:spacing w:val="1"/>
          <w:sz w:val="20"/>
        </w:rPr>
        <w:t xml:space="preserve"> </w:t>
      </w:r>
      <w:r>
        <w:rPr>
          <w:sz w:val="20"/>
        </w:rPr>
        <w:t>2407, June 2010. DOI: 10.1080/0143116031000139</w:t>
      </w:r>
      <w:r>
        <w:rPr>
          <w:spacing w:val="1"/>
          <w:sz w:val="20"/>
        </w:rPr>
        <w:t xml:space="preserve"> </w:t>
      </w:r>
      <w:r>
        <w:rPr>
          <w:sz w:val="20"/>
        </w:rPr>
        <w:t>863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28"/>
        </w:tabs>
        <w:ind w:right="117" w:firstLine="0"/>
        <w:jc w:val="both"/>
        <w:rPr>
          <w:sz w:val="20"/>
        </w:rPr>
      </w:pPr>
      <w:r>
        <w:rPr>
          <w:sz w:val="20"/>
        </w:rPr>
        <w:t>M. Khurana and V. Saxena. “Soft computing tech-</w:t>
      </w:r>
      <w:r>
        <w:rPr>
          <w:spacing w:val="-53"/>
          <w:sz w:val="20"/>
        </w:rPr>
        <w:t xml:space="preserve"> </w:t>
      </w:r>
      <w:r>
        <w:rPr>
          <w:sz w:val="20"/>
        </w:rPr>
        <w:t>niques for change detection in remotely sensed im-</w:t>
      </w:r>
      <w:r>
        <w:rPr>
          <w:spacing w:val="1"/>
          <w:sz w:val="20"/>
        </w:rPr>
        <w:t xml:space="preserve"> </w:t>
      </w:r>
      <w:r>
        <w:rPr>
          <w:sz w:val="20"/>
        </w:rPr>
        <w:t>ages: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review”,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International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Journal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Computer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Science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Issues,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sz w:val="20"/>
        </w:rPr>
        <w:t>vol.</w:t>
      </w:r>
      <w:r>
        <w:rPr>
          <w:spacing w:val="1"/>
          <w:sz w:val="20"/>
        </w:rPr>
        <w:t xml:space="preserve"> </w:t>
      </w:r>
      <w:r>
        <w:rPr>
          <w:sz w:val="20"/>
        </w:rPr>
        <w:t>12,</w:t>
      </w:r>
      <w:r>
        <w:rPr>
          <w:spacing w:val="1"/>
          <w:sz w:val="20"/>
        </w:rPr>
        <w:t xml:space="preserve"> </w:t>
      </w:r>
      <w:r>
        <w:rPr>
          <w:sz w:val="20"/>
        </w:rPr>
        <w:t>no.</w:t>
      </w:r>
      <w:r>
        <w:rPr>
          <w:spacing w:val="1"/>
          <w:sz w:val="20"/>
        </w:rPr>
        <w:t xml:space="preserve"> </w:t>
      </w:r>
      <w:r>
        <w:rPr>
          <w:sz w:val="20"/>
        </w:rPr>
        <w:t>2,</w:t>
      </w:r>
      <w:r>
        <w:rPr>
          <w:spacing w:val="1"/>
          <w:sz w:val="20"/>
        </w:rPr>
        <w:t xml:space="preserve"> </w:t>
      </w:r>
      <w:r>
        <w:rPr>
          <w:sz w:val="20"/>
        </w:rPr>
        <w:t>March</w:t>
      </w:r>
      <w:r>
        <w:rPr>
          <w:spacing w:val="1"/>
          <w:sz w:val="20"/>
        </w:rPr>
        <w:t xml:space="preserve"> </w:t>
      </w:r>
      <w:r>
        <w:rPr>
          <w:sz w:val="20"/>
        </w:rPr>
        <w:t>2015.</w:t>
      </w:r>
      <w:r>
        <w:rPr>
          <w:spacing w:val="1"/>
          <w:sz w:val="20"/>
        </w:rPr>
        <w:t xml:space="preserve"> </w:t>
      </w:r>
      <w:r>
        <w:rPr>
          <w:sz w:val="20"/>
        </w:rPr>
        <w:t>DOI:</w:t>
      </w:r>
      <w:r>
        <w:rPr>
          <w:spacing w:val="1"/>
          <w:sz w:val="20"/>
        </w:rPr>
        <w:t xml:space="preserve"> </w:t>
      </w:r>
      <w:r>
        <w:rPr>
          <w:sz w:val="20"/>
        </w:rPr>
        <w:t>10.48550/arXiv.1506.00768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50"/>
        </w:tabs>
        <w:ind w:right="117" w:firstLine="0"/>
        <w:jc w:val="both"/>
        <w:rPr>
          <w:sz w:val="20"/>
        </w:rPr>
      </w:pPr>
      <w:r>
        <w:rPr>
          <w:sz w:val="20"/>
        </w:rPr>
        <w:t>V. A. Didore, D. B. Nalawade and R. B. Vaidya.</w:t>
      </w:r>
      <w:r>
        <w:rPr>
          <w:spacing w:val="1"/>
          <w:sz w:val="20"/>
        </w:rPr>
        <w:t xml:space="preserve"> </w:t>
      </w:r>
      <w:r>
        <w:rPr>
          <w:sz w:val="20"/>
        </w:rPr>
        <w:t>“Remote sensing data classification technique: a re-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view”, </w:t>
      </w:r>
      <w:r>
        <w:rPr>
          <w:rFonts w:ascii="Arial" w:hAnsi="Arial"/>
          <w:i/>
          <w:sz w:val="20"/>
        </w:rPr>
        <w:t>International Journal of Advanced Research in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Science, Communication and Technology</w:t>
      </w:r>
      <w:r>
        <w:rPr>
          <w:sz w:val="20"/>
        </w:rPr>
        <w:t>, vol. 11, no.</w:t>
      </w:r>
      <w:r>
        <w:rPr>
          <w:spacing w:val="-53"/>
          <w:sz w:val="20"/>
        </w:rPr>
        <w:t xml:space="preserve"> </w:t>
      </w:r>
      <w:r>
        <w:rPr>
          <w:sz w:val="20"/>
        </w:rPr>
        <w:t>1,</w:t>
      </w:r>
      <w:r>
        <w:rPr>
          <w:spacing w:val="1"/>
          <w:sz w:val="20"/>
        </w:rPr>
        <w:t xml:space="preserve"> </w:t>
      </w:r>
      <w:r>
        <w:rPr>
          <w:sz w:val="20"/>
        </w:rPr>
        <w:t>pp.</w:t>
      </w:r>
      <w:r>
        <w:rPr>
          <w:spacing w:val="1"/>
          <w:sz w:val="20"/>
        </w:rPr>
        <w:t xml:space="preserve"> </w:t>
      </w:r>
      <w:r>
        <w:rPr>
          <w:sz w:val="20"/>
        </w:rPr>
        <w:t>67-75,</w:t>
      </w:r>
      <w:r>
        <w:rPr>
          <w:spacing w:val="1"/>
          <w:sz w:val="20"/>
        </w:rPr>
        <w:t xml:space="preserve"> </w:t>
      </w:r>
      <w:r>
        <w:rPr>
          <w:sz w:val="20"/>
        </w:rPr>
        <w:t>November</w:t>
      </w:r>
      <w:r>
        <w:rPr>
          <w:spacing w:val="1"/>
          <w:sz w:val="20"/>
        </w:rPr>
        <w:t xml:space="preserve"> </w:t>
      </w:r>
      <w:r>
        <w:rPr>
          <w:sz w:val="20"/>
        </w:rPr>
        <w:t>2021.</w:t>
      </w:r>
      <w:r>
        <w:rPr>
          <w:spacing w:val="1"/>
          <w:sz w:val="20"/>
        </w:rPr>
        <w:t xml:space="preserve"> </w:t>
      </w:r>
      <w:r>
        <w:rPr>
          <w:sz w:val="20"/>
        </w:rPr>
        <w:t>DOI:</w:t>
      </w:r>
      <w:r>
        <w:rPr>
          <w:spacing w:val="1"/>
          <w:sz w:val="20"/>
        </w:rPr>
        <w:t xml:space="preserve"> </w:t>
      </w:r>
      <w:r>
        <w:rPr>
          <w:sz w:val="20"/>
        </w:rPr>
        <w:t>10.48175/</w:t>
      </w:r>
      <w:r>
        <w:rPr>
          <w:spacing w:val="1"/>
          <w:sz w:val="20"/>
        </w:rPr>
        <w:t xml:space="preserve"> </w:t>
      </w:r>
      <w:r>
        <w:rPr>
          <w:sz w:val="20"/>
        </w:rPr>
        <w:t>IJARSCT-2084</w:t>
      </w:r>
      <w:r>
        <w:rPr>
          <w:spacing w:val="-2"/>
          <w:sz w:val="20"/>
        </w:rPr>
        <w:t xml:space="preserve"> </w:t>
      </w:r>
      <w:r>
        <w:rPr>
          <w:sz w:val="20"/>
        </w:rPr>
        <w:t>67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33"/>
        </w:tabs>
        <w:spacing w:before="1"/>
        <w:ind w:right="116" w:firstLine="0"/>
        <w:jc w:val="both"/>
        <w:rPr>
          <w:sz w:val="20"/>
        </w:rPr>
      </w:pPr>
      <w:r>
        <w:rPr>
          <w:sz w:val="20"/>
        </w:rPr>
        <w:t>E. H. E. Yasin and C. Kornel, “Evaluating satellite</w:t>
      </w:r>
      <w:r>
        <w:rPr>
          <w:spacing w:val="1"/>
          <w:sz w:val="20"/>
        </w:rPr>
        <w:t xml:space="preserve"> </w:t>
      </w:r>
      <w:r>
        <w:rPr>
          <w:sz w:val="20"/>
        </w:rPr>
        <w:t>image</w:t>
      </w:r>
      <w:r>
        <w:rPr>
          <w:spacing w:val="1"/>
          <w:sz w:val="20"/>
        </w:rPr>
        <w:t xml:space="preserve"> </w:t>
      </w:r>
      <w:r>
        <w:rPr>
          <w:sz w:val="20"/>
        </w:rPr>
        <w:t>classification:</w:t>
      </w:r>
      <w:r>
        <w:rPr>
          <w:spacing w:val="1"/>
          <w:sz w:val="20"/>
        </w:rPr>
        <w:t xml:space="preserve"> </w:t>
      </w:r>
      <w:r>
        <w:rPr>
          <w:sz w:val="20"/>
        </w:rPr>
        <w:t>exploring</w:t>
      </w:r>
      <w:r>
        <w:rPr>
          <w:spacing w:val="1"/>
          <w:sz w:val="20"/>
        </w:rPr>
        <w:t xml:space="preserve"> </w:t>
      </w:r>
      <w:r>
        <w:rPr>
          <w:sz w:val="20"/>
        </w:rPr>
        <w:t>methods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tech-</w:t>
      </w:r>
      <w:r>
        <w:rPr>
          <w:spacing w:val="1"/>
          <w:sz w:val="20"/>
        </w:rPr>
        <w:t xml:space="preserve"> </w:t>
      </w:r>
      <w:r>
        <w:rPr>
          <w:sz w:val="20"/>
        </w:rPr>
        <w:t>niques”,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Geographic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Information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Systems: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Data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Science Approach</w:t>
      </w:r>
      <w:r>
        <w:rPr>
          <w:sz w:val="20"/>
        </w:rPr>
        <w:t>, R. Abdalla, Editor. London: Inte-</w:t>
      </w:r>
      <w:r>
        <w:rPr>
          <w:spacing w:val="1"/>
          <w:sz w:val="20"/>
        </w:rPr>
        <w:t xml:space="preserve"> </w:t>
      </w:r>
      <w:r>
        <w:rPr>
          <w:sz w:val="20"/>
        </w:rPr>
        <w:t>chOpen,</w:t>
      </w:r>
      <w:r>
        <w:rPr>
          <w:spacing w:val="-4"/>
          <w:sz w:val="20"/>
        </w:rPr>
        <w:t xml:space="preserve"> </w:t>
      </w:r>
      <w:r>
        <w:rPr>
          <w:sz w:val="20"/>
        </w:rPr>
        <w:t>2024.</w:t>
      </w:r>
      <w:r>
        <w:rPr>
          <w:spacing w:val="-4"/>
          <w:sz w:val="20"/>
        </w:rPr>
        <w:t xml:space="preserve"> </w:t>
      </w:r>
      <w:r>
        <w:rPr>
          <w:sz w:val="20"/>
        </w:rPr>
        <w:t>DOI:</w:t>
      </w:r>
      <w:r>
        <w:rPr>
          <w:spacing w:val="-4"/>
          <w:sz w:val="20"/>
        </w:rPr>
        <w:t xml:space="preserve"> </w:t>
      </w:r>
      <w:r>
        <w:rPr>
          <w:sz w:val="20"/>
        </w:rPr>
        <w:t>10.5772/intechopen.111053.</w:t>
      </w:r>
    </w:p>
    <w:p w:rsidR="0096283E" w:rsidRDefault="003462BD">
      <w:pPr>
        <w:pStyle w:val="Prrafodelista"/>
        <w:numPr>
          <w:ilvl w:val="0"/>
          <w:numId w:val="3"/>
        </w:numPr>
        <w:tabs>
          <w:tab w:val="left" w:pos="533"/>
        </w:tabs>
        <w:ind w:right="117" w:firstLine="0"/>
        <w:jc w:val="both"/>
        <w:rPr>
          <w:sz w:val="20"/>
        </w:rPr>
      </w:pPr>
      <w:r>
        <w:rPr>
          <w:sz w:val="20"/>
        </w:rPr>
        <w:t>R. Riina, R. Duno, G. Aymard, A. Fernández y O.</w:t>
      </w:r>
      <w:r>
        <w:rPr>
          <w:spacing w:val="1"/>
          <w:sz w:val="20"/>
        </w:rPr>
        <w:t xml:space="preserve"> </w:t>
      </w:r>
      <w:r>
        <w:rPr>
          <w:sz w:val="20"/>
        </w:rPr>
        <w:t>Huber. “Análisis de la diversidad florística de los Lla-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nos de Venezuela”, en </w:t>
      </w:r>
      <w:r>
        <w:rPr>
          <w:rFonts w:ascii="Arial" w:hAnsi="Arial"/>
          <w:i/>
          <w:sz w:val="20"/>
        </w:rPr>
        <w:t>Catálogo anotado e ilustrado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 la flora vascular de Los Llanos de Venezuela</w:t>
      </w:r>
      <w:r>
        <w:rPr>
          <w:sz w:val="20"/>
        </w:rPr>
        <w:t>, R.</w:t>
      </w:r>
      <w:r>
        <w:rPr>
          <w:spacing w:val="1"/>
          <w:sz w:val="20"/>
        </w:rPr>
        <w:t xml:space="preserve"> </w:t>
      </w:r>
      <w:r>
        <w:rPr>
          <w:sz w:val="20"/>
        </w:rPr>
        <w:t>Duno de Stefano, G. Aymard y O. Huber, Editores.</w:t>
      </w:r>
      <w:r>
        <w:rPr>
          <w:spacing w:val="1"/>
          <w:sz w:val="20"/>
        </w:rPr>
        <w:t xml:space="preserve"> </w:t>
      </w:r>
      <w:r>
        <w:rPr>
          <w:sz w:val="20"/>
        </w:rPr>
        <w:t>Caracas: FUDENA - Fundación Polar - FIBV, 2006,</w:t>
      </w:r>
      <w:r>
        <w:rPr>
          <w:spacing w:val="1"/>
          <w:sz w:val="20"/>
        </w:rPr>
        <w:t xml:space="preserve"> </w:t>
      </w:r>
      <w:r>
        <w:rPr>
          <w:sz w:val="20"/>
        </w:rPr>
        <w:t>pp.</w:t>
      </w:r>
      <w:r>
        <w:rPr>
          <w:spacing w:val="-2"/>
          <w:sz w:val="20"/>
        </w:rPr>
        <w:t xml:space="preserve"> </w:t>
      </w:r>
      <w:r>
        <w:rPr>
          <w:sz w:val="20"/>
        </w:rPr>
        <w:t>107-122.</w:t>
      </w:r>
    </w:p>
    <w:p w:rsidR="002A0590" w:rsidRDefault="002A0590" w:rsidP="002A0590">
      <w:pPr>
        <w:pStyle w:val="Textoindependiente"/>
        <w:ind w:left="137" w:right="117"/>
        <w:jc w:val="both"/>
      </w:pPr>
      <w:r>
        <w:t>[49]</w:t>
      </w:r>
      <w:r>
        <w:tab/>
        <w:t>A. Fernández. “Los morichales de Los Llanos de Venezuela”, en Catálogo anotado e ilustrado de la flo- ra vascular de Los Llanos de Venezuela, R. Duno de Stefano, G. Aymard y O. Huber, Editores. Caracas: FUDENA - Fundación Polar - FIBV, 2006, pp. 91-98. [50] G. A. González. “Caracterización del hábitat y composición de la dieta del babo morichalero (Paleo- suchus palpebrosus) en los Llanos Orientales, Estado Anzoátegui”, Trabajo de grado, Universidad Central de Venezuela, Caracas, 2010.</w:t>
      </w:r>
    </w:p>
    <w:p w:rsidR="002A0590" w:rsidRDefault="002A0590" w:rsidP="002A0590">
      <w:pPr>
        <w:pStyle w:val="Textoindependiente"/>
        <w:ind w:left="137" w:right="117"/>
        <w:jc w:val="both"/>
      </w:pPr>
      <w:r>
        <w:t>[51] F. J. Velasco. “Los lodos rojos de Guayana: una bomba de tiempo socioambiental. Entrevista realizada al Dr. Gustavo Montes Urdaneta”, Territorios Comu- nes, no. 3, pp. 38-45, Enero 2020.</w:t>
      </w:r>
    </w:p>
    <w:sectPr w:rsidR="002A0590">
      <w:type w:val="continuous"/>
      <w:pgSz w:w="12240" w:h="15840"/>
      <w:pgMar w:top="880" w:right="920" w:bottom="280" w:left="1140" w:header="720" w:footer="720" w:gutter="0"/>
      <w:cols w:num="2" w:space="720" w:equalWidth="0">
        <w:col w:w="4999" w:space="104"/>
        <w:col w:w="507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0F0" w:rsidRDefault="00B470F0">
      <w:r>
        <w:separator/>
      </w:r>
    </w:p>
  </w:endnote>
  <w:endnote w:type="continuationSeparator" w:id="0">
    <w:p w:rsidR="00B470F0" w:rsidRDefault="00B4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B Garamond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8D1" w:rsidRDefault="006778D1" w:rsidP="0078551D">
    <w:pPr>
      <w:pStyle w:val="Piedepgina"/>
    </w:pPr>
    <w:r w:rsidRPr="002E5D6B">
      <w:rPr>
        <w:rFonts w:ascii="EB Garamond" w:hAnsi="EB Garamond"/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20608" behindDoc="1" locked="0" layoutInCell="1" allowOverlap="1" wp14:anchorId="4B39C3FD" wp14:editId="0220AB50">
              <wp:simplePos x="0" y="0"/>
              <wp:positionH relativeFrom="page">
                <wp:posOffset>329565</wp:posOffset>
              </wp:positionH>
              <wp:positionV relativeFrom="page">
                <wp:posOffset>9336405</wp:posOffset>
              </wp:positionV>
              <wp:extent cx="4517390" cy="763270"/>
              <wp:effectExtent l="0" t="0" r="16510" b="17780"/>
              <wp:wrapNone/>
              <wp:docPr id="4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7390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78D1" w:rsidRPr="009E5D62" w:rsidRDefault="006778D1" w:rsidP="0078551D">
                          <w:pPr>
                            <w:ind w:left="20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Esta obra está bajo una licencia de Creative Commons CC BY-NC-SA 3.0 y pueden ser reproducidos para</w:t>
                          </w:r>
                          <w:r w:rsidRPr="009E5D62">
                            <w:rPr>
                              <w:rFonts w:ascii="EB Garamond" w:hAnsi="EB Garamond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cualquier</w:t>
                          </w:r>
                          <w:r w:rsidRPr="009E5D62">
                            <w:rPr>
                              <w:rFonts w:ascii="EB Garamond" w:hAnsi="EB Garamond"/>
                              <w:spacing w:val="-3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uso</w:t>
                          </w:r>
                          <w:r w:rsidRPr="009E5D62">
                            <w:rPr>
                              <w:rFonts w:ascii="EB Garamond" w:hAnsi="EB Garamond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no-comercial</w:t>
                          </w:r>
                          <w:r w:rsidRPr="009E5D62">
                            <w:rPr>
                              <w:rFonts w:ascii="EB Garamond" w:hAnsi="EB Garamond"/>
                              <w:spacing w:val="-4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otorgando</w:t>
                          </w:r>
                          <w:r w:rsidRPr="009E5D62">
                            <w:rPr>
                              <w:rFonts w:ascii="EB Garamond" w:hAnsi="EB Garamond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el</w:t>
                          </w:r>
                          <w:r w:rsidRPr="009E5D62">
                            <w:rPr>
                              <w:rFonts w:ascii="EB Garamond" w:hAnsi="EB Garamond"/>
                              <w:spacing w:val="-4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reconocimiento</w:t>
                          </w:r>
                          <w:r w:rsidRPr="009E5D62">
                            <w:rPr>
                              <w:rFonts w:ascii="EB Garamond" w:hAnsi="EB Garamond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respectivo</w:t>
                          </w:r>
                          <w:r w:rsidRPr="009E5D62">
                            <w:rPr>
                              <w:rFonts w:ascii="EB Garamond" w:hAnsi="EB Garamond"/>
                              <w:spacing w:val="-2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al</w:t>
                          </w:r>
                          <w:r w:rsidRPr="009E5D62">
                            <w:rPr>
                              <w:rFonts w:ascii="EB Garamond" w:hAnsi="EB Garamond"/>
                              <w:spacing w:val="-3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autor.</w:t>
                          </w:r>
                        </w:p>
                        <w:p w:rsidR="006778D1" w:rsidRPr="009E5D62" w:rsidRDefault="006778D1" w:rsidP="0078551D">
                          <w:pPr>
                            <w:ind w:left="20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pacing w:val="-1"/>
                              <w:sz w:val="17"/>
                              <w:szCs w:val="15"/>
                            </w:rPr>
                            <w:t>HYPERLINK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pacing w:val="-1"/>
                              <w:sz w:val="17"/>
                              <w:szCs w:val="15"/>
                            </w:rPr>
                            <w:t>"https://creativecommons.org/licenses/by-nc-sa/3.0/deed.es_ES"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color w:val="0462C1"/>
                              <w:sz w:val="17"/>
                              <w:szCs w:val="15"/>
                              <w:u w:val="single" w:color="0462C1"/>
                            </w:rPr>
                            <w:t>https://creativecommons.org/licenses/by-nc-sa/3.0/deed.es_ES</w:t>
                          </w:r>
                          <w:r w:rsidRPr="009E5D62">
                            <w:rPr>
                              <w:rFonts w:ascii="EB Garamond" w:hAnsi="EB Garamond"/>
                              <w:color w:val="0462C1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color w:val="0462C1"/>
                              <w:sz w:val="17"/>
                              <w:szCs w:val="15"/>
                              <w:u w:val="single" w:color="0462C1"/>
                            </w:rPr>
                            <w:t>https://revistasenlinea.saber.ucab.edu.ve/index.php/tekhne/index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25.95pt;margin-top:735.15pt;width:355.7pt;height:60.1pt;z-index:-17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" filled="f" stroked="f">
              <v:textbox inset="0,0,0,0">
                <w:txbxContent>
                  <w:p w:rsidR="006778D1" w:rsidRPr="009E5D62" w:rsidRDefault="006778D1" w:rsidP="0078551D">
                    <w:pPr>
                      <w:ind w:left="20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Esta obra está bajo una licencia de Creative Commons CC BY-NC-SA 3.0 y pueden ser reproducidos para</w:t>
                    </w:r>
                    <w:r w:rsidRPr="009E5D62">
                      <w:rPr>
                        <w:rFonts w:ascii="EB Garamond" w:hAnsi="EB Garamond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cualquier</w:t>
                    </w:r>
                    <w:r w:rsidRPr="009E5D62">
                      <w:rPr>
                        <w:rFonts w:ascii="EB Garamond" w:hAnsi="EB Garamond"/>
                        <w:spacing w:val="-3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uso</w:t>
                    </w:r>
                    <w:r w:rsidRPr="009E5D62">
                      <w:rPr>
                        <w:rFonts w:ascii="EB Garamond" w:hAnsi="EB Garamond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no-comercial</w:t>
                    </w:r>
                    <w:r w:rsidRPr="009E5D62">
                      <w:rPr>
                        <w:rFonts w:ascii="EB Garamond" w:hAnsi="EB Garamond"/>
                        <w:spacing w:val="-4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otorgando</w:t>
                    </w:r>
                    <w:r w:rsidRPr="009E5D62">
                      <w:rPr>
                        <w:rFonts w:ascii="EB Garamond" w:hAnsi="EB Garamond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el</w:t>
                    </w:r>
                    <w:r w:rsidRPr="009E5D62">
                      <w:rPr>
                        <w:rFonts w:ascii="EB Garamond" w:hAnsi="EB Garamond"/>
                        <w:spacing w:val="-4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reconocimiento</w:t>
                    </w:r>
                    <w:r w:rsidRPr="009E5D62">
                      <w:rPr>
                        <w:rFonts w:ascii="EB Garamond" w:hAnsi="EB Garamond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respectivo</w:t>
                    </w:r>
                    <w:r w:rsidRPr="009E5D62">
                      <w:rPr>
                        <w:rFonts w:ascii="EB Garamond" w:hAnsi="EB Garamond"/>
                        <w:spacing w:val="-2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al</w:t>
                    </w:r>
                    <w:r w:rsidRPr="009E5D62">
                      <w:rPr>
                        <w:rFonts w:ascii="EB Garamond" w:hAnsi="EB Garamond"/>
                        <w:spacing w:val="-3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autor.</w:t>
                    </w:r>
                  </w:p>
                  <w:p w:rsidR="006778D1" w:rsidRPr="009E5D62" w:rsidRDefault="006778D1" w:rsidP="0078551D">
                    <w:pPr>
                      <w:ind w:left="20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pacing w:val="-1"/>
                        <w:sz w:val="17"/>
                        <w:szCs w:val="15"/>
                      </w:rPr>
                      <w:t>HYPERLINK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pacing w:val="-1"/>
                        <w:sz w:val="17"/>
                        <w:szCs w:val="15"/>
                      </w:rPr>
                      <w:t>"https://creativecommons.org/licenses/by-nc-sa/3.0/deed.es_ES"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color w:val="0462C1"/>
                        <w:sz w:val="17"/>
                        <w:szCs w:val="15"/>
                        <w:u w:val="single" w:color="0462C1"/>
                      </w:rPr>
                      <w:t>https://creativecommons.org/licenses/by-nc-sa/3.0/deed.es_ES</w:t>
                    </w:r>
                    <w:r w:rsidRPr="009E5D62">
                      <w:rPr>
                        <w:rFonts w:ascii="EB Garamond" w:hAnsi="EB Garamond"/>
                        <w:color w:val="0462C1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color w:val="0462C1"/>
                        <w:sz w:val="17"/>
                        <w:szCs w:val="15"/>
                        <w:u w:val="single" w:color="0462C1"/>
                      </w:rPr>
                      <w:t>https://revistasenlinea.saber.ucab.edu.ve/index.php/tekhne/index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E5D6B">
      <w:rPr>
        <w:rFonts w:ascii="EB Garamond" w:hAnsi="EB Garamond"/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24704" behindDoc="1" locked="0" layoutInCell="1" allowOverlap="1" wp14:anchorId="3A58CCD7" wp14:editId="7BB73776">
              <wp:simplePos x="0" y="0"/>
              <wp:positionH relativeFrom="page">
                <wp:posOffset>6921721</wp:posOffset>
              </wp:positionH>
              <wp:positionV relativeFrom="page">
                <wp:posOffset>9337040</wp:posOffset>
              </wp:positionV>
              <wp:extent cx="0" cy="664845"/>
              <wp:effectExtent l="0" t="0" r="19050" b="20955"/>
              <wp:wrapNone/>
              <wp:docPr id="46" name="Conector rec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648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5" o:spid="_x0000_s1026" style="position:absolute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pt,735.2pt" to="545pt,7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">
              <w10:wrap anchorx="page" anchory="page"/>
            </v:line>
          </w:pict>
        </mc:Fallback>
      </mc:AlternateContent>
    </w:r>
    <w:r w:rsidRPr="002E5D6B">
      <w:rPr>
        <w:rFonts w:ascii="EB Garamond" w:hAnsi="EB Garamond"/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22656" behindDoc="1" locked="0" layoutInCell="1" allowOverlap="1" wp14:anchorId="3ED7952A" wp14:editId="6F824A4A">
              <wp:simplePos x="0" y="0"/>
              <wp:positionH relativeFrom="page">
                <wp:posOffset>5375910</wp:posOffset>
              </wp:positionH>
              <wp:positionV relativeFrom="page">
                <wp:posOffset>9416415</wp:posOffset>
              </wp:positionV>
              <wp:extent cx="1501140" cy="802640"/>
              <wp:effectExtent l="0" t="0" r="3810" b="16510"/>
              <wp:wrapNone/>
              <wp:docPr id="44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78D1" w:rsidRPr="009E5D62" w:rsidRDefault="006778D1" w:rsidP="0078551D">
                          <w:pPr>
                            <w:ind w:left="77" w:right="19" w:firstLine="216"/>
                            <w:jc w:val="right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Revista TEKHNÉ Nº 27.2</w:t>
                          </w:r>
                          <w:r w:rsidRPr="009E5D62">
                            <w:rPr>
                              <w:rFonts w:ascii="EB Garamond" w:hAnsi="EB Garamond"/>
                              <w:spacing w:val="-33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Semestre</w:t>
                          </w:r>
                          <w:r w:rsidRPr="009E5D62">
                            <w:rPr>
                              <w:rFonts w:ascii="EB Garamond" w:hAnsi="EB Garamond"/>
                              <w:spacing w:val="-8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Marzo - Julio 2024</w:t>
                          </w:r>
                        </w:p>
                        <w:p w:rsidR="006778D1" w:rsidRPr="009E5D62" w:rsidRDefault="006778D1" w:rsidP="0078551D">
                          <w:pPr>
                            <w:spacing w:line="187" w:lineRule="exact"/>
                            <w:ind w:right="18"/>
                            <w:jc w:val="right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ISSN</w:t>
                          </w:r>
                          <w:r w:rsidRPr="009E5D62">
                            <w:rPr>
                              <w:rFonts w:ascii="EB Garamond" w:hAnsi="EB Garamond"/>
                              <w:spacing w:val="-7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electrónico:</w:t>
                          </w:r>
                          <w:r w:rsidRPr="009E5D62">
                            <w:rPr>
                              <w:rFonts w:ascii="EB Garamond" w:hAnsi="EB Garamond"/>
                              <w:spacing w:val="-4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2790-5195</w:t>
                          </w:r>
                        </w:p>
                        <w:p w:rsidR="006778D1" w:rsidRPr="009E5D62" w:rsidRDefault="006778D1" w:rsidP="0078551D">
                          <w:pPr>
                            <w:ind w:right="18"/>
                            <w:jc w:val="right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ISSN:</w:t>
                          </w:r>
                          <w:r w:rsidRPr="009E5D62">
                            <w:rPr>
                              <w:rFonts w:ascii="EB Garamond" w:hAnsi="EB Garamond"/>
                              <w:spacing w:val="-5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1316-3930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6" o:spid="_x0000_s1027" type="#_x0000_t202" style="position:absolute;margin-left:423.3pt;margin-top:741.45pt;width:118.2pt;height:63.2pt;z-index:-17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" filled="f" stroked="f">
              <v:textbox inset="0,0,0,0">
                <w:txbxContent>
                  <w:p w:rsidR="006778D1" w:rsidRPr="009E5D62" w:rsidRDefault="006778D1" w:rsidP="0078551D">
                    <w:pPr>
                      <w:ind w:left="77" w:right="19" w:firstLine="216"/>
                      <w:jc w:val="right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Revista TEKHNÉ Nº 27.2</w:t>
                    </w:r>
                    <w:r w:rsidRPr="009E5D62">
                      <w:rPr>
                        <w:rFonts w:ascii="EB Garamond" w:hAnsi="EB Garamond"/>
                        <w:spacing w:val="-33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Semestre</w:t>
                    </w:r>
                    <w:r w:rsidRPr="009E5D62">
                      <w:rPr>
                        <w:rFonts w:ascii="EB Garamond" w:hAnsi="EB Garamond"/>
                        <w:spacing w:val="-8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Marzo - Julio 2024</w:t>
                    </w:r>
                  </w:p>
                  <w:p w:rsidR="006778D1" w:rsidRPr="009E5D62" w:rsidRDefault="006778D1" w:rsidP="0078551D">
                    <w:pPr>
                      <w:spacing w:line="187" w:lineRule="exact"/>
                      <w:ind w:right="18"/>
                      <w:jc w:val="right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ISSN</w:t>
                    </w:r>
                    <w:r w:rsidRPr="009E5D62">
                      <w:rPr>
                        <w:rFonts w:ascii="EB Garamond" w:hAnsi="EB Garamond"/>
                        <w:spacing w:val="-7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electrónico:</w:t>
                    </w:r>
                    <w:r w:rsidRPr="009E5D62">
                      <w:rPr>
                        <w:rFonts w:ascii="EB Garamond" w:hAnsi="EB Garamond"/>
                        <w:spacing w:val="-4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2790-5195</w:t>
                    </w:r>
                  </w:p>
                  <w:p w:rsidR="006778D1" w:rsidRPr="009E5D62" w:rsidRDefault="006778D1" w:rsidP="0078551D">
                    <w:pPr>
                      <w:ind w:right="18"/>
                      <w:jc w:val="right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ISSN:</w:t>
                    </w:r>
                    <w:r w:rsidRPr="009E5D62">
                      <w:rPr>
                        <w:rFonts w:ascii="EB Garamond" w:hAnsi="EB Garamond"/>
                        <w:spacing w:val="-5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1316-3930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6778D1" w:rsidRDefault="00B470F0">
    <w:pPr>
      <w:pStyle w:val="Piedepgina"/>
      <w:jc w:val="right"/>
    </w:pPr>
    <w:sdt>
      <w:sdtPr>
        <w:id w:val="-1013067387"/>
        <w:docPartObj>
          <w:docPartGallery w:val="Page Numbers (Bottom of Page)"/>
          <w:docPartUnique/>
        </w:docPartObj>
      </w:sdtPr>
      <w:sdtEndPr/>
      <w:sdtContent>
        <w:r w:rsidR="006778D1">
          <w:fldChar w:fldCharType="begin"/>
        </w:r>
        <w:r w:rsidR="006778D1">
          <w:instrText>PAGE   \* MERGEFORMAT</w:instrText>
        </w:r>
        <w:r w:rsidR="006778D1">
          <w:fldChar w:fldCharType="separate"/>
        </w:r>
        <w:r w:rsidR="005D594E">
          <w:rPr>
            <w:noProof/>
          </w:rPr>
          <w:t>85</w:t>
        </w:r>
        <w:r w:rsidR="006778D1">
          <w:fldChar w:fldCharType="end"/>
        </w:r>
      </w:sdtContent>
    </w:sdt>
  </w:p>
  <w:p w:rsidR="006778D1" w:rsidRDefault="006778D1" w:rsidP="006B7F16">
    <w:pPr>
      <w:pStyle w:val="Piedepgina"/>
      <w:tabs>
        <w:tab w:val="clear" w:pos="4419"/>
        <w:tab w:val="clear" w:pos="8838"/>
        <w:tab w:val="left" w:pos="152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8D1" w:rsidRDefault="006778D1" w:rsidP="0078551D">
    <w:pPr>
      <w:pStyle w:val="Piedepgina"/>
    </w:pPr>
    <w:r w:rsidRPr="002E5D6B">
      <w:rPr>
        <w:rFonts w:ascii="EB Garamond" w:hAnsi="EB Garamond"/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26752" behindDoc="1" locked="0" layoutInCell="1" allowOverlap="1" wp14:anchorId="0502E7DD" wp14:editId="5B85B258">
              <wp:simplePos x="0" y="0"/>
              <wp:positionH relativeFrom="page">
                <wp:posOffset>329565</wp:posOffset>
              </wp:positionH>
              <wp:positionV relativeFrom="page">
                <wp:posOffset>9336405</wp:posOffset>
              </wp:positionV>
              <wp:extent cx="4517390" cy="763270"/>
              <wp:effectExtent l="0" t="0" r="16510" b="17780"/>
              <wp:wrapNone/>
              <wp:docPr id="50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7390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78D1" w:rsidRPr="009E5D62" w:rsidRDefault="006778D1" w:rsidP="0078551D">
                          <w:pPr>
                            <w:ind w:left="20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Esta obra está bajo una licencia de Creative Commons CC BY-NC-SA 3.0 y pueden ser reproducidos para</w:t>
                          </w:r>
                          <w:r w:rsidRPr="009E5D62">
                            <w:rPr>
                              <w:rFonts w:ascii="EB Garamond" w:hAnsi="EB Garamond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cualquier</w:t>
                          </w:r>
                          <w:r w:rsidRPr="009E5D62">
                            <w:rPr>
                              <w:rFonts w:ascii="EB Garamond" w:hAnsi="EB Garamond"/>
                              <w:spacing w:val="-3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uso</w:t>
                          </w:r>
                          <w:r w:rsidRPr="009E5D62">
                            <w:rPr>
                              <w:rFonts w:ascii="EB Garamond" w:hAnsi="EB Garamond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no-comercial</w:t>
                          </w:r>
                          <w:r w:rsidRPr="009E5D62">
                            <w:rPr>
                              <w:rFonts w:ascii="EB Garamond" w:hAnsi="EB Garamond"/>
                              <w:spacing w:val="-4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otorgando</w:t>
                          </w:r>
                          <w:r w:rsidRPr="009E5D62">
                            <w:rPr>
                              <w:rFonts w:ascii="EB Garamond" w:hAnsi="EB Garamond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el</w:t>
                          </w:r>
                          <w:r w:rsidRPr="009E5D62">
                            <w:rPr>
                              <w:rFonts w:ascii="EB Garamond" w:hAnsi="EB Garamond"/>
                              <w:spacing w:val="-4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reconocimiento</w:t>
                          </w:r>
                          <w:r w:rsidRPr="009E5D62">
                            <w:rPr>
                              <w:rFonts w:ascii="EB Garamond" w:hAnsi="EB Garamond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respectivo</w:t>
                          </w:r>
                          <w:r w:rsidRPr="009E5D62">
                            <w:rPr>
                              <w:rFonts w:ascii="EB Garamond" w:hAnsi="EB Garamond"/>
                              <w:spacing w:val="-2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al</w:t>
                          </w:r>
                          <w:r w:rsidRPr="009E5D62">
                            <w:rPr>
                              <w:rFonts w:ascii="EB Garamond" w:hAnsi="EB Garamond"/>
                              <w:spacing w:val="-3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autor.</w:t>
                          </w:r>
                        </w:p>
                        <w:p w:rsidR="006778D1" w:rsidRPr="009E5D62" w:rsidRDefault="006778D1" w:rsidP="0078551D">
                          <w:pPr>
                            <w:ind w:left="20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pacing w:val="-1"/>
                              <w:sz w:val="17"/>
                              <w:szCs w:val="15"/>
                            </w:rPr>
                            <w:t>HYPERLINK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pacing w:val="-1"/>
                              <w:sz w:val="17"/>
                              <w:szCs w:val="15"/>
                            </w:rPr>
                            <w:t>"https://creativecommons.org/licenses/by-nc-sa/3.0/deed.es_ES"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color w:val="0462C1"/>
                              <w:sz w:val="17"/>
                              <w:szCs w:val="15"/>
                              <w:u w:val="single" w:color="0462C1"/>
                            </w:rPr>
                            <w:t>https://creativecommons.org/licenses/by-nc-sa/3.0/deed.es_ES</w:t>
                          </w:r>
                          <w:r w:rsidRPr="009E5D62">
                            <w:rPr>
                              <w:rFonts w:ascii="EB Garamond" w:hAnsi="EB Garamond"/>
                              <w:color w:val="0462C1"/>
                              <w:spacing w:val="1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color w:val="0462C1"/>
                              <w:sz w:val="17"/>
                              <w:szCs w:val="15"/>
                              <w:u w:val="single" w:color="0462C1"/>
                            </w:rPr>
                            <w:t>https://revistasenlinea.saber.ucab.edu.ve/index.php/tekhne/index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.95pt;margin-top:735.15pt;width:355.7pt;height:60.1pt;z-index:-17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" filled="f" stroked="f">
              <v:textbox inset="0,0,0,0">
                <w:txbxContent>
                  <w:p w:rsidR="006778D1" w:rsidRPr="009E5D62" w:rsidRDefault="006778D1" w:rsidP="0078551D">
                    <w:pPr>
                      <w:ind w:left="20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Esta obra está bajo una licencia de Creative Commons CC BY-NC-SA 3.0 y pueden ser reproducidos para</w:t>
                    </w:r>
                    <w:r w:rsidRPr="009E5D62">
                      <w:rPr>
                        <w:rFonts w:ascii="EB Garamond" w:hAnsi="EB Garamond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cualquier</w:t>
                    </w:r>
                    <w:r w:rsidRPr="009E5D62">
                      <w:rPr>
                        <w:rFonts w:ascii="EB Garamond" w:hAnsi="EB Garamond"/>
                        <w:spacing w:val="-3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uso</w:t>
                    </w:r>
                    <w:r w:rsidRPr="009E5D62">
                      <w:rPr>
                        <w:rFonts w:ascii="EB Garamond" w:hAnsi="EB Garamond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no-comercial</w:t>
                    </w:r>
                    <w:r w:rsidRPr="009E5D62">
                      <w:rPr>
                        <w:rFonts w:ascii="EB Garamond" w:hAnsi="EB Garamond"/>
                        <w:spacing w:val="-4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otorgando</w:t>
                    </w:r>
                    <w:r w:rsidRPr="009E5D62">
                      <w:rPr>
                        <w:rFonts w:ascii="EB Garamond" w:hAnsi="EB Garamond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el</w:t>
                    </w:r>
                    <w:r w:rsidRPr="009E5D62">
                      <w:rPr>
                        <w:rFonts w:ascii="EB Garamond" w:hAnsi="EB Garamond"/>
                        <w:spacing w:val="-4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reconocimiento</w:t>
                    </w:r>
                    <w:r w:rsidRPr="009E5D62">
                      <w:rPr>
                        <w:rFonts w:ascii="EB Garamond" w:hAnsi="EB Garamond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respectivo</w:t>
                    </w:r>
                    <w:r w:rsidRPr="009E5D62">
                      <w:rPr>
                        <w:rFonts w:ascii="EB Garamond" w:hAnsi="EB Garamond"/>
                        <w:spacing w:val="-2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al</w:t>
                    </w:r>
                    <w:r w:rsidRPr="009E5D62">
                      <w:rPr>
                        <w:rFonts w:ascii="EB Garamond" w:hAnsi="EB Garamond"/>
                        <w:spacing w:val="-3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autor.</w:t>
                    </w:r>
                  </w:p>
                  <w:p w:rsidR="006778D1" w:rsidRPr="009E5D62" w:rsidRDefault="006778D1" w:rsidP="0078551D">
                    <w:pPr>
                      <w:ind w:left="20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pacing w:val="-1"/>
                        <w:sz w:val="17"/>
                        <w:szCs w:val="15"/>
                      </w:rPr>
                      <w:t>HYPERLINK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pacing w:val="-1"/>
                        <w:sz w:val="17"/>
                        <w:szCs w:val="15"/>
                      </w:rPr>
                      <w:t>"https://creativecommons.org/licenses/by-nc-sa/3.0/deed.es_ES"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color w:val="0462C1"/>
                        <w:sz w:val="17"/>
                        <w:szCs w:val="15"/>
                        <w:u w:val="single" w:color="0462C1"/>
                      </w:rPr>
                      <w:t>https://creativecommons.org/licenses/by-nc-sa/3.0/deed.es_ES</w:t>
                    </w:r>
                    <w:r w:rsidRPr="009E5D62">
                      <w:rPr>
                        <w:rFonts w:ascii="EB Garamond" w:hAnsi="EB Garamond"/>
                        <w:color w:val="0462C1"/>
                        <w:spacing w:val="1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color w:val="0462C1"/>
                        <w:sz w:val="17"/>
                        <w:szCs w:val="15"/>
                        <w:u w:val="single" w:color="0462C1"/>
                      </w:rPr>
                      <w:t>https://revistasenlinea.saber.ucab.edu.ve/index.php/tekhne/index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E5D6B">
      <w:rPr>
        <w:rFonts w:ascii="EB Garamond" w:hAnsi="EB Garamond"/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28800" behindDoc="1" locked="0" layoutInCell="1" allowOverlap="1" wp14:anchorId="3317C87D" wp14:editId="32733A2E">
              <wp:simplePos x="0" y="0"/>
              <wp:positionH relativeFrom="page">
                <wp:posOffset>6921721</wp:posOffset>
              </wp:positionH>
              <wp:positionV relativeFrom="page">
                <wp:posOffset>9337040</wp:posOffset>
              </wp:positionV>
              <wp:extent cx="0" cy="664845"/>
              <wp:effectExtent l="0" t="0" r="19050" b="20955"/>
              <wp:wrapNone/>
              <wp:docPr id="52" name="Conector rec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648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5" o:spid="_x0000_s1026" style="position:absolute;z-index:-17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pt,735.2pt" to="545pt,7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">
              <w10:wrap anchorx="page" anchory="page"/>
            </v:line>
          </w:pict>
        </mc:Fallback>
      </mc:AlternateContent>
    </w:r>
    <w:r w:rsidRPr="002E5D6B">
      <w:rPr>
        <w:rFonts w:ascii="EB Garamond" w:hAnsi="EB Garamond"/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27776" behindDoc="1" locked="0" layoutInCell="1" allowOverlap="1" wp14:anchorId="098BB73A" wp14:editId="5000EE9B">
              <wp:simplePos x="0" y="0"/>
              <wp:positionH relativeFrom="page">
                <wp:posOffset>5375910</wp:posOffset>
              </wp:positionH>
              <wp:positionV relativeFrom="page">
                <wp:posOffset>9416415</wp:posOffset>
              </wp:positionV>
              <wp:extent cx="1501140" cy="802640"/>
              <wp:effectExtent l="0" t="0" r="3810" b="16510"/>
              <wp:wrapNone/>
              <wp:docPr id="54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78D1" w:rsidRPr="009E5D62" w:rsidRDefault="006778D1" w:rsidP="0078551D">
                          <w:pPr>
                            <w:ind w:left="77" w:right="19" w:firstLine="216"/>
                            <w:jc w:val="right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Revista TEKHNÉ Nº 27.2</w:t>
                          </w:r>
                          <w:r w:rsidRPr="009E5D62">
                            <w:rPr>
                              <w:rFonts w:ascii="EB Garamond" w:hAnsi="EB Garamond"/>
                              <w:spacing w:val="-33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Semestre</w:t>
                          </w:r>
                          <w:r w:rsidRPr="009E5D62">
                            <w:rPr>
                              <w:rFonts w:ascii="EB Garamond" w:hAnsi="EB Garamond"/>
                              <w:spacing w:val="-8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Marzo - Julio 2024</w:t>
                          </w:r>
                        </w:p>
                        <w:p w:rsidR="006778D1" w:rsidRPr="009E5D62" w:rsidRDefault="006778D1" w:rsidP="0078551D">
                          <w:pPr>
                            <w:spacing w:line="187" w:lineRule="exact"/>
                            <w:ind w:right="18"/>
                            <w:jc w:val="right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ISSN</w:t>
                          </w:r>
                          <w:r w:rsidRPr="009E5D62">
                            <w:rPr>
                              <w:rFonts w:ascii="EB Garamond" w:hAnsi="EB Garamond"/>
                              <w:spacing w:val="-7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electrónico:</w:t>
                          </w:r>
                          <w:r w:rsidRPr="009E5D62">
                            <w:rPr>
                              <w:rFonts w:ascii="EB Garamond" w:hAnsi="EB Garamond"/>
                              <w:spacing w:val="-4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2790-5195</w:t>
                          </w:r>
                        </w:p>
                        <w:p w:rsidR="006778D1" w:rsidRPr="009E5D62" w:rsidRDefault="006778D1" w:rsidP="0078551D">
                          <w:pPr>
                            <w:ind w:right="18"/>
                            <w:jc w:val="right"/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</w:pP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ISSN:</w:t>
                          </w:r>
                          <w:r w:rsidRPr="009E5D62">
                            <w:rPr>
                              <w:rFonts w:ascii="EB Garamond" w:hAnsi="EB Garamond"/>
                              <w:spacing w:val="-5"/>
                              <w:sz w:val="17"/>
                              <w:szCs w:val="15"/>
                            </w:rPr>
                            <w:t xml:space="preserve"> </w:t>
                          </w:r>
                          <w:r w:rsidRPr="009E5D62">
                            <w:rPr>
                              <w:rFonts w:ascii="EB Garamond" w:hAnsi="EB Garamond"/>
                              <w:sz w:val="17"/>
                              <w:szCs w:val="15"/>
                            </w:rPr>
                            <w:t>1316-3930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423.3pt;margin-top:741.45pt;width:118.2pt;height:63.2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" filled="f" stroked="f">
              <v:textbox inset="0,0,0,0">
                <w:txbxContent>
                  <w:p w:rsidR="006778D1" w:rsidRPr="009E5D62" w:rsidRDefault="006778D1" w:rsidP="0078551D">
                    <w:pPr>
                      <w:ind w:left="77" w:right="19" w:firstLine="216"/>
                      <w:jc w:val="right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Revista TEKHNÉ Nº 27.2</w:t>
                    </w:r>
                    <w:r w:rsidRPr="009E5D62">
                      <w:rPr>
                        <w:rFonts w:ascii="EB Garamond" w:hAnsi="EB Garamond"/>
                        <w:spacing w:val="-33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Semestre</w:t>
                    </w:r>
                    <w:r w:rsidRPr="009E5D62">
                      <w:rPr>
                        <w:rFonts w:ascii="EB Garamond" w:hAnsi="EB Garamond"/>
                        <w:spacing w:val="-8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Marzo - Julio 2024</w:t>
                    </w:r>
                  </w:p>
                  <w:p w:rsidR="006778D1" w:rsidRPr="009E5D62" w:rsidRDefault="006778D1" w:rsidP="0078551D">
                    <w:pPr>
                      <w:spacing w:line="187" w:lineRule="exact"/>
                      <w:ind w:right="18"/>
                      <w:jc w:val="right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ISSN</w:t>
                    </w:r>
                    <w:r w:rsidRPr="009E5D62">
                      <w:rPr>
                        <w:rFonts w:ascii="EB Garamond" w:hAnsi="EB Garamond"/>
                        <w:spacing w:val="-7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electrónico:</w:t>
                    </w:r>
                    <w:r w:rsidRPr="009E5D62">
                      <w:rPr>
                        <w:rFonts w:ascii="EB Garamond" w:hAnsi="EB Garamond"/>
                        <w:spacing w:val="-4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2790-5195</w:t>
                    </w:r>
                  </w:p>
                  <w:p w:rsidR="006778D1" w:rsidRPr="009E5D62" w:rsidRDefault="006778D1" w:rsidP="0078551D">
                    <w:pPr>
                      <w:ind w:right="18"/>
                      <w:jc w:val="right"/>
                      <w:rPr>
                        <w:rFonts w:ascii="EB Garamond" w:hAnsi="EB Garamond"/>
                        <w:sz w:val="17"/>
                        <w:szCs w:val="15"/>
                      </w:rPr>
                    </w:pP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ISSN:</w:t>
                    </w:r>
                    <w:r w:rsidRPr="009E5D62">
                      <w:rPr>
                        <w:rFonts w:ascii="EB Garamond" w:hAnsi="EB Garamond"/>
                        <w:spacing w:val="-5"/>
                        <w:sz w:val="17"/>
                        <w:szCs w:val="15"/>
                      </w:rPr>
                      <w:t xml:space="preserve"> </w:t>
                    </w:r>
                    <w:r w:rsidRPr="009E5D62">
                      <w:rPr>
                        <w:rFonts w:ascii="EB Garamond" w:hAnsi="EB Garamond"/>
                        <w:sz w:val="17"/>
                        <w:szCs w:val="15"/>
                      </w:rPr>
                      <w:t>1316-3930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6778D1" w:rsidRDefault="00B470F0">
    <w:pPr>
      <w:pStyle w:val="Piedepgina"/>
      <w:jc w:val="right"/>
    </w:pPr>
    <w:sdt>
      <w:sdtPr>
        <w:id w:val="1761403010"/>
        <w:docPartObj>
          <w:docPartGallery w:val="Page Numbers (Bottom of Page)"/>
          <w:docPartUnique/>
        </w:docPartObj>
      </w:sdtPr>
      <w:sdtEndPr/>
      <w:sdtContent>
        <w:r w:rsidR="006778D1">
          <w:fldChar w:fldCharType="begin"/>
        </w:r>
        <w:r w:rsidR="006778D1">
          <w:instrText>PAGE   \* MERGEFORMAT</w:instrText>
        </w:r>
        <w:r w:rsidR="006778D1">
          <w:fldChar w:fldCharType="separate"/>
        </w:r>
        <w:r w:rsidR="005D594E">
          <w:rPr>
            <w:noProof/>
          </w:rPr>
          <w:t>97</w:t>
        </w:r>
        <w:r w:rsidR="006778D1">
          <w:fldChar w:fldCharType="end"/>
        </w:r>
      </w:sdtContent>
    </w:sdt>
  </w:p>
  <w:p w:rsidR="006778D1" w:rsidRDefault="006778D1" w:rsidP="006B7F16">
    <w:pPr>
      <w:pStyle w:val="Piedepgina"/>
      <w:tabs>
        <w:tab w:val="clear" w:pos="4419"/>
        <w:tab w:val="clear" w:pos="8838"/>
        <w:tab w:val="left" w:pos="152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8D1" w:rsidRDefault="00B470F0">
    <w:pPr>
      <w:pStyle w:val="Textoindependiente"/>
      <w:spacing w:line="14" w:lineRule="auto"/>
    </w:pPr>
    <w:r>
      <w:pict>
        <v:line id="_x0000_s2052" style="position:absolute;z-index:-17315840;mso-position-horizontal-relative:page;mso-position-vertical-relative:page" from="539.75pt,728.85pt" to="539.75pt,781.2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4.05pt;margin-top:728.2pt;width:346.6pt;height:50.45pt;z-index:-17315328;mso-position-horizontal-relative:page;mso-position-vertical-relative:page" filled="f" stroked="f">
          <v:textbox inset="0,0,0,0">
            <w:txbxContent>
              <w:p w:rsidR="006778D1" w:rsidRDefault="006778D1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sz w:val="17"/>
                  </w:rPr>
                  <w:t>Esta</w:t>
                </w:r>
                <w:r>
                  <w:rPr>
                    <w:rFonts w:ascii="Times New Roman" w:hAnsi="Times New Roman"/>
                    <w:spacing w:val="-4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obra</w:t>
                </w:r>
                <w:r>
                  <w:rPr>
                    <w:rFonts w:ascii="Times New Roman" w:hAnsi="Times New Roman"/>
                    <w:spacing w:val="-2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está</w:t>
                </w:r>
                <w:r>
                  <w:rPr>
                    <w:rFonts w:ascii="Times New Roman" w:hAnsi="Times New Roman"/>
                    <w:spacing w:val="-3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bajo</w:t>
                </w:r>
                <w:r>
                  <w:rPr>
                    <w:rFonts w:ascii="Times New Roman" w:hAnsi="Times New Roman"/>
                    <w:spacing w:val="-3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una</w:t>
                </w:r>
                <w:r>
                  <w:rPr>
                    <w:rFonts w:ascii="Times New Roman" w:hAnsi="Times New Roman"/>
                    <w:spacing w:val="-2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licencia</w:t>
                </w:r>
                <w:r>
                  <w:rPr>
                    <w:rFonts w:ascii="Times New Roman" w:hAnsi="Times New Roman"/>
                    <w:spacing w:val="-3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de</w:t>
                </w:r>
                <w:r>
                  <w:rPr>
                    <w:rFonts w:ascii="Times New Roman" w:hAnsi="Times New Roman"/>
                    <w:spacing w:val="-2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Creative</w:t>
                </w:r>
                <w:r>
                  <w:rPr>
                    <w:rFonts w:ascii="Times New Roman" w:hAnsi="Times New Roman"/>
                    <w:spacing w:val="-4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Commons</w:t>
                </w:r>
                <w:r>
                  <w:rPr>
                    <w:rFonts w:ascii="Times New Roman" w:hAnsi="Times New Roman"/>
                    <w:spacing w:val="-3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CC</w:t>
                </w:r>
                <w:r>
                  <w:rPr>
                    <w:rFonts w:ascii="Times New Roman" w:hAnsi="Times New Roman"/>
                    <w:spacing w:val="-2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BY-NC-SA</w:t>
                </w:r>
                <w:r>
                  <w:rPr>
                    <w:rFonts w:ascii="Times New Roman" w:hAnsi="Times New Roman"/>
                    <w:spacing w:val="-3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3.0</w:t>
                </w:r>
                <w:r>
                  <w:rPr>
                    <w:rFonts w:ascii="Times New Roman" w:hAnsi="Times New Roman"/>
                    <w:spacing w:val="-3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y</w:t>
                </w:r>
                <w:r>
                  <w:rPr>
                    <w:rFonts w:ascii="Times New Roman" w:hAnsi="Times New Roman"/>
                    <w:spacing w:val="-2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pueden</w:t>
                </w:r>
                <w:r>
                  <w:rPr>
                    <w:rFonts w:ascii="Times New Roman" w:hAnsi="Times New Roman"/>
                    <w:spacing w:val="-2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ser</w:t>
                </w:r>
                <w:r>
                  <w:rPr>
                    <w:rFonts w:ascii="Times New Roman" w:hAnsi="Times New Roman"/>
                    <w:spacing w:val="-4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reproducidos</w:t>
                </w:r>
                <w:r>
                  <w:rPr>
                    <w:rFonts w:ascii="Times New Roman" w:hAnsi="Times New Roman"/>
                    <w:spacing w:val="-39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para</w:t>
                </w:r>
                <w:r>
                  <w:rPr>
                    <w:rFonts w:ascii="Times New Roman" w:hAnsi="Times New Roman"/>
                    <w:spacing w:val="1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cualquier uso</w:t>
                </w:r>
                <w:r>
                  <w:rPr>
                    <w:rFonts w:ascii="Times New Roman" w:hAnsi="Times New Roman"/>
                    <w:spacing w:val="1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no-comercial otorgando</w:t>
                </w:r>
                <w:r>
                  <w:rPr>
                    <w:rFonts w:ascii="Times New Roman" w:hAnsi="Times New Roman"/>
                    <w:spacing w:val="1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el</w:t>
                </w:r>
                <w:r>
                  <w:rPr>
                    <w:rFonts w:ascii="Times New Roman" w:hAnsi="Times New Roman"/>
                    <w:spacing w:val="-1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reconocimiento</w:t>
                </w:r>
                <w:r>
                  <w:rPr>
                    <w:rFonts w:ascii="Times New Roman" w:hAnsi="Times New Roman"/>
                    <w:spacing w:val="1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respectivo</w:t>
                </w:r>
                <w:r>
                  <w:rPr>
                    <w:rFonts w:ascii="Times New Roman" w:hAnsi="Times New Roman"/>
                    <w:spacing w:val="-1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al autor.</w:t>
                </w:r>
              </w:p>
              <w:p w:rsidR="006778D1" w:rsidRDefault="006778D1">
                <w:pPr>
                  <w:ind w:left="20" w:right="1580"/>
                  <w:rPr>
                    <w:rFonts w:ascii="Times New Roman"/>
                    <w:sz w:val="17"/>
                  </w:rPr>
                </w:pPr>
                <w:r>
                  <w:rPr>
                    <w:rFonts w:ascii="Times New Roman"/>
                    <w:spacing w:val="-2"/>
                    <w:sz w:val="17"/>
                  </w:rPr>
                  <w:t>HYPERLINK</w:t>
                </w:r>
                <w:r>
                  <w:rPr>
                    <w:rFonts w:ascii="Times New Roman"/>
                    <w:spacing w:val="-1"/>
                    <w:sz w:val="17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17"/>
                  </w:rPr>
                  <w:t>"https://creativecommons.org/licenses/by-nc-sa/3.0/deed.es_ES"</w:t>
                </w:r>
                <w:r>
                  <w:rPr>
                    <w:rFonts w:ascii="Times New Roman"/>
                    <w:spacing w:val="-40"/>
                    <w:sz w:val="17"/>
                  </w:rPr>
                  <w:t xml:space="preserve"> </w:t>
                </w:r>
                <w:r>
                  <w:rPr>
                    <w:rFonts w:ascii="Times New Roman"/>
                    <w:color w:val="0361C0"/>
                    <w:sz w:val="17"/>
                    <w:u w:val="single" w:color="0361C0"/>
                  </w:rPr>
                  <w:t>https://creativecommons.org/licenses/by-nc-sa/3.0/deed.es_ES</w:t>
                </w:r>
                <w:r>
                  <w:rPr>
                    <w:rFonts w:ascii="Times New Roman"/>
                    <w:color w:val="0361C0"/>
                    <w:spacing w:val="1"/>
                    <w:sz w:val="17"/>
                  </w:rPr>
                  <w:t xml:space="preserve"> </w:t>
                </w:r>
                <w:r>
                  <w:rPr>
                    <w:rFonts w:ascii="Times New Roman"/>
                    <w:color w:val="0361C0"/>
                    <w:sz w:val="17"/>
                    <w:u w:val="single" w:color="0361C0"/>
                  </w:rPr>
                  <w:t>https://revistasenlinea.saber.ucab.edu.ve/index.php/tekhne/index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28.25pt;margin-top:728.85pt;width:101.65pt;height:40.3pt;z-index:-17314816;mso-position-horizontal-relative:page;mso-position-vertical-relative:page" filled="f" stroked="f">
          <v:textbox inset="0,0,0,0">
            <w:txbxContent>
              <w:p w:rsidR="006778D1" w:rsidRDefault="006778D1">
                <w:pPr>
                  <w:spacing w:before="17" w:line="232" w:lineRule="auto"/>
                  <w:ind w:left="20" w:right="18" w:firstLine="202"/>
                  <w:jc w:val="both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sz w:val="17"/>
                  </w:rPr>
                  <w:t>Revista TEKHNÉ Nº 27.2</w:t>
                </w:r>
                <w:r>
                  <w:rPr>
                    <w:rFonts w:ascii="Times New Roman" w:hAnsi="Times New Roman"/>
                    <w:spacing w:val="-41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Semestre Marzo - Julio 2024</w:t>
                </w:r>
                <w:r>
                  <w:rPr>
                    <w:rFonts w:ascii="Times New Roman" w:hAnsi="Times New Roman"/>
                    <w:spacing w:val="-4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ISSN</w:t>
                </w:r>
                <w:r>
                  <w:rPr>
                    <w:rFonts w:ascii="Times New Roman" w:hAnsi="Times New Roman"/>
                    <w:spacing w:val="-6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electrónico:</w:t>
                </w:r>
                <w:r>
                  <w:rPr>
                    <w:rFonts w:ascii="Times New Roman" w:hAnsi="Times New Roman"/>
                    <w:spacing w:val="-4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z w:val="17"/>
                  </w:rPr>
                  <w:t>2790-5195</w:t>
                </w:r>
              </w:p>
              <w:p w:rsidR="006778D1" w:rsidRDefault="006778D1">
                <w:pPr>
                  <w:spacing w:before="4"/>
                  <w:ind w:left="817"/>
                  <w:jc w:val="both"/>
                  <w:rPr>
                    <w:rFonts w:ascii="Times New Roman"/>
                    <w:sz w:val="17"/>
                  </w:rPr>
                </w:pPr>
                <w:r>
                  <w:rPr>
                    <w:rFonts w:ascii="Times New Roman"/>
                    <w:sz w:val="17"/>
                  </w:rPr>
                  <w:t>ISSN: 1316-3930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41.1pt;margin-top:761.05pt;width:20pt;height:15.3pt;z-index:-17314304;mso-position-horizontal-relative:page;mso-position-vertical-relative:page" filled="f" stroked="f">
          <v:textbox inset="0,0,0,0">
            <w:txbxContent>
              <w:p w:rsidR="006778D1" w:rsidRDefault="006778D1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0F0" w:rsidRDefault="00B470F0">
      <w:r>
        <w:separator/>
      </w:r>
    </w:p>
  </w:footnote>
  <w:footnote w:type="continuationSeparator" w:id="0">
    <w:p w:rsidR="00B470F0" w:rsidRDefault="00B47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8D1" w:rsidRPr="00144D68" w:rsidRDefault="006778D1" w:rsidP="0000456D">
    <w:pPr>
      <w:pStyle w:val="normal1"/>
      <w:keepNext/>
      <w:suppressAutoHyphens w:val="0"/>
      <w:rPr>
        <w:sz w:val="18"/>
      </w:rPr>
    </w:pPr>
    <w:r w:rsidRPr="00144D68">
      <w:rPr>
        <w:rFonts w:ascii="Adobe Garamond Pro" w:eastAsia="EB Garamond" w:hAnsi="Adobe Garamond Pro" w:cs="EB Garamond"/>
        <w:sz w:val="22"/>
        <w:szCs w:val="32"/>
        <w:lang w:val="es-VE"/>
      </w:rPr>
      <w:t>Estudio bitemporal de la vegetación en los Llanos Centro-Orientales de Venezuela</w:t>
    </w:r>
  </w:p>
  <w:p w:rsidR="006778D1" w:rsidRDefault="006778D1" w:rsidP="0000456D">
    <w:pPr>
      <w:jc w:val="center"/>
      <w:rPr>
        <w:rFonts w:ascii="EB Garamond" w:eastAsia="EB Garamond" w:hAnsi="EB Garamond" w:cs="EB Garamond"/>
        <w:i/>
      </w:rPr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08320" behindDoc="0" locked="0" layoutInCell="1" allowOverlap="1" wp14:anchorId="41CF8E5E" wp14:editId="5295786D">
              <wp:simplePos x="0" y="0"/>
              <wp:positionH relativeFrom="column">
                <wp:posOffset>38100</wp:posOffset>
              </wp:positionH>
              <wp:positionV relativeFrom="paragraph">
                <wp:posOffset>50800</wp:posOffset>
              </wp:positionV>
              <wp:extent cx="6219825" cy="12700"/>
              <wp:effectExtent l="0" t="0" r="28575" b="25400"/>
              <wp:wrapNone/>
              <wp:docPr id="60" name="Straight Arrow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10800000">
                        <a:off x="0" y="0"/>
                        <a:ext cx="621982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9" o:spid="_x0000_s1026" type="#_x0000_t32" style="position:absolute;margin-left:3pt;margin-top:4pt;width:489.75pt;height:1pt;rotation:180;z-index:486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" strokecolor="black [3200]">
              <v:stroke joinstyle="miter"/>
              <o:lock v:ext="edit" shapetype="f"/>
            </v:shape>
          </w:pict>
        </mc:Fallback>
      </mc:AlternateContent>
    </w:r>
  </w:p>
  <w:p w:rsidR="006778D1" w:rsidRDefault="006778D1" w:rsidP="0000456D">
    <w:pPr>
      <w:pStyle w:val="normal1"/>
      <w:ind w:right="143"/>
      <w:jc w:val="right"/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</w:pPr>
    <w:r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  <w:t>Martínez, García, Vilachá y montes</w:t>
    </w:r>
  </w:p>
  <w:p w:rsidR="006778D1" w:rsidRDefault="00B470F0">
    <w:pPr>
      <w:pStyle w:val="Textoindependiente"/>
      <w:spacing w:line="14" w:lineRule="auto"/>
    </w:pPr>
    <w:r>
      <w:pict>
        <v:line id="_x0000_s2102" style="position:absolute;z-index:-17341440;mso-position-horizontal-relative:page;mso-position-vertical-relative:page" from="0,0" to=".05pt,.05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8D1" w:rsidRPr="00A114DF" w:rsidRDefault="006778D1" w:rsidP="0000456D">
    <w:pPr>
      <w:pStyle w:val="NormalWeb"/>
      <w:spacing w:before="0" w:beforeAutospacing="0" w:after="0" w:afterAutospacing="0"/>
      <w:rPr>
        <w:rFonts w:ascii="EB Garamond" w:hAnsi="EB Garamond"/>
        <w:color w:val="000000"/>
        <w:sz w:val="15"/>
        <w:szCs w:val="15"/>
      </w:rPr>
    </w:pPr>
    <w:r>
      <w:rPr>
        <w:rFonts w:ascii="EB Garamond" w:hAnsi="EB Garamond"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486006272" behindDoc="0" locked="0" layoutInCell="1" allowOverlap="1" wp14:anchorId="7B1E36E9" wp14:editId="512D834D">
              <wp:simplePos x="0" y="0"/>
              <wp:positionH relativeFrom="page">
                <wp:posOffset>802005</wp:posOffset>
              </wp:positionH>
              <wp:positionV relativeFrom="paragraph">
                <wp:posOffset>3644</wp:posOffset>
              </wp:positionV>
              <wp:extent cx="0" cy="339725"/>
              <wp:effectExtent l="0" t="0" r="19050" b="22225"/>
              <wp:wrapNone/>
              <wp:docPr id="6" name="Conector rec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97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8" o:spid="_x0000_s1026" style="position:absolute;z-index:486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15pt,.3pt" to="63.1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">
              <w10:wrap anchorx="page"/>
            </v:line>
          </w:pict>
        </mc:Fallback>
      </mc:AlternateContent>
    </w:r>
    <w:r>
      <w:rPr>
        <w:rFonts w:ascii="EB Garamond" w:hAnsi="EB Garamond"/>
        <w:color w:val="000000"/>
        <w:sz w:val="16"/>
        <w:szCs w:val="16"/>
      </w:rPr>
      <w:t xml:space="preserve">     F</w:t>
    </w:r>
    <w:r>
      <w:rPr>
        <w:rFonts w:ascii="EB Garamond" w:hAnsi="EB Garamond"/>
        <w:color w:val="000000"/>
        <w:sz w:val="15"/>
        <w:szCs w:val="15"/>
      </w:rPr>
      <w:t>echa de recepción 20/06/2024</w:t>
    </w:r>
  </w:p>
  <w:p w:rsidR="006778D1" w:rsidRDefault="006778D1" w:rsidP="0000456D">
    <w:pPr>
      <w:pStyle w:val="NormalWeb"/>
      <w:spacing w:before="0" w:beforeAutospacing="0" w:after="0" w:afterAutospacing="0"/>
    </w:pPr>
    <w:r>
      <w:rPr>
        <w:rFonts w:ascii="EB Garamond" w:hAnsi="EB Garamond"/>
        <w:color w:val="000000"/>
        <w:sz w:val="15"/>
        <w:szCs w:val="15"/>
      </w:rPr>
      <w:t xml:space="preserve">      Fecha de aceptación: 13/ 09 /2024</w:t>
    </w:r>
  </w:p>
  <w:p w:rsidR="006778D1" w:rsidRDefault="006778D1" w:rsidP="0000456D">
    <w:pPr>
      <w:pStyle w:val="NormalWeb"/>
      <w:spacing w:before="0" w:beforeAutospacing="0" w:after="0" w:afterAutospacing="0"/>
    </w:pPr>
    <w:r>
      <w:rPr>
        <w:rFonts w:ascii="EB Garamond" w:hAnsi="EB Garamond"/>
        <w:color w:val="000000"/>
        <w:sz w:val="15"/>
        <w:szCs w:val="15"/>
      </w:rPr>
      <w:t xml:space="preserve">      Pp 81 – Pp. 100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8D1" w:rsidRPr="00AD3C18" w:rsidRDefault="006778D1" w:rsidP="0000456D">
    <w:pPr>
      <w:pStyle w:val="normal1"/>
      <w:keepNext/>
      <w:suppressAutoHyphens w:val="0"/>
      <w:rPr>
        <w:i/>
        <w:sz w:val="18"/>
      </w:rPr>
    </w:pPr>
    <w:r>
      <w:rPr>
        <w:rFonts w:ascii="Adobe Garamond Pro" w:eastAsia="EB Garamond" w:hAnsi="Adobe Garamond Pro" w:cs="EB Garamond"/>
        <w:sz w:val="22"/>
        <w:szCs w:val="32"/>
        <w:lang w:val="es-VE"/>
      </w:rPr>
      <w:t xml:space="preserve">  </w:t>
    </w:r>
    <w:r w:rsidRPr="00AD3C18">
      <w:rPr>
        <w:rFonts w:ascii="Adobe Garamond Pro" w:eastAsia="EB Garamond" w:hAnsi="Adobe Garamond Pro" w:cs="EB Garamond"/>
        <w:i/>
        <w:sz w:val="22"/>
        <w:szCs w:val="32"/>
        <w:lang w:val="es-VE"/>
      </w:rPr>
      <w:t xml:space="preserve"> Estudio bitemporal de la vegetación en los Llanos Centro-Orientales de Venezuela</w:t>
    </w:r>
  </w:p>
  <w:p w:rsidR="006778D1" w:rsidRDefault="006778D1" w:rsidP="0000456D">
    <w:pPr>
      <w:jc w:val="center"/>
      <w:rPr>
        <w:rFonts w:ascii="EB Garamond" w:eastAsia="EB Garamond" w:hAnsi="EB Garamond" w:cs="EB Garamond"/>
        <w:i/>
      </w:rPr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10368" behindDoc="0" locked="0" layoutInCell="1" allowOverlap="1" wp14:anchorId="44DD7182" wp14:editId="7E586D3A">
              <wp:simplePos x="0" y="0"/>
              <wp:positionH relativeFrom="column">
                <wp:posOffset>38100</wp:posOffset>
              </wp:positionH>
              <wp:positionV relativeFrom="paragraph">
                <wp:posOffset>50800</wp:posOffset>
              </wp:positionV>
              <wp:extent cx="6219825" cy="12700"/>
              <wp:effectExtent l="0" t="0" r="28575" b="25400"/>
              <wp:wrapNone/>
              <wp:docPr id="10" name="Straight Arrow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10800000">
                        <a:off x="0" y="0"/>
                        <a:ext cx="621982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9" o:spid="_x0000_s1026" type="#_x0000_t32" style="position:absolute;margin-left:3pt;margin-top:4pt;width:489.75pt;height:1pt;rotation:180;z-index:486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" strokecolor="black [3200]">
              <v:stroke joinstyle="miter"/>
              <o:lock v:ext="edit" shapetype="f"/>
            </v:shape>
          </w:pict>
        </mc:Fallback>
      </mc:AlternateContent>
    </w:r>
  </w:p>
  <w:p w:rsidR="006778D1" w:rsidRDefault="006778D1" w:rsidP="0000456D">
    <w:pPr>
      <w:pStyle w:val="normal1"/>
      <w:ind w:right="143"/>
      <w:jc w:val="right"/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</w:pPr>
    <w:r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  <w:t>Martínez, García, Vilachá y montes</w:t>
    </w:r>
  </w:p>
  <w:p w:rsidR="006778D1" w:rsidRDefault="00B470F0">
    <w:pPr>
      <w:pStyle w:val="Textoindependiente"/>
      <w:spacing w:line="14" w:lineRule="auto"/>
    </w:pPr>
    <w:r>
      <w:pict>
        <v:line id="_x0000_s2100" style="position:absolute;z-index:-17340416;mso-position-horizontal-relative:page;mso-position-vertical-relative:page" from="0,0" to=".05pt,.05pt">
          <w10:wrap anchorx="page" anchory="page"/>
        </v:lin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8D1" w:rsidRPr="00C2312F" w:rsidRDefault="006778D1" w:rsidP="0000456D">
    <w:pPr>
      <w:pStyle w:val="normal1"/>
      <w:keepNext/>
      <w:suppressAutoHyphens w:val="0"/>
      <w:rPr>
        <w:i/>
        <w:sz w:val="18"/>
      </w:rPr>
    </w:pPr>
    <w:r>
      <w:rPr>
        <w:rFonts w:ascii="Adobe Garamond Pro" w:eastAsia="EB Garamond" w:hAnsi="Adobe Garamond Pro" w:cs="EB Garamond"/>
        <w:sz w:val="22"/>
        <w:szCs w:val="32"/>
        <w:lang w:val="es-VE"/>
      </w:rPr>
      <w:t xml:space="preserve">   </w:t>
    </w:r>
    <w:r w:rsidRPr="00C2312F">
      <w:rPr>
        <w:rFonts w:ascii="Adobe Garamond Pro" w:eastAsia="EB Garamond" w:hAnsi="Adobe Garamond Pro" w:cs="EB Garamond"/>
        <w:i/>
        <w:sz w:val="22"/>
        <w:szCs w:val="32"/>
        <w:lang w:val="es-VE"/>
      </w:rPr>
      <w:t>Estudio bitemporal de la vegetación en los Llanos Centro-Orientales de Venezuela</w:t>
    </w:r>
  </w:p>
  <w:p w:rsidR="006778D1" w:rsidRDefault="006778D1" w:rsidP="0000456D">
    <w:pPr>
      <w:jc w:val="center"/>
      <w:rPr>
        <w:rFonts w:ascii="EB Garamond" w:eastAsia="EB Garamond" w:hAnsi="EB Garamond" w:cs="EB Garamond"/>
        <w:i/>
      </w:rPr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12416" behindDoc="0" locked="0" layoutInCell="1" allowOverlap="1" wp14:anchorId="41A0D596" wp14:editId="522EA1A0">
              <wp:simplePos x="0" y="0"/>
              <wp:positionH relativeFrom="column">
                <wp:posOffset>38100</wp:posOffset>
              </wp:positionH>
              <wp:positionV relativeFrom="paragraph">
                <wp:posOffset>50800</wp:posOffset>
              </wp:positionV>
              <wp:extent cx="6219825" cy="12700"/>
              <wp:effectExtent l="0" t="0" r="28575" b="25400"/>
              <wp:wrapNone/>
              <wp:docPr id="12" name="Straight Arrow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10800000">
                        <a:off x="0" y="0"/>
                        <a:ext cx="621982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9" o:spid="_x0000_s1026" type="#_x0000_t32" style="position:absolute;margin-left:3pt;margin-top:4pt;width:489.75pt;height:1pt;rotation:180;z-index:486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" strokecolor="black [3200]">
              <v:stroke joinstyle="miter"/>
              <o:lock v:ext="edit" shapetype="f"/>
            </v:shape>
          </w:pict>
        </mc:Fallback>
      </mc:AlternateContent>
    </w:r>
  </w:p>
  <w:p w:rsidR="006778D1" w:rsidRPr="0000456D" w:rsidRDefault="006778D1" w:rsidP="0000456D">
    <w:pPr>
      <w:pStyle w:val="normal1"/>
      <w:ind w:right="143"/>
      <w:jc w:val="right"/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</w:pPr>
    <w:r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  <w:t>Martínez, García, Vilachá y montes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8D1" w:rsidRPr="00144D68" w:rsidRDefault="006778D1" w:rsidP="0000456D">
    <w:pPr>
      <w:pStyle w:val="normal1"/>
      <w:keepNext/>
      <w:suppressAutoHyphens w:val="0"/>
      <w:rPr>
        <w:sz w:val="18"/>
      </w:rPr>
    </w:pPr>
    <w:r>
      <w:rPr>
        <w:rFonts w:ascii="Adobe Garamond Pro" w:eastAsia="EB Garamond" w:hAnsi="Adobe Garamond Pro" w:cs="EB Garamond"/>
        <w:sz w:val="22"/>
        <w:szCs w:val="32"/>
        <w:lang w:val="es-VE"/>
      </w:rPr>
      <w:t xml:space="preserve">   </w:t>
    </w:r>
    <w:r w:rsidRPr="00144D68">
      <w:rPr>
        <w:rFonts w:ascii="Adobe Garamond Pro" w:eastAsia="EB Garamond" w:hAnsi="Adobe Garamond Pro" w:cs="EB Garamond"/>
        <w:sz w:val="22"/>
        <w:szCs w:val="32"/>
        <w:lang w:val="es-VE"/>
      </w:rPr>
      <w:t>Estudio bitemporal de la vegetación en los Llanos Centro-Orientales de Venezuela</w:t>
    </w:r>
  </w:p>
  <w:p w:rsidR="006778D1" w:rsidRDefault="006778D1" w:rsidP="0000456D">
    <w:pPr>
      <w:jc w:val="center"/>
      <w:rPr>
        <w:rFonts w:ascii="EB Garamond" w:eastAsia="EB Garamond" w:hAnsi="EB Garamond" w:cs="EB Garamond"/>
        <w:i/>
      </w:rPr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16512" behindDoc="0" locked="0" layoutInCell="1" allowOverlap="1" wp14:anchorId="07295332" wp14:editId="576956C4">
              <wp:simplePos x="0" y="0"/>
              <wp:positionH relativeFrom="column">
                <wp:posOffset>38100</wp:posOffset>
              </wp:positionH>
              <wp:positionV relativeFrom="paragraph">
                <wp:posOffset>50800</wp:posOffset>
              </wp:positionV>
              <wp:extent cx="6219825" cy="12700"/>
              <wp:effectExtent l="0" t="0" r="28575" b="25400"/>
              <wp:wrapNone/>
              <wp:docPr id="18" name="Straight Arrow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10800000">
                        <a:off x="0" y="0"/>
                        <a:ext cx="621982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9" o:spid="_x0000_s1026" type="#_x0000_t32" style="position:absolute;margin-left:3pt;margin-top:4pt;width:489.75pt;height:1pt;rotation:180;z-index:486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" strokecolor="black [3200]">
              <v:stroke joinstyle="miter"/>
              <o:lock v:ext="edit" shapetype="f"/>
            </v:shape>
          </w:pict>
        </mc:Fallback>
      </mc:AlternateContent>
    </w:r>
  </w:p>
  <w:p w:rsidR="006778D1" w:rsidRDefault="006778D1" w:rsidP="0000456D">
    <w:pPr>
      <w:pStyle w:val="normal1"/>
      <w:ind w:right="143"/>
      <w:jc w:val="right"/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</w:pPr>
    <w:r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  <w:t>Martínez, García, Vilachá y montes</w:t>
    </w:r>
  </w:p>
  <w:p w:rsidR="006778D1" w:rsidRDefault="006778D1">
    <w:pPr>
      <w:pStyle w:val="Textoindependiente"/>
      <w:spacing w:line="14" w:lineRule="auto"/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14464" behindDoc="1" locked="0" layoutInCell="1" allowOverlap="1" wp14:anchorId="7F32807B" wp14:editId="4F77E25F">
              <wp:simplePos x="0" y="0"/>
              <wp:positionH relativeFrom="page">
                <wp:posOffset>7216775</wp:posOffset>
              </wp:positionH>
              <wp:positionV relativeFrom="page">
                <wp:posOffset>829945</wp:posOffset>
              </wp:positionV>
              <wp:extent cx="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6" o:spid="_x0000_s1026" style="position:absolute;z-index:-17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5pt,65.35pt" to="568.2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">
              <w10:wrap anchorx="page" anchory="page"/>
            </v:line>
          </w:pict>
        </mc:Fallback>
      </mc:AlternateContent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13440" behindDoc="1" locked="0" layoutInCell="1" allowOverlap="1" wp14:anchorId="453441BC" wp14:editId="00CAA05E">
              <wp:simplePos x="0" y="0"/>
              <wp:positionH relativeFrom="page">
                <wp:posOffset>7216775</wp:posOffset>
              </wp:positionH>
              <wp:positionV relativeFrom="page">
                <wp:posOffset>829945</wp:posOffset>
              </wp:positionV>
              <wp:extent cx="0" cy="0"/>
              <wp:effectExtent l="0" t="0" r="0" b="0"/>
              <wp:wrapNone/>
              <wp:docPr id="14" name="Conector rec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4" o:spid="_x0000_s1026" style="position:absolute;z-index:-17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25pt,65.35pt" to="568.2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">
              <w10:wrap anchorx="page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8D1" w:rsidRPr="00144D68" w:rsidRDefault="006778D1" w:rsidP="0000456D">
    <w:pPr>
      <w:pStyle w:val="normal1"/>
      <w:keepNext/>
      <w:suppressAutoHyphens w:val="0"/>
      <w:rPr>
        <w:sz w:val="18"/>
      </w:rPr>
    </w:pPr>
    <w:r>
      <w:rPr>
        <w:rFonts w:ascii="Adobe Garamond Pro" w:eastAsia="EB Garamond" w:hAnsi="Adobe Garamond Pro" w:cs="EB Garamond"/>
        <w:sz w:val="22"/>
        <w:szCs w:val="32"/>
        <w:lang w:val="es-VE"/>
      </w:rPr>
      <w:t xml:space="preserve">   </w:t>
    </w:r>
    <w:r w:rsidRPr="00144D68">
      <w:rPr>
        <w:rFonts w:ascii="Adobe Garamond Pro" w:eastAsia="EB Garamond" w:hAnsi="Adobe Garamond Pro" w:cs="EB Garamond"/>
        <w:sz w:val="22"/>
        <w:szCs w:val="32"/>
        <w:lang w:val="es-VE"/>
      </w:rPr>
      <w:t>Estudio bitemporal de la vegetación en los Llanos Centro-Orientales de Venezuela</w:t>
    </w:r>
  </w:p>
  <w:p w:rsidR="006778D1" w:rsidRDefault="006778D1" w:rsidP="0000456D">
    <w:pPr>
      <w:jc w:val="center"/>
      <w:rPr>
        <w:rFonts w:ascii="EB Garamond" w:eastAsia="EB Garamond" w:hAnsi="EB Garamond" w:cs="EB Garamond"/>
        <w:i/>
      </w:rPr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486018560" behindDoc="0" locked="0" layoutInCell="1" allowOverlap="1" wp14:anchorId="6362EE82" wp14:editId="6564CEF6">
              <wp:simplePos x="0" y="0"/>
              <wp:positionH relativeFrom="column">
                <wp:posOffset>38100</wp:posOffset>
              </wp:positionH>
              <wp:positionV relativeFrom="paragraph">
                <wp:posOffset>50800</wp:posOffset>
              </wp:positionV>
              <wp:extent cx="6219825" cy="12700"/>
              <wp:effectExtent l="0" t="0" r="28575" b="25400"/>
              <wp:wrapNone/>
              <wp:docPr id="22" name="Straight Arrow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10800000">
                        <a:off x="0" y="0"/>
                        <a:ext cx="621982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9" o:spid="_x0000_s1026" type="#_x0000_t32" style="position:absolute;margin-left:3pt;margin-top:4pt;width:489.75pt;height:1pt;rotation:180;z-index:486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" strokecolor="black [3200]">
              <v:stroke joinstyle="miter"/>
              <o:lock v:ext="edit" shapetype="f"/>
            </v:shape>
          </w:pict>
        </mc:Fallback>
      </mc:AlternateContent>
    </w:r>
  </w:p>
  <w:p w:rsidR="006778D1" w:rsidRDefault="006778D1" w:rsidP="0000456D">
    <w:pPr>
      <w:pStyle w:val="normal1"/>
      <w:ind w:right="143"/>
      <w:jc w:val="right"/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</w:pPr>
    <w:r>
      <w:rPr>
        <w:rFonts w:ascii="EB Garamond" w:eastAsia="EB Garamond" w:hAnsi="EB Garamond" w:cs="EB Garamond"/>
        <w:smallCaps/>
        <w:color w:val="000000"/>
        <w:sz w:val="22"/>
        <w:szCs w:val="22"/>
        <w:lang w:val="es-VE"/>
      </w:rPr>
      <w:t>Martínez, García, Vilachá y montes</w:t>
    </w:r>
  </w:p>
  <w:p w:rsidR="006778D1" w:rsidRDefault="006778D1">
    <w:pPr>
      <w:pStyle w:val="Textoindependiente"/>
      <w:spacing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833A6"/>
    <w:multiLevelType w:val="hybridMultilevel"/>
    <w:tmpl w:val="5210A826"/>
    <w:lvl w:ilvl="0" w:tplc="232C9610">
      <w:start w:val="2"/>
      <w:numFmt w:val="upperRoman"/>
      <w:lvlText w:val="%1."/>
      <w:lvlJc w:val="left"/>
      <w:pPr>
        <w:ind w:left="1616" w:hanging="223"/>
        <w:jc w:val="righ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1" w:tplc="49D6EF20">
      <w:numFmt w:val="bullet"/>
      <w:lvlText w:val="•"/>
      <w:lvlJc w:val="left"/>
      <w:pPr>
        <w:ind w:left="1965" w:hanging="223"/>
      </w:pPr>
      <w:rPr>
        <w:rFonts w:hint="default"/>
        <w:lang w:val="es-ES" w:eastAsia="en-US" w:bidi="ar-SA"/>
      </w:rPr>
    </w:lvl>
    <w:lvl w:ilvl="2" w:tplc="5802DA1C">
      <w:numFmt w:val="bullet"/>
      <w:lvlText w:val="•"/>
      <w:lvlJc w:val="left"/>
      <w:pPr>
        <w:ind w:left="2311" w:hanging="223"/>
      </w:pPr>
      <w:rPr>
        <w:rFonts w:hint="default"/>
        <w:lang w:val="es-ES" w:eastAsia="en-US" w:bidi="ar-SA"/>
      </w:rPr>
    </w:lvl>
    <w:lvl w:ilvl="3" w:tplc="1E2839DE">
      <w:numFmt w:val="bullet"/>
      <w:lvlText w:val="•"/>
      <w:lvlJc w:val="left"/>
      <w:pPr>
        <w:ind w:left="2657" w:hanging="223"/>
      </w:pPr>
      <w:rPr>
        <w:rFonts w:hint="default"/>
        <w:lang w:val="es-ES" w:eastAsia="en-US" w:bidi="ar-SA"/>
      </w:rPr>
    </w:lvl>
    <w:lvl w:ilvl="4" w:tplc="7D2444D2">
      <w:numFmt w:val="bullet"/>
      <w:lvlText w:val="•"/>
      <w:lvlJc w:val="left"/>
      <w:pPr>
        <w:ind w:left="3002" w:hanging="223"/>
      </w:pPr>
      <w:rPr>
        <w:rFonts w:hint="default"/>
        <w:lang w:val="es-ES" w:eastAsia="en-US" w:bidi="ar-SA"/>
      </w:rPr>
    </w:lvl>
    <w:lvl w:ilvl="5" w:tplc="8E6E93C4">
      <w:numFmt w:val="bullet"/>
      <w:lvlText w:val="•"/>
      <w:lvlJc w:val="left"/>
      <w:pPr>
        <w:ind w:left="3348" w:hanging="223"/>
      </w:pPr>
      <w:rPr>
        <w:rFonts w:hint="default"/>
        <w:lang w:val="es-ES" w:eastAsia="en-US" w:bidi="ar-SA"/>
      </w:rPr>
    </w:lvl>
    <w:lvl w:ilvl="6" w:tplc="63CE7690">
      <w:numFmt w:val="bullet"/>
      <w:lvlText w:val="•"/>
      <w:lvlJc w:val="left"/>
      <w:pPr>
        <w:ind w:left="3694" w:hanging="223"/>
      </w:pPr>
      <w:rPr>
        <w:rFonts w:hint="default"/>
        <w:lang w:val="es-ES" w:eastAsia="en-US" w:bidi="ar-SA"/>
      </w:rPr>
    </w:lvl>
    <w:lvl w:ilvl="7" w:tplc="E9DE934E">
      <w:numFmt w:val="bullet"/>
      <w:lvlText w:val="•"/>
      <w:lvlJc w:val="left"/>
      <w:pPr>
        <w:ind w:left="4039" w:hanging="223"/>
      </w:pPr>
      <w:rPr>
        <w:rFonts w:hint="default"/>
        <w:lang w:val="es-ES" w:eastAsia="en-US" w:bidi="ar-SA"/>
      </w:rPr>
    </w:lvl>
    <w:lvl w:ilvl="8" w:tplc="9A1E0266">
      <w:numFmt w:val="bullet"/>
      <w:lvlText w:val="•"/>
      <w:lvlJc w:val="left"/>
      <w:pPr>
        <w:ind w:left="4385" w:hanging="223"/>
      </w:pPr>
      <w:rPr>
        <w:rFonts w:hint="default"/>
        <w:lang w:val="es-ES" w:eastAsia="en-US" w:bidi="ar-SA"/>
      </w:rPr>
    </w:lvl>
  </w:abstractNum>
  <w:abstractNum w:abstractNumId="1">
    <w:nsid w:val="17EF6D4B"/>
    <w:multiLevelType w:val="hybridMultilevel"/>
    <w:tmpl w:val="634CB198"/>
    <w:lvl w:ilvl="0" w:tplc="89BA2540">
      <w:start w:val="1"/>
      <w:numFmt w:val="decimal"/>
      <w:lvlText w:val="[%1]"/>
      <w:lvlJc w:val="left"/>
      <w:pPr>
        <w:ind w:left="137" w:hanging="293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8206A22A">
      <w:numFmt w:val="bullet"/>
      <w:lvlText w:val="•"/>
      <w:lvlJc w:val="left"/>
      <w:pPr>
        <w:ind w:left="633" w:hanging="293"/>
      </w:pPr>
      <w:rPr>
        <w:rFonts w:hint="default"/>
        <w:lang w:val="es-ES" w:eastAsia="en-US" w:bidi="ar-SA"/>
      </w:rPr>
    </w:lvl>
    <w:lvl w:ilvl="2" w:tplc="B8226E0E">
      <w:numFmt w:val="bullet"/>
      <w:lvlText w:val="•"/>
      <w:lvlJc w:val="left"/>
      <w:pPr>
        <w:ind w:left="1127" w:hanging="293"/>
      </w:pPr>
      <w:rPr>
        <w:rFonts w:hint="default"/>
        <w:lang w:val="es-ES" w:eastAsia="en-US" w:bidi="ar-SA"/>
      </w:rPr>
    </w:lvl>
    <w:lvl w:ilvl="3" w:tplc="6662365E">
      <w:numFmt w:val="bullet"/>
      <w:lvlText w:val="•"/>
      <w:lvlJc w:val="left"/>
      <w:pPr>
        <w:ind w:left="1621" w:hanging="293"/>
      </w:pPr>
      <w:rPr>
        <w:rFonts w:hint="default"/>
        <w:lang w:val="es-ES" w:eastAsia="en-US" w:bidi="ar-SA"/>
      </w:rPr>
    </w:lvl>
    <w:lvl w:ilvl="4" w:tplc="22906B9A">
      <w:numFmt w:val="bullet"/>
      <w:lvlText w:val="•"/>
      <w:lvlJc w:val="left"/>
      <w:pPr>
        <w:ind w:left="2114" w:hanging="293"/>
      </w:pPr>
      <w:rPr>
        <w:rFonts w:hint="default"/>
        <w:lang w:val="es-ES" w:eastAsia="en-US" w:bidi="ar-SA"/>
      </w:rPr>
    </w:lvl>
    <w:lvl w:ilvl="5" w:tplc="82346818">
      <w:numFmt w:val="bullet"/>
      <w:lvlText w:val="•"/>
      <w:lvlJc w:val="left"/>
      <w:pPr>
        <w:ind w:left="2608" w:hanging="293"/>
      </w:pPr>
      <w:rPr>
        <w:rFonts w:hint="default"/>
        <w:lang w:val="es-ES" w:eastAsia="en-US" w:bidi="ar-SA"/>
      </w:rPr>
    </w:lvl>
    <w:lvl w:ilvl="6" w:tplc="B6A2D2A8">
      <w:numFmt w:val="bullet"/>
      <w:lvlText w:val="•"/>
      <w:lvlJc w:val="left"/>
      <w:pPr>
        <w:ind w:left="3102" w:hanging="293"/>
      </w:pPr>
      <w:rPr>
        <w:rFonts w:hint="default"/>
        <w:lang w:val="es-ES" w:eastAsia="en-US" w:bidi="ar-SA"/>
      </w:rPr>
    </w:lvl>
    <w:lvl w:ilvl="7" w:tplc="31FC157C">
      <w:numFmt w:val="bullet"/>
      <w:lvlText w:val="•"/>
      <w:lvlJc w:val="left"/>
      <w:pPr>
        <w:ind w:left="3595" w:hanging="293"/>
      </w:pPr>
      <w:rPr>
        <w:rFonts w:hint="default"/>
        <w:lang w:val="es-ES" w:eastAsia="en-US" w:bidi="ar-SA"/>
      </w:rPr>
    </w:lvl>
    <w:lvl w:ilvl="8" w:tplc="9F168DD6">
      <w:numFmt w:val="bullet"/>
      <w:lvlText w:val="•"/>
      <w:lvlJc w:val="left"/>
      <w:pPr>
        <w:ind w:left="4089" w:hanging="293"/>
      </w:pPr>
      <w:rPr>
        <w:rFonts w:hint="default"/>
        <w:lang w:val="es-ES" w:eastAsia="en-US" w:bidi="ar-SA"/>
      </w:rPr>
    </w:lvl>
  </w:abstractNum>
  <w:abstractNum w:abstractNumId="2">
    <w:nsid w:val="424C1701"/>
    <w:multiLevelType w:val="hybridMultilevel"/>
    <w:tmpl w:val="52840B70"/>
    <w:lvl w:ilvl="0" w:tplc="2604F3B8">
      <w:numFmt w:val="bullet"/>
      <w:lvlText w:val=""/>
      <w:lvlJc w:val="left"/>
      <w:pPr>
        <w:ind w:left="857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9814DA88">
      <w:numFmt w:val="bullet"/>
      <w:lvlText w:val="•"/>
      <w:lvlJc w:val="left"/>
      <w:pPr>
        <w:ind w:left="1281" w:hanging="360"/>
      </w:pPr>
      <w:rPr>
        <w:rFonts w:hint="default"/>
        <w:lang w:val="es-ES" w:eastAsia="en-US" w:bidi="ar-SA"/>
      </w:rPr>
    </w:lvl>
    <w:lvl w:ilvl="2" w:tplc="4B14B6C2">
      <w:numFmt w:val="bullet"/>
      <w:lvlText w:val="•"/>
      <w:lvlJc w:val="left"/>
      <w:pPr>
        <w:ind w:left="1703" w:hanging="360"/>
      </w:pPr>
      <w:rPr>
        <w:rFonts w:hint="default"/>
        <w:lang w:val="es-ES" w:eastAsia="en-US" w:bidi="ar-SA"/>
      </w:rPr>
    </w:lvl>
    <w:lvl w:ilvl="3" w:tplc="E2487FAA">
      <w:numFmt w:val="bullet"/>
      <w:lvlText w:val="•"/>
      <w:lvlJc w:val="left"/>
      <w:pPr>
        <w:ind w:left="2125" w:hanging="360"/>
      </w:pPr>
      <w:rPr>
        <w:rFonts w:hint="default"/>
        <w:lang w:val="es-ES" w:eastAsia="en-US" w:bidi="ar-SA"/>
      </w:rPr>
    </w:lvl>
    <w:lvl w:ilvl="4" w:tplc="FCCEEDAC">
      <w:numFmt w:val="bullet"/>
      <w:lvlText w:val="•"/>
      <w:lvlJc w:val="left"/>
      <w:pPr>
        <w:ind w:left="2546" w:hanging="360"/>
      </w:pPr>
      <w:rPr>
        <w:rFonts w:hint="default"/>
        <w:lang w:val="es-ES" w:eastAsia="en-US" w:bidi="ar-SA"/>
      </w:rPr>
    </w:lvl>
    <w:lvl w:ilvl="5" w:tplc="76D89E9A">
      <w:numFmt w:val="bullet"/>
      <w:lvlText w:val="•"/>
      <w:lvlJc w:val="left"/>
      <w:pPr>
        <w:ind w:left="2968" w:hanging="360"/>
      </w:pPr>
      <w:rPr>
        <w:rFonts w:hint="default"/>
        <w:lang w:val="es-ES" w:eastAsia="en-US" w:bidi="ar-SA"/>
      </w:rPr>
    </w:lvl>
    <w:lvl w:ilvl="6" w:tplc="E6469C4E">
      <w:numFmt w:val="bullet"/>
      <w:lvlText w:val="•"/>
      <w:lvlJc w:val="left"/>
      <w:pPr>
        <w:ind w:left="3390" w:hanging="360"/>
      </w:pPr>
      <w:rPr>
        <w:rFonts w:hint="default"/>
        <w:lang w:val="es-ES" w:eastAsia="en-US" w:bidi="ar-SA"/>
      </w:rPr>
    </w:lvl>
    <w:lvl w:ilvl="7" w:tplc="0A4A2E76">
      <w:numFmt w:val="bullet"/>
      <w:lvlText w:val="•"/>
      <w:lvlJc w:val="left"/>
      <w:pPr>
        <w:ind w:left="3811" w:hanging="360"/>
      </w:pPr>
      <w:rPr>
        <w:rFonts w:hint="default"/>
        <w:lang w:val="es-ES" w:eastAsia="en-US" w:bidi="ar-SA"/>
      </w:rPr>
    </w:lvl>
    <w:lvl w:ilvl="8" w:tplc="BCC6A248">
      <w:numFmt w:val="bullet"/>
      <w:lvlText w:val="•"/>
      <w:lvlJc w:val="left"/>
      <w:pPr>
        <w:ind w:left="4233" w:hanging="360"/>
      </w:pPr>
      <w:rPr>
        <w:rFonts w:hint="default"/>
        <w:lang w:val="es-ES" w:eastAsia="en-US" w:bidi="ar-SA"/>
      </w:rPr>
    </w:lvl>
  </w:abstractNum>
  <w:abstractNum w:abstractNumId="3">
    <w:nsid w:val="57E53011"/>
    <w:multiLevelType w:val="hybridMultilevel"/>
    <w:tmpl w:val="864EF50E"/>
    <w:lvl w:ilvl="0" w:tplc="AFDAB3B8">
      <w:numFmt w:val="bullet"/>
      <w:lvlText w:val=""/>
      <w:lvlJc w:val="left"/>
      <w:pPr>
        <w:ind w:left="857" w:hanging="360"/>
      </w:pPr>
      <w:rPr>
        <w:rFonts w:hint="default"/>
        <w:w w:val="100"/>
        <w:lang w:val="es-ES" w:eastAsia="en-US" w:bidi="ar-SA"/>
      </w:rPr>
    </w:lvl>
    <w:lvl w:ilvl="1" w:tplc="095E9FE8">
      <w:numFmt w:val="bullet"/>
      <w:lvlText w:val=""/>
      <w:lvlJc w:val="left"/>
      <w:pPr>
        <w:ind w:left="5960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2" w:tplc="2460D95E">
      <w:numFmt w:val="bullet"/>
      <w:lvlText w:val="•"/>
      <w:lvlJc w:val="left"/>
      <w:pPr>
        <w:ind w:left="5861" w:hanging="360"/>
      </w:pPr>
      <w:rPr>
        <w:rFonts w:hint="default"/>
        <w:lang w:val="es-ES" w:eastAsia="en-US" w:bidi="ar-SA"/>
      </w:rPr>
    </w:lvl>
    <w:lvl w:ilvl="3" w:tplc="A31E65AA">
      <w:numFmt w:val="bullet"/>
      <w:lvlText w:val="•"/>
      <w:lvlJc w:val="left"/>
      <w:pPr>
        <w:ind w:left="5763" w:hanging="360"/>
      </w:pPr>
      <w:rPr>
        <w:rFonts w:hint="default"/>
        <w:lang w:val="es-ES" w:eastAsia="en-US" w:bidi="ar-SA"/>
      </w:rPr>
    </w:lvl>
    <w:lvl w:ilvl="4" w:tplc="C328568C">
      <w:numFmt w:val="bullet"/>
      <w:lvlText w:val="•"/>
      <w:lvlJc w:val="left"/>
      <w:pPr>
        <w:ind w:left="5665" w:hanging="360"/>
      </w:pPr>
      <w:rPr>
        <w:rFonts w:hint="default"/>
        <w:lang w:val="es-ES" w:eastAsia="en-US" w:bidi="ar-SA"/>
      </w:rPr>
    </w:lvl>
    <w:lvl w:ilvl="5" w:tplc="9B6ACADA">
      <w:numFmt w:val="bullet"/>
      <w:lvlText w:val="•"/>
      <w:lvlJc w:val="left"/>
      <w:pPr>
        <w:ind w:left="5567" w:hanging="360"/>
      </w:pPr>
      <w:rPr>
        <w:rFonts w:hint="default"/>
        <w:lang w:val="es-ES" w:eastAsia="en-US" w:bidi="ar-SA"/>
      </w:rPr>
    </w:lvl>
    <w:lvl w:ilvl="6" w:tplc="AA3E8DB0">
      <w:numFmt w:val="bullet"/>
      <w:lvlText w:val="•"/>
      <w:lvlJc w:val="left"/>
      <w:pPr>
        <w:ind w:left="5469" w:hanging="360"/>
      </w:pPr>
      <w:rPr>
        <w:rFonts w:hint="default"/>
        <w:lang w:val="es-ES" w:eastAsia="en-US" w:bidi="ar-SA"/>
      </w:rPr>
    </w:lvl>
    <w:lvl w:ilvl="7" w:tplc="241CCF96">
      <w:numFmt w:val="bullet"/>
      <w:lvlText w:val="•"/>
      <w:lvlJc w:val="left"/>
      <w:pPr>
        <w:ind w:left="5371" w:hanging="360"/>
      </w:pPr>
      <w:rPr>
        <w:rFonts w:hint="default"/>
        <w:lang w:val="es-ES" w:eastAsia="en-US" w:bidi="ar-SA"/>
      </w:rPr>
    </w:lvl>
    <w:lvl w:ilvl="8" w:tplc="69E4D89A">
      <w:numFmt w:val="bullet"/>
      <w:lvlText w:val="•"/>
      <w:lvlJc w:val="left"/>
      <w:pPr>
        <w:ind w:left="5273" w:hanging="360"/>
      </w:pPr>
      <w:rPr>
        <w:rFonts w:hint="default"/>
        <w:lang w:val="es-ES" w:eastAsia="en-US" w:bidi="ar-SA"/>
      </w:rPr>
    </w:lvl>
  </w:abstractNum>
  <w:abstractNum w:abstractNumId="4">
    <w:nsid w:val="69AC4BDD"/>
    <w:multiLevelType w:val="hybridMultilevel"/>
    <w:tmpl w:val="30823B2C"/>
    <w:lvl w:ilvl="0" w:tplc="97201F74">
      <w:numFmt w:val="bullet"/>
      <w:lvlText w:val=""/>
      <w:lvlJc w:val="left"/>
      <w:pPr>
        <w:ind w:left="857" w:hanging="360"/>
      </w:pPr>
      <w:rPr>
        <w:rFonts w:hint="default"/>
        <w:w w:val="100"/>
        <w:lang w:val="es-ES" w:eastAsia="en-US" w:bidi="ar-SA"/>
      </w:rPr>
    </w:lvl>
    <w:lvl w:ilvl="1" w:tplc="292AA094">
      <w:numFmt w:val="bullet"/>
      <w:lvlText w:val="•"/>
      <w:lvlJc w:val="left"/>
      <w:pPr>
        <w:ind w:left="1273" w:hanging="360"/>
      </w:pPr>
      <w:rPr>
        <w:rFonts w:hint="default"/>
        <w:lang w:val="es-ES" w:eastAsia="en-US" w:bidi="ar-SA"/>
      </w:rPr>
    </w:lvl>
    <w:lvl w:ilvl="2" w:tplc="CEBA46B6">
      <w:numFmt w:val="bullet"/>
      <w:lvlText w:val="•"/>
      <w:lvlJc w:val="left"/>
      <w:pPr>
        <w:ind w:left="1687" w:hanging="360"/>
      </w:pPr>
      <w:rPr>
        <w:rFonts w:hint="default"/>
        <w:lang w:val="es-ES" w:eastAsia="en-US" w:bidi="ar-SA"/>
      </w:rPr>
    </w:lvl>
    <w:lvl w:ilvl="3" w:tplc="168A1944">
      <w:numFmt w:val="bullet"/>
      <w:lvlText w:val="•"/>
      <w:lvlJc w:val="left"/>
      <w:pPr>
        <w:ind w:left="2101" w:hanging="360"/>
      </w:pPr>
      <w:rPr>
        <w:rFonts w:hint="default"/>
        <w:lang w:val="es-ES" w:eastAsia="en-US" w:bidi="ar-SA"/>
      </w:rPr>
    </w:lvl>
    <w:lvl w:ilvl="4" w:tplc="CC9C39B8">
      <w:numFmt w:val="bullet"/>
      <w:lvlText w:val="•"/>
      <w:lvlJc w:val="left"/>
      <w:pPr>
        <w:ind w:left="2515" w:hanging="360"/>
      </w:pPr>
      <w:rPr>
        <w:rFonts w:hint="default"/>
        <w:lang w:val="es-ES" w:eastAsia="en-US" w:bidi="ar-SA"/>
      </w:rPr>
    </w:lvl>
    <w:lvl w:ilvl="5" w:tplc="AC8E4BF0"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6" w:tplc="CA3876E4">
      <w:numFmt w:val="bullet"/>
      <w:lvlText w:val="•"/>
      <w:lvlJc w:val="left"/>
      <w:pPr>
        <w:ind w:left="3342" w:hanging="360"/>
      </w:pPr>
      <w:rPr>
        <w:rFonts w:hint="default"/>
        <w:lang w:val="es-ES" w:eastAsia="en-US" w:bidi="ar-SA"/>
      </w:rPr>
    </w:lvl>
    <w:lvl w:ilvl="7" w:tplc="75E8C64A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8" w:tplc="A2728A92">
      <w:numFmt w:val="bullet"/>
      <w:lvlText w:val="•"/>
      <w:lvlJc w:val="left"/>
      <w:pPr>
        <w:ind w:left="4170" w:hanging="360"/>
      </w:pPr>
      <w:rPr>
        <w:rFonts w:hint="default"/>
        <w:lang w:val="es-ES" w:eastAsia="en-US" w:bidi="ar-SA"/>
      </w:rPr>
    </w:lvl>
  </w:abstractNum>
  <w:abstractNum w:abstractNumId="5">
    <w:nsid w:val="7E351C74"/>
    <w:multiLevelType w:val="hybridMultilevel"/>
    <w:tmpl w:val="4EFEBD0C"/>
    <w:lvl w:ilvl="0" w:tplc="02002BDE">
      <w:start w:val="1"/>
      <w:numFmt w:val="lowerRoman"/>
      <w:lvlText w:val="%1."/>
      <w:lvlJc w:val="left"/>
      <w:pPr>
        <w:ind w:left="2556" w:hanging="720"/>
      </w:pPr>
      <w:rPr>
        <w:rFonts w:hint="default"/>
        <w:sz w:val="20"/>
      </w:rPr>
    </w:lvl>
    <w:lvl w:ilvl="1" w:tplc="200A0019" w:tentative="1">
      <w:start w:val="1"/>
      <w:numFmt w:val="lowerLetter"/>
      <w:lvlText w:val="%2."/>
      <w:lvlJc w:val="left"/>
      <w:pPr>
        <w:ind w:left="2916" w:hanging="360"/>
      </w:pPr>
    </w:lvl>
    <w:lvl w:ilvl="2" w:tplc="200A001B" w:tentative="1">
      <w:start w:val="1"/>
      <w:numFmt w:val="lowerRoman"/>
      <w:lvlText w:val="%3."/>
      <w:lvlJc w:val="right"/>
      <w:pPr>
        <w:ind w:left="3636" w:hanging="180"/>
      </w:pPr>
    </w:lvl>
    <w:lvl w:ilvl="3" w:tplc="200A000F" w:tentative="1">
      <w:start w:val="1"/>
      <w:numFmt w:val="decimal"/>
      <w:lvlText w:val="%4."/>
      <w:lvlJc w:val="left"/>
      <w:pPr>
        <w:ind w:left="4356" w:hanging="360"/>
      </w:pPr>
    </w:lvl>
    <w:lvl w:ilvl="4" w:tplc="200A0019" w:tentative="1">
      <w:start w:val="1"/>
      <w:numFmt w:val="lowerLetter"/>
      <w:lvlText w:val="%5."/>
      <w:lvlJc w:val="left"/>
      <w:pPr>
        <w:ind w:left="5076" w:hanging="360"/>
      </w:pPr>
    </w:lvl>
    <w:lvl w:ilvl="5" w:tplc="200A001B" w:tentative="1">
      <w:start w:val="1"/>
      <w:numFmt w:val="lowerRoman"/>
      <w:lvlText w:val="%6."/>
      <w:lvlJc w:val="right"/>
      <w:pPr>
        <w:ind w:left="5796" w:hanging="180"/>
      </w:pPr>
    </w:lvl>
    <w:lvl w:ilvl="6" w:tplc="200A000F" w:tentative="1">
      <w:start w:val="1"/>
      <w:numFmt w:val="decimal"/>
      <w:lvlText w:val="%7."/>
      <w:lvlJc w:val="left"/>
      <w:pPr>
        <w:ind w:left="6516" w:hanging="360"/>
      </w:pPr>
    </w:lvl>
    <w:lvl w:ilvl="7" w:tplc="200A0019" w:tentative="1">
      <w:start w:val="1"/>
      <w:numFmt w:val="lowerLetter"/>
      <w:lvlText w:val="%8."/>
      <w:lvlJc w:val="left"/>
      <w:pPr>
        <w:ind w:left="7236" w:hanging="360"/>
      </w:pPr>
    </w:lvl>
    <w:lvl w:ilvl="8" w:tplc="200A001B" w:tentative="1">
      <w:start w:val="1"/>
      <w:numFmt w:val="lowerRoman"/>
      <w:lvlText w:val="%9."/>
      <w:lvlJc w:val="right"/>
      <w:pPr>
        <w:ind w:left="7956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283E"/>
    <w:rsid w:val="0000456D"/>
    <w:rsid w:val="00006952"/>
    <w:rsid w:val="001E2939"/>
    <w:rsid w:val="002A0590"/>
    <w:rsid w:val="002E3EE4"/>
    <w:rsid w:val="003462BD"/>
    <w:rsid w:val="005D594E"/>
    <w:rsid w:val="00665A9B"/>
    <w:rsid w:val="006778D1"/>
    <w:rsid w:val="006A5B06"/>
    <w:rsid w:val="006B7F16"/>
    <w:rsid w:val="00714996"/>
    <w:rsid w:val="0078551D"/>
    <w:rsid w:val="007C5586"/>
    <w:rsid w:val="00936B34"/>
    <w:rsid w:val="0096283E"/>
    <w:rsid w:val="00AD3C18"/>
    <w:rsid w:val="00B21C80"/>
    <w:rsid w:val="00B470F0"/>
    <w:rsid w:val="00C2312F"/>
    <w:rsid w:val="00C672B4"/>
    <w:rsid w:val="00CB7BCD"/>
    <w:rsid w:val="00E24EA0"/>
    <w:rsid w:val="00E924DB"/>
    <w:rsid w:val="00EF50E3"/>
    <w:rsid w:val="00F433C1"/>
    <w:rsid w:val="00FC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7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uiPriority w:val="1"/>
    <w:qFormat/>
    <w:pPr>
      <w:ind w:left="137"/>
      <w:jc w:val="both"/>
      <w:outlineLvl w:val="1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37" w:right="3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36" w:lineRule="exact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62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2BD"/>
    <w:rPr>
      <w:rFonts w:ascii="Tahoma" w:eastAsia="Arial MT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462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62B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62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2BD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3462B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VE" w:eastAsia="es-VE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3462BD"/>
    <w:rPr>
      <w:sz w:val="16"/>
      <w:szCs w:val="16"/>
    </w:rPr>
  </w:style>
  <w:style w:type="paragraph" w:customStyle="1" w:styleId="normal1">
    <w:name w:val="normal1"/>
    <w:qFormat/>
    <w:rsid w:val="0000456D"/>
    <w:pPr>
      <w:widowControl/>
      <w:suppressAutoHyphens/>
      <w:autoSpaceDE/>
      <w:autoSpaceDN/>
    </w:pPr>
    <w:rPr>
      <w:rFonts w:ascii="Arial" w:eastAsia="Arial" w:hAnsi="Arial" w:cs="Arial"/>
      <w:sz w:val="24"/>
      <w:szCs w:val="24"/>
      <w:lang w:val="es-ES_tradnl" w:eastAsia="zh-CN" w:bidi="hi-IN"/>
    </w:rPr>
  </w:style>
  <w:style w:type="character" w:styleId="Hipervnculo">
    <w:name w:val="Hyperlink"/>
    <w:basedOn w:val="Fuentedeprrafopredeter"/>
    <w:uiPriority w:val="99"/>
    <w:unhideWhenUsed/>
    <w:rsid w:val="007C558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231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7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uiPriority w:val="1"/>
    <w:qFormat/>
    <w:pPr>
      <w:ind w:left="137"/>
      <w:jc w:val="both"/>
      <w:outlineLvl w:val="1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37" w:right="3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36" w:lineRule="exact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62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2BD"/>
    <w:rPr>
      <w:rFonts w:ascii="Tahoma" w:eastAsia="Arial MT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462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62B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62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2BD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3462B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VE" w:eastAsia="es-VE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3462BD"/>
    <w:rPr>
      <w:sz w:val="16"/>
      <w:szCs w:val="16"/>
    </w:rPr>
  </w:style>
  <w:style w:type="paragraph" w:customStyle="1" w:styleId="normal1">
    <w:name w:val="normal1"/>
    <w:qFormat/>
    <w:rsid w:val="0000456D"/>
    <w:pPr>
      <w:widowControl/>
      <w:suppressAutoHyphens/>
      <w:autoSpaceDE/>
      <w:autoSpaceDN/>
    </w:pPr>
    <w:rPr>
      <w:rFonts w:ascii="Arial" w:eastAsia="Arial" w:hAnsi="Arial" w:cs="Arial"/>
      <w:sz w:val="24"/>
      <w:szCs w:val="24"/>
      <w:lang w:val="es-ES_tradnl" w:eastAsia="zh-CN" w:bidi="hi-IN"/>
    </w:rPr>
  </w:style>
  <w:style w:type="character" w:styleId="Hipervnculo">
    <w:name w:val="Hyperlink"/>
    <w:basedOn w:val="Fuentedeprrafopredeter"/>
    <w:uiPriority w:val="99"/>
    <w:unhideWhenUsed/>
    <w:rsid w:val="007C558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231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cid.org/0009-0001-4444-9913" TargetMode="External"/><Relationship Id="rId18" Type="http://schemas.openxmlformats.org/officeDocument/2006/relationships/header" Target="header3.xml"/><Relationship Id="rId26" Type="http://schemas.openxmlformats.org/officeDocument/2006/relationships/image" Target="media/image7.jpeg"/><Relationship Id="rId39" Type="http://schemas.openxmlformats.org/officeDocument/2006/relationships/image" Target="media/image18.jpeg"/><Relationship Id="rId21" Type="http://schemas.openxmlformats.org/officeDocument/2006/relationships/image" Target="media/image3.jpeg"/><Relationship Id="rId34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2.jpeg"/><Relationship Id="rId29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vvilacha@gmail.com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2.jpeg"/><Relationship Id="rId37" Type="http://schemas.openxmlformats.org/officeDocument/2006/relationships/header" Target="header4.xml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4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61" Type="http://schemas.openxmlformats.org/officeDocument/2006/relationships/fontTable" Target="fontTable.xml"/><Relationship Id="rId10" Type="http://schemas.openxmlformats.org/officeDocument/2006/relationships/hyperlink" Target="mailto:julian@cartogeo.com2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1.jpeg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eomartinez@gmail.com" TargetMode="External"/><Relationship Id="rId14" Type="http://schemas.openxmlformats.org/officeDocument/2006/relationships/hyperlink" Target="https://orcid.org/0009-0007-5940-9694" TargetMode="External"/><Relationship Id="rId22" Type="http://schemas.openxmlformats.org/officeDocument/2006/relationships/hyperlink" Target="http://www.usgs.gov/)" TargetMode="External"/><Relationship Id="rId27" Type="http://schemas.openxmlformats.org/officeDocument/2006/relationships/footer" Target="footer2.xm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56" Type="http://schemas.openxmlformats.org/officeDocument/2006/relationships/image" Target="media/image33.jpeg"/><Relationship Id="rId8" Type="http://schemas.openxmlformats.org/officeDocument/2006/relationships/hyperlink" Target="https://revistasenlinea.saber.ucab.edu.ve/index.php/tekhne/article/view/6566" TargetMode="External"/><Relationship Id="rId51" Type="http://schemas.openxmlformats.org/officeDocument/2006/relationships/header" Target="header6.xml"/><Relationship Id="rId3" Type="http://schemas.microsoft.com/office/2007/relationships/stylesWithEffects" Target="stylesWithEffects.xml"/><Relationship Id="rId12" Type="http://schemas.openxmlformats.org/officeDocument/2006/relationships/hyperlink" Target="https://orcid.org/0009-0007-4767-7122" TargetMode="External"/><Relationship Id="rId17" Type="http://schemas.openxmlformats.org/officeDocument/2006/relationships/header" Target="header2.xml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38" Type="http://schemas.openxmlformats.org/officeDocument/2006/relationships/image" Target="media/image17.jpeg"/><Relationship Id="rId46" Type="http://schemas.openxmlformats.org/officeDocument/2006/relationships/header" Target="header5.xml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20</Pages>
  <Words>8041</Words>
  <Characters>44231</Characters>
  <Application>Microsoft Office Word</Application>
  <DocSecurity>0</DocSecurity>
  <Lines>368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CIDI</cp:lastModifiedBy>
  <cp:revision>10</cp:revision>
  <cp:lastPrinted>2024-09-17T12:38:00Z</cp:lastPrinted>
  <dcterms:created xsi:type="dcterms:W3CDTF">2024-09-13T14:50:00Z</dcterms:created>
  <dcterms:modified xsi:type="dcterms:W3CDTF">2024-09-27T13:58:00Z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Writer</vt:lpwstr>
  </property>
  <property fmtid="{D5CDD505-2E9C-101B-9397-08002B2CF9AE}" pid="4" name="LastSaved">
    <vt:filetime>2024-07-24T00:00:00Z</vt:filetime>
  </property>
</Properties>
</file>