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356" w:right="7910" w:firstLine="0"/>
        <w:jc w:val="left"/>
        <w:rPr>
          <w:rFonts w:ascii="Cambria Math" w:hAnsi="Cambria Math"/>
          <w:sz w:val="15"/>
        </w:rPr>
      </w:pPr>
      <w:r>
        <w:rPr/>
        <w:pict>
          <v:line style="position:absolute;mso-position-horizontal-relative:page;mso-position-vertical-relative:paragraph;z-index:15729152" from="64.900002pt,-9.36355pt" to="64.900002pt,17.38645pt" stroked="true" strokeweight=".75pt" strokecolor="#000000">
            <v:stroke dashstyle="solid"/>
            <w10:wrap type="none"/>
          </v:line>
        </w:pict>
      </w:r>
      <w:r>
        <w:rPr>
          <w:rFonts w:ascii="Cambria Math" w:hAnsi="Cambria Math"/>
          <w:sz w:val="15"/>
        </w:rPr>
        <w:t>Fecha de aceptación: 06/02/2024</w:t>
      </w:r>
      <w:r>
        <w:rPr>
          <w:rFonts w:ascii="Cambria Math" w:hAnsi="Cambria Math"/>
          <w:spacing w:val="-31"/>
          <w:sz w:val="15"/>
        </w:rPr>
        <w:t> </w:t>
      </w:r>
      <w:r>
        <w:rPr>
          <w:rFonts w:ascii="Cambria Math" w:hAnsi="Cambria Math"/>
          <w:sz w:val="15"/>
        </w:rPr>
        <w:t>Pp 108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–</w:t>
      </w:r>
      <w:r>
        <w:rPr>
          <w:rFonts w:ascii="Cambria Math" w:hAnsi="Cambria Math"/>
          <w:spacing w:val="-1"/>
          <w:sz w:val="15"/>
        </w:rPr>
        <w:t> </w:t>
      </w:r>
      <w:r>
        <w:rPr>
          <w:rFonts w:ascii="Cambria Math" w:hAnsi="Cambria Math"/>
          <w:sz w:val="15"/>
        </w:rPr>
        <w:t>Pp.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121</w:t>
      </w:r>
    </w:p>
    <w:p>
      <w:pPr>
        <w:pStyle w:val="BodyText"/>
        <w:spacing w:before="2"/>
        <w:rPr>
          <w:rFonts w:ascii="Cambria Math"/>
          <w:sz w:val="22"/>
        </w:rPr>
      </w:pPr>
    </w:p>
    <w:p>
      <w:pPr>
        <w:spacing w:before="65"/>
        <w:ind w:left="214" w:right="0" w:firstLine="0"/>
        <w:jc w:val="left"/>
        <w:rPr>
          <w:rFonts w:ascii="Cambria"/>
          <w:b/>
          <w:sz w:val="20"/>
        </w:rPr>
      </w:pPr>
      <w:r>
        <w:rPr/>
        <w:pict>
          <v:rect style="position:absolute;margin-left:87.264pt;margin-top:13.351919pt;width:178.82pt;height:.600010pt;mso-position-horizontal-relative:page;mso-position-vertical-relative:paragraph;z-index:15729664" filled="true" fillcolor="#0462c1" stroked="false">
            <v:fill type="solid"/>
            <w10:wrap type="none"/>
          </v:rect>
        </w:pict>
      </w:r>
      <w:r>
        <w:rPr>
          <w:rFonts w:ascii="Cambria Math"/>
          <w:color w:val="1F1F1F"/>
          <w:w w:val="90"/>
          <w:sz w:val="20"/>
        </w:rPr>
        <w:t>ARK:</w:t>
      </w:r>
      <w:r>
        <w:rPr>
          <w:rFonts w:ascii="Cambria Math"/>
          <w:color w:val="1F1F1F"/>
          <w:spacing w:val="30"/>
          <w:w w:val="90"/>
          <w:sz w:val="20"/>
        </w:rPr>
        <w:t> </w:t>
      </w:r>
      <w:hyperlink r:id="rId6">
        <w:r>
          <w:rPr>
            <w:rFonts w:ascii="Cambria"/>
            <w:b/>
            <w:color w:val="0462C1"/>
            <w:w w:val="90"/>
            <w:sz w:val="20"/>
          </w:rPr>
          <w:t>https://n2t.net/ark:/87558/tekhne.27.1.8</w:t>
        </w:r>
      </w:hyperlink>
    </w:p>
    <w:p>
      <w:pPr>
        <w:pStyle w:val="BodyText"/>
        <w:spacing w:before="10"/>
        <w:rPr>
          <w:rFonts w:ascii="Cambria"/>
          <w:b/>
          <w:sz w:val="26"/>
        </w:rPr>
      </w:pPr>
    </w:p>
    <w:p>
      <w:pPr>
        <w:pStyle w:val="Heading1"/>
        <w:spacing w:before="45"/>
        <w:ind w:hanging="3020"/>
        <w:rPr>
          <w:rFonts w:ascii="Cambria" w:hAnsi="Cambria"/>
        </w:rPr>
      </w:pPr>
      <w:r>
        <w:rPr>
          <w:rFonts w:ascii="Cambria" w:hAnsi="Cambria"/>
          <w:w w:val="90"/>
        </w:rPr>
        <w:t>Análisis</w:t>
      </w:r>
      <w:r>
        <w:rPr>
          <w:rFonts w:ascii="Cambria" w:hAnsi="Cambria"/>
          <w:spacing w:val="6"/>
          <w:w w:val="90"/>
        </w:rPr>
        <w:t> </w:t>
      </w:r>
      <w:r>
        <w:rPr>
          <w:rFonts w:ascii="Cambria" w:hAnsi="Cambria"/>
          <w:w w:val="90"/>
        </w:rPr>
        <w:t>sobre</w:t>
      </w:r>
      <w:r>
        <w:rPr>
          <w:rFonts w:ascii="Cambria" w:hAnsi="Cambria"/>
          <w:spacing w:val="8"/>
          <w:w w:val="90"/>
        </w:rPr>
        <w:t> </w:t>
      </w:r>
      <w:r>
        <w:rPr>
          <w:rFonts w:ascii="Cambria" w:hAnsi="Cambria"/>
          <w:w w:val="90"/>
        </w:rPr>
        <w:t>la</w:t>
      </w:r>
      <w:r>
        <w:rPr>
          <w:rFonts w:ascii="Cambria" w:hAnsi="Cambria"/>
          <w:spacing w:val="7"/>
          <w:w w:val="90"/>
        </w:rPr>
        <w:t> </w:t>
      </w:r>
      <w:r>
        <w:rPr>
          <w:rFonts w:ascii="Cambria" w:hAnsi="Cambria"/>
          <w:w w:val="90"/>
        </w:rPr>
        <w:t>integración</w:t>
      </w:r>
      <w:r>
        <w:rPr>
          <w:rFonts w:ascii="Cambria" w:hAnsi="Cambria"/>
          <w:spacing w:val="7"/>
          <w:w w:val="90"/>
        </w:rPr>
        <w:t> </w:t>
      </w:r>
      <w:r>
        <w:rPr>
          <w:rFonts w:ascii="Cambria" w:hAnsi="Cambria"/>
          <w:w w:val="90"/>
        </w:rPr>
        <w:t>de</w:t>
      </w:r>
      <w:r>
        <w:rPr>
          <w:rFonts w:ascii="Cambria" w:hAnsi="Cambria"/>
          <w:spacing w:val="6"/>
          <w:w w:val="90"/>
        </w:rPr>
        <w:t> </w:t>
      </w:r>
      <w:r>
        <w:rPr>
          <w:rFonts w:ascii="Cambria" w:hAnsi="Cambria"/>
          <w:w w:val="90"/>
        </w:rPr>
        <w:t>los</w:t>
      </w:r>
      <w:r>
        <w:rPr>
          <w:rFonts w:ascii="Cambria" w:hAnsi="Cambria"/>
          <w:spacing w:val="6"/>
          <w:w w:val="90"/>
        </w:rPr>
        <w:t> </w:t>
      </w:r>
      <w:r>
        <w:rPr>
          <w:rFonts w:ascii="Cambria" w:hAnsi="Cambria"/>
          <w:w w:val="90"/>
        </w:rPr>
        <w:t>sistemas</w:t>
      </w:r>
      <w:r>
        <w:rPr>
          <w:rFonts w:ascii="Cambria" w:hAnsi="Cambria"/>
          <w:spacing w:val="7"/>
          <w:w w:val="90"/>
        </w:rPr>
        <w:t> </w:t>
      </w:r>
      <w:r>
        <w:rPr>
          <w:rFonts w:ascii="Cambria" w:hAnsi="Cambria"/>
          <w:w w:val="90"/>
        </w:rPr>
        <w:t>de</w:t>
      </w:r>
      <w:r>
        <w:rPr>
          <w:rFonts w:ascii="Cambria" w:hAnsi="Cambria"/>
          <w:spacing w:val="8"/>
          <w:w w:val="90"/>
        </w:rPr>
        <w:t> </w:t>
      </w:r>
      <w:r>
        <w:rPr>
          <w:rFonts w:ascii="Cambria" w:hAnsi="Cambria"/>
          <w:w w:val="90"/>
        </w:rPr>
        <w:t>gestión</w:t>
      </w:r>
      <w:r>
        <w:rPr>
          <w:rFonts w:ascii="Cambria" w:hAnsi="Cambria"/>
          <w:spacing w:val="7"/>
          <w:w w:val="90"/>
        </w:rPr>
        <w:t> </w:t>
      </w:r>
      <w:r>
        <w:rPr>
          <w:rFonts w:ascii="Cambria" w:hAnsi="Cambria"/>
          <w:w w:val="90"/>
        </w:rPr>
        <w:t>en</w:t>
      </w:r>
      <w:r>
        <w:rPr>
          <w:rFonts w:ascii="Cambria" w:hAnsi="Cambria"/>
          <w:spacing w:val="7"/>
          <w:w w:val="90"/>
        </w:rPr>
        <w:t> </w:t>
      </w:r>
      <w:r>
        <w:rPr>
          <w:rFonts w:ascii="Cambria" w:hAnsi="Cambria"/>
          <w:w w:val="90"/>
        </w:rPr>
        <w:t>el</w:t>
      </w:r>
      <w:r>
        <w:rPr>
          <w:rFonts w:ascii="Cambria" w:hAnsi="Cambria"/>
          <w:spacing w:val="10"/>
          <w:w w:val="90"/>
        </w:rPr>
        <w:t> </w:t>
      </w:r>
      <w:r>
        <w:rPr>
          <w:rFonts w:ascii="Cambria" w:hAnsi="Cambria"/>
          <w:w w:val="90"/>
        </w:rPr>
        <w:t>sector</w:t>
      </w:r>
      <w:r>
        <w:rPr>
          <w:rFonts w:ascii="Cambria" w:hAnsi="Cambria"/>
          <w:spacing w:val="-61"/>
          <w:w w:val="90"/>
        </w:rPr>
        <w:t> </w:t>
      </w:r>
      <w:r>
        <w:rPr>
          <w:rFonts w:ascii="Cambria" w:hAnsi="Cambria"/>
        </w:rPr>
        <w:t>portuario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venezolano</w:t>
      </w:r>
    </w:p>
    <w:p>
      <w:pPr>
        <w:pStyle w:val="BodyText"/>
        <w:spacing w:before="2"/>
        <w:rPr>
          <w:rFonts w:ascii="Cambria"/>
          <w:b/>
          <w:sz w:val="31"/>
        </w:rPr>
      </w:pPr>
    </w:p>
    <w:p>
      <w:pPr>
        <w:spacing w:before="0"/>
        <w:ind w:left="4273" w:right="314" w:firstLine="1685"/>
        <w:jc w:val="both"/>
        <w:rPr>
          <w:rFonts w:ascii="Cambria Math" w:hAnsi="Cambria Math"/>
          <w:sz w:val="24"/>
        </w:rPr>
      </w:pPr>
      <w:r>
        <w:rPr/>
        <w:pict>
          <v:rect style="position:absolute;margin-left:266.690002pt;margin-top:29.137859pt;width:163.46pt;height:.72pt;mso-position-horizontal-relative:page;mso-position-vertical-relative:paragraph;z-index:-20352000" filled="true" fillcolor="#0462c1" stroked="false">
            <v:fill type="solid"/>
            <w10:wrap type="none"/>
          </v:rect>
        </w:pict>
      </w:r>
      <w:r>
        <w:rPr>
          <w:rFonts w:ascii="Cambria" w:hAnsi="Cambria"/>
          <w:i/>
          <w:sz w:val="29"/>
        </w:rPr>
        <w:t>Roselys Rodríguez</w:t>
      </w:r>
      <w:r>
        <w:rPr>
          <w:rFonts w:ascii="Cambria" w:hAnsi="Cambria"/>
          <w:i/>
          <w:position w:val="7"/>
          <w:sz w:val="19"/>
        </w:rPr>
        <w:t>1</w:t>
      </w:r>
      <w:r>
        <w:rPr>
          <w:rFonts w:ascii="Cambria" w:hAnsi="Cambria"/>
          <w:i/>
          <w:sz w:val="29"/>
        </w:rPr>
        <w:t>, Gloria Aponte</w:t>
      </w:r>
      <w:r>
        <w:rPr>
          <w:rFonts w:ascii="Cambria" w:hAnsi="Cambria"/>
          <w:i/>
          <w:position w:val="7"/>
          <w:sz w:val="19"/>
        </w:rPr>
        <w:t>2</w:t>
      </w:r>
      <w:r>
        <w:rPr>
          <w:rFonts w:ascii="Cambria" w:hAnsi="Cambria"/>
          <w:i/>
          <w:spacing w:val="-39"/>
          <w:position w:val="7"/>
          <w:sz w:val="19"/>
        </w:rPr>
        <w:t> </w:t>
      </w:r>
      <w:hyperlink r:id="rId7">
        <w:r>
          <w:rPr>
            <w:rFonts w:ascii="Cambria Math" w:hAnsi="Cambria Math"/>
            <w:color w:val="0462C1"/>
            <w:spacing w:val="-1"/>
            <w:sz w:val="24"/>
          </w:rPr>
          <w:t>rtrodriguez.22@est.ucab.edu.ve</w:t>
        </w:r>
      </w:hyperlink>
      <w:r>
        <w:rPr>
          <w:rFonts w:ascii="Cambria Math" w:hAnsi="Cambria Math"/>
          <w:spacing w:val="-1"/>
          <w:position w:val="6"/>
          <w:sz w:val="16"/>
        </w:rPr>
        <w:t>1</w:t>
      </w:r>
      <w:r>
        <w:rPr>
          <w:rFonts w:ascii="Cambria Math" w:hAnsi="Cambria Math"/>
          <w:spacing w:val="-1"/>
          <w:sz w:val="24"/>
        </w:rPr>
        <w:t>, </w:t>
      </w:r>
      <w:hyperlink r:id="rId8">
        <w:r>
          <w:rPr>
            <w:rFonts w:ascii="Cambria Math" w:hAnsi="Cambria Math"/>
            <w:color w:val="0462C1"/>
            <w:sz w:val="24"/>
            <w:u w:val="single" w:color="0462C1"/>
          </w:rPr>
          <w:t>gapontef@ucab.edu.ve</w:t>
        </w:r>
      </w:hyperlink>
      <w:r>
        <w:rPr>
          <w:rFonts w:ascii="Cambria Math" w:hAnsi="Cambria Math"/>
          <w:position w:val="6"/>
          <w:sz w:val="16"/>
        </w:rPr>
        <w:t>2</w:t>
      </w:r>
      <w:r>
        <w:rPr>
          <w:rFonts w:ascii="Cambria Math" w:hAnsi="Cambria Math"/>
          <w:spacing w:val="1"/>
          <w:position w:val="6"/>
          <w:sz w:val="16"/>
        </w:rPr>
        <w:t> </w:t>
      </w:r>
      <w:r>
        <w:rPr>
          <w:rFonts w:ascii="Cambria Math" w:hAnsi="Cambria Math"/>
          <w:sz w:val="24"/>
        </w:rPr>
        <w:t>Universidad</w:t>
      </w:r>
      <w:r>
        <w:rPr>
          <w:rFonts w:ascii="Cambria Math" w:hAnsi="Cambria Math"/>
          <w:spacing w:val="-4"/>
          <w:sz w:val="24"/>
        </w:rPr>
        <w:t> </w:t>
      </w:r>
      <w:r>
        <w:rPr>
          <w:rFonts w:ascii="Cambria Math" w:hAnsi="Cambria Math"/>
          <w:sz w:val="24"/>
        </w:rPr>
        <w:t>Católica</w:t>
      </w:r>
      <w:r>
        <w:rPr>
          <w:rFonts w:ascii="Cambria Math" w:hAnsi="Cambria Math"/>
          <w:spacing w:val="-3"/>
          <w:sz w:val="24"/>
        </w:rPr>
        <w:t> </w:t>
      </w:r>
      <w:r>
        <w:rPr>
          <w:rFonts w:ascii="Cambria Math" w:hAnsi="Cambria Math"/>
          <w:sz w:val="24"/>
        </w:rPr>
        <w:t>Andrés</w:t>
      </w:r>
      <w:r>
        <w:rPr>
          <w:rFonts w:ascii="Cambria Math" w:hAnsi="Cambria Math"/>
          <w:spacing w:val="-3"/>
          <w:sz w:val="24"/>
        </w:rPr>
        <w:t> </w:t>
      </w:r>
      <w:r>
        <w:rPr>
          <w:rFonts w:ascii="Cambria Math" w:hAnsi="Cambria Math"/>
          <w:sz w:val="24"/>
        </w:rPr>
        <w:t>Bello</w:t>
      </w:r>
      <w:r>
        <w:rPr>
          <w:rFonts w:ascii="Cambria Math" w:hAnsi="Cambria Math"/>
          <w:position w:val="6"/>
          <w:sz w:val="16"/>
        </w:rPr>
        <w:t>1,2</w:t>
      </w:r>
      <w:r>
        <w:rPr>
          <w:rFonts w:ascii="Cambria Math" w:hAnsi="Cambria Math"/>
          <w:sz w:val="24"/>
        </w:rPr>
        <w:t>,</w:t>
      </w:r>
      <w:r>
        <w:rPr>
          <w:rFonts w:ascii="Cambria Math" w:hAnsi="Cambria Math"/>
          <w:spacing w:val="-3"/>
          <w:sz w:val="24"/>
        </w:rPr>
        <w:t> </w:t>
      </w:r>
      <w:r>
        <w:rPr>
          <w:rFonts w:ascii="Cambria Math" w:hAnsi="Cambria Math"/>
          <w:sz w:val="24"/>
        </w:rPr>
        <w:t>Caracas,</w:t>
      </w:r>
      <w:r>
        <w:rPr>
          <w:rFonts w:ascii="Cambria Math" w:hAnsi="Cambria Math"/>
          <w:spacing w:val="-1"/>
          <w:sz w:val="24"/>
        </w:rPr>
        <w:t> </w:t>
      </w:r>
      <w:r>
        <w:rPr>
          <w:rFonts w:ascii="Cambria Math" w:hAnsi="Cambria Math"/>
          <w:sz w:val="24"/>
        </w:rPr>
        <w:t>Venezuela</w:t>
      </w:r>
    </w:p>
    <w:p>
      <w:pPr>
        <w:pStyle w:val="BodyText"/>
        <w:spacing w:before="7"/>
        <w:rPr>
          <w:rFonts w:ascii="Cambria Math"/>
          <w:sz w:val="24"/>
        </w:rPr>
      </w:pPr>
      <w:r>
        <w:rPr/>
        <w:pict>
          <v:shape style="position:absolute;margin-left:58.080002pt;margin-top:16.618359pt;width:507.6pt;height:236.7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81" w:lineRule="exact" w:before="19"/>
                    <w:ind w:left="108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ind w:left="108" w:right="159"/>
                  </w:pPr>
                  <w:r>
                    <w:rPr/>
                    <w:t>En esta investigación se realizó un análisis sobre la integración de los sistemas de gestión en el sector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portuario venezolano.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 importancia de esta investigación radica en analizar la situación de la integración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dichos sistemas con la finalidad de mejorar la aplicabilidad de las normas y la normalización de las gestiones,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así como también contribuir con la certificación del sistema integrado de gestión 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las organizaciones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forman parte del sector. Se llevó a cabo una investigación de campo mediante el levantamiento de información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en los principales puertos del país; para lo cual se seleccionaron los puertos de: puerto de Maracaibo, puerto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Internacional de La Guaira, puerto Internacional de Guanta, puerto comercial Eulalia Buroz 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Puerto Cabello.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 levantar la información se diseñó y validó, por la técnica de juicio experto, un cuestionario con 88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preguntas organizadas en seis perspectivas: sistema de gestión, liderazgo y estrategia, personas, alianzas 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recursos, procesos y clientes y se utilizaron las normas internaciones ISO 9001:2015, ISO 14001:2015 e ISO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45001:2018, como base para el análisis de la integración de sistemas de gestión aplicable al sector portuario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venezolano. Entre los resultados más relevantes se obtuvo que los aspectos que generaron una mayor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debilidad en cuanto a conocimientos y aplicabilidad fueron: liderazgo y estrategias, alianzas y recursos 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personas; estos demandan una mayor atención y reforzamiento durante la fase de diagnóstico y planificación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alcanzar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nivel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involucramiento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esperado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Dirección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mayor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participación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en las alianzas y disponibilidad de los recursos necesarios para lograr la eficaz integración de los sistemas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gestión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sector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portuario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venezolano.</w:t>
                  </w:r>
                </w:p>
                <w:p>
                  <w:pPr>
                    <w:pStyle w:val="BodyText"/>
                    <w:spacing w:before="7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Cambria" w:hAnsi="Cambria"/>
                      <w:b/>
                      <w:w w:val="95"/>
                      <w:sz w:val="24"/>
                    </w:rPr>
                    <w:t>Palabras</w:t>
                  </w:r>
                  <w:r>
                    <w:rPr>
                      <w:rFonts w:ascii="Cambria" w:hAnsi="Cambria"/>
                      <w:b/>
                      <w:spacing w:val="12"/>
                      <w:w w:val="9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5"/>
                      <w:sz w:val="24"/>
                    </w:rPr>
                    <w:t>clave:</w:t>
                  </w:r>
                  <w:r>
                    <w:rPr>
                      <w:rFonts w:ascii="Cambria" w:hAnsi="Cambria"/>
                      <w:b/>
                      <w:spacing w:val="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0"/>
                    </w:rPr>
                    <w:t>Integración,</w:t>
                  </w:r>
                  <w:r>
                    <w:rPr>
                      <w:spacing w:val="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sistemas</w:t>
                  </w:r>
                  <w:r>
                    <w:rPr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de</w:t>
                  </w:r>
                  <w:r>
                    <w:rPr>
                      <w:spacing w:val="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gestión,</w:t>
                  </w:r>
                  <w:r>
                    <w:rPr>
                      <w:spacing w:val="22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sector</w:t>
                  </w:r>
                  <w:r>
                    <w:rPr>
                      <w:spacing w:val="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portuario</w:t>
                  </w:r>
                  <w:r>
                    <w:rPr>
                      <w:spacing w:val="52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venezolano.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mbria Math"/>
          <w:sz w:val="24"/>
        </w:rPr>
        <w:sectPr>
          <w:headerReference w:type="default" r:id="rId5"/>
          <w:type w:val="continuous"/>
          <w:pgSz w:w="12240" w:h="15840"/>
          <w:pgMar w:header="611" w:top="800" w:bottom="280" w:left="1060" w:right="720"/>
          <w:pgNumType w:start="1"/>
        </w:sect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6"/>
        <w:rPr>
          <w:rFonts w:ascii="Cambria Math"/>
          <w:sz w:val="28"/>
        </w:rPr>
      </w:pPr>
    </w:p>
    <w:p>
      <w:pPr>
        <w:pStyle w:val="Heading1"/>
        <w:spacing w:line="235" w:lineRule="auto"/>
        <w:ind w:left="4456"/>
      </w:pPr>
      <w:r>
        <w:rPr/>
        <w:t>Analysis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integration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systems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Venezuelan</w:t>
      </w:r>
      <w:r>
        <w:rPr>
          <w:spacing w:val="-77"/>
        </w:rPr>
        <w:t> </w:t>
      </w:r>
      <w:r>
        <w:rPr/>
        <w:t>port</w:t>
      </w:r>
      <w:r>
        <w:rPr>
          <w:spacing w:val="-2"/>
        </w:rPr>
        <w:t> </w:t>
      </w:r>
      <w:r>
        <w:rPr/>
        <w:t>sector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58.080002pt;margin-top:8.25832pt;width:507.6pt;height:225.15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81" w:lineRule="exact" w:before="19"/>
                    <w:ind w:left="108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Abstract</w:t>
                  </w:r>
                </w:p>
                <w:p>
                  <w:pPr>
                    <w:pStyle w:val="BodyText"/>
                    <w:ind w:left="108" w:right="106"/>
                    <w:jc w:val="both"/>
                  </w:pPr>
                  <w:r>
                    <w:rPr/>
                    <w:t>In this investigation, an analysis was carried out on the integration of management systems in the Venezuelan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port sector. The importance of this research lies in knowing the situation of the integration of these systems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order to improve the applicability of the rules and the normalization of the procedures, as well as contributing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certification of the integrated management system in the organizations that are part of the sector. A field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investigation was carried out by collecting information in the main ports of the country; for which the ports of: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Maracaibo port, La Guaira International port, Guanta International port, Eulalia Buroz commercial port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Puerto Cabello were selected. To collect the information, a questionnaire with 88 questions organized into six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perspectives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designed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validated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expert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judgment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technique: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system,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leadership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strategy,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people,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alliances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resources,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processes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clients,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Standards were used. 9001:2015, ISO 14001:2015 and ISO 45001:2018, as a basis for the analysis 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integration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applicable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Venezuelan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port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sector.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Among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relevant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results,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obtained that the aspects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that generated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greater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weakness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 terms of knowledge and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applicability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were: leadership and strategies, alliances and resources and people, which demand greater attention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reinforcement during the diagnosis and planning phase in progress to reach the level of involvement expected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from Senior Management and greater participation in alliances and availability of the necessary resources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achieve the effective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integration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management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Venezuelan port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sector.</w:t>
                  </w:r>
                </w:p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pStyle w:val="BodyText"/>
                    <w:ind w:left="108"/>
                    <w:jc w:val="both"/>
                  </w:pPr>
                  <w:r>
                    <w:rPr>
                      <w:rFonts w:ascii="Cambria"/>
                      <w:b/>
                      <w:spacing w:val="-1"/>
                      <w:sz w:val="24"/>
                    </w:rPr>
                    <w:t>Keywords:</w:t>
                  </w:r>
                  <w:r>
                    <w:rPr>
                      <w:rFonts w:ascii="Cambria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spacing w:val="-1"/>
                    </w:rPr>
                    <w:t>Integration,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management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systems,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Venezuelan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port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sector.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6"/>
        <w:rPr>
          <w:rFonts w:ascii="Times New Roman"/>
          <w:b/>
          <w:sz w:val="19"/>
        </w:rPr>
      </w:pPr>
    </w:p>
    <w:p>
      <w:pPr>
        <w:spacing w:line="235" w:lineRule="auto" w:before="82"/>
        <w:ind w:left="4336" w:right="0" w:hanging="3690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Análise</w:t>
      </w:r>
      <w:r>
        <w:rPr>
          <w:rFonts w:ascii="Times New Roman" w:hAnsi="Times New Roman"/>
          <w:b/>
          <w:spacing w:val="-9"/>
          <w:sz w:val="32"/>
        </w:rPr>
        <w:t> </w:t>
      </w:r>
      <w:r>
        <w:rPr>
          <w:rFonts w:ascii="Times New Roman" w:hAnsi="Times New Roman"/>
          <w:b/>
          <w:sz w:val="32"/>
        </w:rPr>
        <w:t>sobre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integração</w:t>
      </w:r>
      <w:r>
        <w:rPr>
          <w:rFonts w:ascii="Times New Roman" w:hAnsi="Times New Roman"/>
          <w:b/>
          <w:spacing w:val="-9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9"/>
          <w:sz w:val="32"/>
        </w:rPr>
        <w:t> </w:t>
      </w:r>
      <w:r>
        <w:rPr>
          <w:rFonts w:ascii="Times New Roman" w:hAnsi="Times New Roman"/>
          <w:b/>
          <w:sz w:val="32"/>
        </w:rPr>
        <w:t>sistemas</w:t>
      </w:r>
      <w:r>
        <w:rPr>
          <w:rFonts w:ascii="Times New Roman" w:hAnsi="Times New Roman"/>
          <w:b/>
          <w:spacing w:val="-9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gestão</w:t>
      </w:r>
      <w:r>
        <w:rPr>
          <w:rFonts w:ascii="Times New Roman" w:hAnsi="Times New Roman"/>
          <w:b/>
          <w:spacing w:val="-9"/>
          <w:sz w:val="32"/>
        </w:rPr>
        <w:t> </w:t>
      </w:r>
      <w:r>
        <w:rPr>
          <w:rFonts w:ascii="Times New Roman" w:hAnsi="Times New Roman"/>
          <w:b/>
          <w:sz w:val="32"/>
        </w:rPr>
        <w:t>no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setor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portuário</w:t>
      </w:r>
      <w:r>
        <w:rPr>
          <w:rFonts w:ascii="Times New Roman" w:hAnsi="Times New Roman"/>
          <w:b/>
          <w:spacing w:val="-77"/>
          <w:sz w:val="32"/>
        </w:rPr>
        <w:t> </w:t>
      </w:r>
      <w:r>
        <w:rPr>
          <w:rFonts w:ascii="Times New Roman" w:hAnsi="Times New Roman"/>
          <w:b/>
          <w:sz w:val="32"/>
        </w:rPr>
        <w:t>venezuelano</w:t>
      </w:r>
    </w:p>
    <w:p>
      <w:pPr>
        <w:pStyle w:val="BodyText"/>
        <w:spacing w:before="4"/>
        <w:rPr>
          <w:rFonts w:ascii="Times New Roman"/>
          <w:b/>
          <w:sz w:val="29"/>
        </w:rPr>
      </w:pPr>
      <w:r>
        <w:rPr/>
        <w:pict>
          <v:shape style="position:absolute;margin-left:58.080002pt;margin-top:19.075966pt;width:507.6pt;height:225.3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81" w:lineRule="exact" w:before="19"/>
                    <w:ind w:left="108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Resumo</w:t>
                  </w:r>
                </w:p>
                <w:p>
                  <w:pPr>
                    <w:pStyle w:val="BodyText"/>
                    <w:ind w:left="108" w:right="105"/>
                    <w:jc w:val="both"/>
                  </w:pPr>
                  <w:r>
                    <w:rPr/>
                    <w:t>Nesta investigação foi realizada uma análise sobre a integração de sistemas de gestão no setor portuário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venezuelano. A importância desta investigação reside em conhecer a situação da integração destes sistemas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forma a melhorar, a aplicabilidade das regras e a normalização dos procedimentos, bem como contribuir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 a certificação do sistema de gestão integrado nas organizações que fazem parte do setor. Foi realizada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uma investigação de campo através da coleta de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informações nos principais portos do país; para os quais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foram selecionados os portos de: porto de Maracaibo, porto internacional de La Guaira, porto internacional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Guanta, porto comercial de Eulalia Buroz e Puerto Cabello. Para coletar as informações, um questionário com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88 questões organizadas em seis perspectivas foi elaborado e validado utilizando a técnica de julgamento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especialistas: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utilizadas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gestão,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liderança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estratégia,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pessoas,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alianças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recursos,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processos e clientes, e as Normas Internacionais ISO 9001: 2015, ISO 14001:2015 e ISO 45001:2018, como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base para a análise da integração de sistemas de gestão aplicáveis ao setor portuário venezuelano. Entre 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resultados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relevantes,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obteve-sé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aspectos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geraram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maior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fragilidade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termos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conhecimento e aplicabilidade foram: liderança e estratégias, alianças e recursos e pessoas, que exigem maior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atenção e reforço durante a fase de diagnóstico e planejamento em andamento atingir o nível de envolvimento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esperado da Alta Direção e maior participação em alianças e disponibilidade dos recursos necessários 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alcançar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integração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efetiva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sistemas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gestão 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setor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portuário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venezuelano.</w:t>
                  </w:r>
                </w:p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both"/>
                    <w:rPr>
                      <w:sz w:val="20"/>
                    </w:rPr>
                  </w:pPr>
                  <w:r>
                    <w:rPr>
                      <w:rFonts w:ascii="Cambria" w:hAnsi="Cambria"/>
                      <w:b/>
                      <w:w w:val="95"/>
                      <w:sz w:val="24"/>
                    </w:rPr>
                    <w:t>Palavras-chave:</w:t>
                  </w:r>
                  <w:r>
                    <w:rPr>
                      <w:rFonts w:ascii="Cambria" w:hAnsi="Cambria"/>
                      <w:b/>
                      <w:spacing w:val="18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0"/>
                    </w:rPr>
                    <w:t>Integração,</w:t>
                  </w:r>
                  <w:r>
                    <w:rPr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sistemas</w:t>
                  </w:r>
                  <w:r>
                    <w:rPr>
                      <w:spacing w:val="2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de</w:t>
                  </w:r>
                  <w:r>
                    <w:rPr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gestão,</w:t>
                  </w:r>
                  <w:r>
                    <w:rPr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setor</w:t>
                  </w:r>
                  <w:r>
                    <w:rPr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portuário</w:t>
                  </w:r>
                  <w:r>
                    <w:rPr>
                      <w:spacing w:val="2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venezuelano.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29"/>
        </w:rPr>
        <w:sectPr>
          <w:headerReference w:type="default" r:id="rId9"/>
          <w:footerReference w:type="default" r:id="rId10"/>
          <w:pgSz w:w="12240" w:h="15840"/>
          <w:pgMar w:header="622" w:footer="970" w:top="1040" w:bottom="1160" w:left="1060" w:right="720"/>
          <w:pgNumType w:start="109"/>
        </w:sectPr>
      </w:pPr>
    </w:p>
    <w:p>
      <w:pPr>
        <w:pStyle w:val="Heading2"/>
        <w:spacing w:before="6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rPr>
          <w:rFonts w:ascii="Cambria Math"/>
        </w:rPr>
      </w:pPr>
    </w:p>
    <w:p>
      <w:pPr>
        <w:pStyle w:val="BodyText"/>
        <w:spacing w:before="4"/>
        <w:rPr>
          <w:rFonts w:ascii="Cambria Math"/>
        </w:rPr>
      </w:pPr>
    </w:p>
    <w:p>
      <w:pPr>
        <w:spacing w:after="0"/>
        <w:rPr>
          <w:rFonts w:ascii="Cambria Math"/>
        </w:rPr>
        <w:sectPr>
          <w:pgSz w:w="12240" w:h="15840"/>
          <w:pgMar w:header="622" w:footer="970" w:top="1120" w:bottom="1160" w:left="1060" w:right="720"/>
        </w:sectPr>
      </w:pPr>
    </w:p>
    <w:p>
      <w:pPr>
        <w:pStyle w:val="Heading3"/>
        <w:numPr>
          <w:ilvl w:val="0"/>
          <w:numId w:val="1"/>
        </w:numPr>
        <w:tabs>
          <w:tab w:pos="1821" w:val="left" w:leader="none"/>
        </w:tabs>
        <w:spacing w:line="240" w:lineRule="auto" w:before="172" w:after="0"/>
        <w:ind w:left="1820" w:right="0" w:hanging="167"/>
        <w:jc w:val="left"/>
      </w:pPr>
      <w:r>
        <w:rPr/>
        <w:t>INTRODUCCIÓN</w:t>
      </w:r>
    </w:p>
    <w:p>
      <w:pPr>
        <w:pStyle w:val="BodyText"/>
        <w:spacing w:before="79"/>
        <w:ind w:left="214" w:right="41"/>
        <w:jc w:val="both"/>
      </w:pPr>
      <w:r>
        <w:rPr/>
        <w:t>Venezuela es un país privilegiado por su posición</w:t>
      </w:r>
      <w:r>
        <w:rPr>
          <w:spacing w:val="1"/>
        </w:rPr>
        <w:t> </w:t>
      </w:r>
      <w:r>
        <w:rPr/>
        <w:t>geográfica dentro de la región, además de poseer</w:t>
      </w:r>
      <w:r>
        <w:rPr>
          <w:spacing w:val="1"/>
        </w:rPr>
        <w:t> </w:t>
      </w:r>
      <w:r>
        <w:rPr/>
        <w:t>abundantes recursos naturales y un clima tropical</w:t>
      </w:r>
      <w:r>
        <w:rPr>
          <w:spacing w:val="1"/>
        </w:rPr>
        <w:t> </w:t>
      </w:r>
      <w:r>
        <w:rPr/>
        <w:t>idóneo, la posición estratégica de sus costas hace</w:t>
      </w:r>
      <w:r>
        <w:rPr>
          <w:spacing w:val="1"/>
        </w:rPr>
        <w:t> </w:t>
      </w:r>
      <w:r>
        <w:rPr/>
        <w:t>de ella un país con gran importancia y relevancia</w:t>
      </w:r>
      <w:r>
        <w:rPr>
          <w:spacing w:val="1"/>
        </w:rPr>
        <w:t> </w:t>
      </w:r>
      <w:r>
        <w:rPr/>
        <w:t>geopolítica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ojos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mundo, de acuerdo con lo expresado por De Sousa</w:t>
      </w:r>
      <w:r>
        <w:rPr>
          <w:spacing w:val="-53"/>
        </w:rPr>
        <w:t> </w:t>
      </w:r>
      <w:r>
        <w:rPr>
          <w:rFonts w:ascii="Arial" w:hAnsi="Arial"/>
          <w:b/>
        </w:rPr>
        <w:t>[1]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ind w:left="214" w:right="38"/>
        <w:jc w:val="both"/>
      </w:pPr>
      <w:r>
        <w:rPr/>
        <w:t>A</w:t>
      </w:r>
      <w:r>
        <w:rPr>
          <w:spacing w:val="45"/>
        </w:rPr>
        <w:t> </w:t>
      </w:r>
      <w:r>
        <w:rPr/>
        <w:t>pesar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acuerdos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/>
        <w:t>compromisos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-53"/>
        </w:rPr>
        <w:t> </w:t>
      </w:r>
      <w:r>
        <w:rPr/>
        <w:t>han adquirido en el país, los sectores comerciales y</w:t>
      </w:r>
      <w:r>
        <w:rPr>
          <w:spacing w:val="-53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marítimo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portuario</w:t>
      </w:r>
      <w:r>
        <w:rPr>
          <w:spacing w:val="1"/>
        </w:rPr>
        <w:t> </w:t>
      </w:r>
      <w:r>
        <w:rPr/>
        <w:t>venezolano,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compitiendo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globalizado,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contexto,</w:t>
      </w:r>
      <w:r>
        <w:rPr>
          <w:spacing w:val="-54"/>
        </w:rPr>
        <w:t> </w:t>
      </w:r>
      <w:r>
        <w:rPr/>
        <w:t>incremento de la competencia, apertura al mundo a</w:t>
      </w:r>
      <w:r>
        <w:rPr>
          <w:spacing w:val="-53"/>
        </w:rPr>
        <w:t> </w:t>
      </w:r>
      <w:r>
        <w:rPr/>
        <w:t>través de la tecnología, lo que representa un reto</w:t>
      </w:r>
      <w:r>
        <w:rPr>
          <w:spacing w:val="1"/>
        </w:rPr>
        <w:t> </w:t>
      </w:r>
      <w:r>
        <w:rPr/>
        <w:t>importante en mantenerse rentables y competitivas</w:t>
      </w:r>
      <w:r>
        <w:rPr>
          <w:spacing w:val="1"/>
        </w:rPr>
        <w:t> </w:t>
      </w:r>
      <w:r>
        <w:rPr/>
        <w:t>que asegure el cumplimiento de las necesidades y</w:t>
      </w:r>
      <w:r>
        <w:rPr>
          <w:spacing w:val="1"/>
        </w:rPr>
        <w:t> </w:t>
      </w:r>
      <w:r>
        <w:rPr/>
        <w:t>expectativas de clientes y partes interesadas. Así</w:t>
      </w:r>
      <w:r>
        <w:rPr>
          <w:spacing w:val="1"/>
        </w:rPr>
        <w:t> </w:t>
      </w:r>
      <w:r>
        <w:rPr/>
        <w:t>mismo, estos sectores, se ven en la necesidad de</w:t>
      </w:r>
      <w:r>
        <w:rPr>
          <w:spacing w:val="1"/>
        </w:rPr>
        <w:t> </w:t>
      </w:r>
      <w:r>
        <w:rPr/>
        <w:t>adaptarse a diferentes escenarios y a sistemas de</w:t>
      </w:r>
      <w:r>
        <w:rPr>
          <w:spacing w:val="1"/>
        </w:rPr>
        <w:t> </w:t>
      </w:r>
      <w:r>
        <w:rPr/>
        <w:t>gestión o estandarizaciones internas con múltiples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duplicidad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controles, en la información documentada, en las</w:t>
      </w:r>
      <w:r>
        <w:rPr>
          <w:spacing w:val="1"/>
        </w:rPr>
        <w:t> </w:t>
      </w:r>
      <w:r>
        <w:rPr/>
        <w:t>funciones y actividades del personal responsable,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desvían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pierde</w:t>
      </w:r>
      <w:r>
        <w:rPr>
          <w:spacing w:val="-2"/>
        </w:rPr>
        <w:t> </w:t>
      </w:r>
      <w:r>
        <w:rPr/>
        <w:t>la visión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negocio.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214" w:right="38"/>
        <w:jc w:val="both"/>
      </w:pPr>
      <w:r>
        <w:rPr/>
        <w:t>El</w:t>
      </w:r>
      <w:r>
        <w:rPr>
          <w:spacing w:val="13"/>
        </w:rPr>
        <w:t> </w:t>
      </w:r>
      <w:r>
        <w:rPr/>
        <w:t>actual</w:t>
      </w:r>
      <w:r>
        <w:rPr>
          <w:spacing w:val="13"/>
        </w:rPr>
        <w:t> </w:t>
      </w:r>
      <w:r>
        <w:rPr/>
        <w:t>entorno</w:t>
      </w:r>
      <w:r>
        <w:rPr>
          <w:spacing w:val="13"/>
        </w:rPr>
        <w:t> </w:t>
      </w:r>
      <w:r>
        <w:rPr/>
        <w:t>competitivo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sector</w:t>
      </w:r>
      <w:r>
        <w:rPr>
          <w:spacing w:val="15"/>
        </w:rPr>
        <w:t> </w:t>
      </w:r>
      <w:r>
        <w:rPr/>
        <w:t>marítimo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portuario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nuevas</w:t>
      </w:r>
      <w:r>
        <w:rPr>
          <w:spacing w:val="1"/>
        </w:rPr>
        <w:t> </w:t>
      </w:r>
      <w:r>
        <w:rPr/>
        <w:t>perspectivas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gestión</w:t>
      </w:r>
      <w:r>
        <w:rPr>
          <w:spacing w:val="-53"/>
        </w:rPr>
        <w:t> </w:t>
      </w:r>
      <w:r>
        <w:rPr/>
        <w:t>idónea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enfocada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satisfacción,</w:t>
      </w:r>
      <w:r>
        <w:rPr>
          <w:spacing w:val="1"/>
        </w:rPr>
        <w:t> </w:t>
      </w:r>
      <w:r>
        <w:rPr/>
        <w:t>coherencia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congruencia,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 y la participación individual y colectiva,</w:t>
      </w:r>
      <w:r>
        <w:rPr>
          <w:spacing w:val="-53"/>
        </w:rPr>
        <w:t> </w:t>
      </w:r>
      <w:r>
        <w:rPr/>
        <w:t>lo que conlleva a plantear estrategias o modelos de</w:t>
      </w:r>
      <w:r>
        <w:rPr>
          <w:spacing w:val="-53"/>
        </w:rPr>
        <w:t> </w:t>
      </w:r>
      <w:r>
        <w:rPr/>
        <w:t>gestión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proyecten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continuo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forman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sector.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14" w:right="38"/>
        <w:jc w:val="both"/>
      </w:pPr>
      <w:r>
        <w:rPr/>
        <w:t>Los modelos de excelencia o mejoras de la gestión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 mantener una amplitud mayor en el</w:t>
      </w:r>
      <w:r>
        <w:rPr>
          <w:spacing w:val="1"/>
        </w:rPr>
        <w:t> </w:t>
      </w:r>
      <w:r>
        <w:rPr/>
        <w:t>campo</w:t>
      </w:r>
      <w:r>
        <w:rPr>
          <w:spacing w:val="-2"/>
        </w:rPr>
        <w:t> </w:t>
      </w:r>
      <w:r>
        <w:rPr/>
        <w:t>empresarial,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comenta</w:t>
      </w:r>
      <w:r>
        <w:rPr>
          <w:spacing w:val="-1"/>
        </w:rPr>
        <w:t> </w:t>
      </w:r>
      <w:r>
        <w:rPr/>
        <w:t>García</w:t>
      </w:r>
      <w:r>
        <w:rPr>
          <w:spacing w:val="1"/>
        </w:rPr>
        <w:t> </w:t>
      </w:r>
      <w:r>
        <w:rPr>
          <w:rFonts w:ascii="Arial" w:hAnsi="Arial"/>
          <w:b/>
        </w:rPr>
        <w:t>[2]</w:t>
      </w:r>
      <w:r>
        <w:rPr/>
        <w:t>:</w:t>
      </w:r>
    </w:p>
    <w:p>
      <w:pPr>
        <w:pStyle w:val="BodyText"/>
        <w:tabs>
          <w:tab w:pos="2416" w:val="left" w:leader="none"/>
          <w:tab w:pos="3426" w:val="left" w:leader="none"/>
        </w:tabs>
        <w:spacing w:before="7"/>
        <w:ind w:left="642" w:right="368"/>
        <w:jc w:val="both"/>
      </w:pPr>
      <w:r>
        <w:rPr/>
        <w:t>Conceptos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“excelencia”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“mejora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interesadas”</w:t>
        <w:tab/>
        <w:t>han</w:t>
        <w:tab/>
        <w:t>impregnado</w:t>
      </w:r>
      <w:r>
        <w:rPr>
          <w:spacing w:val="-54"/>
        </w:rPr>
        <w:t> </w:t>
      </w:r>
      <w:r>
        <w:rPr/>
        <w:t>definitivamente, cada vez con más fuerza,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panorama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elementos</w:t>
      </w:r>
      <w:r>
        <w:rPr>
          <w:spacing w:val="14"/>
        </w:rPr>
        <w:t> </w:t>
      </w:r>
      <w:r>
        <w:rPr/>
        <w:t>fundamentales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</w:p>
    <w:p>
      <w:pPr>
        <w:pStyle w:val="BodyText"/>
        <w:spacing w:before="93"/>
        <w:ind w:left="641" w:right="648"/>
        <w:jc w:val="both"/>
      </w:pPr>
      <w:r>
        <w:rPr/>
        <w:br w:type="column"/>
      </w:r>
      <w:r>
        <w:rPr/>
        <w:t>supervivencia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 de una organización ya no depende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beneficios económicos, sino que se adopte</w:t>
      </w:r>
      <w:r>
        <w:rPr>
          <w:spacing w:val="-53"/>
        </w:rPr>
        <w:t> </w:t>
      </w:r>
      <w:r>
        <w:rPr/>
        <w:t>un enfoque </w:t>
      </w:r>
      <w:r>
        <w:rPr>
          <w:rFonts w:ascii="Arial" w:hAnsi="Arial"/>
          <w:i/>
        </w:rPr>
        <w:t>multistakeholder</w:t>
      </w:r>
      <w:r>
        <w:rPr/>
        <w:t>. Cada grupo</w:t>
      </w:r>
      <w:r>
        <w:rPr>
          <w:spacing w:val="1"/>
        </w:rPr>
        <w:t> </w:t>
      </w:r>
      <w:r>
        <w:rPr/>
        <w:t>de interés tiene sus propias necesidades y</w:t>
      </w:r>
      <w:r>
        <w:rPr>
          <w:spacing w:val="1"/>
        </w:rPr>
        <w:t> </w:t>
      </w:r>
      <w:r>
        <w:rPr/>
        <w:t>confía que la dirección de la organización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demandas no tienen por qué ser de índole</w:t>
      </w:r>
      <w:r>
        <w:rPr>
          <w:spacing w:val="1"/>
        </w:rPr>
        <w:t> </w:t>
      </w:r>
      <w:r>
        <w:rPr/>
        <w:t>financiera, en la mayoría de los casos son</w:t>
      </w:r>
      <w:r>
        <w:rPr>
          <w:spacing w:val="1"/>
        </w:rPr>
        <w:t> </w:t>
      </w:r>
      <w:r>
        <w:rPr/>
        <w:t>premisas</w:t>
      </w:r>
      <w:r>
        <w:rPr>
          <w:spacing w:val="1"/>
        </w:rPr>
        <w:t> </w:t>
      </w:r>
      <w:r>
        <w:rPr/>
        <w:t>medioambientales,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relativas a la seguridad. Los sistemas 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son,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hoy,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dar</w:t>
      </w:r>
      <w:r>
        <w:rPr>
          <w:spacing w:val="-53"/>
        </w:rPr>
        <w:t> </w:t>
      </w:r>
      <w:r>
        <w:rPr/>
        <w:t>respuesta a las expectativas de los grupos</w:t>
      </w:r>
      <w:r>
        <w:rPr>
          <w:spacing w:val="1"/>
        </w:rPr>
        <w:t> </w:t>
      </w:r>
      <w:r>
        <w:rPr/>
        <w:t>de interés. La implantación de un estándar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internas,</w:t>
      </w:r>
      <w:r>
        <w:rPr>
          <w:spacing w:val="1"/>
        </w:rPr>
        <w:t> </w:t>
      </w:r>
      <w:r>
        <w:rPr/>
        <w:t>integrándolas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clientes</w:t>
      </w:r>
      <w:r>
        <w:rPr>
          <w:spacing w:val="-53"/>
        </w:rPr>
        <w:t> </w:t>
      </w:r>
      <w:r>
        <w:rPr/>
        <w:t>satisfechos,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implicados,</w:t>
      </w:r>
      <w:r>
        <w:rPr>
          <w:spacing w:val="-53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favorecida,</w:t>
      </w:r>
      <w:r>
        <w:rPr>
          <w:spacing w:val="1"/>
        </w:rPr>
        <w:t> </w:t>
      </w:r>
      <w:r>
        <w:rPr/>
        <w:t>etc.</w:t>
      </w:r>
    </w:p>
    <w:p>
      <w:pPr>
        <w:pStyle w:val="BodyText"/>
      </w:pPr>
    </w:p>
    <w:p>
      <w:pPr>
        <w:pStyle w:val="BodyText"/>
        <w:ind w:left="214" w:right="314"/>
        <w:jc w:val="both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interés,</w:t>
      </w:r>
      <w:r>
        <w:rPr>
          <w:spacing w:val="-53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ocurren en los contextos involucrados, contar con</w:t>
      </w:r>
      <w:r>
        <w:rPr>
          <w:spacing w:val="1"/>
        </w:rPr>
        <w:t> </w:t>
      </w:r>
      <w:r>
        <w:rPr/>
        <w:t>un sistema integrado de gestión permite unificar las</w:t>
      </w:r>
      <w:r>
        <w:rPr>
          <w:spacing w:val="-53"/>
        </w:rPr>
        <w:t> </w:t>
      </w:r>
      <w:r>
        <w:rPr/>
        <w:t>gestiones de los diferentes sistemas de gestión que</w:t>
      </w:r>
      <w:r>
        <w:rPr>
          <w:spacing w:val="-53"/>
        </w:rPr>
        <w:t> </w:t>
      </w:r>
      <w:r>
        <w:rPr/>
        <w:t>generalmente se diseñan, administran y gestionan</w:t>
      </w:r>
      <w:r>
        <w:rPr>
          <w:spacing w:val="1"/>
        </w:rPr>
        <w:t> </w:t>
      </w:r>
      <w:r>
        <w:rPr/>
        <w:t>de manera separada, lo cual conlleva a retrabajos y</w:t>
      </w:r>
      <w:r>
        <w:rPr>
          <w:spacing w:val="-53"/>
        </w:rPr>
        <w:t> </w:t>
      </w:r>
      <w:r>
        <w:rPr/>
        <w:t>entre otras cosas, a la duplicidad de documentos,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 referido</w:t>
      </w:r>
      <w:r>
        <w:rPr>
          <w:spacing w:val="1"/>
        </w:rPr>
        <w:t> </w:t>
      </w:r>
      <w:r>
        <w:rPr/>
        <w:t>en ISOTools</w:t>
      </w:r>
      <w:r>
        <w:rPr>
          <w:spacing w:val="1"/>
        </w:rPr>
        <w:t> </w:t>
      </w:r>
      <w:r>
        <w:rPr>
          <w:rFonts w:ascii="Arial" w:hAnsi="Arial"/>
          <w:b/>
        </w:rPr>
        <w:t>[3]</w:t>
      </w:r>
      <w:r>
        <w:rPr/>
        <w:t>. 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integrados de gestión, son definidos por la Norma</w:t>
      </w:r>
      <w:r>
        <w:rPr>
          <w:spacing w:val="1"/>
        </w:rPr>
        <w:t> </w:t>
      </w:r>
      <w:r>
        <w:rPr/>
        <w:t>UNE 66177 </w:t>
      </w:r>
      <w:r>
        <w:rPr>
          <w:rFonts w:ascii="Arial" w:hAnsi="Arial"/>
          <w:b/>
        </w:rPr>
        <w:t>[4]</w:t>
      </w:r>
      <w:r>
        <w:rPr/>
        <w:t>, como un conjunto formado por 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procedimientos,</w:t>
      </w:r>
      <w:r>
        <w:rPr>
          <w:spacing w:val="56"/>
        </w:rPr>
        <w:t> </w:t>
      </w:r>
      <w:r>
        <w:rPr/>
        <w:t>los</w:t>
      </w:r>
      <w:r>
        <w:rPr>
          <w:spacing w:val="-53"/>
        </w:rPr>
        <w:t> </w:t>
      </w:r>
      <w:r>
        <w:rPr/>
        <w:t>procesos</w:t>
      </w:r>
      <w:r>
        <w:rPr>
          <w:spacing w:val="1"/>
        </w:rPr>
        <w:t> </w:t>
      </w:r>
      <w:r>
        <w:rPr/>
        <w:t>y los recursos que se establecen para</w:t>
      </w:r>
      <w:r>
        <w:rPr>
          <w:spacing w:val="1"/>
        </w:rPr>
        <w:t> </w:t>
      </w:r>
      <w:r>
        <w:rPr/>
        <w:t>llevar a</w:t>
      </w:r>
      <w:r>
        <w:rPr>
          <w:spacing w:val="-2"/>
        </w:rPr>
        <w:t> </w:t>
      </w:r>
      <w:r>
        <w:rPr/>
        <w:t>cabo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integrada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sistemas.</w:t>
      </w:r>
    </w:p>
    <w:p>
      <w:pPr>
        <w:pStyle w:val="BodyText"/>
      </w:pPr>
    </w:p>
    <w:p>
      <w:pPr>
        <w:pStyle w:val="BodyText"/>
        <w:ind w:left="214" w:right="318"/>
        <w:jc w:val="both"/>
      </w:pP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integrados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representan</w:t>
      </w:r>
      <w:r>
        <w:rPr>
          <w:spacing w:val="-53"/>
        </w:rPr>
        <w:t> </w:t>
      </w:r>
      <w:r>
        <w:rPr/>
        <w:t>beneficios para las organizaciones que los aplican;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ISOTools </w:t>
      </w:r>
      <w:r>
        <w:rPr>
          <w:rFonts w:ascii="Arial" w:hAnsi="Arial"/>
          <w:b/>
        </w:rPr>
        <w:t>[3]</w:t>
      </w:r>
      <w:r>
        <w:rPr/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240" w:lineRule="auto" w:before="0" w:after="0"/>
        <w:ind w:left="927" w:right="652" w:hanging="356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registro,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válido</w:t>
      </w:r>
      <w:r>
        <w:rPr>
          <w:spacing w:val="1"/>
          <w:sz w:val="20"/>
        </w:rPr>
        <w:t> </w:t>
      </w:r>
      <w:r>
        <w:rPr>
          <w:sz w:val="20"/>
        </w:rPr>
        <w:t>para varios de los sistemas de gestión;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sistema,</w:t>
      </w:r>
      <w:r>
        <w:rPr>
          <w:spacing w:val="17"/>
          <w:sz w:val="20"/>
        </w:rPr>
        <w:t> </w:t>
      </w:r>
      <w:r>
        <w:rPr>
          <w:sz w:val="20"/>
        </w:rPr>
        <w:t>aumenta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utilidad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mismo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costos son</w:t>
      </w:r>
      <w:r>
        <w:rPr>
          <w:spacing w:val="-1"/>
          <w:sz w:val="20"/>
        </w:rPr>
        <w:t> </w:t>
      </w:r>
      <w:r>
        <w:rPr>
          <w:sz w:val="20"/>
        </w:rPr>
        <w:t>menores.</w:t>
      </w: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240" w:lineRule="auto" w:before="0" w:after="0"/>
        <w:ind w:left="927" w:right="649" w:hanging="356"/>
        <w:jc w:val="both"/>
        <w:rPr>
          <w:sz w:val="20"/>
        </w:rPr>
      </w:pPr>
      <w:r>
        <w:rPr>
          <w:sz w:val="20"/>
        </w:rPr>
        <w:t>La duplicidad de procedimientos o de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gestión, ya no tiene lugar, por lo que se</w:t>
      </w:r>
      <w:r>
        <w:rPr>
          <w:spacing w:val="1"/>
          <w:sz w:val="20"/>
        </w:rPr>
        <w:t> </w:t>
      </w:r>
      <w:r>
        <w:rPr>
          <w:sz w:val="20"/>
        </w:rPr>
        <w:t>optimizan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tiempo.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800" w:bottom="280" w:left="1060" w:right="720"/>
          <w:cols w:num="2" w:equalWidth="0">
            <w:col w:w="4856" w:space="469"/>
            <w:col w:w="5135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240" w:lineRule="auto" w:before="136" w:after="0"/>
        <w:ind w:left="927" w:right="377" w:hanging="356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53"/>
          <w:sz w:val="20"/>
        </w:rPr>
        <w:t> </w:t>
      </w:r>
      <w:r>
        <w:rPr>
          <w:sz w:val="20"/>
        </w:rPr>
        <w:t>básicamente,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documentación,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mucho</w:t>
      </w:r>
      <w:r>
        <w:rPr>
          <w:spacing w:val="-4"/>
          <w:sz w:val="20"/>
        </w:rPr>
        <w:t> </w:t>
      </w:r>
      <w:r>
        <w:rPr>
          <w:sz w:val="20"/>
        </w:rPr>
        <w:t>más sencillo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accesible.</w:t>
      </w: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240" w:lineRule="auto" w:before="0" w:after="0"/>
        <w:ind w:left="927" w:right="373" w:hanging="356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unificarse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-54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quedan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53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sistema;</w:t>
      </w:r>
      <w:r>
        <w:rPr>
          <w:spacing w:val="56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implica que la capacitación del personal</w:t>
      </w:r>
      <w:r>
        <w:rPr>
          <w:spacing w:val="-53"/>
          <w:sz w:val="20"/>
        </w:rPr>
        <w:t> </w:t>
      </w:r>
      <w:r>
        <w:rPr>
          <w:sz w:val="20"/>
        </w:rPr>
        <w:t>se optimiza al tener que impartir menor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55"/>
          <w:sz w:val="20"/>
        </w:rPr>
        <w:t> </w:t>
      </w:r>
      <w:r>
        <w:rPr>
          <w:sz w:val="20"/>
        </w:rPr>
        <w:t>modo,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verán</w:t>
      </w:r>
      <w:r>
        <w:rPr>
          <w:spacing w:val="1"/>
          <w:sz w:val="20"/>
        </w:rPr>
        <w:t> </w:t>
      </w:r>
      <w:r>
        <w:rPr>
          <w:sz w:val="20"/>
        </w:rPr>
        <w:t>optimizada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reciben,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práctico, lo cual da lugar a una mayor</w:t>
      </w:r>
      <w:r>
        <w:rPr>
          <w:spacing w:val="1"/>
          <w:sz w:val="20"/>
        </w:rPr>
        <w:t> </w:t>
      </w:r>
      <w:r>
        <w:rPr>
          <w:sz w:val="20"/>
        </w:rPr>
        <w:t>motivación para la participación en 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1"/>
          <w:sz w:val="20"/>
        </w:rPr>
        <w:t> </w:t>
      </w:r>
      <w:r>
        <w:rPr>
          <w:sz w:val="20"/>
        </w:rPr>
        <w:t>aumentando,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productividad.</w:t>
      </w: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240" w:lineRule="auto" w:before="0" w:after="0"/>
        <w:ind w:left="927" w:right="377" w:hanging="356"/>
        <w:jc w:val="both"/>
        <w:rPr>
          <w:sz w:val="20"/>
        </w:rPr>
      </w:pPr>
      <w:r>
        <w:rPr>
          <w:sz w:val="20"/>
        </w:rPr>
        <w:t>Da lugar, por lo tanto, a la división del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igualitaria,</w:t>
      </w:r>
      <w:r>
        <w:rPr>
          <w:spacing w:val="1"/>
          <w:sz w:val="20"/>
        </w:rPr>
        <w:t> </w:t>
      </w:r>
      <w:r>
        <w:rPr>
          <w:sz w:val="20"/>
        </w:rPr>
        <w:t>asegurando</w:t>
      </w:r>
      <w:r>
        <w:rPr>
          <w:spacing w:val="-53"/>
          <w:sz w:val="20"/>
        </w:rPr>
        <w:t> </w:t>
      </w:r>
      <w:r>
        <w:rPr>
          <w:sz w:val="20"/>
        </w:rPr>
        <w:t>que, para cada uno de los sistemas de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5"/>
          <w:sz w:val="20"/>
        </w:rPr>
        <w:t> </w:t>
      </w:r>
      <w:r>
        <w:rPr>
          <w:sz w:val="20"/>
        </w:rPr>
        <w:t>dedicación.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214" w:right="40"/>
        <w:jc w:val="both"/>
      </w:pPr>
      <w:r>
        <w:rPr/>
        <w:t>Con la finalidad de facilitar la interacción de estos</w:t>
      </w:r>
      <w:r>
        <w:rPr>
          <w:spacing w:val="1"/>
        </w:rPr>
        <w:t> </w:t>
      </w:r>
      <w:r>
        <w:rPr/>
        <w:t>sistemas dentro de una organización, se utiliza 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ISO</w:t>
      </w:r>
      <w:r>
        <w:rPr>
          <w:spacing w:val="-53"/>
        </w:rPr>
        <w:t> </w:t>
      </w:r>
      <w:r>
        <w:rPr/>
        <w:t>9001:2015</w:t>
      </w:r>
      <w:r>
        <w:rPr>
          <w:spacing w:val="10"/>
        </w:rPr>
        <w:t> </w:t>
      </w:r>
      <w:r>
        <w:rPr>
          <w:rFonts w:ascii="Arial" w:hAnsi="Arial"/>
          <w:b/>
        </w:rPr>
        <w:t>[5]</w:t>
      </w:r>
      <w:r>
        <w:rPr/>
        <w:t>,</w:t>
      </w:r>
      <w:r>
        <w:rPr>
          <w:spacing w:val="10"/>
        </w:rPr>
        <w:t> </w:t>
      </w:r>
      <w:r>
        <w:rPr/>
        <w:t>Norma</w:t>
      </w:r>
      <w:r>
        <w:rPr>
          <w:spacing w:val="9"/>
        </w:rPr>
        <w:t> </w:t>
      </w:r>
      <w:r>
        <w:rPr/>
        <w:t>ISO</w:t>
      </w:r>
      <w:r>
        <w:rPr>
          <w:spacing w:val="10"/>
        </w:rPr>
        <w:t> </w:t>
      </w:r>
      <w:r>
        <w:rPr/>
        <w:t>14001:2015</w:t>
      </w:r>
      <w:r>
        <w:rPr>
          <w:spacing w:val="11"/>
        </w:rPr>
        <w:t> </w:t>
      </w:r>
      <w:r>
        <w:rPr>
          <w:rFonts w:ascii="Arial" w:hAnsi="Arial"/>
          <w:b/>
        </w:rPr>
        <w:t>[6]</w:t>
      </w:r>
      <w:r>
        <w:rPr>
          <w:rFonts w:ascii="Arial" w:hAnsi="Arial"/>
          <w:b/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la</w:t>
      </w:r>
    </w:p>
    <w:p>
      <w:pPr>
        <w:pStyle w:val="BodyText"/>
        <w:ind w:left="214" w:right="38"/>
        <w:jc w:val="both"/>
      </w:pPr>
      <w:r>
        <w:rPr/>
        <w:t>Norma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45001:2018</w:t>
      </w:r>
      <w:r>
        <w:rPr>
          <w:spacing w:val="1"/>
        </w:rPr>
        <w:t> </w:t>
      </w:r>
      <w:r>
        <w:rPr>
          <w:rFonts w:ascii="Arial" w:hAnsi="Arial"/>
          <w:b/>
        </w:rPr>
        <w:t>[7]</w:t>
      </w:r>
      <w:r>
        <w:rPr/>
        <w:t>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abarcan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ambiente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engloban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aristas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significancia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organizaciones.</w:t>
      </w:r>
      <w:r>
        <w:rPr>
          <w:spacing w:val="1"/>
        </w:rPr>
        <w:t> </w:t>
      </w:r>
      <w:r>
        <w:rPr/>
        <w:t>Respecto a la Norma ISO 9001:2015 </w:t>
      </w:r>
      <w:r>
        <w:rPr>
          <w:rFonts w:ascii="Arial" w:hAnsi="Arial"/>
          <w:b/>
        </w:rPr>
        <w:t>[5] </w:t>
      </w:r>
      <w:r>
        <w:rPr/>
        <w:t>abarca un</w:t>
      </w:r>
      <w:r>
        <w:rPr>
          <w:spacing w:val="1"/>
        </w:rPr>
        <w:t> </w:t>
      </w:r>
      <w:r>
        <w:rPr/>
        <w:t>enfoque a procesos, en el que se incorpora el ciclo</w:t>
      </w:r>
      <w:r>
        <w:rPr>
          <w:spacing w:val="1"/>
        </w:rPr>
        <w:t> </w:t>
      </w:r>
      <w:r>
        <w:rPr/>
        <w:t>Planificar,</w:t>
      </w:r>
      <w:r>
        <w:rPr>
          <w:spacing w:val="1"/>
        </w:rPr>
        <w:t> </w:t>
      </w:r>
      <w:r>
        <w:rPr/>
        <w:t>Hacer,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pensamiento basado en riesgos. Por su parte 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14001</w:t>
      </w:r>
      <w:r>
        <w:rPr>
          <w:spacing w:val="1"/>
        </w:rPr>
        <w:t> </w:t>
      </w:r>
      <w:r>
        <w:rPr>
          <w:rFonts w:ascii="Arial" w:hAnsi="Arial"/>
          <w:b/>
        </w:rPr>
        <w:t>[6]</w:t>
      </w:r>
      <w:r>
        <w:rPr>
          <w:rFonts w:ascii="Arial" w:hAnsi="Arial"/>
          <w:b/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referencia para la protección medioambiental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ambientales</w:t>
      </w:r>
      <w:r>
        <w:rPr>
          <w:spacing w:val="-53"/>
        </w:rPr>
        <w:t> </w:t>
      </w:r>
      <w:r>
        <w:rPr/>
        <w:t>cambiantes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socioeconómicas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organizaciones. La Norma ISO 45001 </w:t>
      </w:r>
      <w:r>
        <w:rPr>
          <w:rFonts w:ascii="Arial" w:hAnsi="Arial"/>
          <w:b/>
        </w:rPr>
        <w:t>[7] </w:t>
      </w:r>
      <w:r>
        <w:rPr/>
        <w:t>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normas, proporcionan marcos</w:t>
      </w:r>
      <w:r>
        <w:rPr>
          <w:spacing w:val="1"/>
        </w:rPr>
        <w:t> </w:t>
      </w:r>
      <w:r>
        <w:rPr/>
        <w:t>de referencia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 las organizaciones mejoren su desempeño en</w:t>
      </w:r>
      <w:r>
        <w:rPr>
          <w:spacing w:val="1"/>
        </w:rPr>
        <w:t> </w:t>
      </w:r>
      <w:r>
        <w:rPr/>
        <w:t>materia de calidad, medio ambiental y seguridad y</w:t>
      </w:r>
      <w:r>
        <w:rPr>
          <w:spacing w:val="1"/>
        </w:rPr>
        <w:t> </w:t>
      </w:r>
      <w:r>
        <w:rPr/>
        <w:t>salud en el trabajo y así mismo, en conjunto con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enfocan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aprovechar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oportunidades de mejora sin intervenir ni cambiar el</w:t>
      </w:r>
      <w:r>
        <w:rPr>
          <w:spacing w:val="-53"/>
        </w:rPr>
        <w:t> </w:t>
      </w:r>
      <w:r>
        <w:rPr/>
        <w:t>cumplimiento de los requisitos legales aplicables a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organizaciones.</w:t>
      </w:r>
    </w:p>
    <w:p>
      <w:pPr>
        <w:pStyle w:val="Heading2"/>
        <w:ind w:left="927"/>
      </w:pPr>
      <w:r>
        <w:rPr/>
        <w:br w:type="column"/>
      </w:r>
      <w:r>
        <w:rPr>
          <w:spacing w:val="-1"/>
        </w:rPr>
        <w:t>ROSELYS</w:t>
      </w:r>
      <w:r>
        <w:rPr>
          <w:spacing w:val="-9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8"/>
        </w:rPr>
        <w:t> </w:t>
      </w:r>
      <w:r>
        <w:rPr/>
        <w:t>APONTE</w:t>
      </w:r>
    </w:p>
    <w:p>
      <w:pPr>
        <w:pStyle w:val="BodyText"/>
        <w:spacing w:before="9"/>
        <w:rPr>
          <w:rFonts w:ascii="Cambria Math"/>
          <w:sz w:val="19"/>
        </w:rPr>
      </w:pPr>
    </w:p>
    <w:p>
      <w:pPr>
        <w:pStyle w:val="BodyText"/>
        <w:ind w:left="214" w:right="320"/>
        <w:jc w:val="both"/>
      </w:pP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 el éxito en las organizaciones y presenta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exceptivas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partes</w:t>
      </w:r>
      <w:r>
        <w:rPr>
          <w:spacing w:val="-53"/>
        </w:rPr>
        <w:t> </w:t>
      </w:r>
      <w:r>
        <w:rPr/>
        <w:t>interesadas.</w:t>
      </w:r>
    </w:p>
    <w:p>
      <w:pPr>
        <w:pStyle w:val="BodyText"/>
      </w:pPr>
    </w:p>
    <w:p>
      <w:pPr>
        <w:pStyle w:val="BodyText"/>
        <w:ind w:left="214" w:right="312"/>
        <w:jc w:val="both"/>
      </w:pPr>
      <w:r>
        <w:rPr/>
        <w:t>En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portuario,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consultarse en el portal web del instituto Nacional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Acuáticos</w:t>
      </w:r>
      <w:r>
        <w:rPr>
          <w:spacing w:val="1"/>
        </w:rPr>
        <w:t> </w:t>
      </w:r>
      <w:r>
        <w:rPr/>
        <w:t>(INEA)</w:t>
      </w:r>
      <w:r>
        <w:rPr>
          <w:spacing w:val="1"/>
        </w:rPr>
        <w:t> </w:t>
      </w:r>
      <w:r>
        <w:rPr>
          <w:rFonts w:ascii="Arial" w:hAnsi="Arial"/>
          <w:b/>
        </w:rPr>
        <w:t>[8]</w:t>
      </w:r>
      <w:r>
        <w:rPr/>
        <w:t>, donde no</w:t>
      </w:r>
      <w:r>
        <w:rPr>
          <w:spacing w:val="1"/>
        </w:rPr>
        <w:t> </w:t>
      </w:r>
      <w:r>
        <w:rPr/>
        <w:t>existe información de alguna norma o modelo que</w:t>
      </w:r>
      <w:r>
        <w:rPr>
          <w:spacing w:val="1"/>
        </w:rPr>
        <w:t> </w:t>
      </w:r>
      <w:r>
        <w:rPr/>
        <w:t>referencie un enfoque de gestión relacionada esta</w:t>
      </w:r>
      <w:r>
        <w:rPr>
          <w:spacing w:val="1"/>
        </w:rPr>
        <w:t> </w:t>
      </w:r>
      <w:r>
        <w:rPr/>
        <w:t>temática. Así mismo, en consulta del sitio web ente</w:t>
      </w:r>
      <w:r>
        <w:rPr>
          <w:spacing w:val="1"/>
        </w:rPr>
        <w:t> </w:t>
      </w:r>
      <w:r>
        <w:rPr/>
        <w:t>de normalización nacional actualmente en el país</w:t>
      </w:r>
      <w:r>
        <w:rPr>
          <w:spacing w:val="1"/>
        </w:rPr>
        <w:t> </w:t>
      </w:r>
      <w:r>
        <w:rPr/>
        <w:t>SENCAMER</w:t>
      </w:r>
      <w:r>
        <w:rPr>
          <w:spacing w:val="1"/>
        </w:rPr>
        <w:t> </w:t>
      </w:r>
      <w:r>
        <w:rPr>
          <w:rFonts w:ascii="Arial" w:hAnsi="Arial"/>
          <w:b/>
        </w:rPr>
        <w:t>[9]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encontró</w:t>
      </w:r>
      <w:r>
        <w:rPr>
          <w:spacing w:val="1"/>
        </w:rPr>
        <w:t> </w:t>
      </w:r>
      <w:r>
        <w:rPr/>
        <w:t>referencia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direccionado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portuario</w:t>
      </w:r>
      <w:r>
        <w:rPr>
          <w:spacing w:val="1"/>
        </w:rPr>
        <w:t> </w:t>
      </w:r>
      <w:r>
        <w:rPr/>
        <w:t>venezolano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 mejoras en las prácticas marítimas y</w:t>
      </w:r>
      <w:r>
        <w:rPr>
          <w:spacing w:val="1"/>
        </w:rPr>
        <w:t> </w:t>
      </w:r>
      <w:r>
        <w:rPr/>
        <w:t>portuarias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vinculadas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tema.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14" w:right="318"/>
        <w:jc w:val="both"/>
      </w:pPr>
      <w:r>
        <w:rPr/>
        <w:t>A raíz de la búsqueda de información y referencias</w:t>
      </w:r>
      <w:r>
        <w:rPr>
          <w:spacing w:val="1"/>
        </w:rPr>
        <w:t> </w:t>
      </w:r>
      <w:r>
        <w:rPr/>
        <w:t>acerca de la integración de los sistemas de gestión</w:t>
      </w:r>
      <w:r>
        <w:rPr>
          <w:spacing w:val="1"/>
        </w:rPr>
        <w:t> </w:t>
      </w:r>
      <w:r>
        <w:rPr/>
        <w:t>en el sector portuario venezolano y con la finalidad</w:t>
      </w:r>
      <w:r>
        <w:rPr>
          <w:spacing w:val="1"/>
        </w:rPr>
        <w:t> </w:t>
      </w:r>
      <w:r>
        <w:rPr/>
        <w:t>de conocer cómo están integrados estos sistemas</w:t>
      </w:r>
      <w:r>
        <w:rPr>
          <w:spacing w:val="1"/>
        </w:rPr>
        <w:t> </w:t>
      </w:r>
      <w:r>
        <w:rPr/>
        <w:t>en dicho sector, se llevó a cabo el presente trabajo</w:t>
      </w:r>
      <w:r>
        <w:rPr>
          <w:spacing w:val="1"/>
        </w:rPr>
        <w:t> </w:t>
      </w:r>
      <w:r>
        <w:rPr/>
        <w:t>con la finalidad de realizar un análisis relacionado</w:t>
      </w:r>
      <w:r>
        <w:rPr>
          <w:spacing w:val="1"/>
        </w:rPr>
        <w:t> </w:t>
      </w:r>
      <w:r>
        <w:rPr/>
        <w:t>con la integración de los sistemas de gestión en el</w:t>
      </w:r>
      <w:r>
        <w:rPr>
          <w:spacing w:val="1"/>
        </w:rPr>
        <w:t> </w:t>
      </w:r>
      <w:r>
        <w:rPr/>
        <w:t>sector</w:t>
      </w:r>
      <w:r>
        <w:rPr>
          <w:spacing w:val="-2"/>
        </w:rPr>
        <w:t> </w:t>
      </w:r>
      <w:r>
        <w:rPr/>
        <w:t>portuario</w:t>
      </w:r>
      <w:r>
        <w:rPr>
          <w:spacing w:val="1"/>
        </w:rPr>
        <w:t> </w:t>
      </w:r>
      <w:r>
        <w:rPr/>
        <w:t>venezolano.</w:t>
      </w:r>
    </w:p>
    <w:p>
      <w:pPr>
        <w:pStyle w:val="BodyText"/>
        <w:spacing w:before="2"/>
        <w:rPr>
          <w:sz w:val="30"/>
        </w:rPr>
      </w:pPr>
    </w:p>
    <w:p>
      <w:pPr>
        <w:pStyle w:val="Heading3"/>
        <w:numPr>
          <w:ilvl w:val="0"/>
          <w:numId w:val="1"/>
        </w:numPr>
        <w:tabs>
          <w:tab w:pos="1871" w:val="left" w:leader="none"/>
        </w:tabs>
        <w:spacing w:line="240" w:lineRule="auto" w:before="0" w:after="0"/>
        <w:ind w:left="1870" w:right="0" w:hanging="222"/>
        <w:jc w:val="left"/>
      </w:pPr>
      <w:r>
        <w:rPr/>
        <w:t>METODOLOGÍA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4" w:right="315"/>
        <w:jc w:val="both"/>
      </w:pPr>
      <w:r>
        <w:rPr/>
        <w:t>Para llevar a cabo la investigación se planteó un</w:t>
      </w:r>
      <w:r>
        <w:rPr>
          <w:spacing w:val="1"/>
        </w:rPr>
        <w:t> </w:t>
      </w:r>
      <w:r>
        <w:rPr/>
        <w:t>diseño de campo, que condujo al levantamiento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seleccionada</w:t>
      </w:r>
      <w:r>
        <w:rPr>
          <w:spacing w:val="55"/>
        </w:rPr>
        <w:t> </w:t>
      </w:r>
      <w:r>
        <w:rPr>
          <w:rFonts w:ascii="Arial" w:hAnsi="Arial"/>
          <w:b/>
        </w:rPr>
        <w:t>[10]</w:t>
      </w:r>
      <w:r>
        <w:rPr/>
        <w:t>,</w:t>
      </w:r>
      <w:r>
        <w:rPr>
          <w:spacing w:val="1"/>
        </w:rPr>
        <w:t> </w:t>
      </w:r>
      <w:r>
        <w:rPr/>
        <w:t>para lo cual se diseñó y aplicó un cuestionario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levantar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 puertos marítimos del país relacionada</w:t>
      </w:r>
      <w:r>
        <w:rPr>
          <w:spacing w:val="1"/>
        </w:rPr>
        <w:t> </w:t>
      </w:r>
      <w:r>
        <w:rPr/>
        <w:t>con la integración de los sistemas de gestión. El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diseñado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organizadas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perspectivas: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liderazgo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estrategias,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alianzas,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procesos.</w:t>
      </w:r>
      <w:r>
        <w:rPr>
          <w:spacing w:val="1"/>
        </w:rPr>
        <w:t> </w:t>
      </w:r>
      <w:r>
        <w:rPr/>
        <w:t>Estas perspectivas fueron consideradas</w:t>
      </w:r>
      <w:r>
        <w:rPr>
          <w:spacing w:val="1"/>
        </w:rPr>
        <w:t> </w:t>
      </w:r>
      <w:r>
        <w:rPr/>
        <w:t>por la relación que guardan con los modelos de</w:t>
      </w:r>
      <w:r>
        <w:rPr>
          <w:spacing w:val="1"/>
        </w:rPr>
        <w:t> </w:t>
      </w:r>
      <w:r>
        <w:rPr/>
        <w:t>excelencia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permitió hacer una evaluación más completa del</w:t>
      </w:r>
      <w:r>
        <w:rPr>
          <w:spacing w:val="1"/>
        </w:rPr>
        <w:t> </w:t>
      </w:r>
      <w:r>
        <w:rPr/>
        <w:t>escenario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Sector</w:t>
      </w:r>
      <w:r>
        <w:rPr>
          <w:spacing w:val="1"/>
        </w:rPr>
        <w:t> </w:t>
      </w:r>
      <w:r>
        <w:rPr/>
        <w:t>Portuario</w:t>
      </w:r>
      <w:r>
        <w:rPr>
          <w:spacing w:val="1"/>
        </w:rPr>
        <w:t> </w:t>
      </w:r>
      <w:r>
        <w:rPr/>
        <w:t>venezolano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enfocar el conjunto de fortalezas y debilidades a fin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presentar</w:t>
      </w:r>
      <w:r>
        <w:rPr>
          <w:spacing w:val="8"/>
        </w:rPr>
        <w:t> </w:t>
      </w:r>
      <w:r>
        <w:rPr/>
        <w:t>oportunidades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mejora.</w:t>
      </w:r>
      <w:r>
        <w:rPr>
          <w:spacing w:val="7"/>
        </w:rPr>
        <w:t> </w:t>
      </w:r>
      <w:r>
        <w:rPr/>
        <w:t>Es</w:t>
      </w:r>
    </w:p>
    <w:p>
      <w:pPr>
        <w:spacing w:after="0"/>
        <w:jc w:val="both"/>
        <w:sectPr>
          <w:pgSz w:w="12240" w:h="15840"/>
          <w:pgMar w:header="622" w:footer="970" w:top="1120" w:bottom="1160" w:left="1060" w:right="720"/>
          <w:cols w:num="2" w:equalWidth="0">
            <w:col w:w="4860" w:space="465"/>
            <w:col w:w="5135"/>
          </w:cols>
        </w:sectPr>
      </w:pPr>
    </w:p>
    <w:p>
      <w:pPr>
        <w:pStyle w:val="Heading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before="7"/>
        <w:rPr>
          <w:rFonts w:ascii="Cambria Math"/>
          <w:sz w:val="11"/>
        </w:rPr>
      </w:pPr>
    </w:p>
    <w:p>
      <w:pPr>
        <w:spacing w:after="0"/>
        <w:rPr>
          <w:rFonts w:ascii="Cambria Math"/>
          <w:sz w:val="11"/>
        </w:rPr>
        <w:sectPr>
          <w:pgSz w:w="12240" w:h="15840"/>
          <w:pgMar w:header="622" w:footer="970" w:top="1120" w:bottom="1160" w:left="1060" w:right="720"/>
        </w:sectPr>
      </w:pPr>
    </w:p>
    <w:p>
      <w:pPr>
        <w:pStyle w:val="BodyText"/>
        <w:spacing w:before="96"/>
        <w:ind w:left="214" w:right="38"/>
        <w:jc w:val="both"/>
      </w:pPr>
      <w:r>
        <w:rPr/>
        <w:t>importante mencionar que previo a la aplicación del</w:t>
      </w:r>
      <w:r>
        <w:rPr>
          <w:spacing w:val="-53"/>
        </w:rPr>
        <w:t> </w:t>
      </w:r>
      <w:r>
        <w:rPr/>
        <w:t>cuestionario,</w:t>
      </w:r>
      <w:r>
        <w:rPr>
          <w:spacing w:val="53"/>
        </w:rPr>
        <w:t> </w:t>
      </w:r>
      <w:r>
        <w:rPr/>
        <w:t>este</w:t>
      </w:r>
      <w:r>
        <w:rPr>
          <w:spacing w:val="53"/>
        </w:rPr>
        <w:t> </w:t>
      </w:r>
      <w:r>
        <w:rPr/>
        <w:t>primero</w:t>
      </w:r>
      <w:r>
        <w:rPr>
          <w:spacing w:val="53"/>
        </w:rPr>
        <w:t> </w:t>
      </w:r>
      <w:r>
        <w:rPr/>
        <w:t>fue</w:t>
      </w:r>
      <w:r>
        <w:rPr>
          <w:spacing w:val="56"/>
        </w:rPr>
        <w:t> </w:t>
      </w:r>
      <w:r>
        <w:rPr/>
        <w:t>sometido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un</w:t>
      </w:r>
      <w:r>
        <w:rPr>
          <w:spacing w:val="-54"/>
        </w:rPr>
        <w:t> </w:t>
      </w:r>
      <w:r>
        <w:rPr/>
        <w:t>proceso de validación mediante la técnica de juicio</w:t>
      </w:r>
      <w:r>
        <w:rPr>
          <w:spacing w:val="1"/>
        </w:rPr>
        <w:t> </w:t>
      </w:r>
      <w:r>
        <w:rPr/>
        <w:t>experto,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lo</w:t>
      </w:r>
      <w:r>
        <w:rPr>
          <w:spacing w:val="19"/>
        </w:rPr>
        <w:t> </w:t>
      </w:r>
      <w:r>
        <w:rPr/>
        <w:t>cual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utilizaron</w:t>
      </w:r>
      <w:r>
        <w:rPr>
          <w:spacing w:val="22"/>
        </w:rPr>
        <w:t> </w:t>
      </w:r>
      <w:r>
        <w:rPr/>
        <w:t>tres</w:t>
      </w:r>
      <w:r>
        <w:rPr>
          <w:spacing w:val="19"/>
        </w:rPr>
        <w:t> </w:t>
      </w:r>
      <w:r>
        <w:rPr/>
        <w:t>expertos</w:t>
      </w:r>
      <w:r>
        <w:rPr>
          <w:spacing w:val="20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área,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validado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procedió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-5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214" w:right="40"/>
        <w:jc w:val="both"/>
      </w:pPr>
      <w:r>
        <w:rPr/>
        <w:t>Los</w:t>
      </w:r>
      <w:r>
        <w:rPr>
          <w:spacing w:val="1"/>
        </w:rPr>
        <w:t> </w:t>
      </w:r>
      <w:r>
        <w:rPr/>
        <w:t>puertos</w:t>
      </w:r>
      <w:r>
        <w:rPr>
          <w:spacing w:val="1"/>
        </w:rPr>
        <w:t> </w:t>
      </w:r>
      <w:r>
        <w:rPr/>
        <w:t>seleccionados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-53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Maracaibo,</w:t>
      </w:r>
      <w:r>
        <w:rPr>
          <w:spacing w:val="1"/>
        </w:rPr>
        <w:t> </w:t>
      </w:r>
      <w:r>
        <w:rPr/>
        <w:t>puerto</w:t>
      </w:r>
      <w:r>
        <w:rPr>
          <w:spacing w:val="-53"/>
        </w:rPr>
        <w:t> </w:t>
      </w:r>
      <w:r>
        <w:rPr/>
        <w:t>Internacional de La Guaira, puerto Internacional de</w:t>
      </w:r>
      <w:r>
        <w:rPr>
          <w:spacing w:val="1"/>
        </w:rPr>
        <w:t> </w:t>
      </w:r>
      <w:r>
        <w:rPr/>
        <w:t>Guanta, puerto</w:t>
      </w:r>
      <w:r>
        <w:rPr>
          <w:spacing w:val="1"/>
        </w:rPr>
        <w:t> </w:t>
      </w:r>
      <w:r>
        <w:rPr/>
        <w:t>comercial Eulalia Buroz</w:t>
      </w:r>
      <w:r>
        <w:rPr>
          <w:spacing w:val="1"/>
        </w:rPr>
        <w:t> </w:t>
      </w:r>
      <w:r>
        <w:rPr/>
        <w:t>y Puerto</w:t>
      </w:r>
      <w:r>
        <w:rPr>
          <w:spacing w:val="1"/>
        </w:rPr>
        <w:t> </w:t>
      </w:r>
      <w:r>
        <w:rPr/>
        <w:t>Cabello. Estos puertos fueron seleccionados por su</w:t>
      </w:r>
      <w:r>
        <w:rPr>
          <w:spacing w:val="-53"/>
        </w:rPr>
        <w:t> </w:t>
      </w:r>
      <w:r>
        <w:rPr/>
        <w:t>estratégica ubicación geográfica, la cual les brinda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ventaja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internacional y a través de ellos, se puede acceder</w:t>
      </w:r>
      <w:r>
        <w:rPr>
          <w:spacing w:val="1"/>
        </w:rPr>
        <w:t> </w:t>
      </w:r>
      <w:r>
        <w:rPr/>
        <w:t>a los mercados de los países que conforman el Sur</w:t>
      </w:r>
      <w:r>
        <w:rPr>
          <w:spacing w:val="-53"/>
        </w:rPr>
        <w:t> </w:t>
      </w:r>
      <w:r>
        <w:rPr/>
        <w:t>de Estados Unidos, del Grupo Andino, del área del</w:t>
      </w:r>
      <w:r>
        <w:rPr>
          <w:spacing w:val="1"/>
        </w:rPr>
        <w:t> </w:t>
      </w:r>
      <w:r>
        <w:rPr/>
        <w:t>Caribe,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Océano</w:t>
      </w:r>
      <w:r>
        <w:rPr>
          <w:spacing w:val="1"/>
        </w:rPr>
        <w:t> </w:t>
      </w:r>
      <w:r>
        <w:rPr/>
        <w:t>Atlántico,</w:t>
      </w:r>
      <w:r>
        <w:rPr>
          <w:spacing w:val="1"/>
        </w:rPr>
        <w:t> </w:t>
      </w:r>
      <w:r>
        <w:rPr/>
        <w:t>Centroamérica,</w:t>
      </w:r>
      <w:r>
        <w:rPr>
          <w:spacing w:val="1"/>
        </w:rPr>
        <w:t> </w:t>
      </w:r>
      <w:r>
        <w:rPr/>
        <w:t>Europa, entro otros. Así mismo, la cercanía de los</w:t>
      </w:r>
      <w:r>
        <w:rPr>
          <w:spacing w:val="1"/>
        </w:rPr>
        <w:t> </w:t>
      </w:r>
      <w:r>
        <w:rPr/>
        <w:t>puertos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Cabello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aeropuerto internacional de Maiquetía, favorece las</w:t>
      </w:r>
      <w:r>
        <w:rPr>
          <w:spacing w:val="-53"/>
        </w:rPr>
        <w:t> </w:t>
      </w:r>
      <w:r>
        <w:rPr/>
        <w:t>actividades comerciales y le brinda un mayor 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puertos,</w:t>
      </w:r>
      <w:r>
        <w:rPr>
          <w:spacing w:val="1"/>
        </w:rPr>
        <w:t> </w:t>
      </w:r>
      <w:r>
        <w:rPr/>
        <w:t>afianzando las</w:t>
      </w:r>
      <w:r>
        <w:rPr>
          <w:spacing w:val="1"/>
        </w:rPr>
        <w:t> </w:t>
      </w:r>
      <w:r>
        <w:rPr/>
        <w:t>rutas</w:t>
      </w:r>
      <w:r>
        <w:rPr>
          <w:spacing w:val="1"/>
        </w:rPr>
        <w:t> </w:t>
      </w:r>
      <w:r>
        <w:rPr/>
        <w:t>marítimas</w:t>
      </w:r>
      <w:r>
        <w:rPr>
          <w:spacing w:val="1"/>
        </w:rPr>
        <w:t> </w:t>
      </w:r>
      <w:r>
        <w:rPr/>
        <w:t>y propiciando los</w:t>
      </w:r>
      <w:r>
        <w:rPr>
          <w:spacing w:val="1"/>
        </w:rPr>
        <w:t> </w:t>
      </w:r>
      <w:r>
        <w:rPr/>
        <w:t>intercambios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intereses de</w:t>
      </w:r>
      <w:r>
        <w:rPr>
          <w:spacing w:val="-1"/>
        </w:rPr>
        <w:t> </w:t>
      </w:r>
      <w:r>
        <w:rPr/>
        <w:t>inversión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4" w:right="38"/>
        <w:jc w:val="both"/>
      </w:pP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Hernández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Mendoza</w:t>
      </w:r>
      <w:r>
        <w:rPr>
          <w:spacing w:val="1"/>
        </w:rPr>
        <w:t> </w:t>
      </w:r>
      <w:r>
        <w:rPr/>
        <w:t>(2018)</w:t>
      </w:r>
      <w:r>
        <w:rPr>
          <w:spacing w:val="1"/>
        </w:rPr>
        <w:t> </w:t>
      </w:r>
      <w:r>
        <w:rPr>
          <w:rFonts w:ascii="Arial" w:hAnsi="Arial"/>
          <w:b/>
        </w:rPr>
        <w:t>[10]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subgrupo de la población o universo. Existen dos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muestreo,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probabilístico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probabilístico. El primero, parte de la suposición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55"/>
        </w:rPr>
        <w:t> </w:t>
      </w:r>
      <w:r>
        <w:rPr/>
        <w:t>probabilidad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seleccionado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probabilístico, se basa en el criterio del investigador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muestreo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seleccionan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específicas de interés para la investigación. Para el</w:t>
      </w:r>
      <w:r>
        <w:rPr>
          <w:spacing w:val="-53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utilizó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probabilística,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estuvo</w:t>
      </w:r>
      <w:r>
        <w:rPr>
          <w:spacing w:val="1"/>
        </w:rPr>
        <w:t> </w:t>
      </w:r>
      <w:r>
        <w:rPr/>
        <w:t>conformada por el personal gerencial de cada 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puertos</w:t>
      </w:r>
      <w:r>
        <w:rPr>
          <w:spacing w:val="1"/>
        </w:rPr>
        <w:t> </w:t>
      </w:r>
      <w:r>
        <w:rPr/>
        <w:t>seleccionados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organización.</w:t>
      </w:r>
    </w:p>
    <w:p>
      <w:pPr>
        <w:pStyle w:val="BodyText"/>
        <w:spacing w:before="1"/>
      </w:pPr>
    </w:p>
    <w:p>
      <w:pPr>
        <w:pStyle w:val="BodyText"/>
        <w:spacing w:before="1"/>
        <w:ind w:left="214" w:right="41"/>
        <w:jc w:val="both"/>
      </w:pPr>
      <w:r>
        <w:rPr/>
        <w:t>Finalmente se procedió a procesar la información</w:t>
      </w:r>
      <w:r>
        <w:rPr>
          <w:spacing w:val="1"/>
        </w:rPr>
        <w:t> </w:t>
      </w:r>
      <w:r>
        <w:rPr/>
        <w:t>obtenida del cuestionario y luego del análisis de 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bibliográfica,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 sobre la integración de los sistemas de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portuario venezolano.</w:t>
      </w:r>
    </w:p>
    <w:p>
      <w:pPr>
        <w:pStyle w:val="Heading3"/>
        <w:numPr>
          <w:ilvl w:val="0"/>
          <w:numId w:val="1"/>
        </w:numPr>
        <w:tabs>
          <w:tab w:pos="1732" w:val="left" w:leader="none"/>
        </w:tabs>
        <w:spacing w:line="240" w:lineRule="auto" w:before="93" w:after="0"/>
        <w:ind w:left="1731" w:right="0" w:hanging="267"/>
        <w:jc w:val="left"/>
      </w:pPr>
      <w:r>
        <w:rPr>
          <w:w w:val="99"/>
        </w:rPr>
        <w:br w:type="column"/>
      </w:r>
      <w:r>
        <w:rPr/>
        <w:t>RESULTADOS</w:t>
      </w:r>
      <w:r>
        <w:rPr>
          <w:spacing w:val="-5"/>
        </w:rPr>
        <w:t> </w:t>
      </w:r>
      <w:r>
        <w:rPr/>
        <w:t>Y</w:t>
      </w:r>
      <w:r>
        <w:rPr>
          <w:spacing w:val="2"/>
        </w:rPr>
        <w:t> </w:t>
      </w:r>
      <w:r>
        <w:rPr/>
        <w:t>ANÁLISIS</w:t>
      </w:r>
    </w:p>
    <w:p>
      <w:pPr>
        <w:pStyle w:val="BodyText"/>
        <w:tabs>
          <w:tab w:pos="1301" w:val="left" w:leader="none"/>
          <w:tab w:pos="1797" w:val="left" w:leader="none"/>
          <w:tab w:pos="1891" w:val="left" w:leader="none"/>
          <w:tab w:pos="2356" w:val="left" w:leader="none"/>
          <w:tab w:pos="2761" w:val="left" w:leader="none"/>
          <w:tab w:pos="2852" w:val="left" w:leader="none"/>
          <w:tab w:pos="3468" w:val="left" w:leader="none"/>
          <w:tab w:pos="3994" w:val="left" w:leader="none"/>
          <w:tab w:pos="4353" w:val="left" w:leader="none"/>
          <w:tab w:pos="4929" w:val="left" w:leader="none"/>
        </w:tabs>
        <w:spacing w:before="82"/>
        <w:ind w:left="574" w:right="317"/>
      </w:pPr>
      <w:r>
        <w:rPr/>
        <w:t>Para</w:t>
      </w:r>
      <w:r>
        <w:rPr>
          <w:spacing w:val="14"/>
        </w:rPr>
        <w:t> </w:t>
      </w:r>
      <w:r>
        <w:rPr/>
        <w:t>llevar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cabo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levantamiento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puertos</w:t>
      </w:r>
      <w:r>
        <w:rPr>
          <w:spacing w:val="29"/>
        </w:rPr>
        <w:t> </w:t>
      </w:r>
      <w:r>
        <w:rPr/>
        <w:t>seleccionados,</w:t>
      </w:r>
      <w:r>
        <w:rPr>
          <w:spacing w:val="28"/>
        </w:rPr>
        <w:t> </w:t>
      </w:r>
      <w:r>
        <w:rPr/>
        <w:t>se</w:t>
      </w:r>
      <w:r>
        <w:rPr>
          <w:spacing w:val="27"/>
        </w:rPr>
        <w:t> </w:t>
      </w:r>
      <w:r>
        <w:rPr/>
        <w:t>diseñó</w:t>
      </w:r>
      <w:r>
        <w:rPr>
          <w:spacing w:val="27"/>
        </w:rPr>
        <w:t> </w:t>
      </w:r>
      <w:r>
        <w:rPr/>
        <w:t>el</w:t>
      </w:r>
      <w:r>
        <w:rPr>
          <w:spacing w:val="-53"/>
        </w:rPr>
        <w:t> </w:t>
      </w:r>
      <w:r>
        <w:rPr/>
        <w:t>cuestionario</w:t>
        <w:tab/>
        <w:tab/>
        <w:t>en</w:t>
        <w:tab/>
        <w:t>las</w:t>
        <w:tab/>
        <w:tab/>
        <w:t>siguientes</w:t>
        <w:tab/>
      </w:r>
      <w:r>
        <w:rPr>
          <w:spacing w:val="-1"/>
        </w:rPr>
        <w:t>perspectivas:</w:t>
      </w:r>
      <w:r>
        <w:rPr>
          <w:spacing w:val="-53"/>
        </w:rPr>
        <w:t> </w:t>
      </w:r>
      <w:r>
        <w:rPr/>
        <w:t>sistemas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gestión,</w:t>
      </w:r>
      <w:r>
        <w:rPr>
          <w:spacing w:val="20"/>
        </w:rPr>
        <w:t> </w:t>
      </w:r>
      <w:r>
        <w:rPr/>
        <w:t>liderazgo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estrategias,</w:t>
      </w:r>
      <w:r>
        <w:rPr>
          <w:spacing w:val="-53"/>
        </w:rPr>
        <w:t> </w:t>
      </w:r>
      <w:r>
        <w:rPr/>
        <w:t>personas, alianzas y recursos, procesos y clientes.</w:t>
      </w:r>
      <w:r>
        <w:rPr>
          <w:spacing w:val="1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aplicación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encuesta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obtención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información,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puertos</w:t>
      </w:r>
      <w:r>
        <w:rPr>
          <w:spacing w:val="8"/>
        </w:rPr>
        <w:t> </w:t>
      </w:r>
      <w:r>
        <w:rPr/>
        <w:t>fueron</w:t>
      </w:r>
      <w:r>
        <w:rPr>
          <w:spacing w:val="6"/>
        </w:rPr>
        <w:t> </w:t>
      </w:r>
      <w:r>
        <w:rPr/>
        <w:t>calificados</w:t>
      </w:r>
      <w:r>
        <w:rPr>
          <w:spacing w:val="8"/>
        </w:rPr>
        <w:t> </w:t>
      </w:r>
      <w:r>
        <w:rPr/>
        <w:t>como</w:t>
      </w:r>
      <w:r>
        <w:rPr>
          <w:spacing w:val="-53"/>
        </w:rPr>
        <w:t> </w:t>
      </w:r>
      <w:r>
        <w:rPr/>
        <w:t>puerto</w:t>
      </w:r>
      <w:r>
        <w:rPr>
          <w:spacing w:val="16"/>
        </w:rPr>
        <w:t> </w:t>
      </w:r>
      <w:r>
        <w:rPr/>
        <w:t>A,</w:t>
      </w:r>
      <w:r>
        <w:rPr>
          <w:spacing w:val="15"/>
        </w:rPr>
        <w:t> </w:t>
      </w:r>
      <w:r>
        <w:rPr/>
        <w:t>B,</w:t>
      </w:r>
      <w:r>
        <w:rPr>
          <w:spacing w:val="15"/>
        </w:rPr>
        <w:t> </w:t>
      </w:r>
      <w:r>
        <w:rPr/>
        <w:t>C,</w:t>
      </w:r>
      <w:r>
        <w:rPr>
          <w:spacing w:val="15"/>
        </w:rPr>
        <w:t> </w:t>
      </w:r>
      <w:r>
        <w:rPr/>
        <w:t>D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finalidad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mantener</w:t>
      </w:r>
      <w:r>
        <w:rPr>
          <w:spacing w:val="-53"/>
        </w:rPr>
        <w:t> </w:t>
      </w:r>
      <w:r>
        <w:rPr/>
        <w:t>la confidencialidad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 obtenida.</w:t>
      </w:r>
      <w:r>
        <w:rPr>
          <w:spacing w:val="3"/>
        </w:rPr>
        <w:t> </w:t>
      </w:r>
      <w:r>
        <w:rPr/>
        <w:t>Para</w:t>
      </w:r>
      <w:r>
        <w:rPr>
          <w:spacing w:val="-52"/>
        </w:rPr>
        <w:t> </w:t>
      </w:r>
      <w:r>
        <w:rPr/>
        <w:t>las</w:t>
      </w:r>
      <w:r>
        <w:rPr>
          <w:spacing w:val="38"/>
        </w:rPr>
        <w:t> </w:t>
      </w:r>
      <w:r>
        <w:rPr/>
        <w:t>opciones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respuesta</w:t>
      </w:r>
      <w:r>
        <w:rPr>
          <w:spacing w:val="40"/>
        </w:rPr>
        <w:t> </w:t>
      </w:r>
      <w:r>
        <w:rPr/>
        <w:t>se</w:t>
      </w:r>
      <w:r>
        <w:rPr>
          <w:spacing w:val="41"/>
        </w:rPr>
        <w:t> </w:t>
      </w:r>
      <w:r>
        <w:rPr/>
        <w:t>utilizó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escala</w:t>
      </w:r>
      <w:r>
        <w:rPr>
          <w:spacing w:val="39"/>
        </w:rPr>
        <w:t> </w:t>
      </w:r>
      <w:r>
        <w:rPr/>
        <w:t>de</w:t>
      </w:r>
      <w:r>
        <w:rPr>
          <w:spacing w:val="-52"/>
        </w:rPr>
        <w:t> </w:t>
      </w:r>
      <w:r>
        <w:rPr/>
        <w:t>Likert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siguientes</w:t>
      </w:r>
      <w:r>
        <w:rPr>
          <w:spacing w:val="7"/>
        </w:rPr>
        <w:t> </w:t>
      </w:r>
      <w:r>
        <w:rPr/>
        <w:t>opciones:</w:t>
      </w:r>
      <w:r>
        <w:rPr>
          <w:spacing w:val="14"/>
        </w:rPr>
        <w:t> </w:t>
      </w:r>
      <w:r>
        <w:rPr/>
        <w:t>Muy</w:t>
      </w:r>
      <w:r>
        <w:rPr>
          <w:spacing w:val="3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</w:t>
      </w:r>
      <w:r>
        <w:rPr>
          <w:spacing w:val="-53"/>
        </w:rPr>
        <w:t> </w:t>
      </w:r>
      <w:r>
        <w:rPr/>
        <w:t>(MA),</w:t>
        <w:tab/>
        <w:t>De</w:t>
        <w:tab/>
        <w:t>acuerdo</w:t>
        <w:tab/>
        <w:t>(DA),</w:t>
        <w:tab/>
        <w:t>Neutral</w:t>
        <w:tab/>
        <w:t>(N),</w:t>
        <w:tab/>
      </w:r>
      <w:r>
        <w:rPr>
          <w:spacing w:val="-1"/>
        </w:rPr>
        <w:t>En</w:t>
      </w:r>
      <w:r>
        <w:rPr>
          <w:spacing w:val="-53"/>
        </w:rPr>
        <w:t> </w:t>
      </w:r>
      <w:r>
        <w:rPr/>
        <w:t>Desacuerdo</w:t>
      </w:r>
      <w:r>
        <w:rPr>
          <w:spacing w:val="41"/>
        </w:rPr>
        <w:t> </w:t>
      </w:r>
      <w:r>
        <w:rPr/>
        <w:t>(ED)</w:t>
      </w:r>
      <w:r>
        <w:rPr>
          <w:spacing w:val="46"/>
        </w:rPr>
        <w:t> </w:t>
      </w:r>
      <w:r>
        <w:rPr/>
        <w:t>y</w:t>
      </w:r>
      <w:r>
        <w:rPr>
          <w:spacing w:val="39"/>
        </w:rPr>
        <w:t> </w:t>
      </w:r>
      <w:r>
        <w:rPr/>
        <w:t>Muy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Desacuerdo</w:t>
      </w:r>
      <w:r>
        <w:rPr>
          <w:spacing w:val="43"/>
        </w:rPr>
        <w:t> </w:t>
      </w:r>
      <w:r>
        <w:rPr/>
        <w:t>(MD).</w:t>
      </w:r>
      <w:r>
        <w:rPr>
          <w:spacing w:val="43"/>
        </w:rPr>
        <w:t> </w:t>
      </w:r>
      <w:r>
        <w:rPr/>
        <w:t>A</w:t>
      </w:r>
      <w:r>
        <w:rPr>
          <w:spacing w:val="-53"/>
        </w:rPr>
        <w:t> </w:t>
      </w:r>
      <w:r>
        <w:rPr/>
        <w:t>continuación,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muestran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resultados</w:t>
      </w:r>
      <w:r>
        <w:rPr>
          <w:spacing w:val="9"/>
        </w:rPr>
        <w:t> </w:t>
      </w:r>
      <w:r>
        <w:rPr/>
        <w:t>obtenidos</w:t>
      </w:r>
      <w:r>
        <w:rPr>
          <w:spacing w:val="-5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aplicación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encuesta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cada</w:t>
      </w:r>
      <w:r>
        <w:rPr>
          <w:spacing w:val="36"/>
        </w:rPr>
        <w:t> </w:t>
      </w:r>
      <w:r>
        <w:rPr/>
        <w:t>puerto</w:t>
      </w:r>
      <w:r>
        <w:rPr>
          <w:spacing w:val="38"/>
        </w:rPr>
        <w:t> </w:t>
      </w:r>
      <w:r>
        <w:rPr/>
        <w:t>y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perspectiva.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0" w:lineRule="auto" w:before="0" w:after="0"/>
        <w:ind w:left="574" w:right="321" w:hanging="361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Gestión:</w:t>
      </w:r>
      <w:r>
        <w:rPr>
          <w:spacing w:val="23"/>
          <w:sz w:val="20"/>
        </w:rPr>
        <w:t> </w:t>
      </w:r>
      <w:r>
        <w:rPr>
          <w:sz w:val="20"/>
        </w:rPr>
        <w:t>tiene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propósito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analizar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respecto a la implementación de algún sistema de</w:t>
      </w:r>
      <w:r>
        <w:rPr>
          <w:spacing w:val="1"/>
          <w:sz w:val="20"/>
        </w:rPr>
        <w:t> </w:t>
      </w:r>
      <w:r>
        <w:rPr>
          <w:sz w:val="20"/>
        </w:rPr>
        <w:t>gestión como base de la prestación de los servicios</w:t>
      </w:r>
      <w:r>
        <w:rPr>
          <w:spacing w:val="-53"/>
          <w:sz w:val="20"/>
        </w:rPr>
        <w:t> </w:t>
      </w:r>
      <w:r>
        <w:rPr>
          <w:sz w:val="20"/>
        </w:rPr>
        <w:t>(ver</w:t>
      </w:r>
      <w:r>
        <w:rPr>
          <w:spacing w:val="-2"/>
          <w:sz w:val="20"/>
        </w:rPr>
        <w:t> </w:t>
      </w:r>
      <w:r>
        <w:rPr>
          <w:sz w:val="20"/>
        </w:rPr>
        <w:t>Tabla</w:t>
      </w:r>
      <w:r>
        <w:rPr>
          <w:spacing w:val="1"/>
          <w:sz w:val="20"/>
        </w:rPr>
        <w:t> </w:t>
      </w:r>
      <w:r>
        <w:rPr>
          <w:sz w:val="20"/>
        </w:rPr>
        <w:t>1).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0" w:lineRule="auto" w:before="0" w:after="0"/>
        <w:ind w:left="574" w:right="318" w:hanging="361"/>
        <w:jc w:val="both"/>
        <w:rPr>
          <w:sz w:val="20"/>
        </w:rPr>
      </w:pPr>
      <w:r>
        <w:rPr>
          <w:sz w:val="20"/>
        </w:rPr>
        <w:t>Liderazgo y Estrategias: con la finalidad de analizar</w:t>
      </w:r>
      <w:r>
        <w:rPr>
          <w:spacing w:val="-53"/>
          <w:sz w:val="20"/>
        </w:rPr>
        <w:t> </w:t>
      </w:r>
      <w:r>
        <w:rPr>
          <w:sz w:val="20"/>
        </w:rPr>
        <w:t>el comportamiento</w:t>
      </w:r>
      <w:r>
        <w:rPr>
          <w:spacing w:val="1"/>
          <w:sz w:val="20"/>
        </w:rPr>
        <w:t> </w:t>
      </w:r>
      <w:r>
        <w:rPr>
          <w:sz w:val="20"/>
        </w:rPr>
        <w:t>y 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el enfoque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mejora continua,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planificación estratégica, el logro de los objetivos</w:t>
      </w:r>
      <w:r>
        <w:rPr>
          <w:spacing w:val="1"/>
          <w:sz w:val="20"/>
        </w:rPr>
        <w:t> </w:t>
      </w:r>
      <w:r>
        <w:rPr>
          <w:sz w:val="20"/>
        </w:rPr>
        <w:t>organizacionales y el cumplimiento con las partes</w:t>
      </w:r>
      <w:r>
        <w:rPr>
          <w:spacing w:val="1"/>
          <w:sz w:val="20"/>
        </w:rPr>
        <w:t> </w:t>
      </w:r>
      <w:r>
        <w:rPr>
          <w:sz w:val="20"/>
        </w:rPr>
        <w:t>interesadas</w:t>
      </w:r>
      <w:r>
        <w:rPr>
          <w:spacing w:val="-1"/>
          <w:sz w:val="20"/>
        </w:rPr>
        <w:t> </w:t>
      </w:r>
      <w:r>
        <w:rPr>
          <w:sz w:val="20"/>
        </w:rPr>
        <w:t>(ver</w:t>
      </w:r>
      <w:r>
        <w:rPr>
          <w:spacing w:val="-1"/>
          <w:sz w:val="20"/>
        </w:rPr>
        <w:t> </w:t>
      </w:r>
      <w:r>
        <w:rPr>
          <w:sz w:val="20"/>
        </w:rPr>
        <w:t>Tabla</w:t>
      </w:r>
      <w:r>
        <w:rPr>
          <w:spacing w:val="1"/>
          <w:sz w:val="20"/>
        </w:rPr>
        <w:t> </w:t>
      </w:r>
      <w:r>
        <w:rPr>
          <w:sz w:val="20"/>
        </w:rPr>
        <w:t>2).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0" w:lineRule="auto" w:before="0" w:after="0"/>
        <w:ind w:left="574" w:right="322" w:hanging="361"/>
        <w:jc w:val="both"/>
        <w:rPr>
          <w:sz w:val="20"/>
        </w:rPr>
      </w:pPr>
      <w:r>
        <w:rPr>
          <w:sz w:val="20"/>
        </w:rPr>
        <w:t>Personas: se analizó el desarrollo y el impulso del</w:t>
      </w:r>
      <w:r>
        <w:rPr>
          <w:spacing w:val="1"/>
          <w:sz w:val="20"/>
        </w:rPr>
        <w:t> </w:t>
      </w:r>
      <w:r>
        <w:rPr>
          <w:sz w:val="20"/>
        </w:rPr>
        <w:t>conocimiento, las capacidades y el potencial de las</w:t>
      </w:r>
      <w:r>
        <w:rPr>
          <w:spacing w:val="1"/>
          <w:sz w:val="20"/>
        </w:rPr>
        <w:t> </w:t>
      </w:r>
      <w:r>
        <w:rPr>
          <w:sz w:val="20"/>
        </w:rPr>
        <w:t>personas que forman parte de los servicios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 (ver</w:t>
      </w:r>
      <w:r>
        <w:rPr>
          <w:spacing w:val="-1"/>
          <w:sz w:val="20"/>
        </w:rPr>
        <w:t> </w:t>
      </w:r>
      <w:r>
        <w:rPr>
          <w:sz w:val="20"/>
        </w:rPr>
        <w:t>Tabla</w:t>
      </w:r>
      <w:r>
        <w:rPr>
          <w:spacing w:val="-1"/>
          <w:sz w:val="20"/>
        </w:rPr>
        <w:t> </w:t>
      </w:r>
      <w:r>
        <w:rPr>
          <w:sz w:val="20"/>
        </w:rPr>
        <w:t>3).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0" w:lineRule="auto" w:before="0" w:after="0"/>
        <w:ind w:left="574" w:right="320" w:hanging="361"/>
        <w:jc w:val="both"/>
        <w:rPr>
          <w:sz w:val="20"/>
        </w:rPr>
      </w:pPr>
      <w:r>
        <w:rPr>
          <w:sz w:val="20"/>
        </w:rPr>
        <w:t>Alianzas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recursos: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evalúa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gestiona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53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(humanos,</w:t>
      </w:r>
      <w:r>
        <w:rPr>
          <w:spacing w:val="1"/>
          <w:sz w:val="20"/>
        </w:rPr>
        <w:t> </w:t>
      </w:r>
      <w:r>
        <w:rPr>
          <w:sz w:val="20"/>
        </w:rPr>
        <w:t>económicos,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equipamiento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informáticos)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alianzas y colaboraciones externas para lograr 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(ver</w:t>
      </w:r>
      <w:r>
        <w:rPr>
          <w:spacing w:val="1"/>
          <w:sz w:val="20"/>
        </w:rPr>
        <w:t> </w:t>
      </w:r>
      <w:r>
        <w:rPr>
          <w:sz w:val="20"/>
        </w:rPr>
        <w:t>Tabla</w:t>
      </w:r>
      <w:r>
        <w:rPr>
          <w:spacing w:val="-1"/>
          <w:sz w:val="20"/>
        </w:rPr>
        <w:t> </w:t>
      </w:r>
      <w:r>
        <w:rPr>
          <w:sz w:val="20"/>
        </w:rPr>
        <w:t>4).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0" w:lineRule="auto" w:before="0" w:after="0"/>
        <w:ind w:left="574" w:right="318" w:hanging="361"/>
        <w:jc w:val="both"/>
        <w:rPr>
          <w:sz w:val="20"/>
        </w:rPr>
      </w:pPr>
      <w:r>
        <w:rPr>
          <w:sz w:val="20"/>
        </w:rPr>
        <w:t>Procesos: tiene el propósito de evaluar cómo se</w:t>
      </w:r>
      <w:r>
        <w:rPr>
          <w:spacing w:val="1"/>
          <w:sz w:val="20"/>
        </w:rPr>
        <w:t> </w:t>
      </w:r>
      <w:r>
        <w:rPr>
          <w:sz w:val="20"/>
        </w:rPr>
        <w:t>identifican,</w:t>
      </w:r>
      <w:r>
        <w:rPr>
          <w:spacing w:val="1"/>
          <w:sz w:val="20"/>
        </w:rPr>
        <w:t> </w:t>
      </w:r>
      <w:r>
        <w:rPr>
          <w:sz w:val="20"/>
        </w:rPr>
        <w:t>diseñan,</w:t>
      </w:r>
      <w:r>
        <w:rPr>
          <w:spacing w:val="1"/>
          <w:sz w:val="20"/>
        </w:rPr>
        <w:t> </w:t>
      </w:r>
      <w:r>
        <w:rPr>
          <w:sz w:val="20"/>
        </w:rPr>
        <w:t>desarrollan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satisfacer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expectativas de los usuarios o clientes</w:t>
      </w:r>
      <w:r>
        <w:rPr>
          <w:spacing w:val="1"/>
          <w:sz w:val="20"/>
        </w:rPr>
        <w:t> </w:t>
      </w:r>
      <w:r>
        <w:rPr>
          <w:sz w:val="20"/>
        </w:rPr>
        <w:t>(ver Tabla</w:t>
      </w:r>
      <w:r>
        <w:rPr>
          <w:spacing w:val="1"/>
          <w:sz w:val="20"/>
        </w:rPr>
        <w:t> </w:t>
      </w:r>
      <w:r>
        <w:rPr>
          <w:sz w:val="20"/>
        </w:rPr>
        <w:t>5).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37" w:lineRule="auto" w:before="0" w:after="0"/>
        <w:ind w:left="574" w:right="318" w:hanging="361"/>
        <w:jc w:val="both"/>
        <w:rPr>
          <w:sz w:val="20"/>
        </w:rPr>
      </w:pPr>
      <w:r>
        <w:rPr>
          <w:sz w:val="20"/>
        </w:rPr>
        <w:t>Clientes: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evalúa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analiza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 del servicio con respecto a los objetivos</w:t>
      </w:r>
      <w:r>
        <w:rPr>
          <w:spacing w:val="1"/>
          <w:sz w:val="20"/>
        </w:rPr>
        <w:t> </w:t>
      </w:r>
      <w:r>
        <w:rPr>
          <w:sz w:val="20"/>
        </w:rPr>
        <w:t>establecidos (ver</w:t>
      </w:r>
      <w:r>
        <w:rPr>
          <w:spacing w:val="-1"/>
          <w:sz w:val="20"/>
        </w:rPr>
        <w:t> </w:t>
      </w:r>
      <w:r>
        <w:rPr>
          <w:sz w:val="20"/>
        </w:rPr>
        <w:t>Tabla</w:t>
      </w:r>
      <w:r>
        <w:rPr>
          <w:spacing w:val="-1"/>
          <w:sz w:val="20"/>
        </w:rPr>
        <w:t> </w:t>
      </w:r>
      <w:r>
        <w:rPr>
          <w:sz w:val="20"/>
        </w:rPr>
        <w:t>6).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top="800" w:bottom="280" w:left="1060" w:right="720"/>
          <w:cols w:num="2" w:equalWidth="0">
            <w:col w:w="4858" w:space="106"/>
            <w:col w:w="5496"/>
          </w:cols>
        </w:sectPr>
      </w:pPr>
    </w:p>
    <w:p>
      <w:pPr>
        <w:pStyle w:val="Heading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before="7"/>
        <w:rPr>
          <w:rFonts w:ascii="Cambria Math"/>
          <w:sz w:val="11"/>
        </w:rPr>
      </w:pPr>
    </w:p>
    <w:p>
      <w:pPr>
        <w:pStyle w:val="BodyText"/>
        <w:spacing w:before="93"/>
        <w:ind w:left="214"/>
      </w:pP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</w:t>
      </w:r>
      <w:r>
        <w:rPr/>
        <w:t>.</w:t>
      </w:r>
      <w:r>
        <w:rPr>
          <w:spacing w:val="-3"/>
        </w:rPr>
        <w:t> </w:t>
      </w:r>
      <w:r>
        <w:rPr/>
        <w:t>Perspectiva</w:t>
      </w:r>
      <w:r>
        <w:rPr>
          <w:spacing w:val="-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262"/>
        <w:gridCol w:w="255"/>
        <w:gridCol w:w="253"/>
        <w:gridCol w:w="255"/>
        <w:gridCol w:w="272"/>
        <w:gridCol w:w="262"/>
        <w:gridCol w:w="255"/>
        <w:gridCol w:w="255"/>
        <w:gridCol w:w="253"/>
        <w:gridCol w:w="275"/>
        <w:gridCol w:w="265"/>
        <w:gridCol w:w="255"/>
        <w:gridCol w:w="253"/>
        <w:gridCol w:w="255"/>
        <w:gridCol w:w="279"/>
        <w:gridCol w:w="267"/>
        <w:gridCol w:w="253"/>
        <w:gridCol w:w="255"/>
        <w:gridCol w:w="255"/>
        <w:gridCol w:w="269"/>
        <w:gridCol w:w="262"/>
        <w:gridCol w:w="255"/>
        <w:gridCol w:w="255"/>
        <w:gridCol w:w="255"/>
        <w:gridCol w:w="265"/>
      </w:tblGrid>
      <w:tr>
        <w:trPr>
          <w:trHeight w:val="138" w:hRule="atLeast"/>
        </w:trPr>
        <w:tc>
          <w:tcPr>
            <w:tcW w:w="3683" w:type="dxa"/>
            <w:vMerge w:val="restart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9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Perspectiva: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Sistema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Gestion</w:t>
            </w:r>
          </w:p>
        </w:tc>
        <w:tc>
          <w:tcPr>
            <w:tcW w:w="6495" w:type="dxa"/>
            <w:gridSpan w:val="2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12" w:lineRule="exact" w:before="7"/>
              <w:ind w:left="63"/>
              <w:rPr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MA: </w:t>
            </w:r>
            <w:r>
              <w:rPr>
                <w:color w:val="212121"/>
                <w:sz w:val="10"/>
              </w:rPr>
              <w:t>Muy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de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Acuerdo /</w:t>
            </w:r>
            <w:r>
              <w:rPr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DA: </w:t>
            </w:r>
            <w:r>
              <w:rPr>
                <w:color w:val="212121"/>
                <w:sz w:val="10"/>
              </w:rPr>
              <w:t>De Acuerdo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/</w:t>
            </w:r>
            <w:r>
              <w:rPr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NE: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color w:val="212121"/>
                <w:sz w:val="10"/>
              </w:rPr>
              <w:t>Neutral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/</w:t>
            </w:r>
            <w:r>
              <w:rPr>
                <w:color w:val="212121"/>
                <w:spacing w:val="-4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ED: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color w:val="212121"/>
                <w:sz w:val="10"/>
              </w:rPr>
              <w:t>En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Desacuerdo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/</w:t>
            </w:r>
            <w:r>
              <w:rPr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MD:</w:t>
            </w:r>
            <w:r>
              <w:rPr>
                <w:rFonts w:ascii="Arial"/>
                <w:b/>
                <w:color w:val="212121"/>
                <w:spacing w:val="-3"/>
                <w:sz w:val="10"/>
              </w:rPr>
              <w:t> </w:t>
            </w:r>
            <w:r>
              <w:rPr>
                <w:color w:val="212121"/>
                <w:sz w:val="10"/>
              </w:rPr>
              <w:t>Muy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en Desacuerdo</w:t>
            </w:r>
          </w:p>
        </w:tc>
      </w:tr>
      <w:tr>
        <w:trPr>
          <w:trHeight w:val="114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5" w:lineRule="exact"/>
              <w:ind w:left="4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A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5" w:lineRule="exact"/>
              <w:ind w:left="411" w:right="4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B</w:t>
            </w:r>
          </w:p>
        </w:tc>
        <w:tc>
          <w:tcPr>
            <w:tcW w:w="130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5" w:lineRule="exact"/>
              <w:ind w:left="4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</w:t>
            </w:r>
          </w:p>
        </w:tc>
        <w:tc>
          <w:tcPr>
            <w:tcW w:w="129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5" w:lineRule="exact"/>
              <w:ind w:left="4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D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5" w:lineRule="exact"/>
              <w:ind w:left="4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-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E</w:t>
            </w:r>
          </w:p>
        </w:tc>
      </w:tr>
      <w:tr>
        <w:trPr>
          <w:trHeight w:val="90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1" w:lineRule="exact"/>
              <w:ind w:left="30" w:right="30"/>
              <w:jc w:val="center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68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3" w:type="dxa"/>
            <w:shd w:val="clear" w:color="auto" w:fill="BEBEBE"/>
          </w:tcPr>
          <w:p>
            <w:pPr>
              <w:pStyle w:val="TableParagraph"/>
              <w:spacing w:line="71" w:lineRule="exact"/>
              <w:ind w:left="67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69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272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1" w:lineRule="exact"/>
              <w:ind w:left="71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  <w:tc>
          <w:tcPr>
            <w:tcW w:w="262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1" w:lineRule="exact"/>
              <w:ind w:left="60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65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32" w:right="34"/>
              <w:jc w:val="center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3" w:type="dxa"/>
            <w:shd w:val="clear" w:color="auto" w:fill="BEBEBE"/>
          </w:tcPr>
          <w:p>
            <w:pPr>
              <w:pStyle w:val="TableParagraph"/>
              <w:spacing w:line="71" w:lineRule="exact"/>
              <w:ind w:left="39" w:right="41"/>
              <w:jc w:val="center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275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1" w:lineRule="exact"/>
              <w:ind w:left="68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  <w:tc>
          <w:tcPr>
            <w:tcW w:w="265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1" w:lineRule="exact"/>
              <w:ind w:left="59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24" w:right="34"/>
              <w:jc w:val="center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3" w:type="dxa"/>
            <w:shd w:val="clear" w:color="auto" w:fill="BEBEBE"/>
          </w:tcPr>
          <w:p>
            <w:pPr>
              <w:pStyle w:val="TableParagraph"/>
              <w:spacing w:line="71" w:lineRule="exact"/>
              <w:ind w:left="37" w:right="46"/>
              <w:jc w:val="center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61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279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1" w:lineRule="exact"/>
              <w:ind w:left="66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  <w:tc>
          <w:tcPr>
            <w:tcW w:w="267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1" w:lineRule="exact"/>
              <w:ind w:left="55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53" w:type="dxa"/>
            <w:shd w:val="clear" w:color="auto" w:fill="BEBEBE"/>
          </w:tcPr>
          <w:p>
            <w:pPr>
              <w:pStyle w:val="TableParagraph"/>
              <w:spacing w:line="71" w:lineRule="exact"/>
              <w:ind w:left="33" w:right="46"/>
              <w:jc w:val="center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22" w:right="34"/>
              <w:jc w:val="center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59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1" w:lineRule="exact"/>
              <w:ind w:left="56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  <w:tc>
          <w:tcPr>
            <w:tcW w:w="262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1" w:lineRule="exact"/>
              <w:ind w:left="7" w:right="33"/>
              <w:jc w:val="center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18" w:right="34"/>
              <w:jc w:val="center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57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1" w:lineRule="exact"/>
              <w:ind w:left="54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265" w:type="dxa"/>
            <w:shd w:val="clear" w:color="auto" w:fill="BEBEBE"/>
          </w:tcPr>
          <w:p>
            <w:pPr>
              <w:pStyle w:val="TableParagraph"/>
              <w:spacing w:line="71" w:lineRule="exact"/>
              <w:ind w:left="53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</w:tr>
      <w:tr>
        <w:trPr>
          <w:trHeight w:val="422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69" w:right="118"/>
              <w:rPr>
                <w:sz w:val="12"/>
              </w:rPr>
            </w:pPr>
            <w:r>
              <w:rPr>
                <w:sz w:val="12"/>
              </w:rPr>
              <w:t>Se han establecido en la organización planes para controlar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realizan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permitiendo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gestionar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manera</w:t>
            </w:r>
          </w:p>
          <w:p>
            <w:pPr>
              <w:pStyle w:val="TableParagraph"/>
              <w:spacing w:line="124" w:lineRule="exact"/>
              <w:ind w:left="69"/>
              <w:rPr>
                <w:sz w:val="12"/>
              </w:rPr>
            </w:pPr>
            <w:r>
              <w:rPr>
                <w:sz w:val="12"/>
              </w:rPr>
              <w:t>estandarizada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prestación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servicios.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right="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right="1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right="2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118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organización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tiene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enfoque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realizar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marco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gestión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calidad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controlada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normalizada.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01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righ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right="1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righ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118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organización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tiene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enfoque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realizar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 marco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gestión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ambiental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controlada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normalizada.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0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7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right="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right="1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righ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3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9" w:right="116"/>
              <w:rPr>
                <w:sz w:val="12"/>
              </w:rPr>
            </w:pPr>
            <w:r>
              <w:rPr>
                <w:sz w:val="12"/>
              </w:rPr>
              <w:t>La organización tiene un enfoque para realizar las actividades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el marco de una gestión de seguridad y salud en el trabajo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controlada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 normalizada.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0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01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right="1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69" w:right="651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tiene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implementado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algún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organización.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93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5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9" w:right="331"/>
              <w:jc w:val="both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tienen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conocimientos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Normas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Internaciones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establecimiento de sistemas de gestión de la calidad, gestión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ambiental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gestión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 salud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trabajo.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01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right="1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14"/>
      </w:pPr>
      <w:r>
        <w:rPr>
          <w:rFonts w:ascii="Arial"/>
          <w:b/>
        </w:rPr>
        <w:t>Tabla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2</w:t>
      </w:r>
      <w:r>
        <w:rPr/>
        <w:t>.</w:t>
      </w:r>
      <w:r>
        <w:rPr>
          <w:spacing w:val="-3"/>
        </w:rPr>
        <w:t> </w:t>
      </w:r>
      <w:r>
        <w:rPr/>
        <w:t>Perspectiva</w:t>
      </w:r>
      <w:r>
        <w:rPr>
          <w:spacing w:val="-2"/>
        </w:rPr>
        <w:t> </w:t>
      </w:r>
      <w:r>
        <w:rPr/>
        <w:t>liderazgo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estrategia</w:t>
      </w:r>
    </w:p>
    <w:p>
      <w:pPr>
        <w:pStyle w:val="BodyText"/>
        <w:spacing w:before="6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5"/>
        <w:gridCol w:w="264"/>
        <w:gridCol w:w="254"/>
        <w:gridCol w:w="254"/>
        <w:gridCol w:w="254"/>
        <w:gridCol w:w="283"/>
        <w:gridCol w:w="266"/>
        <w:gridCol w:w="254"/>
        <w:gridCol w:w="254"/>
        <w:gridCol w:w="254"/>
        <w:gridCol w:w="288"/>
        <w:gridCol w:w="266"/>
        <w:gridCol w:w="256"/>
        <w:gridCol w:w="254"/>
        <w:gridCol w:w="254"/>
        <w:gridCol w:w="302"/>
        <w:gridCol w:w="261"/>
        <w:gridCol w:w="257"/>
        <w:gridCol w:w="254"/>
        <w:gridCol w:w="254"/>
        <w:gridCol w:w="242"/>
        <w:gridCol w:w="283"/>
        <w:gridCol w:w="271"/>
        <w:gridCol w:w="257"/>
        <w:gridCol w:w="255"/>
        <w:gridCol w:w="269"/>
      </w:tblGrid>
      <w:tr>
        <w:trPr>
          <w:trHeight w:val="114" w:hRule="atLeast"/>
        </w:trPr>
        <w:tc>
          <w:tcPr>
            <w:tcW w:w="363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101"/>
              <w:ind w:left="7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Perspectiva: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Liderazgo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2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Estrategias</w:t>
            </w:r>
          </w:p>
        </w:tc>
        <w:tc>
          <w:tcPr>
            <w:tcW w:w="6560" w:type="dxa"/>
            <w:gridSpan w:val="2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95" w:lineRule="exact"/>
              <w:ind w:left="63"/>
              <w:rPr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MA: </w:t>
            </w:r>
            <w:r>
              <w:rPr>
                <w:color w:val="212121"/>
                <w:sz w:val="10"/>
              </w:rPr>
              <w:t>Muy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de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Acuerdo /</w:t>
            </w:r>
            <w:r>
              <w:rPr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DA: </w:t>
            </w:r>
            <w:r>
              <w:rPr>
                <w:color w:val="212121"/>
                <w:sz w:val="10"/>
              </w:rPr>
              <w:t>De Acuerdo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/</w:t>
            </w:r>
            <w:r>
              <w:rPr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NE: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color w:val="212121"/>
                <w:sz w:val="10"/>
              </w:rPr>
              <w:t>Neutral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/</w:t>
            </w:r>
            <w:r>
              <w:rPr>
                <w:color w:val="212121"/>
                <w:spacing w:val="-4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ED: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color w:val="212121"/>
                <w:sz w:val="10"/>
              </w:rPr>
              <w:t>En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Desacuerdo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/</w:t>
            </w:r>
            <w:r>
              <w:rPr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MD:</w:t>
            </w:r>
            <w:r>
              <w:rPr>
                <w:rFonts w:ascii="Arial"/>
                <w:b/>
                <w:color w:val="212121"/>
                <w:spacing w:val="-3"/>
                <w:sz w:val="10"/>
              </w:rPr>
              <w:t> </w:t>
            </w:r>
            <w:r>
              <w:rPr>
                <w:color w:val="212121"/>
                <w:sz w:val="10"/>
              </w:rPr>
              <w:t>Muy</w:t>
            </w:r>
            <w:r>
              <w:rPr>
                <w:color w:val="212121"/>
                <w:spacing w:val="-1"/>
                <w:sz w:val="10"/>
              </w:rPr>
              <w:t> </w:t>
            </w:r>
            <w:r>
              <w:rPr>
                <w:color w:val="212121"/>
                <w:sz w:val="10"/>
              </w:rPr>
              <w:t>en Desacuerdo</w:t>
            </w:r>
          </w:p>
        </w:tc>
      </w:tr>
      <w:tr>
        <w:trPr>
          <w:trHeight w:val="109" w:hRule="atLeast"/>
        </w:trPr>
        <w:tc>
          <w:tcPr>
            <w:tcW w:w="363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0" w:lineRule="exact"/>
              <w:ind w:left="44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A</w:t>
            </w:r>
          </w:p>
        </w:tc>
        <w:tc>
          <w:tcPr>
            <w:tcW w:w="131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0" w:lineRule="exact"/>
              <w:ind w:left="4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B</w:t>
            </w:r>
          </w:p>
        </w:tc>
        <w:tc>
          <w:tcPr>
            <w:tcW w:w="133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0" w:lineRule="exact"/>
              <w:ind w:left="45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C</w:t>
            </w:r>
          </w:p>
        </w:tc>
        <w:tc>
          <w:tcPr>
            <w:tcW w:w="126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0" w:lineRule="exact"/>
              <w:ind w:left="4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D</w:t>
            </w:r>
          </w:p>
        </w:tc>
        <w:tc>
          <w:tcPr>
            <w:tcW w:w="1335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0" w:lineRule="exact"/>
              <w:ind w:left="446" w:right="42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Puerto</w:t>
            </w:r>
            <w:r>
              <w:rPr>
                <w:rFonts w:ascii="Arial"/>
                <w:b/>
                <w:spacing w:val="-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E</w:t>
            </w:r>
          </w:p>
        </w:tc>
      </w:tr>
      <w:tr>
        <w:trPr>
          <w:trHeight w:val="87" w:hRule="atLeast"/>
        </w:trPr>
        <w:tc>
          <w:tcPr>
            <w:tcW w:w="363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66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43" w:right="34"/>
              <w:jc w:val="center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44" w:right="34"/>
              <w:jc w:val="center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44" w:right="34"/>
              <w:jc w:val="center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79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  <w:tc>
          <w:tcPr>
            <w:tcW w:w="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70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73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74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76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62" w:right="46"/>
              <w:jc w:val="center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  <w:tc>
          <w:tcPr>
            <w:tcW w:w="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69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56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57" w:right="37"/>
              <w:jc w:val="center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49" w:right="31"/>
              <w:jc w:val="center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49" w:right="31"/>
              <w:jc w:val="center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93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  <w:tc>
          <w:tcPr>
            <w:tcW w:w="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72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57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80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78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49" w:right="26"/>
              <w:jc w:val="center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40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84"/>
              <w:rPr>
                <w:sz w:val="8"/>
              </w:rPr>
            </w:pPr>
            <w:r>
              <w:rPr>
                <w:sz w:val="8"/>
              </w:rPr>
              <w:t>MA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86"/>
              <w:rPr>
                <w:sz w:val="8"/>
              </w:rPr>
            </w:pPr>
            <w:r>
              <w:rPr>
                <w:sz w:val="8"/>
              </w:rPr>
              <w:t>DA</w:t>
            </w:r>
          </w:p>
        </w:tc>
        <w:tc>
          <w:tcPr>
            <w:tcW w:w="257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30" w:right="2"/>
              <w:jc w:val="center"/>
              <w:rPr>
                <w:sz w:val="8"/>
              </w:rPr>
            </w:pPr>
            <w:r>
              <w:rPr>
                <w:sz w:val="8"/>
              </w:rPr>
              <w:t>NE</w:t>
            </w:r>
          </w:p>
        </w:tc>
        <w:tc>
          <w:tcPr>
            <w:tcW w:w="255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38" w:right="14"/>
              <w:jc w:val="center"/>
              <w:rPr>
                <w:sz w:val="8"/>
              </w:rPr>
            </w:pPr>
            <w:r>
              <w:rPr>
                <w:sz w:val="8"/>
              </w:rPr>
              <w:t>ED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68" w:lineRule="exact"/>
              <w:ind w:left="79"/>
              <w:rPr>
                <w:sz w:val="8"/>
              </w:rPr>
            </w:pPr>
            <w:r>
              <w:rPr>
                <w:sz w:val="8"/>
              </w:rPr>
              <w:t>MD</w:t>
            </w:r>
          </w:p>
        </w:tc>
      </w:tr>
      <w:tr>
        <w:trPr>
          <w:trHeight w:val="395" w:hRule="atLeast"/>
        </w:trPr>
        <w:tc>
          <w:tcPr>
            <w:tcW w:w="36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tienen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identificados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factores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clave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éxito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 prestación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servicio.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110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3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11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303"/>
              <w:rPr>
                <w:sz w:val="12"/>
              </w:rPr>
            </w:pPr>
            <w:r>
              <w:rPr>
                <w:sz w:val="12"/>
              </w:rPr>
              <w:t>Se identifica el esquema general de procesos clave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indispensables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cumplir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planificación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estrategias.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10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1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487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establecen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claramente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comunica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quiénes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responsables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procesos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clave.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10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6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1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5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82"/>
              <w:rPr>
                <w:sz w:val="12"/>
              </w:rPr>
            </w:pPr>
            <w:r>
              <w:rPr>
                <w:sz w:val="12"/>
              </w:rPr>
              <w:t>Se incluyen en la planificación y estrategias, las acciones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concretas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anticipar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futuras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necesidades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ocasionadas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cambio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permanente.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1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6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82"/>
              <w:rPr>
                <w:sz w:val="12"/>
              </w:rPr>
            </w:pPr>
            <w:r>
              <w:rPr>
                <w:sz w:val="12"/>
              </w:rPr>
              <w:t>Se analizan las incidencias de las actividades en el desarrollo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sus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procesos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clave 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 planificación a corto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 largo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plazo.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1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111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474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comunica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manera sistemática,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planificación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estrategias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 partes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interesadas.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10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6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1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9" w:right="148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organización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establece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acciones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permiten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comprender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satisfacer las necesidades y expectativas de las partes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interesadas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 vinculadas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 servicios prestados.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11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8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9" w:right="67"/>
              <w:rPr>
                <w:sz w:val="12"/>
              </w:rPr>
            </w:pPr>
            <w:r>
              <w:rPr>
                <w:sz w:val="12"/>
              </w:rPr>
              <w:t>El análisis de las necesidades de partes interesadas 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considerado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planificación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estrategias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prestación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 servicios.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110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111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9" w:right="309"/>
              <w:rPr>
                <w:sz w:val="12"/>
              </w:rPr>
            </w:pPr>
            <w:r>
              <w:rPr>
                <w:sz w:val="12"/>
              </w:rPr>
              <w:t>Se evalúa el grado de sensibilización y disponibilidad de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partes interesadas para cooperar en el logro de los objetivos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establecidos.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0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10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11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comunican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fines,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objetivos,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valores,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planificación,</w:t>
            </w:r>
          </w:p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estrategias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esperadas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interesadas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como externas.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6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205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delegan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responsabilidades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verifica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cumplan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 términos esperados.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1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21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11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8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3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168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toman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decisiones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apropiadas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oportunas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mejorar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gestiones 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 servicios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prestados.</w:t>
            </w:r>
          </w:p>
        </w:tc>
        <w:tc>
          <w:tcPr>
            <w:tcW w:w="264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6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07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6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14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3" w:hRule="atLeast"/>
        </w:trPr>
        <w:tc>
          <w:tcPr>
            <w:tcW w:w="363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69" w:right="114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identifican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cambios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necesarios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lidera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 desarrollo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éstos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 mejora de la gestión.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6"/>
              <w:ind w:left="1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6"/>
              <w:ind w:left="110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8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6"/>
              <w:ind w:lef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302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6"/>
              <w:ind w:left="111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6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271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comunican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cambios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mismos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involucrado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demás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partes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interesadas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</w:p>
          <w:p>
            <w:pPr>
              <w:pStyle w:val="TableParagraph"/>
              <w:spacing w:line="119" w:lineRule="exact"/>
              <w:ind w:left="69"/>
              <w:rPr>
                <w:sz w:val="12"/>
              </w:rPr>
            </w:pPr>
            <w:r>
              <w:rPr>
                <w:sz w:val="12"/>
              </w:rPr>
              <w:t>prestación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 servicios.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10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5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11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24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55"/>
              <w:rPr>
                <w:sz w:val="12"/>
              </w:rPr>
            </w:pPr>
            <w:r>
              <w:rPr>
                <w:sz w:val="12"/>
              </w:rPr>
              <w:t>La organización revisa y mejora la eficacia de su propio liderazgo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 adecuación 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 necesidades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actuales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futuras.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138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demuestra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compromiso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disponibilidad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gestiones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 prestación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 servicios.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3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461"/>
              <w:rPr>
                <w:sz w:val="12"/>
              </w:rPr>
            </w:pPr>
            <w:r>
              <w:rPr>
                <w:sz w:val="12"/>
              </w:rPr>
              <w:t>Se ponen a disposición del todo el personal, los recursos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(equipos,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materiales,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herramientas)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informa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</w:t>
            </w:r>
          </w:p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existencia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cómo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utilizarlos.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36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9" w:right="132"/>
              <w:rPr>
                <w:sz w:val="12"/>
              </w:rPr>
            </w:pPr>
            <w:r>
              <w:rPr>
                <w:sz w:val="12"/>
              </w:rPr>
              <w:t>Las evaluaciones de los resultados obtenidos y lecciones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aprendidas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pasados,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toman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consideración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elaboración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políticas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 planes estratégicos.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3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622" w:footer="970" w:top="1120" w:bottom="1160" w:left="1060" w:right="720"/>
        </w:sectPr>
      </w:pPr>
    </w:p>
    <w:p>
      <w:pPr>
        <w:pStyle w:val="Heading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before="7"/>
        <w:rPr>
          <w:rFonts w:ascii="Cambria Math"/>
          <w:sz w:val="11"/>
        </w:rPr>
      </w:pPr>
    </w:p>
    <w:p>
      <w:pPr>
        <w:spacing w:before="93"/>
        <w:ind w:left="21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Perspectiva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</w:p>
    <w:p>
      <w:pPr>
        <w:pStyle w:val="BodyText"/>
        <w:spacing w:before="4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267"/>
        <w:gridCol w:w="257"/>
        <w:gridCol w:w="252"/>
        <w:gridCol w:w="254"/>
        <w:gridCol w:w="266"/>
        <w:gridCol w:w="266"/>
        <w:gridCol w:w="257"/>
        <w:gridCol w:w="252"/>
        <w:gridCol w:w="252"/>
        <w:gridCol w:w="269"/>
        <w:gridCol w:w="264"/>
        <w:gridCol w:w="257"/>
        <w:gridCol w:w="252"/>
        <w:gridCol w:w="252"/>
        <w:gridCol w:w="266"/>
        <w:gridCol w:w="134"/>
        <w:gridCol w:w="144"/>
        <w:gridCol w:w="255"/>
        <w:gridCol w:w="252"/>
        <w:gridCol w:w="252"/>
        <w:gridCol w:w="266"/>
        <w:gridCol w:w="136"/>
        <w:gridCol w:w="141"/>
        <w:gridCol w:w="256"/>
        <w:gridCol w:w="251"/>
        <w:gridCol w:w="251"/>
        <w:gridCol w:w="285"/>
      </w:tblGrid>
      <w:tr>
        <w:trPr>
          <w:trHeight w:val="117" w:hRule="atLeast"/>
        </w:trPr>
        <w:tc>
          <w:tcPr>
            <w:tcW w:w="3683" w:type="dxa"/>
            <w:vMerge w:val="restart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101"/>
              <w:ind w:left="1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Perspectiva: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</w:p>
        </w:tc>
        <w:tc>
          <w:tcPr>
            <w:tcW w:w="6506" w:type="dxa"/>
            <w:gridSpan w:val="2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7" w:lineRule="exact"/>
              <w:ind w:left="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MA: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Muy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</w:t>
            </w:r>
            <w:r>
              <w:rPr>
                <w:rFonts w:ascii="Arial"/>
                <w:b/>
                <w:color w:val="212121"/>
                <w:spacing w:val="-4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Acuerdo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DA: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Acuerdo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NE: Neutral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ED:</w:t>
            </w:r>
            <w:r>
              <w:rPr>
                <w:rFonts w:ascii="Arial"/>
                <w:b/>
                <w:color w:val="212121"/>
                <w:spacing w:val="-3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En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Desacuerdo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MD: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Muy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en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Desacuerdo</w:t>
            </w:r>
          </w:p>
        </w:tc>
      </w:tr>
      <w:tr>
        <w:trPr>
          <w:trHeight w:val="114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5" w:lineRule="exact"/>
              <w:ind w:left="4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</w:t>
            </w:r>
          </w:p>
        </w:tc>
        <w:tc>
          <w:tcPr>
            <w:tcW w:w="12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5" w:lineRule="exact"/>
              <w:ind w:left="4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B</w:t>
            </w:r>
          </w:p>
        </w:tc>
        <w:tc>
          <w:tcPr>
            <w:tcW w:w="1425" w:type="dxa"/>
            <w:gridSpan w:val="6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5" w:lineRule="exact"/>
              <w:ind w:left="480" w:right="47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C</w:t>
            </w:r>
          </w:p>
        </w:tc>
        <w:tc>
          <w:tcPr>
            <w:tcW w:w="1305" w:type="dxa"/>
            <w:gridSpan w:val="6"/>
            <w:shd w:val="clear" w:color="auto" w:fill="BEBEBE"/>
          </w:tcPr>
          <w:p>
            <w:pPr>
              <w:pStyle w:val="TableParagraph"/>
              <w:spacing w:line="95" w:lineRule="exact"/>
              <w:ind w:left="4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</w:t>
            </w:r>
          </w:p>
        </w:tc>
        <w:tc>
          <w:tcPr>
            <w:tcW w:w="1184" w:type="dxa"/>
            <w:gridSpan w:val="5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5" w:lineRule="exact"/>
              <w:ind w:left="3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</w:t>
            </w:r>
          </w:p>
        </w:tc>
      </w:tr>
      <w:tr>
        <w:trPr>
          <w:trHeight w:val="95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6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39" w:right="3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4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41" w:right="3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51" w:right="35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6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30" w:right="1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42" w:right="3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45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52" w:righ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64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6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30" w:right="1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45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45" w:right="3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6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6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38" w:right="2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45" w:righ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6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6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7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1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1" w:type="dxa"/>
            <w:shd w:val="clear" w:color="auto" w:fill="BEBEBE"/>
          </w:tcPr>
          <w:p>
            <w:pPr>
              <w:pStyle w:val="TableParagraph"/>
              <w:spacing w:line="74" w:lineRule="exact" w:before="1"/>
              <w:ind w:left="52" w:right="3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85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4" w:lineRule="exact" w:before="1"/>
              <w:ind w:left="7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69"/>
              <w:rPr>
                <w:sz w:val="12"/>
              </w:rPr>
            </w:pPr>
            <w:r>
              <w:rPr>
                <w:sz w:val="12"/>
              </w:rPr>
              <w:t>Los horarios de trabajo del personal están adaptados a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necesidades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propias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actividades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prestados.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98"/>
              <w:ind w:left="100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69" w:right="154"/>
              <w:rPr>
                <w:sz w:val="12"/>
              </w:rPr>
            </w:pP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perfiles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puestos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vacantes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motivo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cobertura.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98"/>
              <w:ind w:left="100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utilizan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encuestas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cualquier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otro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concreta</w:t>
            </w:r>
          </w:p>
          <w:p>
            <w:pPr>
              <w:pStyle w:val="TableParagraph"/>
              <w:spacing w:line="136" w:lineRule="exact"/>
              <w:ind w:left="69" w:right="421"/>
              <w:rPr>
                <w:sz w:val="12"/>
              </w:rPr>
            </w:pPr>
            <w:r>
              <w:rPr>
                <w:sz w:val="12"/>
              </w:rPr>
              <w:t>procedente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 personal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permiten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mejorar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gestión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personal.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162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utilizan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metodologías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organizativas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innovadoras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mejoran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forma de realizar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 actividades.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9" w:right="477"/>
              <w:rPr>
                <w:sz w:val="12"/>
              </w:rPr>
            </w:pPr>
            <w:r>
              <w:rPr>
                <w:sz w:val="12"/>
              </w:rPr>
              <w:t>Se desarrollan y ejecutan planes de formación interna que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garantizan que la labor de las personas se ajuste a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necesidades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actuales y futuras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 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Sector.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1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preocupa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organización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profesional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personas, fomentando oportunidades de aprendizaje a nivel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equipo.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221"/>
              <w:rPr>
                <w:sz w:val="12"/>
              </w:rPr>
            </w:pPr>
            <w:r>
              <w:rPr>
                <w:sz w:val="12"/>
              </w:rPr>
              <w:t>Existen mecanismos para comunicar lo aprendido al resto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personal cuando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alguna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realiza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formación.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69" w:right="505"/>
              <w:rPr>
                <w:sz w:val="12"/>
              </w:rPr>
            </w:pPr>
            <w:r>
              <w:rPr>
                <w:sz w:val="12"/>
              </w:rPr>
              <w:t>El personal está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satisfecho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 desarrollo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carrera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profesional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 inicio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actividades.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1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01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fomenta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capacidad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trabajar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equipo.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106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evalúa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 rendimiento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 personal 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adoptan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medidas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apoyarles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mejorarlo.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507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fomenta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innovación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creatividad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 desarrollo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sus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labores.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101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autoriza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personal 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actuar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independencia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definiendo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asumiendo sus responsabilidades.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103"/>
              <w:rPr>
                <w:sz w:val="12"/>
              </w:rPr>
            </w:pPr>
            <w:r>
              <w:rPr>
                <w:sz w:val="12"/>
              </w:rPr>
              <w:t>Se identifican las necesidades de comunicación, externa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interna,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(por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ejemplo: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qué,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cómo,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cuándo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quiénes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comunicar).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98"/>
              <w:ind w:left="100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374"/>
              <w:rPr>
                <w:sz w:val="12"/>
              </w:rPr>
            </w:pPr>
            <w:r>
              <w:rPr>
                <w:sz w:val="12"/>
              </w:rPr>
              <w:t>Se tienen implementados y desarrollados los canales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comunicación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verticales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sentidos)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horizontales.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200"/>
              <w:rPr>
                <w:sz w:val="12"/>
              </w:rPr>
            </w:pPr>
            <w:r>
              <w:rPr>
                <w:sz w:val="12"/>
              </w:rPr>
              <w:t>Se identifican y favorecen las oportunidades para que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intercambien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prácticas,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experiencias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conocimientos.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530"/>
              <w:rPr>
                <w:sz w:val="12"/>
              </w:rPr>
            </w:pPr>
            <w:r>
              <w:rPr>
                <w:sz w:val="12"/>
              </w:rPr>
              <w:t>Se propicia un buen ambiente de trabajo, promoviendo la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cordialidad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respeto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entre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compañeros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trabajo.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382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facilitan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adecuados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 mejor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desempeño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personal.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7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establecido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aplicado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medidas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higiene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prevención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riesgos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laborales.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98"/>
              <w:ind w:left="100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3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9" w:right="258"/>
              <w:jc w:val="both"/>
              <w:rPr>
                <w:sz w:val="12"/>
              </w:rPr>
            </w:pPr>
            <w:r>
              <w:rPr>
                <w:sz w:val="12"/>
              </w:rPr>
              <w:t>Se evalúan y previenen los impactos negativos en el personal,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tales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como: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ergonomía,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higiene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ocupacional 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seguridad,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entre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otros.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comprende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escucha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 personal.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188"/>
              <w:rPr>
                <w:sz w:val="12"/>
              </w:rPr>
            </w:pPr>
            <w:r>
              <w:rPr>
                <w:sz w:val="12"/>
              </w:rPr>
              <w:t>El personal 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involucra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están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responsabilidad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directa.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sz w:val="12"/>
              </w:rPr>
            </w:pPr>
            <w:r>
              <w:rPr>
                <w:sz w:val="12"/>
              </w:rPr>
              <w:t>El personal 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siente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satisfecho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pertenecer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organización.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214"/>
              <w:rPr>
                <w:sz w:val="12"/>
              </w:rPr>
            </w:pPr>
            <w:r>
              <w:rPr>
                <w:sz w:val="12"/>
              </w:rPr>
              <w:t>Existen,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utilizan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forma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sistemática,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procedimientos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conocer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nivel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satisfacción 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personal.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183"/>
              <w:rPr>
                <w:sz w:val="12"/>
              </w:rPr>
            </w:pPr>
            <w:r>
              <w:rPr>
                <w:sz w:val="12"/>
              </w:rPr>
              <w:t>La satisfacción del personal tiene tendencia a mejorar cada año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respecto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al año anterior.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9" w:right="150"/>
              <w:rPr>
                <w:sz w:val="12"/>
              </w:rPr>
            </w:pPr>
            <w:r>
              <w:rPr>
                <w:sz w:val="12"/>
              </w:rPr>
              <w:t>Se reconocen oportuna y adecuadamente los esfuerzos y logros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de los equipos de trabajo y de las personas que participan en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prestación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servicios.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considera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despreciable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tasa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absentismo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 personal.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9" w:right="56"/>
              <w:rPr>
                <w:sz w:val="12"/>
              </w:rPr>
            </w:pPr>
            <w:r>
              <w:rPr>
                <w:sz w:val="12"/>
              </w:rPr>
              <w:t>Cuando el personal plantea una queja o un reclamo se da a esa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 tratamiento adecuado y se informa del mismo a la persona que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planteó.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9" w:right="79"/>
              <w:rPr>
                <w:sz w:val="12"/>
              </w:rPr>
            </w:pPr>
            <w:r>
              <w:rPr>
                <w:sz w:val="12"/>
              </w:rPr>
              <w:t>Se evita activamente cualquier tipo de discriminación, facilitando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atención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discapacitados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miembros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minorías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sociales.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622" w:footer="970" w:top="1120" w:bottom="1160" w:left="1060" w:right="720"/>
        </w:sectPr>
      </w:pPr>
    </w:p>
    <w:p>
      <w:pPr>
        <w:pStyle w:val="Heading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before="7"/>
        <w:rPr>
          <w:rFonts w:ascii="Cambria Math"/>
          <w:sz w:val="11"/>
        </w:rPr>
      </w:pPr>
    </w:p>
    <w:p>
      <w:pPr>
        <w:pStyle w:val="BodyText"/>
        <w:spacing w:before="93"/>
        <w:ind w:left="214"/>
      </w:pPr>
      <w:r>
        <w:rPr>
          <w:rFonts w:ascii="Arial"/>
          <w:b/>
        </w:rPr>
        <w:t>Tabla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4</w:t>
      </w:r>
      <w:r>
        <w:rPr/>
        <w:t>.</w:t>
      </w:r>
      <w:r>
        <w:rPr>
          <w:spacing w:val="51"/>
        </w:rPr>
        <w:t> </w:t>
      </w:r>
      <w:r>
        <w:rPr/>
        <w:t>Perspectiva Alianzas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recursos</w:t>
      </w:r>
    </w:p>
    <w:p>
      <w:pPr>
        <w:pStyle w:val="BodyText"/>
        <w:spacing w:before="4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267"/>
        <w:gridCol w:w="257"/>
        <w:gridCol w:w="252"/>
        <w:gridCol w:w="254"/>
        <w:gridCol w:w="266"/>
        <w:gridCol w:w="266"/>
        <w:gridCol w:w="257"/>
        <w:gridCol w:w="252"/>
        <w:gridCol w:w="252"/>
        <w:gridCol w:w="269"/>
        <w:gridCol w:w="264"/>
        <w:gridCol w:w="257"/>
        <w:gridCol w:w="252"/>
        <w:gridCol w:w="252"/>
        <w:gridCol w:w="266"/>
        <w:gridCol w:w="134"/>
        <w:gridCol w:w="144"/>
        <w:gridCol w:w="255"/>
        <w:gridCol w:w="252"/>
        <w:gridCol w:w="252"/>
        <w:gridCol w:w="266"/>
        <w:gridCol w:w="136"/>
        <w:gridCol w:w="141"/>
        <w:gridCol w:w="256"/>
        <w:gridCol w:w="251"/>
        <w:gridCol w:w="251"/>
        <w:gridCol w:w="285"/>
      </w:tblGrid>
      <w:tr>
        <w:trPr>
          <w:trHeight w:val="117" w:hRule="atLeast"/>
        </w:trPr>
        <w:tc>
          <w:tcPr>
            <w:tcW w:w="3683" w:type="dxa"/>
            <w:vMerge w:val="restart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101"/>
              <w:ind w:left="1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Perspectiva: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</w:p>
        </w:tc>
        <w:tc>
          <w:tcPr>
            <w:tcW w:w="6506" w:type="dxa"/>
            <w:gridSpan w:val="2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7" w:lineRule="exact"/>
              <w:ind w:left="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MA: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Muy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</w:t>
            </w:r>
            <w:r>
              <w:rPr>
                <w:rFonts w:ascii="Arial"/>
                <w:b/>
                <w:color w:val="212121"/>
                <w:spacing w:val="-4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Acuerdo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DA: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Acuerdo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NE: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Neutral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ED:</w:t>
            </w:r>
            <w:r>
              <w:rPr>
                <w:rFonts w:ascii="Arial"/>
                <w:b/>
                <w:color w:val="212121"/>
                <w:spacing w:val="-3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En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Desacuerdo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/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MD: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Muy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en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Desacuerdo</w:t>
            </w:r>
          </w:p>
        </w:tc>
      </w:tr>
      <w:tr>
        <w:trPr>
          <w:trHeight w:val="115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6" w:lineRule="exact"/>
              <w:ind w:left="4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</w:t>
            </w:r>
          </w:p>
        </w:tc>
        <w:tc>
          <w:tcPr>
            <w:tcW w:w="12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6" w:lineRule="exact"/>
              <w:ind w:left="4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B</w:t>
            </w:r>
          </w:p>
        </w:tc>
        <w:tc>
          <w:tcPr>
            <w:tcW w:w="1425" w:type="dxa"/>
            <w:gridSpan w:val="6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6" w:lineRule="exact"/>
              <w:ind w:left="480" w:right="47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C</w:t>
            </w:r>
          </w:p>
        </w:tc>
        <w:tc>
          <w:tcPr>
            <w:tcW w:w="1305" w:type="dxa"/>
            <w:gridSpan w:val="6"/>
            <w:shd w:val="clear" w:color="auto" w:fill="BEBEBE"/>
          </w:tcPr>
          <w:p>
            <w:pPr>
              <w:pStyle w:val="TableParagraph"/>
              <w:spacing w:line="96" w:lineRule="exact"/>
              <w:ind w:left="4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</w:t>
            </w:r>
          </w:p>
        </w:tc>
        <w:tc>
          <w:tcPr>
            <w:tcW w:w="1184" w:type="dxa"/>
            <w:gridSpan w:val="5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6" w:lineRule="exact"/>
              <w:ind w:left="3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</w:t>
            </w:r>
          </w:p>
        </w:tc>
      </w:tr>
      <w:tr>
        <w:trPr>
          <w:trHeight w:val="91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2" w:lineRule="exact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39" w:right="3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4" w:type="dxa"/>
            <w:shd w:val="clear" w:color="auto" w:fill="BEBEBE"/>
          </w:tcPr>
          <w:p>
            <w:pPr>
              <w:pStyle w:val="TableParagraph"/>
              <w:spacing w:line="72" w:lineRule="exact"/>
              <w:ind w:left="41" w:right="3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2" w:lineRule="exact"/>
              <w:ind w:left="30" w:right="1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42" w:right="3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45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52" w:righ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64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2" w:lineRule="exact"/>
              <w:ind w:left="30" w:right="1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45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7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2" w:lineRule="exact"/>
              <w:ind w:left="38" w:right="2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45" w:righ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6" w:type="dxa"/>
            <w:shd w:val="clear" w:color="auto" w:fill="BEBEBE"/>
          </w:tcPr>
          <w:p>
            <w:pPr>
              <w:pStyle w:val="TableParagraph"/>
              <w:spacing w:line="72" w:lineRule="exact"/>
              <w:ind w:left="7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1" w:type="dxa"/>
            <w:shd w:val="clear" w:color="auto" w:fill="BEBEBE"/>
          </w:tcPr>
          <w:p>
            <w:pPr>
              <w:pStyle w:val="TableParagraph"/>
              <w:spacing w:line="72" w:lineRule="exact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1" w:type="dxa"/>
            <w:shd w:val="clear" w:color="auto" w:fill="BEBEBE"/>
          </w:tcPr>
          <w:p>
            <w:pPr>
              <w:pStyle w:val="TableParagraph"/>
              <w:spacing w:line="72" w:lineRule="exact"/>
              <w:ind w:left="52" w:right="3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85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7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</w:tr>
      <w:tr>
        <w:trPr>
          <w:trHeight w:val="412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considera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colaboradores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clave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(personas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entidades)</w:t>
            </w:r>
          </w:p>
          <w:p>
            <w:pPr>
              <w:pStyle w:val="TableParagraph"/>
              <w:spacing w:line="136" w:lineRule="exact"/>
              <w:ind w:left="69" w:right="330"/>
              <w:rPr>
                <w:sz w:val="12"/>
              </w:rPr>
            </w:pPr>
            <w:r>
              <w:rPr>
                <w:sz w:val="12"/>
              </w:rPr>
              <w:t>están identificados y se trabaja en conjunto en el logro de los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objetivos.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promueven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acciones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mejora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basadas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experiencias</w:t>
            </w:r>
          </w:p>
          <w:p>
            <w:pPr>
              <w:pStyle w:val="TableParagraph"/>
              <w:spacing w:line="136" w:lineRule="exact"/>
              <w:ind w:left="69" w:right="333"/>
              <w:rPr>
                <w:sz w:val="12"/>
              </w:rPr>
            </w:pPr>
            <w:r>
              <w:rPr>
                <w:sz w:val="12"/>
              </w:rPr>
              <w:t>obtenidas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relación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otras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organizaciones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externas.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83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evalúa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incidencia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colaboradores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 funcionamiento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y desarrollo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actividades.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69" w:right="159"/>
              <w:rPr>
                <w:sz w:val="12"/>
              </w:rPr>
            </w:pPr>
            <w:r>
              <w:rPr>
                <w:sz w:val="12"/>
              </w:rPr>
              <w:t>Se gestionan de forma eficiente los recursos económicos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alcanzar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objetivos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informa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personal.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1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1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01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69" w:right="377"/>
              <w:rPr>
                <w:sz w:val="12"/>
              </w:rPr>
            </w:pPr>
            <w:r>
              <w:rPr>
                <w:sz w:val="12"/>
              </w:rPr>
              <w:t>Las compras e inversiones son coherentes con los objetivos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establecidos.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222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tienen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día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inventarios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materiales/herramientas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optimiza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 mismos.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481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desarrolla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estrategia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mejorar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gestión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 materiales.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9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9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182"/>
              <w:rPr>
                <w:sz w:val="12"/>
              </w:rPr>
            </w:pPr>
            <w:r>
              <w:rPr>
                <w:sz w:val="12"/>
              </w:rPr>
              <w:t>La gestión y disposición de las instalaciones, favorecen buenas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condiciones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higiene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ocupacional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  <w:p>
            <w:pPr>
              <w:pStyle w:val="TableParagraph"/>
              <w:spacing w:line="119" w:lineRule="exact"/>
              <w:ind w:left="69"/>
              <w:rPr>
                <w:sz w:val="12"/>
              </w:rPr>
            </w:pPr>
            <w:r>
              <w:rPr>
                <w:sz w:val="12"/>
              </w:rPr>
              <w:t>personal.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establecen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mecanismos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actualizar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mejorar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</w:p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utilizan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cumplir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objetivos,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incluido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tecnológico.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226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evalúan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 tecnologías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comunicaciones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utilizadas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actividades para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comprobar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eficacia.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266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gestión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informáticos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efectúa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teniendo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cuenta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 planificación 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estrategias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establecidas.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62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identificado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líneas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canales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necesarios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llegar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 evalúa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 eficacia.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142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proporciona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 personal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adecuado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acceso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relevante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ellos.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172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protege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propiedad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intelectual 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realizadas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personal.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657"/>
              <w:rPr>
                <w:sz w:val="12"/>
              </w:rPr>
            </w:pPr>
            <w:r>
              <w:rPr>
                <w:sz w:val="12"/>
              </w:rPr>
              <w:t>Se evalúa y revisa la manera de gestionar los recursos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disponibles.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8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237"/>
              <w:rPr>
                <w:sz w:val="12"/>
              </w:rPr>
            </w:pPr>
            <w:r>
              <w:rPr>
                <w:sz w:val="12"/>
              </w:rPr>
              <w:t>Se promueve el uso de materiales reciclados y reciclables y se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gestionan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eficazmente 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 renovables.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622" w:footer="970" w:top="1120" w:bottom="1160" w:left="1060" w:right="720"/>
        </w:sectPr>
      </w:pPr>
    </w:p>
    <w:p>
      <w:pPr>
        <w:pStyle w:val="Heading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before="7"/>
        <w:rPr>
          <w:rFonts w:ascii="Cambria Math"/>
          <w:sz w:val="11"/>
        </w:rPr>
      </w:pPr>
    </w:p>
    <w:p>
      <w:pPr>
        <w:spacing w:before="93"/>
        <w:ind w:left="21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5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Perspectiva</w:t>
      </w:r>
      <w:r>
        <w:rPr>
          <w:spacing w:val="-2"/>
          <w:sz w:val="20"/>
        </w:rPr>
        <w:t> </w:t>
      </w:r>
      <w:r>
        <w:rPr>
          <w:sz w:val="20"/>
        </w:rPr>
        <w:t>Procesos</w:t>
      </w:r>
    </w:p>
    <w:p>
      <w:pPr>
        <w:pStyle w:val="BodyText"/>
        <w:spacing w:before="4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267"/>
        <w:gridCol w:w="257"/>
        <w:gridCol w:w="252"/>
        <w:gridCol w:w="254"/>
        <w:gridCol w:w="266"/>
        <w:gridCol w:w="266"/>
        <w:gridCol w:w="257"/>
        <w:gridCol w:w="252"/>
        <w:gridCol w:w="252"/>
        <w:gridCol w:w="269"/>
        <w:gridCol w:w="264"/>
        <w:gridCol w:w="257"/>
        <w:gridCol w:w="252"/>
        <w:gridCol w:w="252"/>
        <w:gridCol w:w="266"/>
        <w:gridCol w:w="134"/>
        <w:gridCol w:w="144"/>
        <w:gridCol w:w="255"/>
        <w:gridCol w:w="252"/>
        <w:gridCol w:w="252"/>
        <w:gridCol w:w="266"/>
        <w:gridCol w:w="136"/>
        <w:gridCol w:w="141"/>
        <w:gridCol w:w="256"/>
        <w:gridCol w:w="251"/>
        <w:gridCol w:w="251"/>
        <w:gridCol w:w="285"/>
      </w:tblGrid>
      <w:tr>
        <w:trPr>
          <w:trHeight w:val="117" w:hRule="atLeast"/>
        </w:trPr>
        <w:tc>
          <w:tcPr>
            <w:tcW w:w="3683" w:type="dxa"/>
            <w:vMerge w:val="restart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101"/>
              <w:ind w:left="1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Perspectiva: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Procesos</w:t>
            </w:r>
          </w:p>
        </w:tc>
        <w:tc>
          <w:tcPr>
            <w:tcW w:w="6506" w:type="dxa"/>
            <w:gridSpan w:val="2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7" w:lineRule="exact"/>
              <w:ind w:left="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MA: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Muy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</w:t>
            </w:r>
            <w:r>
              <w:rPr>
                <w:rFonts w:ascii="Arial"/>
                <w:b/>
                <w:color w:val="212121"/>
                <w:spacing w:val="-4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Acuerdo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DA: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Acuerdo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NE: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Neutral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ED:</w:t>
            </w:r>
            <w:r>
              <w:rPr>
                <w:rFonts w:ascii="Arial"/>
                <w:b/>
                <w:color w:val="212121"/>
                <w:spacing w:val="-3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En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Desacuerdo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/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MD: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Muy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en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Desacuerdo</w:t>
            </w:r>
          </w:p>
        </w:tc>
      </w:tr>
      <w:tr>
        <w:trPr>
          <w:trHeight w:val="115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6" w:lineRule="exact"/>
              <w:ind w:left="4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</w:t>
            </w:r>
          </w:p>
        </w:tc>
        <w:tc>
          <w:tcPr>
            <w:tcW w:w="12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6" w:lineRule="exact"/>
              <w:ind w:left="4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B</w:t>
            </w:r>
          </w:p>
        </w:tc>
        <w:tc>
          <w:tcPr>
            <w:tcW w:w="1425" w:type="dxa"/>
            <w:gridSpan w:val="6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6" w:lineRule="exact"/>
              <w:ind w:left="480" w:right="47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C</w:t>
            </w:r>
          </w:p>
        </w:tc>
        <w:tc>
          <w:tcPr>
            <w:tcW w:w="1305" w:type="dxa"/>
            <w:gridSpan w:val="6"/>
            <w:shd w:val="clear" w:color="auto" w:fill="BEBEBE"/>
          </w:tcPr>
          <w:p>
            <w:pPr>
              <w:pStyle w:val="TableParagraph"/>
              <w:spacing w:line="96" w:lineRule="exact"/>
              <w:ind w:left="4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</w:t>
            </w:r>
          </w:p>
        </w:tc>
        <w:tc>
          <w:tcPr>
            <w:tcW w:w="1184" w:type="dxa"/>
            <w:gridSpan w:val="5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6" w:lineRule="exact"/>
              <w:ind w:left="3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</w:t>
            </w:r>
          </w:p>
        </w:tc>
      </w:tr>
      <w:tr>
        <w:trPr>
          <w:trHeight w:val="91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2" w:lineRule="exact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39" w:right="3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4" w:type="dxa"/>
            <w:shd w:val="clear" w:color="auto" w:fill="BEBEBE"/>
          </w:tcPr>
          <w:p>
            <w:pPr>
              <w:pStyle w:val="TableParagraph"/>
              <w:spacing w:line="72" w:lineRule="exact"/>
              <w:ind w:left="70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2" w:lineRule="exact"/>
              <w:ind w:left="30" w:right="1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42" w:right="3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45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52" w:righ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64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2" w:lineRule="exact"/>
              <w:ind w:left="30" w:right="1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45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45" w:right="3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2" w:lineRule="exact"/>
              <w:ind w:left="38" w:right="2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45" w:righ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6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6" w:type="dxa"/>
            <w:shd w:val="clear" w:color="auto" w:fill="BEBEBE"/>
          </w:tcPr>
          <w:p>
            <w:pPr>
              <w:pStyle w:val="TableParagraph"/>
              <w:spacing w:line="72" w:lineRule="exact"/>
              <w:ind w:left="7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1" w:type="dxa"/>
            <w:shd w:val="clear" w:color="auto" w:fill="BEBEBE"/>
          </w:tcPr>
          <w:p>
            <w:pPr>
              <w:pStyle w:val="TableParagraph"/>
              <w:spacing w:line="72" w:lineRule="exact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1" w:type="dxa"/>
            <w:shd w:val="clear" w:color="auto" w:fill="BEBEBE"/>
          </w:tcPr>
          <w:p>
            <w:pPr>
              <w:pStyle w:val="TableParagraph"/>
              <w:spacing w:line="72" w:lineRule="exact"/>
              <w:ind w:left="7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85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/>
              <w:ind w:left="7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</w:tr>
      <w:tr>
        <w:trPr>
          <w:trHeight w:val="412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tienen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definidos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sus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procesos,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especialmente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</w:t>
            </w:r>
          </w:p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son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clave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lograr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participación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partes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interesadas.</w:t>
            </w:r>
          </w:p>
        </w:tc>
        <w:tc>
          <w:tcPr>
            <w:tcW w:w="267" w:type="dxa"/>
            <w:tcBorders>
              <w:top w:val="single" w:sz="6" w:space="0" w:color="BEBEBE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4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BEBEBE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0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7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6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6" w:space="0" w:color="BEBEBE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6" w:space="0" w:color="BEBEBE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BEBEBE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BEBEBE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  <w:tcBorders>
              <w:top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top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BEBEBE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top w:val="single" w:sz="6" w:space="0" w:color="BEBEBE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/>
              <w:rPr>
                <w:sz w:val="12"/>
              </w:rPr>
            </w:pPr>
            <w:r>
              <w:rPr>
                <w:sz w:val="12"/>
              </w:rPr>
              <w:t>Están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identificadas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interesadas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intervienen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 proceso.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6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6"/>
              <w:ind w:left="10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6"/>
              <w:ind w:left="1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443"/>
              <w:rPr>
                <w:sz w:val="12"/>
              </w:rPr>
            </w:pPr>
            <w:r>
              <w:rPr>
                <w:sz w:val="12"/>
              </w:rPr>
              <w:t>Se ha implantado indicadores de procesos y se establecen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objetivos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rendimiento.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6"/>
              <w:ind w:left="1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69"/>
              <w:rPr>
                <w:sz w:val="12"/>
              </w:rPr>
            </w:pPr>
            <w:r>
              <w:rPr>
                <w:sz w:val="12"/>
              </w:rPr>
              <w:t>Existe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clara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asignación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 funciones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responsabilidades.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96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9" w:right="320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estimula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creativo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innovador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incorporan sus propuestas en el esquema general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1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9" w:right="168"/>
              <w:jc w:val="both"/>
              <w:rPr>
                <w:sz w:val="12"/>
              </w:rPr>
            </w:pPr>
            <w:r>
              <w:rPr>
                <w:sz w:val="12"/>
              </w:rPr>
              <w:t>Se preocupan por estar al día en el campo de la innovación y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las nuevas tecnologías que faciliten las actividades que llevan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cabo.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Una vez decidido un cambio, se establecen los métodos idóneos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desarrollarlo,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realizando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pruebas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pertinentes,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controlando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implantación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preocupándose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reciba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</w:p>
          <w:p>
            <w:pPr>
              <w:pStyle w:val="TableParagraph"/>
              <w:spacing w:line="120" w:lineRule="exact"/>
              <w:ind w:left="69"/>
              <w:rPr>
                <w:sz w:val="12"/>
              </w:rPr>
            </w:pPr>
            <w:r>
              <w:rPr>
                <w:sz w:val="12"/>
              </w:rPr>
              <w:t>formación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adecuada.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62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comunican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manera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efectiva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todas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involucradas,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cambios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introducidos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 procesos.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6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6"/>
              <w:ind w:left="1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537"/>
              <w:rPr>
                <w:sz w:val="12"/>
              </w:rPr>
            </w:pPr>
            <w:r>
              <w:rPr>
                <w:sz w:val="12"/>
              </w:rPr>
              <w:t>Se mide la eficacia de los cambios implementados en los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procesos.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6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6"/>
              <w:ind w:left="1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240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difunden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adecuadamente,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 objetivo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conocidas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usuarios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actuales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potenciales.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Existe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proceso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recopilar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reclamos 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sugerencias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</w:p>
          <w:p>
            <w:pPr>
              <w:pStyle w:val="TableParagraph"/>
              <w:spacing w:line="136" w:lineRule="exact"/>
              <w:ind w:left="69" w:right="142"/>
              <w:rPr>
                <w:sz w:val="12"/>
              </w:rPr>
            </w:pPr>
            <w:r>
              <w:rPr>
                <w:sz w:val="12"/>
              </w:rPr>
              <w:t>mejora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están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disposición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diferentes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interesadas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impactan en los procesos.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69" w:right="142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asesora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personal sobre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 uso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responsable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documentos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y recursos.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involucra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 personal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debatir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abordar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requerimientos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cada proceso.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9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9"/>
              <w:ind w:left="11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9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99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99"/>
              <w:ind w:left="1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" w:right="450"/>
              <w:rPr>
                <w:sz w:val="12"/>
              </w:rPr>
            </w:pPr>
            <w:r>
              <w:rPr>
                <w:sz w:val="12"/>
              </w:rPr>
              <w:t>Se revisan, actualizan y mejoran, cuando es necesario, los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procesos,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sobre todo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procesos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claves.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0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7"/>
        <w:ind w:left="21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6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Perspectiva</w:t>
      </w:r>
      <w:r>
        <w:rPr>
          <w:spacing w:val="-3"/>
          <w:sz w:val="20"/>
        </w:rPr>
        <w:t> </w:t>
      </w:r>
      <w:r>
        <w:rPr>
          <w:sz w:val="20"/>
        </w:rPr>
        <w:t>Clientes</w:t>
      </w:r>
    </w:p>
    <w:p>
      <w:pPr>
        <w:pStyle w:val="BodyText"/>
        <w:spacing w:before="11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267"/>
        <w:gridCol w:w="257"/>
        <w:gridCol w:w="252"/>
        <w:gridCol w:w="254"/>
        <w:gridCol w:w="266"/>
        <w:gridCol w:w="266"/>
        <w:gridCol w:w="257"/>
        <w:gridCol w:w="252"/>
        <w:gridCol w:w="252"/>
        <w:gridCol w:w="269"/>
        <w:gridCol w:w="264"/>
        <w:gridCol w:w="257"/>
        <w:gridCol w:w="252"/>
        <w:gridCol w:w="252"/>
        <w:gridCol w:w="266"/>
        <w:gridCol w:w="134"/>
        <w:gridCol w:w="144"/>
        <w:gridCol w:w="255"/>
        <w:gridCol w:w="252"/>
        <w:gridCol w:w="252"/>
        <w:gridCol w:w="266"/>
        <w:gridCol w:w="136"/>
        <w:gridCol w:w="141"/>
        <w:gridCol w:w="256"/>
        <w:gridCol w:w="251"/>
        <w:gridCol w:w="251"/>
        <w:gridCol w:w="285"/>
      </w:tblGrid>
      <w:tr>
        <w:trPr>
          <w:trHeight w:val="114" w:hRule="atLeast"/>
        </w:trPr>
        <w:tc>
          <w:tcPr>
            <w:tcW w:w="3683" w:type="dxa"/>
            <w:vMerge w:val="restart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101"/>
              <w:ind w:left="1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Perspectiva: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Procesos</w:t>
            </w:r>
          </w:p>
        </w:tc>
        <w:tc>
          <w:tcPr>
            <w:tcW w:w="6506" w:type="dxa"/>
            <w:gridSpan w:val="2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5" w:lineRule="exact"/>
              <w:ind w:left="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MA: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Muy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</w:t>
            </w:r>
            <w:r>
              <w:rPr>
                <w:rFonts w:ascii="Arial"/>
                <w:b/>
                <w:color w:val="212121"/>
                <w:spacing w:val="-4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Acuerdo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DA: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Acuerdo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NE: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Neutral /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ED:</w:t>
            </w:r>
            <w:r>
              <w:rPr>
                <w:rFonts w:ascii="Arial"/>
                <w:b/>
                <w:color w:val="212121"/>
                <w:spacing w:val="-3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En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Desacuerdo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/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MD: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Muy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en</w:t>
            </w:r>
            <w:r>
              <w:rPr>
                <w:rFonts w:ascii="Arial"/>
                <w:b/>
                <w:color w:val="212121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Desacuerdo</w:t>
            </w:r>
          </w:p>
        </w:tc>
      </w:tr>
      <w:tr>
        <w:trPr>
          <w:trHeight w:val="117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7" w:lineRule="exact"/>
              <w:ind w:left="4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A</w:t>
            </w:r>
          </w:p>
        </w:tc>
        <w:tc>
          <w:tcPr>
            <w:tcW w:w="129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7" w:lineRule="exact"/>
              <w:ind w:left="4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B</w:t>
            </w:r>
          </w:p>
        </w:tc>
        <w:tc>
          <w:tcPr>
            <w:tcW w:w="1425" w:type="dxa"/>
            <w:gridSpan w:val="6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7" w:lineRule="exact"/>
              <w:ind w:left="480" w:right="47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C</w:t>
            </w:r>
          </w:p>
        </w:tc>
        <w:tc>
          <w:tcPr>
            <w:tcW w:w="1305" w:type="dxa"/>
            <w:gridSpan w:val="6"/>
            <w:shd w:val="clear" w:color="auto" w:fill="BEBEBE"/>
          </w:tcPr>
          <w:p>
            <w:pPr>
              <w:pStyle w:val="TableParagraph"/>
              <w:spacing w:line="97" w:lineRule="exact"/>
              <w:ind w:left="4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D</w:t>
            </w:r>
          </w:p>
        </w:tc>
        <w:tc>
          <w:tcPr>
            <w:tcW w:w="1184" w:type="dxa"/>
            <w:gridSpan w:val="5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97" w:lineRule="exact"/>
              <w:ind w:left="3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212121"/>
                <w:sz w:val="10"/>
              </w:rPr>
              <w:t>Puerto</w:t>
            </w:r>
            <w:r>
              <w:rPr>
                <w:rFonts w:ascii="Arial"/>
                <w:b/>
                <w:color w:val="212121"/>
                <w:spacing w:val="-1"/>
                <w:sz w:val="10"/>
              </w:rPr>
              <w:t> </w:t>
            </w:r>
            <w:r>
              <w:rPr>
                <w:rFonts w:ascii="Arial"/>
                <w:b/>
                <w:color w:val="212121"/>
                <w:sz w:val="10"/>
              </w:rPr>
              <w:t>E</w:t>
            </w:r>
          </w:p>
        </w:tc>
      </w:tr>
      <w:tr>
        <w:trPr>
          <w:trHeight w:val="93" w:hRule="atLeast"/>
        </w:trPr>
        <w:tc>
          <w:tcPr>
            <w:tcW w:w="3683" w:type="dxa"/>
            <w:vMerge/>
            <w:tcBorders>
              <w:top w:val="nil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6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4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70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6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6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30" w:right="1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42" w:right="3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45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52" w:righ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64" w:type="dxa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6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7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30" w:right="1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45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7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6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6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5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38" w:right="2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45" w:right="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2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6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MA</w:t>
            </w:r>
          </w:p>
        </w:tc>
        <w:tc>
          <w:tcPr>
            <w:tcW w:w="256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7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DA</w:t>
            </w:r>
          </w:p>
        </w:tc>
        <w:tc>
          <w:tcPr>
            <w:tcW w:w="251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7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NE</w:t>
            </w:r>
          </w:p>
        </w:tc>
        <w:tc>
          <w:tcPr>
            <w:tcW w:w="251" w:type="dxa"/>
            <w:shd w:val="clear" w:color="auto" w:fill="BEBEBE"/>
          </w:tcPr>
          <w:p>
            <w:pPr>
              <w:pStyle w:val="TableParagraph"/>
              <w:spacing w:line="72" w:lineRule="exact" w:before="1"/>
              <w:ind w:left="7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ED</w:t>
            </w:r>
          </w:p>
        </w:tc>
        <w:tc>
          <w:tcPr>
            <w:tcW w:w="285" w:type="dxa"/>
            <w:tcBorders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72" w:lineRule="exact" w:before="1"/>
              <w:ind w:left="7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212121"/>
                <w:sz w:val="8"/>
              </w:rPr>
              <w:t>MD</w:t>
            </w:r>
          </w:p>
        </w:tc>
      </w:tr>
      <w:tr>
        <w:trPr>
          <w:trHeight w:val="412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69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utiliza,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forma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sistemática,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algún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procedimiento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realizar</w:t>
            </w:r>
          </w:p>
          <w:p>
            <w:pPr>
              <w:pStyle w:val="TableParagraph"/>
              <w:spacing w:line="136" w:lineRule="exact"/>
              <w:ind w:left="69" w:right="261"/>
              <w:rPr>
                <w:sz w:val="12"/>
              </w:rPr>
            </w:pPr>
            <w:r>
              <w:rPr>
                <w:sz w:val="12"/>
              </w:rPr>
              <w:t>el seguimiento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percepción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satisfacción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clientes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usuarios.</w:t>
            </w:r>
          </w:p>
        </w:tc>
        <w:tc>
          <w:tcPr>
            <w:tcW w:w="267" w:type="dxa"/>
            <w:tcBorders>
              <w:top w:val="single" w:sz="6" w:space="0" w:color="BEBEBE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6" w:space="0" w:color="BEBEBE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BEBEBE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6" w:space="0" w:color="BEBEBE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6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6" w:space="0" w:color="BEBEBE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single" w:sz="6" w:space="0" w:color="BEBEBE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6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BEBEBE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BEBEBE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  <w:tcBorders>
              <w:top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  <w:tcBorders>
              <w:top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BEBEBE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top w:val="single" w:sz="6" w:space="0" w:color="BEBEBE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  <w:tcBorders>
              <w:top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BEBEB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9" w:right="395"/>
              <w:rPr>
                <w:sz w:val="12"/>
              </w:rPr>
            </w:pPr>
            <w:r>
              <w:rPr>
                <w:sz w:val="12"/>
              </w:rPr>
              <w:t>Existe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conocimiento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adecuado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clientes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usuarios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 objetivos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establecidos 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organización.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6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6"/>
              <w:ind w:left="12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96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69" w:right="70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fluida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comunicación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entre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clientes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usuarios,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 Alta Dirección.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9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9"/>
              <w:ind w:left="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9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99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99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69" w:right="150"/>
              <w:rPr>
                <w:sz w:val="12"/>
              </w:rPr>
            </w:pPr>
            <w:r>
              <w:rPr>
                <w:sz w:val="12"/>
              </w:rPr>
              <w:t>Se consideras suficiente el nivel de satisfacción de los clientes o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usuarios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organización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respecto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prestados.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9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99"/>
              <w:ind w:left="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99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99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99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1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9" w:right="68"/>
              <w:rPr>
                <w:sz w:val="12"/>
              </w:rPr>
            </w:pPr>
            <w:r>
              <w:rPr>
                <w:sz w:val="12"/>
              </w:rPr>
              <w:t>Cuando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cliente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usuario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plantea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queja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reclamo,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da un tratamiento adecuado a la misma y se le informa a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involucrados,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 resultados obtenidos.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36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9" w:right="457"/>
              <w:rPr>
                <w:sz w:val="12"/>
              </w:rPr>
            </w:pPr>
            <w:r>
              <w:rPr>
                <w:sz w:val="12"/>
              </w:rPr>
              <w:t>La satisfacción de los clientes o usuarios tiene tendencia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mejorar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cada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año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comparación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 año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anterior.</w:t>
            </w:r>
          </w:p>
        </w:tc>
        <w:tc>
          <w:tcPr>
            <w:tcW w:w="2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x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622" w:footer="970" w:top="1120" w:bottom="1160" w:left="1060" w:right="720"/>
        </w:sectPr>
      </w:pPr>
    </w:p>
    <w:p>
      <w:pPr>
        <w:pStyle w:val="BodyText"/>
        <w:spacing w:before="93"/>
        <w:ind w:left="214" w:right="43"/>
        <w:jc w:val="both"/>
      </w:pPr>
      <w:r>
        <w:rPr/>
        <w:t>Del análisis de los resultados de cada una de las</w:t>
      </w:r>
      <w:r>
        <w:rPr>
          <w:spacing w:val="1"/>
        </w:rPr>
        <w:t> </w:t>
      </w:r>
      <w:r>
        <w:rPr/>
        <w:t>perspectivas</w:t>
      </w:r>
      <w:r>
        <w:rPr>
          <w:spacing w:val="-1"/>
        </w:rPr>
        <w:t> </w:t>
      </w:r>
      <w:r>
        <w:rPr/>
        <w:t>se obtuvo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</w:pPr>
    </w:p>
    <w:p>
      <w:pPr>
        <w:pStyle w:val="BodyText"/>
        <w:ind w:left="214" w:right="38"/>
        <w:jc w:val="both"/>
      </w:pPr>
      <w:r>
        <w:rPr>
          <w:rFonts w:ascii="Arial" w:hAnsi="Arial"/>
          <w:b/>
          <w:sz w:val="22"/>
        </w:rPr>
        <w:t>Sistemas de gestión</w:t>
      </w:r>
      <w:r>
        <w:rPr/>
        <w:t>: En esta perspectiva, se</w:t>
      </w:r>
      <w:r>
        <w:rPr>
          <w:spacing w:val="1"/>
        </w:rPr>
        <w:t> </w:t>
      </w:r>
      <w:r>
        <w:rPr/>
        <w:t>alcanzó un 70% en promedio general respecto a</w:t>
      </w:r>
      <w:r>
        <w:rPr>
          <w:spacing w:val="1"/>
        </w:rPr>
        <w:t> </w:t>
      </w:r>
      <w:r>
        <w:rPr/>
        <w:t>estar de acuerdo con la implementación de planes,</w:t>
      </w:r>
      <w:r>
        <w:rPr>
          <w:spacing w:val="1"/>
        </w:rPr>
        <w:t> </w:t>
      </w:r>
      <w:r>
        <w:rPr/>
        <w:t>conocimientos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gestiones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calidad,</w:t>
      </w:r>
      <w:r>
        <w:rPr>
          <w:spacing w:val="10"/>
        </w:rPr>
        <w:t> </w:t>
      </w:r>
      <w:r>
        <w:rPr/>
        <w:t>ambiente</w:t>
      </w:r>
      <w:r>
        <w:rPr>
          <w:spacing w:val="12"/>
        </w:rPr>
        <w:t> </w:t>
      </w:r>
      <w:r>
        <w:rPr/>
        <w:t>y</w:t>
      </w:r>
    </w:p>
    <w:p>
      <w:pPr>
        <w:pStyle w:val="BodyText"/>
        <w:spacing w:before="93"/>
        <w:ind w:left="214" w:right="316"/>
        <w:jc w:val="both"/>
      </w:pPr>
      <w:r>
        <w:rPr/>
        <w:br w:type="column"/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internacional</w:t>
      </w:r>
      <w:r>
        <w:rPr>
          <w:spacing w:val="-53"/>
        </w:rPr>
        <w:t> </w:t>
      </w:r>
      <w:r>
        <w:rPr/>
        <w:t>relacionada con estos temas. En posición neutral 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desacuerdo,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distribuye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opiniones restantes de los encuestados (ver Figura</w:t>
      </w:r>
      <w:r>
        <w:rPr>
          <w:spacing w:val="1"/>
        </w:rPr>
        <w:t> </w:t>
      </w:r>
      <w:r>
        <w:rPr/>
        <w:t>1).</w:t>
      </w:r>
    </w:p>
    <w:p>
      <w:pPr>
        <w:spacing w:after="0"/>
        <w:jc w:val="both"/>
        <w:sectPr>
          <w:type w:val="continuous"/>
          <w:pgSz w:w="12240" w:h="15840"/>
          <w:pgMar w:top="800" w:bottom="280" w:left="1060" w:right="720"/>
          <w:cols w:num="2" w:equalWidth="0">
            <w:col w:w="4855" w:space="470"/>
            <w:col w:w="5135"/>
          </w:cols>
        </w:sect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905510</wp:posOffset>
            </wp:positionH>
            <wp:positionV relativeFrom="paragraph">
              <wp:posOffset>321210</wp:posOffset>
            </wp:positionV>
            <wp:extent cx="2343150" cy="12293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before="9"/>
        <w:rPr>
          <w:rFonts w:ascii="Cambria Math"/>
          <w:sz w:val="19"/>
        </w:rPr>
      </w:pPr>
    </w:p>
    <w:p>
      <w:pPr>
        <w:pStyle w:val="BodyText"/>
        <w:ind w:left="5539" w:right="318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4311650</wp:posOffset>
            </wp:positionH>
            <wp:positionV relativeFrom="paragraph">
              <wp:posOffset>930781</wp:posOffset>
            </wp:positionV>
            <wp:extent cx="2590800" cy="13938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carrera y capacidad de trabajar en equipo, 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discriminación, con lo que se demostró que 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(ver</w:t>
      </w:r>
      <w:r>
        <w:rPr>
          <w:spacing w:val="1"/>
        </w:rPr>
        <w:t> </w:t>
      </w:r>
      <w:r>
        <w:rPr/>
        <w:t>Figura 3).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622" w:footer="970" w:top="1120" w:bottom="1160" w:left="1060" w:right="720"/>
        </w:sectPr>
      </w:pPr>
    </w:p>
    <w:p>
      <w:pPr>
        <w:spacing w:before="94"/>
        <w:ind w:left="674" w:right="50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Perspectiva</w:t>
      </w:r>
      <w:r>
        <w:rPr>
          <w:spacing w:val="-1"/>
          <w:sz w:val="18"/>
        </w:rPr>
        <w:t> </w:t>
      </w:r>
      <w:r>
        <w:rPr>
          <w:sz w:val="18"/>
        </w:rPr>
        <w:t>Sistemas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gestión</w:t>
      </w:r>
    </w:p>
    <w:p>
      <w:pPr>
        <w:pStyle w:val="BodyText"/>
        <w:spacing w:before="1"/>
      </w:pPr>
    </w:p>
    <w:p>
      <w:pPr>
        <w:pStyle w:val="BodyText"/>
        <w:ind w:left="214" w:right="38"/>
        <w:jc w:val="both"/>
      </w:pPr>
      <w:r>
        <w:rPr>
          <w:rFonts w:ascii="Arial" w:hAnsi="Arial"/>
          <w:b/>
          <w:sz w:val="22"/>
        </w:rPr>
        <w:t>Liderazgo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Estrategias:</w:t>
      </w:r>
      <w:r>
        <w:rPr>
          <w:rFonts w:ascii="Arial" w:hAnsi="Arial"/>
          <w:b/>
          <w:spacing w:val="1"/>
          <w:sz w:val="22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perspectiva, se alcanzó un 70% en promedio en</w:t>
      </w:r>
      <w:r>
        <w:rPr>
          <w:spacing w:val="1"/>
        </w:rPr>
        <w:t> </w:t>
      </w:r>
      <w:r>
        <w:rPr/>
        <w:t>desconocimiento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56"/>
        </w:rPr>
        <w:t> </w:t>
      </w:r>
      <w:r>
        <w:rPr/>
        <w:t>ítem,</w:t>
      </w:r>
      <w:r>
        <w:rPr>
          <w:spacing w:val="-53"/>
        </w:rPr>
        <w:t> </w:t>
      </w:r>
      <w:r>
        <w:rPr/>
        <w:t>enfocado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“Neutral,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Desacuerdo y Muy en Desacuerdo” en los aspectos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interesadas, grado de cooperación para el logro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interesadas,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cambios,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liderazgo,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lecciones</w:t>
      </w:r>
      <w:r>
        <w:rPr>
          <w:spacing w:val="33"/>
        </w:rPr>
        <w:t> </w:t>
      </w:r>
      <w:r>
        <w:rPr/>
        <w:t>aprendidas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las</w:t>
      </w:r>
      <w:r>
        <w:rPr>
          <w:spacing w:val="32"/>
        </w:rPr>
        <w:t> </w:t>
      </w:r>
      <w:r>
        <w:rPr/>
        <w:t>cuales</w:t>
      </w:r>
      <w:r>
        <w:rPr>
          <w:spacing w:val="-53"/>
        </w:rPr>
        <w:t> </w:t>
      </w:r>
      <w:r>
        <w:rPr/>
        <w:t>se obtuvo un mayor pronunciamiento en el nivel de</w:t>
      </w:r>
      <w:r>
        <w:rPr>
          <w:spacing w:val="1"/>
        </w:rPr>
        <w:t> </w:t>
      </w:r>
      <w:r>
        <w:rPr/>
        <w:t>desacuerdos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entrevistados</w:t>
      </w:r>
      <w:r>
        <w:rPr>
          <w:spacing w:val="1"/>
        </w:rPr>
        <w:t> </w:t>
      </w:r>
      <w:r>
        <w:rPr/>
        <w:t>(ver</w:t>
      </w:r>
      <w:r>
        <w:rPr>
          <w:spacing w:val="-53"/>
        </w:rPr>
        <w:t> </w:t>
      </w:r>
      <w:r>
        <w:rPr/>
        <w:t>Figura 2). Este resultado demostró que el rol del</w:t>
      </w:r>
      <w:r>
        <w:rPr>
          <w:spacing w:val="1"/>
        </w:rPr>
        <w:t> </w:t>
      </w:r>
      <w:r>
        <w:rPr/>
        <w:t>liderazgo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encuestadas presenta un alto nivel de ausencia y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gestiones</w:t>
      </w:r>
      <w:r>
        <w:rPr>
          <w:spacing w:val="3"/>
        </w:rPr>
        <w:t> </w:t>
      </w:r>
      <w:r>
        <w:rPr/>
        <w:t>relacionadas.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982980</wp:posOffset>
            </wp:positionH>
            <wp:positionV relativeFrom="paragraph">
              <wp:posOffset>155705</wp:posOffset>
            </wp:positionV>
            <wp:extent cx="2264653" cy="131502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653" cy="131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674" w:right="504" w:firstLine="0"/>
        <w:jc w:val="center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Perspectiva</w:t>
      </w:r>
      <w:r>
        <w:rPr>
          <w:spacing w:val="-1"/>
          <w:sz w:val="18"/>
        </w:rPr>
        <w:t> </w:t>
      </w:r>
      <w:r>
        <w:rPr>
          <w:sz w:val="18"/>
        </w:rPr>
        <w:t>Liderazgo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estrategias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4" w:right="41"/>
        <w:jc w:val="both"/>
      </w:pPr>
      <w:r>
        <w:rPr>
          <w:rFonts w:ascii="Arial" w:hAnsi="Arial"/>
          <w:b/>
          <w:sz w:val="22"/>
        </w:rPr>
        <w:t>Personas:</w:t>
      </w:r>
      <w:r>
        <w:rPr>
          <w:rFonts w:ascii="Arial" w:hAnsi="Arial"/>
          <w:b/>
          <w:spacing w:val="1"/>
          <w:sz w:val="22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79%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“Neutral, En Descuerdo y Muy en Desacuerdo” lo</w:t>
      </w:r>
      <w:r>
        <w:rPr>
          <w:spacing w:val="1"/>
        </w:rPr>
        <w:t> </w:t>
      </w:r>
      <w:r>
        <w:rPr/>
        <w:t>que demostró que, en el sector evaluado, no se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involucran</w:t>
      </w:r>
      <w:r>
        <w:rPr>
          <w:spacing w:val="1"/>
        </w:rPr>
        <w:t> </w:t>
      </w:r>
      <w:r>
        <w:rPr/>
        <w:t>directamente al personal en cuanto al horario 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informaciones</w:t>
      </w:r>
      <w:r>
        <w:rPr>
          <w:spacing w:val="1"/>
        </w:rPr>
        <w:t> </w:t>
      </w:r>
      <w:r>
        <w:rPr/>
        <w:t>concretas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metodologías</w:t>
      </w:r>
      <w:r>
        <w:rPr>
          <w:spacing w:val="-53"/>
        </w:rPr>
        <w:t> </w:t>
      </w:r>
      <w:r>
        <w:rPr/>
        <w:t>innovadoras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mecanismos para comunicar lo aprendido al resto</w:t>
      </w:r>
      <w:r>
        <w:rPr>
          <w:spacing w:val="1"/>
        </w:rPr>
        <w:t> </w:t>
      </w:r>
      <w:r>
        <w:rPr/>
        <w:t>del</w:t>
      </w:r>
      <w:r>
        <w:rPr>
          <w:spacing w:val="34"/>
        </w:rPr>
        <w:t> </w:t>
      </w:r>
      <w:r>
        <w:rPr/>
        <w:t>personal,</w:t>
      </w:r>
      <w:r>
        <w:rPr>
          <w:spacing w:val="35"/>
        </w:rPr>
        <w:t> </w:t>
      </w:r>
      <w:r>
        <w:rPr/>
        <w:t>satisfacción</w:t>
      </w:r>
      <w:r>
        <w:rPr>
          <w:spacing w:val="37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desarrollo</w:t>
      </w:r>
      <w:r>
        <w:rPr>
          <w:spacing w:val="35"/>
        </w:rPr>
        <w:t> </w:t>
      </w:r>
      <w:r>
        <w:rPr/>
        <w:t>de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24"/>
        <w:ind w:left="1239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3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Perspectiva</w:t>
      </w:r>
      <w:r>
        <w:rPr>
          <w:spacing w:val="-2"/>
          <w:sz w:val="18"/>
        </w:rPr>
        <w:t> </w:t>
      </w:r>
      <w:r>
        <w:rPr>
          <w:sz w:val="18"/>
        </w:rPr>
        <w:t>Personas</w:t>
      </w:r>
    </w:p>
    <w:p>
      <w:pPr>
        <w:pStyle w:val="BodyText"/>
        <w:spacing w:before="1"/>
      </w:pPr>
    </w:p>
    <w:p>
      <w:pPr>
        <w:pStyle w:val="BodyText"/>
        <w:ind w:left="214" w:right="317"/>
        <w:jc w:val="both"/>
      </w:pPr>
      <w:r>
        <w:rPr>
          <w:rFonts w:ascii="Arial" w:hAnsi="Arial"/>
          <w:b/>
          <w:sz w:val="22"/>
        </w:rPr>
        <w:t>Perspectiva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Alianzas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Recursos</w:t>
      </w:r>
      <w:r>
        <w:rPr/>
        <w:t>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perspectiva,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neutral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estrategias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mejorar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gestión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recursos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instalaciones,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tecnológico,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comunicaciones, líneas y canales de información,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-53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aplicabilidad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evaluada</w:t>
      </w:r>
      <w:r>
        <w:rPr>
          <w:spacing w:val="1"/>
        </w:rPr>
        <w:t> </w:t>
      </w:r>
      <w:r>
        <w:rPr/>
        <w:t>(ver</w:t>
      </w:r>
      <w:r>
        <w:rPr>
          <w:spacing w:val="1"/>
        </w:rPr>
        <w:t> </w:t>
      </w:r>
      <w:r>
        <w:rPr/>
        <w:t>Figura 4).</w:t>
      </w:r>
    </w:p>
    <w:p>
      <w:pPr>
        <w:pStyle w:val="BodyText"/>
        <w:spacing w:before="4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4413884</wp:posOffset>
            </wp:positionH>
            <wp:positionV relativeFrom="paragraph">
              <wp:posOffset>93500</wp:posOffset>
            </wp:positionV>
            <wp:extent cx="2487558" cy="128730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558" cy="128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6"/>
        <w:ind w:left="214" w:right="0" w:firstLine="590"/>
        <w:jc w:val="left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4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Perspectiva</w:t>
      </w:r>
      <w:r>
        <w:rPr>
          <w:spacing w:val="-2"/>
          <w:sz w:val="18"/>
        </w:rPr>
        <w:t> </w:t>
      </w:r>
      <w:r>
        <w:rPr>
          <w:sz w:val="18"/>
        </w:rPr>
        <w:t>Alianzas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Recursos</w:t>
      </w:r>
    </w:p>
    <w:p>
      <w:pPr>
        <w:pStyle w:val="BodyText"/>
        <w:spacing w:before="1"/>
      </w:pPr>
    </w:p>
    <w:p>
      <w:pPr>
        <w:pStyle w:val="BodyText"/>
        <w:ind w:left="214" w:right="318"/>
        <w:jc w:val="both"/>
      </w:pPr>
      <w:r>
        <w:rPr>
          <w:rFonts w:ascii="Arial" w:hAnsi="Arial"/>
          <w:b/>
          <w:sz w:val="22"/>
        </w:rPr>
        <w:t>Perspectiva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procesos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“Procesos”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56%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promedio de las categorías evaluadas en cuanto a</w:t>
      </w:r>
      <w:r>
        <w:rPr>
          <w:spacing w:val="1"/>
        </w:rPr>
        <w:t> </w:t>
      </w:r>
      <w:r>
        <w:rPr/>
        <w:t>estar (ver Figura 5). De Acuerdo y Muy de Acuerdo,</w:t>
      </w:r>
      <w:r>
        <w:rPr>
          <w:spacing w:val="-53"/>
        </w:rPr>
        <w:t> </w:t>
      </w:r>
      <w:r>
        <w:rPr/>
        <w:t>lo que demuestra que hay un nivel importante de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estimula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creativo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incorporar a los procesos, gestión de cambios en</w:t>
      </w:r>
      <w:r>
        <w:rPr>
          <w:spacing w:val="1"/>
        </w:rPr>
        <w:t> </w:t>
      </w:r>
      <w:r>
        <w:rPr/>
        <w:t>los procesos y la evaluación de eficacia de dichos</w:t>
      </w:r>
      <w:r>
        <w:rPr>
          <w:spacing w:val="1"/>
        </w:rPr>
        <w:t> </w:t>
      </w:r>
      <w:r>
        <w:rPr/>
        <w:t>cambios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con</w:t>
      </w:r>
      <w:r>
        <w:rPr>
          <w:spacing w:val="29"/>
        </w:rPr>
        <w:t> </w:t>
      </w:r>
      <w:r>
        <w:rPr/>
        <w:t>un</w:t>
      </w:r>
      <w:r>
        <w:rPr>
          <w:spacing w:val="30"/>
        </w:rPr>
        <w:t> </w:t>
      </w:r>
      <w:r>
        <w:rPr/>
        <w:t>mayor</w:t>
      </w:r>
      <w:r>
        <w:rPr>
          <w:spacing w:val="31"/>
        </w:rPr>
        <w:t> </w:t>
      </w:r>
      <w:r>
        <w:rPr/>
        <w:t>porcentaje,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aspectos</w:t>
      </w:r>
    </w:p>
    <w:p>
      <w:pPr>
        <w:spacing w:after="0"/>
        <w:jc w:val="both"/>
        <w:sectPr>
          <w:type w:val="continuous"/>
          <w:pgSz w:w="12240" w:h="15840"/>
          <w:pgMar w:top="800" w:bottom="280" w:left="1060" w:right="720"/>
          <w:cols w:num="2" w:equalWidth="0">
            <w:col w:w="4858" w:space="467"/>
            <w:col w:w="5135"/>
          </w:cols>
        </w:sectPr>
      </w:pPr>
    </w:p>
    <w:p>
      <w:pPr>
        <w:pStyle w:val="Heading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before="10"/>
        <w:rPr>
          <w:rFonts w:ascii="Cambria Math"/>
          <w:sz w:val="11"/>
        </w:rPr>
      </w:pPr>
    </w:p>
    <w:p>
      <w:pPr>
        <w:spacing w:after="0"/>
        <w:rPr>
          <w:rFonts w:ascii="Cambria Math"/>
          <w:sz w:val="11"/>
        </w:rPr>
        <w:sectPr>
          <w:pgSz w:w="12240" w:h="15840"/>
          <w:pgMar w:header="622" w:footer="970" w:top="1120" w:bottom="1160" w:left="1060" w:right="720"/>
        </w:sectPr>
      </w:pPr>
    </w:p>
    <w:p>
      <w:pPr>
        <w:pStyle w:val="BodyText"/>
        <w:spacing w:before="93"/>
        <w:ind w:left="214" w:right="40"/>
        <w:jc w:val="both"/>
      </w:pPr>
      <w:r>
        <w:rPr/>
        <w:t>relacionados con la difusión de las actividades y</w:t>
      </w:r>
      <w:r>
        <w:rPr>
          <w:spacing w:val="1"/>
        </w:rPr>
        <w:t> </w:t>
      </w:r>
      <w:r>
        <w:rPr/>
        <w:t>que sean conocidas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usuarios, recopilación de</w:t>
      </w:r>
      <w:r>
        <w:rPr>
          <w:spacing w:val="1"/>
        </w:rPr>
        <w:t> </w:t>
      </w:r>
      <w:r>
        <w:rPr/>
        <w:t>la información referente a reclamos o sugerencias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impactan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procesos,</w:t>
      </w:r>
      <w:r>
        <w:rPr>
          <w:spacing w:val="1"/>
        </w:rPr>
        <w:t> </w:t>
      </w:r>
      <w:r>
        <w:rPr/>
        <w:t>asesorías al personal en cuanto al uso responsable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del personal en debatir y abordar 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actualización y mejora, sobre todo en los proceso</w:t>
      </w:r>
      <w:r>
        <w:rPr>
          <w:spacing w:val="1"/>
        </w:rPr>
        <w:t> </w:t>
      </w:r>
      <w:r>
        <w:rPr/>
        <w:t>claves</w:t>
      </w:r>
      <w:r>
        <w:rPr>
          <w:spacing w:val="-1"/>
        </w:rPr>
        <w:t> </w:t>
      </w:r>
      <w:r>
        <w:rPr/>
        <w:t>identificados.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322"/>
      </w:pPr>
      <w:r>
        <w:rPr/>
        <w:drawing>
          <wp:inline distT="0" distB="0" distL="0" distR="0">
            <wp:extent cx="2702262" cy="1421511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262" cy="142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82"/>
        <w:ind w:left="1220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5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Perspectiva</w:t>
      </w:r>
      <w:r>
        <w:rPr>
          <w:spacing w:val="-2"/>
          <w:sz w:val="18"/>
        </w:rPr>
        <w:t> </w:t>
      </w:r>
      <w:r>
        <w:rPr>
          <w:sz w:val="18"/>
        </w:rPr>
        <w:t>Procesos.</w:t>
      </w:r>
    </w:p>
    <w:p>
      <w:pPr>
        <w:pStyle w:val="BodyText"/>
        <w:spacing w:before="1"/>
      </w:pPr>
    </w:p>
    <w:p>
      <w:pPr>
        <w:pStyle w:val="BodyText"/>
        <w:ind w:left="214" w:right="38"/>
        <w:jc w:val="both"/>
      </w:pPr>
      <w:r>
        <w:rPr>
          <w:rFonts w:ascii="Arial" w:hAnsi="Arial"/>
          <w:b/>
          <w:sz w:val="22"/>
        </w:rPr>
        <w:t>Perspectiva clientes: </w:t>
      </w:r>
      <w:r>
        <w:rPr/>
        <w:t>Respecto a la perspectiva</w:t>
      </w:r>
      <w:r>
        <w:rPr>
          <w:spacing w:val="-53"/>
        </w:rPr>
        <w:t> </w:t>
      </w:r>
      <w:r>
        <w:rPr/>
        <w:t>“Clientes” el personal encuestado coincide en un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evaluados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4"/>
        </w:rPr>
        <w:t> </w:t>
      </w:r>
      <w:r>
        <w:rPr/>
        <w:t>demostró que la organización tiene un enfoque al</w:t>
      </w:r>
      <w:r>
        <w:rPr>
          <w:spacing w:val="1"/>
        </w:rPr>
        <w:t> </w:t>
      </w:r>
      <w:r>
        <w:rPr/>
        <w:t>cliente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mantiene</w:t>
      </w:r>
      <w:r>
        <w:rPr>
          <w:spacing w:val="-53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fluida,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reclamos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tendencia proporcional en comparación con años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456"/>
      </w:pPr>
      <w:r>
        <w:rPr/>
        <w:drawing>
          <wp:inline distT="0" distB="0" distL="0" distR="0">
            <wp:extent cx="2549495" cy="145846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495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49"/>
        <w:ind w:left="1270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6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Perspectiva</w:t>
      </w:r>
      <w:r>
        <w:rPr>
          <w:spacing w:val="-3"/>
          <w:sz w:val="18"/>
        </w:rPr>
        <w:t> </w:t>
      </w:r>
      <w:r>
        <w:rPr>
          <w:sz w:val="18"/>
        </w:rPr>
        <w:t>Clientes.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214" w:right="41"/>
        <w:jc w:val="both"/>
      </w:pPr>
      <w:r>
        <w:rPr/>
        <w:t>Se puede apreciar que el 80% de los encuestados</w:t>
      </w:r>
      <w:r>
        <w:rPr>
          <w:spacing w:val="1"/>
        </w:rPr>
        <w:t> </w:t>
      </w:r>
      <w:r>
        <w:rPr/>
        <w:t>presentó</w:t>
      </w:r>
      <w:r>
        <w:rPr>
          <w:spacing w:val="30"/>
        </w:rPr>
        <w:t> </w:t>
      </w:r>
      <w:r>
        <w:rPr/>
        <w:t>una</w:t>
      </w:r>
      <w:r>
        <w:rPr>
          <w:spacing w:val="28"/>
        </w:rPr>
        <w:t> </w:t>
      </w:r>
      <w:r>
        <w:rPr/>
        <w:t>posición</w:t>
      </w:r>
      <w:r>
        <w:rPr>
          <w:spacing w:val="29"/>
        </w:rPr>
        <w:t> </w:t>
      </w:r>
      <w:r>
        <w:rPr/>
        <w:t>neutral</w:t>
      </w:r>
      <w:r>
        <w:rPr>
          <w:spacing w:val="27"/>
        </w:rPr>
        <w:t> </w:t>
      </w:r>
      <w:r>
        <w:rPr/>
        <w:t>respecto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ítem</w:t>
      </w:r>
      <w:r>
        <w:rPr>
          <w:spacing w:val="33"/>
        </w:rPr>
        <w:t> </w:t>
      </w:r>
      <w:r>
        <w:rPr/>
        <w:t>N°</w:t>
      </w:r>
    </w:p>
    <w:p>
      <w:pPr>
        <w:pStyle w:val="BodyText"/>
        <w:ind w:left="214" w:right="39"/>
        <w:jc w:val="both"/>
      </w:pPr>
      <w:r>
        <w:rPr/>
        <w:t>5.</w:t>
      </w:r>
      <w:r>
        <w:rPr>
          <w:spacing w:val="1"/>
        </w:rPr>
        <w:t> </w:t>
      </w:r>
      <w:r>
        <w:rPr/>
        <w:t>"Se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implementado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gestión en la organización", lo que permite inferir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implementado en la muestra tomada; sin embargo,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    </w:t>
      </w:r>
      <w:r>
        <w:rPr>
          <w:spacing w:val="6"/>
        </w:rPr>
        <w:t> </w:t>
      </w:r>
      <w:r>
        <w:rPr/>
        <w:t>acerca    </w:t>
      </w:r>
      <w:r>
        <w:rPr>
          <w:spacing w:val="8"/>
        </w:rPr>
        <w:t> </w:t>
      </w:r>
      <w:r>
        <w:rPr/>
        <w:t>de    </w:t>
      </w:r>
      <w:r>
        <w:rPr>
          <w:spacing w:val="7"/>
        </w:rPr>
        <w:t> </w:t>
      </w:r>
      <w:r>
        <w:rPr/>
        <w:t>la    </w:t>
      </w:r>
      <w:r>
        <w:rPr>
          <w:spacing w:val="7"/>
        </w:rPr>
        <w:t> </w:t>
      </w:r>
      <w:r>
        <w:rPr/>
        <w:t>existencia    </w:t>
      </w:r>
      <w:r>
        <w:rPr>
          <w:spacing w:val="8"/>
        </w:rPr>
        <w:t> </w:t>
      </w:r>
      <w:r>
        <w:rPr/>
        <w:t>o</w:t>
      </w:r>
    </w:p>
    <w:p>
      <w:pPr>
        <w:pStyle w:val="BodyText"/>
        <w:spacing w:before="93"/>
        <w:ind w:left="214" w:right="319"/>
        <w:jc w:val="both"/>
      </w:pPr>
      <w:r>
        <w:rPr/>
        <w:br w:type="column"/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estandarizada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 salud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internacionales para el establecimiento de sistemas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estas áreas.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4" w:right="319"/>
        <w:jc w:val="both"/>
      </w:pPr>
      <w:r>
        <w:rPr/>
        <w:t>A</w:t>
      </w:r>
      <w:r>
        <w:rPr>
          <w:spacing w:val="1"/>
        </w:rPr>
        <w:t> </w:t>
      </w:r>
      <w:r>
        <w:rPr/>
        <w:t>raíz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 de buscar alternativas de integración que</w:t>
      </w:r>
      <w:r>
        <w:rPr>
          <w:spacing w:val="1"/>
        </w:rPr>
        <w:t> </w:t>
      </w:r>
      <w:r>
        <w:rPr/>
        <w:t>faciliten la gestión de los diferentes sistemas, se</w:t>
      </w:r>
      <w:r>
        <w:rPr>
          <w:spacing w:val="1"/>
        </w:rPr>
        <w:t> </w:t>
      </w:r>
      <w:r>
        <w:rPr/>
        <w:t>identificaron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Internaciones</w:t>
      </w:r>
      <w:r>
        <w:rPr>
          <w:spacing w:val="1"/>
        </w:rPr>
        <w:t> </w:t>
      </w:r>
      <w:r>
        <w:rPr/>
        <w:t>ISO</w:t>
      </w:r>
      <w:r>
        <w:rPr>
          <w:spacing w:val="-53"/>
        </w:rPr>
        <w:t> </w:t>
      </w:r>
      <w:r>
        <w:rPr/>
        <w:t>9001:2015,</w:t>
      </w:r>
      <w:r>
        <w:rPr>
          <w:spacing w:val="13"/>
        </w:rPr>
        <w:t> </w:t>
      </w:r>
      <w:r>
        <w:rPr/>
        <w:t>ISO</w:t>
      </w:r>
      <w:r>
        <w:rPr>
          <w:spacing w:val="14"/>
        </w:rPr>
        <w:t> </w:t>
      </w:r>
      <w:r>
        <w:rPr/>
        <w:t>14001:2015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ISO</w:t>
      </w:r>
      <w:r>
        <w:rPr>
          <w:spacing w:val="14"/>
        </w:rPr>
        <w:t> </w:t>
      </w:r>
      <w:r>
        <w:rPr/>
        <w:t>45001:2018,</w:t>
      </w:r>
    </w:p>
    <w:p>
      <w:pPr>
        <w:pStyle w:val="BodyText"/>
        <w:ind w:left="214" w:right="317"/>
        <w:jc w:val="both"/>
      </w:pP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 aplicable al sector portuario venezolano. En</w:t>
      </w:r>
      <w:r>
        <w:rPr>
          <w:spacing w:val="-53"/>
        </w:rPr>
        <w:t> </w:t>
      </w:r>
      <w:r>
        <w:rPr/>
        <w:t>virtud de que esta combinación de normativas, no</w:t>
      </w:r>
      <w:r>
        <w:rPr>
          <w:spacing w:val="1"/>
        </w:rPr>
        <w:t> </w:t>
      </w:r>
      <w:r>
        <w:rPr/>
        <w:t>solo facilita la gestión de los diferentes sistemas,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organizaciones,</w:t>
      </w:r>
      <w:r>
        <w:rPr>
          <w:spacing w:val="56"/>
        </w:rPr>
        <w:t> </w:t>
      </w:r>
      <w:r>
        <w:rPr/>
        <w:t>se</w:t>
      </w:r>
      <w:r>
        <w:rPr>
          <w:spacing w:val="-53"/>
        </w:rPr>
        <w:t> </w:t>
      </w:r>
      <w:r>
        <w:rPr/>
        <w:t>convierte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optimizar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 y el funcionamiento eficaz de los propios</w:t>
      </w:r>
      <w:r>
        <w:rPr>
          <w:spacing w:val="1"/>
        </w:rPr>
        <w:t> </w:t>
      </w:r>
      <w:r>
        <w:rPr/>
        <w:t>sistemas.</w:t>
      </w:r>
    </w:p>
    <w:p>
      <w:pPr>
        <w:pStyle w:val="BodyText"/>
        <w:spacing w:before="2"/>
      </w:pPr>
    </w:p>
    <w:p>
      <w:pPr>
        <w:pStyle w:val="BodyText"/>
        <w:ind w:left="214" w:right="315"/>
        <w:jc w:val="both"/>
      </w:pPr>
      <w:r>
        <w:rPr/>
        <w:t>Se</w:t>
      </w:r>
      <w:r>
        <w:rPr>
          <w:spacing w:val="12"/>
        </w:rPr>
        <w:t> </w:t>
      </w:r>
      <w:r>
        <w:rPr/>
        <w:t>realizó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comparación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tres</w:t>
      </w:r>
      <w:r>
        <w:rPr>
          <w:spacing w:val="13"/>
        </w:rPr>
        <w:t> </w:t>
      </w:r>
      <w:r>
        <w:rPr/>
        <w:t>normativas</w:t>
      </w:r>
      <w:r>
        <w:rPr>
          <w:spacing w:val="-53"/>
        </w:rPr>
        <w:t> </w:t>
      </w:r>
      <w:r>
        <w:rPr/>
        <w:t>y como resultado del análisis, se obtuvo una matriz</w:t>
      </w:r>
      <w:r>
        <w:rPr>
          <w:spacing w:val="1"/>
        </w:rPr>
        <w:t> </w:t>
      </w:r>
      <w:r>
        <w:rPr/>
        <w:t>de correspondencia de los requisitos comunes 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normas,</w:t>
      </w:r>
      <w:r>
        <w:rPr>
          <w:spacing w:val="1"/>
        </w:rPr>
        <w:t> </w:t>
      </w:r>
      <w:r>
        <w:rPr/>
        <w:t>apoyada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estructura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alto</w:t>
      </w:r>
      <w:r>
        <w:rPr>
          <w:spacing w:val="12"/>
        </w:rPr>
        <w:t> </w:t>
      </w:r>
      <w:r>
        <w:rPr/>
        <w:t>nivel,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ciclo</w:t>
      </w:r>
      <w:r>
        <w:rPr>
          <w:spacing w:val="11"/>
        </w:rPr>
        <w:t> </w:t>
      </w:r>
      <w:r>
        <w:rPr/>
        <w:t>PHVA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enfoque</w:t>
      </w:r>
      <w:r>
        <w:rPr>
          <w:spacing w:val="-53"/>
        </w:rPr>
        <w:t> </w:t>
      </w:r>
      <w:r>
        <w:rPr/>
        <w:t>a procesos con lo que se facilita la integración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4" w:right="318"/>
        <w:jc w:val="both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correspondencia obtenida en la comparación de las</w:t>
      </w:r>
      <w:r>
        <w:rPr>
          <w:spacing w:val="-53"/>
        </w:rPr>
        <w:t> </w:t>
      </w:r>
      <w:r>
        <w:rPr/>
        <w:t>tres normativas (ver Tabla 7). De dicha matriz 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vacío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requisitos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cuanto los aspectos de: planificación para la norma</w:t>
      </w:r>
      <w:r>
        <w:rPr>
          <w:spacing w:val="1"/>
        </w:rPr>
        <w:t> </w:t>
      </w:r>
      <w:r>
        <w:rPr/>
        <w:t>ISO 9001; en cuanto</w:t>
      </w:r>
      <w:r>
        <w:rPr>
          <w:spacing w:val="1"/>
        </w:rPr>
        <w:t> </w:t>
      </w:r>
      <w:r>
        <w:rPr/>
        <w:t>al apoyo de recursos para las</w:t>
      </w:r>
      <w:r>
        <w:rPr>
          <w:spacing w:val="-53"/>
        </w:rPr>
        <w:t> </w:t>
      </w:r>
      <w:r>
        <w:rPr/>
        <w:t>normas ISO 14001</w:t>
      </w:r>
      <w:r>
        <w:rPr>
          <w:spacing w:val="1"/>
        </w:rPr>
        <w:t> </w:t>
      </w:r>
      <w:r>
        <w:rPr/>
        <w:t>y 45001; con respecto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aspectos operativos para las normas ISO 9001 y</w:t>
      </w:r>
      <w:r>
        <w:rPr>
          <w:spacing w:val="1"/>
        </w:rPr>
        <w:t> </w:t>
      </w:r>
      <w:r>
        <w:rPr/>
        <w:t>14001 y finalmente para la preparación y respuesta</w:t>
      </w:r>
      <w:r>
        <w:rPr>
          <w:spacing w:val="-53"/>
        </w:rPr>
        <w:t> </w:t>
      </w:r>
      <w:r>
        <w:rPr/>
        <w:t>ante emergencias en el caso de las normas ISO</w:t>
      </w:r>
      <w:r>
        <w:rPr>
          <w:spacing w:val="1"/>
        </w:rPr>
        <w:t> </w:t>
      </w:r>
      <w:r>
        <w:rPr/>
        <w:t>14001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45001.</w:t>
      </w:r>
    </w:p>
    <w:p>
      <w:pPr>
        <w:spacing w:after="0"/>
        <w:jc w:val="both"/>
        <w:sectPr>
          <w:type w:val="continuous"/>
          <w:pgSz w:w="12240" w:h="15840"/>
          <w:pgMar w:top="800" w:bottom="280" w:left="1060" w:right="720"/>
          <w:cols w:num="2" w:equalWidth="0">
            <w:col w:w="4856" w:space="468"/>
            <w:col w:w="5136"/>
          </w:cols>
        </w:sectPr>
      </w:pPr>
    </w:p>
    <w:p>
      <w:pPr>
        <w:pStyle w:val="Heading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line="242" w:lineRule="auto" w:before="174"/>
        <w:ind w:left="447" w:right="367"/>
      </w:pPr>
      <w:r>
        <w:rPr/>
        <w:pict>
          <v:group style="position:absolute;margin-left:72.050003pt;margin-top:36.581024pt;width:488.95pt;height:597.15pt;mso-position-horizontal-relative:page;mso-position-vertical-relative:paragraph;z-index:-15723520;mso-wrap-distance-left:0;mso-wrap-distance-right:0" coordorigin="1441,732" coordsize="9779,11943">
            <v:shape style="position:absolute;left:1455;top:731;width:9678;height:5213" type="#_x0000_t75" stroked="false">
              <v:imagedata r:id="rId17" o:title=""/>
            </v:shape>
            <v:shape style="position:absolute;left:1452;top:5933;width:9746;height:4831" type="#_x0000_t75" stroked="false">
              <v:imagedata r:id="rId18" o:title=""/>
            </v:shape>
            <v:shape style="position:absolute;left:1441;top:10732;width:9779;height:1943" type="#_x0000_t75" stroked="false">
              <v:imagedata r:id="rId19" o:title=""/>
            </v:shape>
            <w10:wrap type="topAndBottom"/>
          </v:group>
        </w:pict>
      </w:r>
      <w:r>
        <w:rPr>
          <w:rFonts w:ascii="Arial"/>
          <w:b/>
        </w:rPr>
        <w:t>Tabla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7</w:t>
      </w:r>
      <w:r>
        <w:rPr/>
        <w:t>.</w:t>
      </w:r>
      <w:r>
        <w:rPr>
          <w:spacing w:val="-3"/>
        </w:rPr>
        <w:t> </w:t>
      </w:r>
      <w:r>
        <w:rPr/>
        <w:t>Matriz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correspondencia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ISO</w:t>
      </w:r>
      <w:r>
        <w:rPr>
          <w:spacing w:val="-2"/>
        </w:rPr>
        <w:t> </w:t>
      </w:r>
      <w:r>
        <w:rPr/>
        <w:t>9001:2015,</w:t>
      </w:r>
      <w:r>
        <w:rPr>
          <w:spacing w:val="-1"/>
        </w:rPr>
        <w:t> </w:t>
      </w:r>
      <w:r>
        <w:rPr/>
        <w:t>ISO 14001:2015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ISO</w:t>
      </w:r>
      <w:r>
        <w:rPr>
          <w:spacing w:val="-53"/>
        </w:rPr>
        <w:t> </w:t>
      </w:r>
      <w:r>
        <w:rPr/>
        <w:t>41001:2018</w:t>
      </w:r>
    </w:p>
    <w:p>
      <w:pPr>
        <w:spacing w:after="0" w:line="242" w:lineRule="auto"/>
        <w:sectPr>
          <w:pgSz w:w="12240" w:h="15840"/>
          <w:pgMar w:header="622" w:footer="970" w:top="1120" w:bottom="1160" w:left="1060" w:right="720"/>
        </w:sectPr>
      </w:pPr>
    </w:p>
    <w:p>
      <w:pPr>
        <w:pStyle w:val="Heading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line="242" w:lineRule="auto" w:before="186"/>
        <w:ind w:left="459" w:right="367"/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871219</wp:posOffset>
            </wp:positionH>
            <wp:positionV relativeFrom="paragraph">
              <wp:posOffset>469009</wp:posOffset>
            </wp:positionV>
            <wp:extent cx="6239916" cy="2970371"/>
            <wp:effectExtent l="0" t="0" r="0" b="0"/>
            <wp:wrapTopAndBottom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916" cy="297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7</w:t>
      </w:r>
      <w:r>
        <w:rPr/>
        <w:t>.</w:t>
      </w:r>
      <w:r>
        <w:rPr>
          <w:spacing w:val="-3"/>
        </w:rPr>
        <w:t> </w:t>
      </w:r>
      <w:r>
        <w:rPr/>
        <w:t>Matriz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correspondencia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ISO</w:t>
      </w:r>
      <w:r>
        <w:rPr>
          <w:spacing w:val="-2"/>
        </w:rPr>
        <w:t> </w:t>
      </w:r>
      <w:r>
        <w:rPr/>
        <w:t>9001:2015,</w:t>
      </w:r>
      <w:r>
        <w:rPr>
          <w:spacing w:val="-1"/>
        </w:rPr>
        <w:t> </w:t>
      </w:r>
      <w:r>
        <w:rPr/>
        <w:t>ISO 14001:2015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ISO</w:t>
      </w:r>
      <w:r>
        <w:rPr>
          <w:spacing w:val="-53"/>
        </w:rPr>
        <w:t> </w:t>
      </w:r>
      <w:r>
        <w:rPr/>
        <w:t>41001:2018</w:t>
      </w:r>
      <w:r>
        <w:rPr>
          <w:spacing w:val="-2"/>
        </w:rPr>
        <w:t> </w:t>
      </w:r>
      <w:r>
        <w:rPr/>
        <w:t>(Cont…).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622" w:footer="970" w:top="1120" w:bottom="1160" w:left="1060" w:right="720"/>
        </w:sectPr>
      </w:pPr>
    </w:p>
    <w:p>
      <w:pPr>
        <w:pStyle w:val="Heading3"/>
        <w:numPr>
          <w:ilvl w:val="0"/>
          <w:numId w:val="1"/>
        </w:numPr>
        <w:tabs>
          <w:tab w:pos="1850" w:val="left" w:leader="none"/>
        </w:tabs>
        <w:spacing w:line="240" w:lineRule="auto" w:before="93" w:after="0"/>
        <w:ind w:left="1849" w:right="0" w:hanging="280"/>
        <w:jc w:val="left"/>
      </w:pPr>
      <w:r>
        <w:rPr/>
        <w:t>CONCLUSIONES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4" w:right="38"/>
        <w:jc w:val="both"/>
      </w:pP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del instrumento de evaluación, se pudo</w:t>
      </w:r>
      <w:r>
        <w:rPr>
          <w:spacing w:val="1"/>
        </w:rPr>
        <w:t> </w:t>
      </w:r>
      <w:r>
        <w:rPr/>
        <w:t>evidenciar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portuario</w:t>
      </w:r>
      <w:r>
        <w:rPr>
          <w:spacing w:val="1"/>
        </w:rPr>
        <w:t> </w:t>
      </w:r>
      <w:r>
        <w:rPr/>
        <w:t>venezolano</w:t>
      </w:r>
      <w:r>
        <w:rPr>
          <w:spacing w:val="-53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fortaleza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perspectivas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Clientes.</w:t>
      </w:r>
    </w:p>
    <w:p>
      <w:pPr>
        <w:pStyle w:val="BodyText"/>
        <w:spacing w:before="1"/>
      </w:pPr>
    </w:p>
    <w:p>
      <w:pPr>
        <w:pStyle w:val="BodyText"/>
        <w:ind w:left="214" w:right="39"/>
        <w:jc w:val="both"/>
      </w:pPr>
      <w:r>
        <w:rPr/>
        <w:t>Los aspectos que generaron una mayor debilidad</w:t>
      </w:r>
      <w:r>
        <w:rPr>
          <w:spacing w:val="1"/>
        </w:rPr>
        <w:t> </w:t>
      </w:r>
      <w:r>
        <w:rPr/>
        <w:t>en cuanto a conocimientos</w:t>
      </w:r>
      <w:r>
        <w:rPr>
          <w:spacing w:val="55"/>
        </w:rPr>
        <w:t> </w:t>
      </w:r>
      <w:r>
        <w:rPr/>
        <w:t>y aplicabilidad fueron</w:t>
      </w:r>
      <w:r>
        <w:rPr>
          <w:spacing w:val="1"/>
        </w:rPr>
        <w:t> </w:t>
      </w:r>
      <w:r>
        <w:rPr/>
        <w:t>los Liderazgo y Estrategias, Alianzas y Recursos y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demandan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reforzamiento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diagnóstico y planificación en pro de alcanzar el</w:t>
      </w:r>
      <w:r>
        <w:rPr>
          <w:spacing w:val="1"/>
        </w:rPr>
        <w:t> </w:t>
      </w:r>
      <w:r>
        <w:rPr/>
        <w:t>nivel de involucramiento esperado de parte de la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alianzas y disponibilidad de los recursos necesarios</w:t>
      </w:r>
      <w:r>
        <w:rPr>
          <w:spacing w:val="-53"/>
        </w:rPr>
        <w:t> </w:t>
      </w:r>
      <w:r>
        <w:rPr/>
        <w:t>para lograr la eficaz integración de los sistemas de</w:t>
      </w:r>
      <w:r>
        <w:rPr>
          <w:spacing w:val="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portuario</w:t>
      </w:r>
      <w:r>
        <w:rPr>
          <w:spacing w:val="1"/>
        </w:rPr>
        <w:t> </w:t>
      </w:r>
      <w:r>
        <w:rPr/>
        <w:t>venezolano.</w:t>
      </w:r>
    </w:p>
    <w:p>
      <w:pPr>
        <w:pStyle w:val="BodyText"/>
        <w:spacing w:before="1"/>
      </w:pPr>
    </w:p>
    <w:p>
      <w:pPr>
        <w:pStyle w:val="BodyText"/>
        <w:ind w:left="214" w:right="40"/>
        <w:jc w:val="both"/>
      </w:pPr>
      <w:r>
        <w:rPr/>
        <w:t>Se</w:t>
      </w:r>
      <w:r>
        <w:rPr>
          <w:spacing w:val="1"/>
        </w:rPr>
        <w:t> </w:t>
      </w:r>
      <w:r>
        <w:rPr/>
        <w:t>logró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Internaciones ISO 9001:2015. Sistemas de gestión</w:t>
      </w:r>
      <w:r>
        <w:rPr>
          <w:spacing w:val="1"/>
        </w:rPr>
        <w:t> </w:t>
      </w:r>
      <w:r>
        <w:rPr/>
        <w:t>de la calidad – Requisitos; Norma ISO 14001:2015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45001:2018. Sistemas de gestión de la seguridad y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uso como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integración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before="96"/>
        <w:ind w:left="214" w:right="321"/>
        <w:jc w:val="both"/>
      </w:pPr>
      <w:r>
        <w:rPr/>
        <w:br w:type="column"/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portuario</w:t>
      </w:r>
      <w:r>
        <w:rPr>
          <w:spacing w:val="1"/>
        </w:rPr>
        <w:t> </w:t>
      </w:r>
      <w:r>
        <w:rPr/>
        <w:t>venezolano.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14" w:right="315"/>
        <w:jc w:val="both"/>
      </w:pPr>
      <w:r>
        <w:rPr/>
        <w:t>Se presentó una correspondencia de los requisitos</w:t>
      </w:r>
      <w:r>
        <w:rPr>
          <w:spacing w:val="1"/>
        </w:rPr>
        <w:t> </w:t>
      </w:r>
      <w:r>
        <w:rPr/>
        <w:t>de cada una de esta Normas (Tabla 7) a fin de</w:t>
      </w:r>
      <w:r>
        <w:rPr>
          <w:spacing w:val="1"/>
        </w:rPr>
        <w:t> </w:t>
      </w:r>
      <w:r>
        <w:rPr/>
        <w:t>visualizar claramente el vínculo de cada uno y que</w:t>
      </w:r>
      <w:r>
        <w:rPr>
          <w:spacing w:val="1"/>
        </w:rPr>
        <w:t> </w:t>
      </w:r>
      <w:r>
        <w:rPr/>
        <w:t>se pueda enfocar el desarrollo de los sistemas 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síncrona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documentada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evidencias</w:t>
      </w:r>
      <w:r>
        <w:rPr>
          <w:spacing w:val="-2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 demostrar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eficacia.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82"/>
        <w:ind w:left="1778" w:right="1883"/>
        <w:jc w:val="center"/>
      </w:pPr>
      <w:r>
        <w:rPr/>
        <w:t>REFERENCIAS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40" w:lineRule="auto" w:before="0" w:after="0"/>
        <w:ind w:left="641" w:right="318" w:hanging="360"/>
        <w:jc w:val="left"/>
        <w:rPr>
          <w:sz w:val="20"/>
        </w:rPr>
      </w:pPr>
      <w:r>
        <w:rPr>
          <w:sz w:val="20"/>
        </w:rPr>
        <w:t>E.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Sousa</w:t>
      </w:r>
      <w:r>
        <w:rPr>
          <w:spacing w:val="30"/>
          <w:sz w:val="20"/>
        </w:rPr>
        <w:t> </w:t>
      </w:r>
      <w:r>
        <w:rPr>
          <w:sz w:val="20"/>
        </w:rPr>
        <w:t>(2022).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desarrollo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Puertos</w:t>
      </w:r>
      <w:r>
        <w:rPr>
          <w:spacing w:val="20"/>
          <w:sz w:val="20"/>
        </w:rPr>
        <w:t> </w:t>
      </w:r>
      <w:r>
        <w:rPr>
          <w:sz w:val="20"/>
        </w:rPr>
        <w:t>Venezolanos,</w:t>
      </w:r>
      <w:r>
        <w:rPr>
          <w:spacing w:val="20"/>
          <w:sz w:val="20"/>
        </w:rPr>
        <w:t> </w:t>
      </w:r>
      <w:r>
        <w:rPr>
          <w:sz w:val="20"/>
        </w:rPr>
        <w:t>Venezuela</w:t>
      </w:r>
      <w:r>
        <w:rPr>
          <w:spacing w:val="22"/>
          <w:sz w:val="20"/>
        </w:rPr>
        <w:t> </w:t>
      </w:r>
      <w:r>
        <w:rPr>
          <w:sz w:val="20"/>
        </w:rPr>
        <w:t>puerta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entrada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América</w:t>
      </w:r>
      <w:r>
        <w:rPr>
          <w:spacing w:val="20"/>
          <w:sz w:val="20"/>
        </w:rPr>
        <w:t> </w:t>
      </w:r>
      <w:r>
        <w:rPr>
          <w:sz w:val="20"/>
        </w:rPr>
        <w:t>Latina.</w:t>
      </w:r>
      <w:r>
        <w:rPr>
          <w:spacing w:val="22"/>
          <w:sz w:val="20"/>
        </w:rPr>
        <w:t> </w:t>
      </w:r>
      <w:r>
        <w:rPr>
          <w:sz w:val="20"/>
        </w:rPr>
        <w:t>Revista</w:t>
      </w:r>
      <w:r>
        <w:rPr>
          <w:spacing w:val="19"/>
          <w:sz w:val="20"/>
        </w:rPr>
        <w:t> </w:t>
      </w:r>
      <w:r>
        <w:rPr>
          <w:sz w:val="20"/>
        </w:rPr>
        <w:t>Marítima</w:t>
      </w:r>
      <w:r>
        <w:rPr>
          <w:spacing w:val="21"/>
          <w:sz w:val="20"/>
        </w:rPr>
        <w:t> </w:t>
      </w:r>
      <w:r>
        <w:rPr>
          <w:sz w:val="20"/>
        </w:rPr>
        <w:t>&amp;</w:t>
      </w:r>
      <w:r>
        <w:rPr>
          <w:spacing w:val="-53"/>
          <w:sz w:val="20"/>
        </w:rPr>
        <w:t> </w:t>
      </w:r>
      <w:r>
        <w:rPr>
          <w:sz w:val="20"/>
        </w:rPr>
        <w:t>Portuaria</w:t>
      </w:r>
      <w:r>
        <w:rPr>
          <w:spacing w:val="1"/>
          <w:sz w:val="20"/>
        </w:rPr>
        <w:t> </w:t>
      </w:r>
      <w:hyperlink r:id="rId21">
        <w:r>
          <w:rPr>
            <w:sz w:val="20"/>
          </w:rPr>
          <w:t>https://revistamaritima.files.wordpress.com/202</w:t>
        </w:r>
      </w:hyperlink>
      <w:r>
        <w:rPr>
          <w:spacing w:val="-53"/>
          <w:sz w:val="20"/>
        </w:rPr>
        <w:t> </w:t>
      </w:r>
      <w:hyperlink r:id="rId21">
        <w:r>
          <w:rPr>
            <w:sz w:val="20"/>
          </w:rPr>
          <w:t>2/05/puertos-venezolanos.pdf</w:t>
        </w:r>
      </w:hyperlink>
    </w:p>
    <w:p>
      <w:pPr>
        <w:pStyle w:val="ListParagraph"/>
        <w:numPr>
          <w:ilvl w:val="0"/>
          <w:numId w:val="4"/>
        </w:numPr>
        <w:tabs>
          <w:tab w:pos="716" w:val="left" w:leader="none"/>
          <w:tab w:pos="2061" w:val="left" w:leader="none"/>
          <w:tab w:pos="3167" w:val="left" w:leader="none"/>
          <w:tab w:pos="3752" w:val="left" w:leader="none"/>
          <w:tab w:pos="4311" w:val="left" w:leader="none"/>
        </w:tabs>
        <w:spacing w:line="240" w:lineRule="auto" w:before="1" w:after="0"/>
        <w:ind w:left="715" w:right="321" w:hanging="360"/>
        <w:jc w:val="left"/>
        <w:rPr>
          <w:sz w:val="20"/>
        </w:rPr>
      </w:pPr>
      <w:r>
        <w:rPr>
          <w:sz w:val="20"/>
        </w:rPr>
        <w:t>C.</w:t>
      </w:r>
      <w:r>
        <w:rPr>
          <w:spacing w:val="42"/>
          <w:sz w:val="20"/>
        </w:rPr>
        <w:t> </w:t>
      </w:r>
      <w:r>
        <w:rPr>
          <w:sz w:val="20"/>
        </w:rPr>
        <w:t>García</w:t>
      </w:r>
      <w:r>
        <w:rPr>
          <w:spacing w:val="41"/>
          <w:sz w:val="20"/>
        </w:rPr>
        <w:t> </w:t>
      </w:r>
      <w:r>
        <w:rPr>
          <w:sz w:val="20"/>
        </w:rPr>
        <w:t>(2016).</w:t>
      </w:r>
      <w:r>
        <w:rPr>
          <w:spacing w:val="42"/>
          <w:sz w:val="20"/>
        </w:rPr>
        <w:t> </w:t>
      </w:r>
      <w:r>
        <w:rPr>
          <w:sz w:val="20"/>
        </w:rPr>
        <w:t>UNE</w:t>
      </w:r>
      <w:r>
        <w:rPr>
          <w:spacing w:val="42"/>
          <w:sz w:val="20"/>
        </w:rPr>
        <w:t> </w:t>
      </w:r>
      <w:r>
        <w:rPr>
          <w:sz w:val="20"/>
        </w:rPr>
        <w:t>66177</w:t>
      </w:r>
      <w:r>
        <w:rPr>
          <w:spacing w:val="41"/>
          <w:sz w:val="20"/>
        </w:rPr>
        <w:t> </w:t>
      </w:r>
      <w:r>
        <w:rPr>
          <w:sz w:val="20"/>
        </w:rPr>
        <w:t>Guía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integración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sistemas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gestión.</w:t>
      </w:r>
      <w:r>
        <w:rPr>
          <w:spacing w:val="-53"/>
          <w:sz w:val="20"/>
        </w:rPr>
        <w:t> </w:t>
      </w:r>
      <w:r>
        <w:rPr>
          <w:sz w:val="20"/>
        </w:rPr>
        <w:t>Cuadernos</w:t>
        <w:tab/>
        <w:t>Calidad.</w:t>
        <w:tab/>
        <w:t>Nº</w:t>
        <w:tab/>
        <w:t>IV</w:t>
        <w:tab/>
      </w:r>
      <w:r>
        <w:rPr>
          <w:spacing w:val="-1"/>
          <w:sz w:val="20"/>
        </w:rPr>
        <w:t>2016.</w:t>
      </w:r>
      <w:r>
        <w:rPr>
          <w:spacing w:val="-53"/>
          <w:sz w:val="20"/>
        </w:rPr>
        <w:t> </w:t>
      </w:r>
      <w:hyperlink r:id="rId22">
        <w:r>
          <w:rPr>
            <w:sz w:val="20"/>
          </w:rPr>
          <w:t>https://www.aec.es/c/document_library/get_fil</w:t>
        </w:r>
      </w:hyperlink>
      <w:r>
        <w:rPr>
          <w:spacing w:val="1"/>
          <w:sz w:val="20"/>
        </w:rPr>
        <w:t> </w:t>
      </w:r>
      <w:hyperlink r:id="rId22">
        <w:r>
          <w:rPr>
            <w:sz w:val="20"/>
          </w:rPr>
          <w:t>e?uuid=2f9c8623-b422-4b34-bb66-</w:t>
        </w:r>
      </w:hyperlink>
      <w:r>
        <w:rPr>
          <w:spacing w:val="1"/>
          <w:sz w:val="20"/>
        </w:rPr>
        <w:t> </w:t>
      </w:r>
      <w:hyperlink r:id="rId22">
        <w:r>
          <w:rPr>
            <w:sz w:val="20"/>
          </w:rPr>
          <w:t>d406418bcbf5&amp;groupId=10128</w:t>
        </w:r>
      </w:hyperlink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800" w:bottom="280" w:left="1060" w:right="720"/>
          <w:cols w:num="2" w:equalWidth="0">
            <w:col w:w="4858" w:space="467"/>
            <w:col w:w="5135"/>
          </w:cols>
        </w:sectPr>
      </w:pPr>
    </w:p>
    <w:p>
      <w:pPr>
        <w:pStyle w:val="Heading2"/>
      </w:pPr>
      <w:r>
        <w:rPr>
          <w:spacing w:val="-1"/>
        </w:rPr>
        <w:t>ROSELYS</w:t>
      </w:r>
      <w:r>
        <w:rPr>
          <w:spacing w:val="-10"/>
        </w:rPr>
        <w:t> </w:t>
      </w:r>
      <w:r>
        <w:rPr>
          <w:spacing w:val="-1"/>
        </w:rPr>
        <w:t>RODRÍGUEZ,</w:t>
      </w:r>
      <w:r>
        <w:rPr>
          <w:spacing w:val="-8"/>
        </w:rPr>
        <w:t> </w:t>
      </w:r>
      <w:r>
        <w:rPr/>
        <w:t>GLORIA</w:t>
      </w:r>
      <w:r>
        <w:rPr>
          <w:spacing w:val="-9"/>
        </w:rPr>
        <w:t> </w:t>
      </w:r>
      <w:r>
        <w:rPr/>
        <w:t>APONTE</w:t>
      </w:r>
    </w:p>
    <w:p>
      <w:pPr>
        <w:pStyle w:val="BodyText"/>
        <w:spacing w:before="9"/>
        <w:rPr>
          <w:rFonts w:ascii="Cambria Math"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17" w:val="left" w:leader="none"/>
          <w:tab w:pos="1728" w:val="left" w:leader="none"/>
          <w:tab w:pos="1959" w:val="left" w:leader="none"/>
          <w:tab w:pos="2577" w:val="left" w:leader="none"/>
          <w:tab w:pos="3326" w:val="left" w:leader="none"/>
          <w:tab w:pos="3476" w:val="left" w:leader="none"/>
          <w:tab w:pos="3790" w:val="left" w:leader="none"/>
          <w:tab w:pos="4067" w:val="left" w:leader="none"/>
        </w:tabs>
        <w:spacing w:line="278" w:lineRule="auto" w:before="0" w:after="0"/>
        <w:ind w:left="716" w:right="5644" w:hanging="360"/>
        <w:jc w:val="left"/>
        <w:rPr>
          <w:sz w:val="20"/>
        </w:rPr>
      </w:pPr>
      <w:r>
        <w:rPr>
          <w:sz w:val="22"/>
        </w:rPr>
        <w:t>I</w:t>
      </w:r>
      <w:r>
        <w:rPr>
          <w:sz w:val="20"/>
        </w:rPr>
        <w:t>SoTools</w:t>
        <w:tab/>
        <w:t>(2019).</w:t>
        <w:tab/>
        <w:t>Calidad</w:t>
        <w:tab/>
        <w:tab/>
        <w:t>y</w:t>
        <w:tab/>
      </w:r>
      <w:r>
        <w:rPr>
          <w:spacing w:val="-1"/>
          <w:sz w:val="20"/>
        </w:rPr>
        <w:t>Excelencia.</w:t>
      </w:r>
      <w:r>
        <w:rPr>
          <w:spacing w:val="-53"/>
          <w:sz w:val="20"/>
        </w:rPr>
        <w:t> </w:t>
      </w:r>
      <w:r>
        <w:rPr>
          <w:sz w:val="20"/>
        </w:rPr>
        <w:t>Sistema</w:t>
        <w:tab/>
        <w:tab/>
        <w:t>Integrado</w:t>
        <w:tab/>
        <w:t>de</w:t>
        <w:tab/>
        <w:tab/>
      </w:r>
      <w:r>
        <w:rPr>
          <w:spacing w:val="-1"/>
          <w:sz w:val="20"/>
        </w:rPr>
        <w:t>Gestión,</w:t>
      </w:r>
    </w:p>
    <w:p>
      <w:pPr>
        <w:pStyle w:val="BodyText"/>
        <w:tabs>
          <w:tab w:pos="3238" w:val="left" w:leader="none"/>
          <w:tab w:pos="4481" w:val="left" w:leader="none"/>
        </w:tabs>
        <w:spacing w:line="276" w:lineRule="auto"/>
        <w:ind w:left="716" w:right="5643"/>
      </w:pPr>
      <w:r>
        <w:rPr/>
        <w:t>¿recomendable</w:t>
        <w:tab/>
        <w:t>o</w:t>
        <w:tab/>
      </w:r>
      <w:r>
        <w:rPr>
          <w:spacing w:val="-2"/>
        </w:rPr>
        <w:t>no?</w:t>
      </w:r>
      <w:r>
        <w:rPr>
          <w:spacing w:val="-53"/>
        </w:rPr>
        <w:t> </w:t>
      </w:r>
      <w:hyperlink r:id="rId23">
        <w:r>
          <w:rPr/>
          <w:t>https://www.isotools.org/2019/03/05/sistema-</w:t>
        </w:r>
      </w:hyperlink>
      <w:r>
        <w:rPr>
          <w:spacing w:val="1"/>
        </w:rPr>
        <w:t> </w:t>
      </w:r>
      <w:hyperlink r:id="rId23">
        <w:r>
          <w:rPr/>
          <w:t>integrado-de-gestion-recomendable-o-no/</w:t>
        </w:r>
      </w:hyperlink>
    </w:p>
    <w:p>
      <w:pPr>
        <w:pStyle w:val="BodyText"/>
        <w:tabs>
          <w:tab w:pos="1364" w:val="left" w:leader="none"/>
          <w:tab w:pos="2224" w:val="left" w:leader="none"/>
          <w:tab w:pos="3052" w:val="left" w:leader="none"/>
          <w:tab w:pos="3699" w:val="left" w:leader="none"/>
        </w:tabs>
        <w:spacing w:line="229" w:lineRule="exact"/>
        <w:ind w:left="356"/>
      </w:pPr>
      <w:r>
        <w:rPr>
          <w:rFonts w:ascii="Arial"/>
          <w:b/>
          <w:color w:val="333333"/>
        </w:rPr>
        <w:t>[4]</w:t>
      </w:r>
      <w:r>
        <w:rPr>
          <w:rFonts w:ascii="Arial"/>
          <w:b/>
          <w:color w:val="333333"/>
          <w:spacing w:val="58"/>
        </w:rPr>
        <w:t> </w:t>
      </w:r>
      <w:r>
        <w:rPr/>
        <w:t>UNE</w:t>
        <w:tab/>
        <w:t>(2005).</w:t>
        <w:tab/>
        <w:t>Norma</w:t>
        <w:tab/>
        <w:t>UNE</w:t>
        <w:tab/>
        <w:t>66177:2005.</w:t>
      </w:r>
    </w:p>
    <w:p>
      <w:pPr>
        <w:pStyle w:val="BodyText"/>
        <w:tabs>
          <w:tab w:pos="1414" w:val="left" w:leader="none"/>
          <w:tab w:pos="2148" w:val="left" w:leader="none"/>
          <w:tab w:pos="3414" w:val="left" w:leader="none"/>
          <w:tab w:pos="4113" w:val="left" w:leader="none"/>
        </w:tabs>
        <w:ind w:left="716" w:right="5643"/>
      </w:pPr>
      <w:r>
        <w:rPr/>
        <w:t>Sistemas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gestión.</w:t>
      </w:r>
      <w:r>
        <w:rPr>
          <w:spacing w:val="6"/>
        </w:rPr>
        <w:t> </w:t>
      </w:r>
      <w:r>
        <w:rPr/>
        <w:t>Guía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integración</w:t>
      </w:r>
      <w:r>
        <w:rPr>
          <w:spacing w:val="-52"/>
        </w:rPr>
        <w:t> </w:t>
      </w:r>
      <w:r>
        <w:rPr/>
        <w:t>de</w:t>
        <w:tab/>
        <w:t>los</w:t>
        <w:tab/>
        <w:t>sistemas</w:t>
        <w:tab/>
        <w:t>de</w:t>
        <w:tab/>
      </w:r>
      <w:r>
        <w:rPr>
          <w:spacing w:val="-1"/>
        </w:rPr>
        <w:t>gestión.</w:t>
      </w:r>
      <w:r>
        <w:rPr>
          <w:spacing w:val="-53"/>
        </w:rPr>
        <w:t> </w:t>
      </w:r>
      <w:hyperlink r:id="rId24">
        <w:r>
          <w:rPr/>
          <w:t>https://www.une.org/encuentra-tu-</w:t>
        </w:r>
      </w:hyperlink>
      <w:r>
        <w:rPr>
          <w:spacing w:val="1"/>
        </w:rPr>
        <w:t> </w:t>
      </w:r>
      <w:hyperlink r:id="rId24">
        <w:r>
          <w:rPr/>
          <w:t>norma/busca-tu-norma/norma?c=N0033847</w:t>
        </w:r>
      </w:hyperlink>
    </w:p>
    <w:p>
      <w:pPr>
        <w:pStyle w:val="ListParagraph"/>
        <w:numPr>
          <w:ilvl w:val="0"/>
          <w:numId w:val="5"/>
        </w:numPr>
        <w:tabs>
          <w:tab w:pos="717" w:val="left" w:leader="none"/>
        </w:tabs>
        <w:spacing w:line="240" w:lineRule="auto" w:before="0" w:after="0"/>
        <w:ind w:left="716" w:right="5646" w:hanging="360"/>
        <w:jc w:val="left"/>
        <w:rPr>
          <w:sz w:val="20"/>
        </w:rPr>
      </w:pPr>
      <w:r>
        <w:rPr>
          <w:sz w:val="20"/>
        </w:rPr>
        <w:t>Organización Internacional</w:t>
      </w:r>
      <w:r>
        <w:rPr>
          <w:spacing w:val="1"/>
          <w:sz w:val="20"/>
        </w:rPr>
        <w:t> </w:t>
      </w:r>
      <w:r>
        <w:rPr>
          <w:sz w:val="20"/>
        </w:rPr>
        <w:t>de Normalización.</w:t>
      </w:r>
      <w:r>
        <w:rPr>
          <w:spacing w:val="-53"/>
          <w:sz w:val="20"/>
        </w:rPr>
        <w:t> </w:t>
      </w:r>
      <w:r>
        <w:rPr>
          <w:sz w:val="20"/>
        </w:rPr>
        <w:t>(2015).</w:t>
      </w:r>
      <w:r>
        <w:rPr>
          <w:spacing w:val="8"/>
          <w:sz w:val="20"/>
        </w:rPr>
        <w:t> </w:t>
      </w:r>
      <w:r>
        <w:rPr>
          <w:sz w:val="20"/>
        </w:rPr>
        <w:t>Sistemas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gestión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calidad.</w:t>
      </w:r>
      <w:r>
        <w:rPr>
          <w:spacing w:val="-53"/>
          <w:sz w:val="20"/>
        </w:rPr>
        <w:t> </w:t>
      </w:r>
      <w:r>
        <w:rPr>
          <w:sz w:val="20"/>
        </w:rPr>
        <w:t>Requisitos (ISO 9001:2015).</w:t>
      </w:r>
      <w:r>
        <w:rPr>
          <w:spacing w:val="1"/>
          <w:sz w:val="20"/>
        </w:rPr>
        <w:t> </w:t>
      </w:r>
      <w:hyperlink r:id="rId25">
        <w:r>
          <w:rPr>
            <w:sz w:val="20"/>
          </w:rPr>
          <w:t>https://www.iso.org/obp/ui/#iso:std:iso:9001:e</w:t>
        </w:r>
      </w:hyperlink>
      <w:r>
        <w:rPr>
          <w:spacing w:val="1"/>
          <w:sz w:val="20"/>
        </w:rPr>
        <w:t> </w:t>
      </w:r>
      <w:hyperlink r:id="rId25">
        <w:r>
          <w:rPr>
            <w:sz w:val="20"/>
          </w:rPr>
          <w:t>d-5:v1:es</w:t>
        </w:r>
      </w:hyperlink>
    </w:p>
    <w:p>
      <w:pPr>
        <w:pStyle w:val="ListParagraph"/>
        <w:numPr>
          <w:ilvl w:val="0"/>
          <w:numId w:val="5"/>
        </w:numPr>
        <w:tabs>
          <w:tab w:pos="717" w:val="left" w:leader="none"/>
          <w:tab w:pos="1562" w:val="left" w:leader="none"/>
          <w:tab w:pos="2599" w:val="left" w:leader="none"/>
          <w:tab w:pos="3033" w:val="left" w:leader="none"/>
          <w:tab w:pos="3892" w:val="left" w:leader="none"/>
        </w:tabs>
        <w:spacing w:line="240" w:lineRule="auto" w:before="0" w:after="0"/>
        <w:ind w:left="716" w:right="5644" w:hanging="360"/>
        <w:jc w:val="left"/>
        <w:rPr>
          <w:sz w:val="20"/>
        </w:rPr>
      </w:pPr>
      <w:r>
        <w:rPr>
          <w:sz w:val="20"/>
        </w:rPr>
        <w:t>Organización Internacional</w:t>
      </w:r>
      <w:r>
        <w:rPr>
          <w:spacing w:val="1"/>
          <w:sz w:val="20"/>
        </w:rPr>
        <w:t> </w:t>
      </w:r>
      <w:r>
        <w:rPr>
          <w:sz w:val="20"/>
        </w:rPr>
        <w:t>de Normalización.</w:t>
      </w:r>
      <w:r>
        <w:rPr>
          <w:spacing w:val="-53"/>
          <w:sz w:val="20"/>
        </w:rPr>
        <w:t> </w:t>
      </w:r>
      <w:r>
        <w:rPr>
          <w:sz w:val="20"/>
        </w:rPr>
        <w:t>(2015).</w:t>
        <w:tab/>
        <w:t>Sistemas</w:t>
        <w:tab/>
        <w:t>de</w:t>
        <w:tab/>
        <w:t>gestión</w:t>
        <w:tab/>
      </w:r>
      <w:r>
        <w:rPr>
          <w:spacing w:val="-1"/>
          <w:sz w:val="20"/>
        </w:rPr>
        <w:t>ambiental.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orientación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30"/>
          <w:sz w:val="20"/>
        </w:rPr>
        <w:t> </w:t>
      </w:r>
      <w:r>
        <w:rPr>
          <w:sz w:val="20"/>
        </w:rPr>
        <w:t>uso</w:t>
      </w:r>
      <w:r>
        <w:rPr>
          <w:spacing w:val="28"/>
          <w:sz w:val="20"/>
        </w:rPr>
        <w:t> </w:t>
      </w:r>
      <w:r>
        <w:rPr>
          <w:sz w:val="20"/>
        </w:rPr>
        <w:t>(ISO</w:t>
      </w:r>
      <w:r>
        <w:rPr>
          <w:spacing w:val="-52"/>
          <w:sz w:val="20"/>
        </w:rPr>
        <w:t> </w:t>
      </w:r>
      <w:r>
        <w:rPr>
          <w:sz w:val="20"/>
        </w:rPr>
        <w:t>14001:2015).</w:t>
      </w:r>
      <w:r>
        <w:rPr>
          <w:spacing w:val="1"/>
          <w:sz w:val="20"/>
        </w:rPr>
        <w:t> </w:t>
      </w:r>
      <w:hyperlink r:id="rId26">
        <w:r>
          <w:rPr>
            <w:sz w:val="20"/>
          </w:rPr>
          <w:t>https://www.iso.org/obp/ui#iso:std:iso:14001:e</w:t>
        </w:r>
      </w:hyperlink>
      <w:r>
        <w:rPr>
          <w:spacing w:val="-53"/>
          <w:sz w:val="20"/>
        </w:rPr>
        <w:t> </w:t>
      </w:r>
      <w:hyperlink r:id="rId26">
        <w:r>
          <w:rPr>
            <w:sz w:val="20"/>
          </w:rPr>
          <w:t>d-3:v1:es</w:t>
        </w:r>
      </w:hyperlink>
    </w:p>
    <w:p>
      <w:pPr>
        <w:pStyle w:val="ListParagraph"/>
        <w:numPr>
          <w:ilvl w:val="0"/>
          <w:numId w:val="5"/>
        </w:numPr>
        <w:tabs>
          <w:tab w:pos="717" w:val="left" w:leader="none"/>
          <w:tab w:pos="1507" w:val="left" w:leader="none"/>
          <w:tab w:pos="2114" w:val="left" w:leader="none"/>
          <w:tab w:pos="2829" w:val="left" w:leader="none"/>
          <w:tab w:pos="3634" w:val="left" w:leader="none"/>
        </w:tabs>
        <w:spacing w:line="240" w:lineRule="auto" w:before="0" w:after="0"/>
        <w:ind w:left="716" w:right="5642" w:hanging="360"/>
        <w:jc w:val="left"/>
        <w:rPr>
          <w:sz w:val="22"/>
        </w:rPr>
      </w:pPr>
      <w:r>
        <w:rPr>
          <w:sz w:val="20"/>
        </w:rPr>
        <w:t>Organización</w:t>
      </w:r>
      <w:r>
        <w:rPr>
          <w:spacing w:val="17"/>
          <w:sz w:val="20"/>
        </w:rPr>
        <w:t> </w:t>
      </w:r>
      <w:r>
        <w:rPr>
          <w:sz w:val="20"/>
        </w:rPr>
        <w:t>Internacional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Normalización.</w:t>
      </w:r>
      <w:r>
        <w:rPr>
          <w:spacing w:val="-53"/>
          <w:sz w:val="20"/>
        </w:rPr>
        <w:t> </w:t>
      </w:r>
      <w:r>
        <w:rPr>
          <w:sz w:val="20"/>
        </w:rPr>
        <w:t>(2018).</w:t>
      </w:r>
      <w:r>
        <w:rPr>
          <w:spacing w:val="4"/>
          <w:sz w:val="20"/>
        </w:rPr>
        <w:t> </w:t>
      </w:r>
      <w:r>
        <w:rPr>
          <w:sz w:val="20"/>
        </w:rPr>
        <w:t>Sistemas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salud en el trabajo. Requisitos con orientación</w:t>
      </w:r>
      <w:r>
        <w:rPr>
          <w:spacing w:val="-53"/>
          <w:sz w:val="20"/>
        </w:rPr>
        <w:t> </w:t>
      </w:r>
      <w:r>
        <w:rPr>
          <w:sz w:val="20"/>
        </w:rPr>
        <w:t>para</w:t>
        <w:tab/>
        <w:t>su</w:t>
        <w:tab/>
        <w:t>uso</w:t>
        <w:tab/>
        <w:t>(ISO</w:t>
        <w:tab/>
      </w:r>
      <w:r>
        <w:rPr>
          <w:spacing w:val="-1"/>
          <w:sz w:val="20"/>
        </w:rPr>
        <w:t>45001:2018).</w:t>
      </w:r>
      <w:r>
        <w:rPr>
          <w:spacing w:val="-53"/>
          <w:sz w:val="20"/>
        </w:rPr>
        <w:t> </w:t>
      </w:r>
      <w:r>
        <w:rPr>
          <w:sz w:val="20"/>
        </w:rPr>
        <w:t>https://ergosourcing.com.co/wp-</w:t>
      </w:r>
      <w:r>
        <w:rPr>
          <w:spacing w:val="1"/>
          <w:sz w:val="20"/>
        </w:rPr>
        <w:t> </w:t>
      </w:r>
      <w:r>
        <w:rPr>
          <w:sz w:val="22"/>
        </w:rPr>
        <w:t>content/uploads/2018/05/iso-45001-</w:t>
      </w:r>
      <w:r>
        <w:rPr>
          <w:spacing w:val="1"/>
          <w:sz w:val="22"/>
        </w:rPr>
        <w:t> </w:t>
      </w:r>
      <w:r>
        <w:rPr>
          <w:sz w:val="22"/>
        </w:rPr>
        <w:t>norma-Internacional.pdf</w:t>
      </w:r>
    </w:p>
    <w:p>
      <w:pPr>
        <w:pStyle w:val="ListParagraph"/>
        <w:numPr>
          <w:ilvl w:val="0"/>
          <w:numId w:val="5"/>
        </w:numPr>
        <w:tabs>
          <w:tab w:pos="717" w:val="left" w:leader="none"/>
        </w:tabs>
        <w:spacing w:line="240" w:lineRule="auto" w:before="0" w:after="0"/>
        <w:ind w:left="716" w:right="5640" w:hanging="36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17"/>
          <w:sz w:val="22"/>
        </w:rPr>
        <w:t> </w:t>
      </w:r>
      <w:r>
        <w:rPr>
          <w:sz w:val="22"/>
        </w:rPr>
        <w:t>Nacional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Espacios</w:t>
      </w:r>
      <w:r>
        <w:rPr>
          <w:spacing w:val="18"/>
          <w:sz w:val="22"/>
        </w:rPr>
        <w:t> </w:t>
      </w:r>
      <w:r>
        <w:rPr>
          <w:sz w:val="22"/>
        </w:rPr>
        <w:t>Acuáticos.</w:t>
      </w:r>
      <w:r>
        <w:rPr>
          <w:spacing w:val="-58"/>
          <w:sz w:val="22"/>
        </w:rPr>
        <w:t> </w:t>
      </w:r>
      <w:hyperlink r:id="rId27">
        <w:r>
          <w:rPr>
            <w:sz w:val="22"/>
          </w:rPr>
          <w:t>http://www.inea.gob.ve/</w:t>
        </w:r>
      </w:hyperlink>
    </w:p>
    <w:p>
      <w:pPr>
        <w:pStyle w:val="ListParagraph"/>
        <w:numPr>
          <w:ilvl w:val="0"/>
          <w:numId w:val="5"/>
        </w:numPr>
        <w:tabs>
          <w:tab w:pos="717" w:val="left" w:leader="none"/>
          <w:tab w:pos="3960" w:val="left" w:leader="none"/>
        </w:tabs>
        <w:spacing w:line="240" w:lineRule="auto" w:before="0" w:after="0"/>
        <w:ind w:left="716" w:right="5641" w:hanging="360"/>
        <w:jc w:val="both"/>
        <w:rPr>
          <w:sz w:val="20"/>
        </w:rPr>
      </w:pP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Autónomo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Normalización,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Metrología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Reglamentos</w:t>
        <w:tab/>
      </w:r>
      <w:r>
        <w:rPr>
          <w:spacing w:val="-1"/>
          <w:sz w:val="20"/>
        </w:rPr>
        <w:t>Técnicos.</w:t>
      </w:r>
    </w:p>
    <w:p>
      <w:pPr>
        <w:pStyle w:val="BodyText"/>
        <w:spacing w:line="229" w:lineRule="exact"/>
        <w:ind w:left="716"/>
      </w:pPr>
      <w:hyperlink r:id="rId28">
        <w:r>
          <w:rPr/>
          <w:t>http://www.sencamer.gob.ve/</w:t>
        </w:r>
      </w:hyperlink>
    </w:p>
    <w:p>
      <w:pPr>
        <w:pStyle w:val="ListParagraph"/>
        <w:numPr>
          <w:ilvl w:val="0"/>
          <w:numId w:val="5"/>
        </w:numPr>
        <w:tabs>
          <w:tab w:pos="717" w:val="left" w:leader="none"/>
        </w:tabs>
        <w:spacing w:line="242" w:lineRule="auto" w:before="0" w:after="0"/>
        <w:ind w:left="716" w:right="5641" w:hanging="360"/>
        <w:jc w:val="both"/>
        <w:rPr>
          <w:sz w:val="20"/>
        </w:rPr>
      </w:pPr>
      <w:r>
        <w:rPr>
          <w:sz w:val="20"/>
        </w:rPr>
        <w:t>Hernández,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Mendoza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(2018).</w:t>
      </w:r>
      <w:r>
        <w:rPr>
          <w:spacing w:val="1"/>
          <w:sz w:val="20"/>
        </w:rPr>
        <w:t> </w:t>
      </w:r>
      <w:r>
        <w:rPr>
          <w:sz w:val="20"/>
        </w:rPr>
        <w:t>Metodología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rutas</w:t>
      </w:r>
      <w:r>
        <w:rPr>
          <w:spacing w:val="1"/>
          <w:sz w:val="20"/>
        </w:rPr>
        <w:t> </w:t>
      </w:r>
      <w:r>
        <w:rPr>
          <w:sz w:val="20"/>
        </w:rPr>
        <w:t>cuantitativa, cualitativa y mixta. Mc Graw-Hill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-2"/>
          <w:sz w:val="20"/>
        </w:rPr>
        <w:t> </w:t>
      </w:r>
      <w:r>
        <w:rPr>
          <w:sz w:val="20"/>
        </w:rPr>
        <w:t>editores,</w:t>
      </w:r>
      <w:r>
        <w:rPr>
          <w:spacing w:val="-1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C.V.</w:t>
      </w:r>
      <w:r>
        <w:rPr>
          <w:spacing w:val="-3"/>
          <w:sz w:val="20"/>
        </w:rPr>
        <w:t> </w:t>
      </w:r>
      <w:r>
        <w:rPr>
          <w:sz w:val="20"/>
        </w:rPr>
        <w:t>México.</w:t>
      </w:r>
    </w:p>
    <w:sectPr>
      <w:pgSz w:w="12240" w:h="15840"/>
      <w:pgMar w:header="622" w:footer="970" w:top="1120" w:bottom="1160" w:left="10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0351488" from="531.099976pt,733.476013pt" to="531.099976pt,781.176013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5.274353pt;width:355.7pt;height:47.65pt;mso-position-horizontal-relative:page;mso-position-vertical-relative:page;z-index:-20350976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910004pt;margin-top:737.554382pt;width:100.1pt;height:47.65pt;mso-position-horizontal-relative:page;mso-position-vertical-relative:page;z-index:-20350464" type="#_x0000_t202" filled="false" stroked="false">
          <v:textbox inset="0,0,0,0">
            <w:txbxContent>
              <w:p>
                <w:pPr>
                  <w:spacing w:line="240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7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line="187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979980pt;margin-top:765.256714pt;width:26.2pt;height:15.45pt;mso-position-horizontal-relative:page;mso-position-vertical-relative:page;z-index:-203499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31.498379pt;width:106pt;height:10.050pt;mso-position-horizontal-relative:page;mso-position-vertical-relative:page;z-index:-20353536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15"/>
                  </w:rPr>
                </w:pPr>
                <w:r>
                  <w:rPr>
                    <w:rFonts w:ascii="Cambria Math" w:hAnsi="Cambria Math"/>
                    <w:sz w:val="16"/>
                  </w:rPr>
                  <w:t>F</w:t>
                </w:r>
                <w:r>
                  <w:rPr>
                    <w:rFonts w:ascii="Cambria Math" w:hAnsi="Cambria Math"/>
                    <w:sz w:val="15"/>
                  </w:rPr>
                  <w:t>echa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de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recepción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16/10/2023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0353024" from="556.300002pt,52.049999pt" to="63.900002pt,52.049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0.100098pt;width:401.7pt;height:17.8pt;mso-position-horizontal-relative:page;mso-position-vertical-relative:page;z-index:-203525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sobre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la integración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los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sistemas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1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gestión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en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el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sector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portuario</w:t>
                </w:r>
                <w:r>
                  <w:rPr>
                    <w:rFonts w:ascii="Times New Roman" w:hAnsi="Times New Roman"/>
                    <w:i/>
                    <w:spacing w:val="-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venezolano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589996pt;margin-top:60.841953pt;width:189.35pt;height:13.1pt;mso-position-horizontal-relative:page;mso-position-vertical-relative:page;z-index:-203520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2"/>
                  </w:rPr>
                </w:pPr>
                <w:r>
                  <w:rPr>
                    <w:rFonts w:ascii="Cambria Math" w:hAnsi="Cambria Math"/>
                    <w:spacing w:val="-1"/>
                    <w:sz w:val="22"/>
                  </w:rPr>
                  <w:t>ROSELYS</w:t>
                </w:r>
                <w:r>
                  <w:rPr>
                    <w:rFonts w:ascii="Cambria Math" w:hAnsi="Cambria Math"/>
                    <w:spacing w:val="-10"/>
                    <w:sz w:val="22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22"/>
                  </w:rPr>
                  <w:t>RODRÍGUEZ,</w:t>
                </w:r>
                <w:r>
                  <w:rPr>
                    <w:rFonts w:ascii="Cambria Math" w:hAnsi="Cambria Math"/>
                    <w:spacing w:val="-8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GLORIA</w:t>
                </w:r>
                <w:r>
                  <w:rPr>
                    <w:rFonts w:ascii="Cambria Math" w:hAnsi="Cambria Math"/>
                    <w:spacing w:val="-8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APONTE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[%1]"/>
      <w:lvlJc w:val="left"/>
      <w:pPr>
        <w:ind w:left="716" w:hanging="360"/>
        <w:jc w:val="left"/>
      </w:pPr>
      <w:rPr>
        <w:rFonts w:hint="default" w:ascii="Arial" w:hAnsi="Arial" w:eastAsia="Arial" w:cs="Arial"/>
        <w:b/>
        <w:bCs/>
        <w:color w:val="333333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[%1]"/>
      <w:lvlJc w:val="left"/>
      <w:pPr>
        <w:ind w:left="641" w:hanging="360"/>
        <w:jc w:val="right"/>
      </w:pPr>
      <w:rPr>
        <w:rFonts w:hint="default" w:ascii="Arial" w:hAnsi="Arial" w:eastAsia="Arial" w:cs="Arial"/>
        <w:b/>
        <w:bCs/>
        <w:color w:val="333333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3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74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29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2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12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27" w:hanging="356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1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3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84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6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2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49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70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92" w:hanging="35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820" w:hanging="166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3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7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3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37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1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44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8" w:hanging="16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3733" w:hanging="4023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51"/>
      <w:ind w:left="6251"/>
      <w:outlineLvl w:val="2"/>
    </w:pPr>
    <w:rPr>
      <w:rFonts w:ascii="Cambria Math" w:hAnsi="Cambria Math" w:eastAsia="Cambria Math" w:cs="Cambria Math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214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16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321" TargetMode="External"/><Relationship Id="rId7" Type="http://schemas.openxmlformats.org/officeDocument/2006/relationships/hyperlink" Target="mailto:rtrodriguez.22@est.ucab.edu.ve" TargetMode="External"/><Relationship Id="rId8" Type="http://schemas.openxmlformats.org/officeDocument/2006/relationships/hyperlink" Target="mailto:gapontef@ucab.edu.ve" TargetMode="Externa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hyperlink" Target="https://revistamaritima.files.wordpress.com/2022/05/puertos-venezolanos.pdf" TargetMode="External"/><Relationship Id="rId22" Type="http://schemas.openxmlformats.org/officeDocument/2006/relationships/hyperlink" Target="https://www.aec.es/c/document_library/get_file?uuid=2f9c8623-b422-4b34-bb66-d406418bcbf5&amp;groupId=10128" TargetMode="External"/><Relationship Id="rId23" Type="http://schemas.openxmlformats.org/officeDocument/2006/relationships/hyperlink" Target="https://www.isotools.org/2019/03/05/sistema-integrado-de-gestion-recomendable-o-no/" TargetMode="External"/><Relationship Id="rId24" Type="http://schemas.openxmlformats.org/officeDocument/2006/relationships/hyperlink" Target="https://www.une.org/encuentra-tu-norma/busca-tu-norma/norma?c=N0033847" TargetMode="External"/><Relationship Id="rId25" Type="http://schemas.openxmlformats.org/officeDocument/2006/relationships/hyperlink" Target="https://www.iso.org/obp/ui/#iso%3Astd%3Aiso%3A9001%3Aed-5%3Av1%3Aes" TargetMode="External"/><Relationship Id="rId26" Type="http://schemas.openxmlformats.org/officeDocument/2006/relationships/hyperlink" Target="https://www.iso.org/obp/ui#iso%3Astd%3Aiso%3A14001%3Aed-3%3Av1%3Aes" TargetMode="External"/><Relationship Id="rId27" Type="http://schemas.openxmlformats.org/officeDocument/2006/relationships/hyperlink" Target="http://www.inea.gob.ve/" TargetMode="External"/><Relationship Id="rId28" Type="http://schemas.openxmlformats.org/officeDocument/2006/relationships/hyperlink" Target="http://www.sencamer.gob.ve/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dcterms:created xsi:type="dcterms:W3CDTF">2024-04-12T12:47:33Z</dcterms:created>
  <dcterms:modified xsi:type="dcterms:W3CDTF">2024-04-12T12:47:33Z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2024-04-12T00:00:00Z</vt:filetime>
  </property>
</Properties>
</file>