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1"/>
        <w:rPr>
          <w:rFonts w:ascii="Adobe Garamond Pro" w:hAnsi="Adobe Garamond Pro"/>
          <w:sz w:val="21"/>
        </w:rPr>
      </w:pPr>
      <w:bookmarkStart w:id="5" w:name="_GoBack"/>
      <w:bookmarkEnd w:id="5"/>
    </w:p>
    <w:p>
      <w:pPr>
        <w:pStyle w:val="38"/>
        <w:rPr>
          <w:rFonts w:ascii="Adobe Garamond Pro" w:hAnsi="Adobe Garamond Pro"/>
          <w:i/>
          <w:iCs/>
          <w:sz w:val="32"/>
          <w:szCs w:val="32"/>
          <w:lang w:val="es-ES"/>
        </w:rPr>
      </w:pPr>
      <w:bookmarkStart w:id="0" w:name="_Hlk141099438"/>
      <w:r>
        <w:rPr>
          <w:rFonts w:ascii="Adobe Garamond Pro" w:hAnsi="Adobe Garamond Pro"/>
          <w:i/>
          <w:iCs/>
          <w:sz w:val="32"/>
          <w:szCs w:val="32"/>
        </w:rPr>
        <w:t>Reflexiones Sobre la Ingeniería y la Formación Ética de los Ingenieros.</w:t>
      </w:r>
    </w:p>
    <w:bookmarkEnd w:id="0"/>
    <w:p>
      <w:pPr>
        <w:pStyle w:val="38"/>
        <w:jc w:val="right"/>
        <w:rPr>
          <w:rFonts w:ascii="Adobe Garamond Pro" w:hAnsi="Adobe Garamond Pro"/>
          <w:b w:val="0"/>
          <w:i/>
          <w:sz w:val="24"/>
          <w:szCs w:val="24"/>
          <w:lang w:val="es-VE"/>
        </w:rPr>
      </w:pPr>
    </w:p>
    <w:p>
      <w:pPr>
        <w:jc w:val="right"/>
        <w:rPr>
          <w:rFonts w:ascii="Adobe Garamond Pro" w:hAnsi="Adobe Garamond Pro" w:cs="Bookman Old Style" w:eastAsiaTheme="minorHAnsi"/>
          <w:bCs/>
          <w:i/>
          <w:iCs/>
          <w:color w:val="000000"/>
          <w:sz w:val="24"/>
          <w:szCs w:val="24"/>
          <w:lang w:val="es-VE"/>
        </w:rPr>
      </w:pPr>
      <w:bookmarkStart w:id="1" w:name="_Hlk141099454"/>
      <w:r>
        <w:rPr>
          <w:i/>
          <w:iCs/>
          <w:color w:val="222222"/>
          <w:sz w:val="24"/>
          <w:szCs w:val="24"/>
          <w:lang w:eastAsia="es-ES"/>
        </w:rPr>
        <w:t>María Isabel López Echeverría</w:t>
      </w:r>
      <w:bookmarkEnd w:id="1"/>
      <w:r>
        <w:rPr>
          <w:rFonts w:ascii="Adobe Garamond Pro" w:hAnsi="Adobe Garamond Pro" w:cs="Bookman Old Style" w:eastAsiaTheme="minorHAnsi"/>
          <w:bCs/>
          <w:i/>
          <w:iCs/>
          <w:color w:val="000000"/>
          <w:sz w:val="24"/>
          <w:szCs w:val="24"/>
          <w:lang w:val="es-VE"/>
        </w:rPr>
        <w:t xml:space="preserve"> </w:t>
      </w:r>
    </w:p>
    <w:p>
      <w:pPr>
        <w:jc w:val="right"/>
        <w:rPr>
          <w:rFonts w:ascii="Adobe Garamond Pro" w:hAnsi="Adobe Garamond Pro" w:cs="Bookman Old Style" w:eastAsiaTheme="minorHAnsi"/>
          <w:bCs/>
          <w:i/>
          <w:iCs/>
          <w:sz w:val="24"/>
          <w:szCs w:val="24"/>
          <w:lang w:val="es-VE"/>
        </w:rPr>
      </w:pPr>
      <w:r>
        <w:rPr>
          <w:rFonts w:ascii="Adobe Garamond Pro" w:hAnsi="Adobe Garamond Pro" w:cs="Bookman Old Style" w:eastAsiaTheme="minorHAnsi"/>
          <w:bCs/>
          <w:i/>
          <w:iCs/>
          <w:sz w:val="24"/>
          <w:szCs w:val="24"/>
          <w:lang w:val="es-VE"/>
        </w:rPr>
        <w:t>Doctora en Educación por la UCAB</w:t>
      </w:r>
    </w:p>
    <w:p>
      <w:pPr>
        <w:jc w:val="right"/>
        <w:rPr>
          <w:rFonts w:ascii="Adobe Garamond Pro" w:hAnsi="Adobe Garamond Pro"/>
          <w:i/>
          <w:iCs/>
          <w:sz w:val="24"/>
          <w:szCs w:val="24"/>
        </w:rPr>
      </w:pPr>
      <w:r>
        <w:rPr>
          <w:rFonts w:ascii="Adobe Garamond Pro" w:hAnsi="Adobe Garamond Pro"/>
          <w:i/>
          <w:iCs/>
          <w:sz w:val="24"/>
          <w:szCs w:val="24"/>
        </w:rPr>
        <w:t xml:space="preserve">Centro de Investigación y Desarrollo de ingeniería. </w:t>
      </w:r>
    </w:p>
    <w:p>
      <w:pPr>
        <w:jc w:val="right"/>
        <w:rPr>
          <w:rFonts w:ascii="Adobe Garamond Pro" w:hAnsi="Adobe Garamond Pro"/>
          <w:sz w:val="24"/>
          <w:szCs w:val="24"/>
        </w:rPr>
      </w:pPr>
      <w:r>
        <w:rPr>
          <w:rFonts w:ascii="Adobe Garamond Pro" w:hAnsi="Adobe Garamond Pro"/>
          <w:i/>
          <w:iCs/>
          <w:sz w:val="24"/>
          <w:szCs w:val="24"/>
        </w:rPr>
        <w:t>Universidad Católica Andrés Bello</w:t>
      </w:r>
    </w:p>
    <w:p>
      <w:pPr>
        <w:pStyle w:val="38"/>
        <w:jc w:val="right"/>
        <w:rPr>
          <w:rFonts w:ascii="Adobe Garamond Pro" w:hAnsi="Adobe Garamond Pro" w:eastAsia="Times New Roman" w:cs="Times New Roman"/>
          <w:b w:val="0"/>
          <w:bCs w:val="0"/>
          <w:color w:val="auto"/>
          <w:sz w:val="24"/>
          <w:szCs w:val="24"/>
          <w:lang w:val="es-ES"/>
        </w:rPr>
      </w:pPr>
      <w:r>
        <w:fldChar w:fldCharType="begin"/>
      </w:r>
      <w:r>
        <w:instrText xml:space="preserve"> HYPERLINK "mailto:malopez@ucab.edu.ve" </w:instrText>
      </w:r>
      <w:r>
        <w:fldChar w:fldCharType="separate"/>
      </w:r>
      <w:r>
        <w:rPr>
          <w:rStyle w:val="21"/>
          <w:rFonts w:ascii="Adobe Garamond Pro" w:hAnsi="Adobe Garamond Pro" w:eastAsia="Times New Roman" w:cs="Times New Roman"/>
          <w:b w:val="0"/>
          <w:bCs w:val="0"/>
          <w:color w:val="auto"/>
          <w:sz w:val="24"/>
          <w:szCs w:val="24"/>
          <w:u w:val="none"/>
          <w:lang w:val="es-ES"/>
        </w:rPr>
        <w:t>malopez@ucab.edu.ve</w:t>
      </w:r>
      <w:r>
        <w:rPr>
          <w:rStyle w:val="21"/>
          <w:rFonts w:ascii="Adobe Garamond Pro" w:hAnsi="Adobe Garamond Pro" w:eastAsia="Times New Roman" w:cs="Times New Roman"/>
          <w:b w:val="0"/>
          <w:bCs w:val="0"/>
          <w:color w:val="auto"/>
          <w:sz w:val="24"/>
          <w:szCs w:val="24"/>
          <w:u w:val="none"/>
          <w:lang w:val="es-ES"/>
        </w:rPr>
        <w:fldChar w:fldCharType="end"/>
      </w:r>
    </w:p>
    <w:p>
      <w:pPr>
        <w:pStyle w:val="38"/>
        <w:jc w:val="right"/>
        <w:rPr>
          <w:rFonts w:ascii="Adobe Garamond Pro" w:hAnsi="Adobe Garamond Pro"/>
          <w:sz w:val="24"/>
          <w:szCs w:val="24"/>
          <w:lang w:val="es-VE"/>
        </w:rPr>
      </w:pPr>
    </w:p>
    <w:p>
      <w:pPr>
        <w:pStyle w:val="38"/>
        <w:jc w:val="left"/>
        <w:rPr>
          <w:rFonts w:ascii="Adobe Garamond Pro" w:hAnsi="Adobe Garamond Pro"/>
          <w:sz w:val="24"/>
          <w:szCs w:val="24"/>
          <w:lang w:val="es-VE"/>
        </w:rPr>
      </w:pPr>
      <w:r>
        <w:rPr>
          <w:rFonts w:ascii="Adobe Garamond Pro" w:hAnsi="Adobe Garamond Pro"/>
          <w:sz w:val="24"/>
          <w:szCs w:val="24"/>
          <w:lang w:val="es-ES" w:eastAsia="es-ES"/>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6350</wp:posOffset>
                </wp:positionV>
                <wp:extent cx="5600700" cy="3990975"/>
                <wp:effectExtent l="0" t="0" r="19050" b="28575"/>
                <wp:wrapNone/>
                <wp:docPr id="2" name="Cuadro de texto 3"/>
                <wp:cNvGraphicFramePr/>
                <a:graphic xmlns:a="http://schemas.openxmlformats.org/drawingml/2006/main">
                  <a:graphicData uri="http://schemas.microsoft.com/office/word/2010/wordprocessingShape">
                    <wps:wsp>
                      <wps:cNvSpPr txBox="1"/>
                      <wps:spPr bwMode="auto">
                        <a:xfrm>
                          <a:off x="0" y="0"/>
                          <a:ext cx="5600700" cy="3990975"/>
                        </a:xfrm>
                        <a:prstGeom prst="rect">
                          <a:avLst/>
                        </a:prstGeom>
                        <a:solidFill>
                          <a:schemeClr val="lt1">
                            <a:lumMod val="100000"/>
                            <a:lumOff val="0"/>
                          </a:schemeClr>
                        </a:solidFill>
                        <a:ln w="6350">
                          <a:solidFill>
                            <a:srgbClr val="000000"/>
                          </a:solidFill>
                          <a:miter lim="800000"/>
                        </a:ln>
                      </wps:spPr>
                      <wps:txbx>
                        <w:txbxContent>
                          <w:p>
                            <w:pPr>
                              <w:ind w:right="364"/>
                              <w:jc w:val="both"/>
                              <w:rPr>
                                <w:rFonts w:ascii="Adobe Garamond Pro" w:hAnsi="Adobe Garamond Pro"/>
                                <w:b/>
                              </w:rPr>
                            </w:pPr>
                            <w:r>
                              <w:rPr>
                                <w:rFonts w:ascii="Adobe Garamond Pro" w:hAnsi="Adobe Garamond Pro"/>
                                <w:b/>
                              </w:rPr>
                              <w:t>Resumen:</w:t>
                            </w:r>
                          </w:p>
                          <w:p>
                            <w:pPr>
                              <w:ind w:left="708" w:right="364"/>
                              <w:jc w:val="both"/>
                              <w:rPr>
                                <w:rFonts w:ascii="Adobe Garamond Pro" w:hAnsi="Adobe Garamond Pro"/>
                                <w:bCs/>
                              </w:rPr>
                            </w:pPr>
                          </w:p>
                          <w:p>
                            <w:pPr>
                              <w:ind w:left="708" w:right="364"/>
                              <w:jc w:val="both"/>
                              <w:rPr>
                                <w:rFonts w:ascii="Adobe Garamond Pro" w:hAnsi="Adobe Garamond Pro"/>
                                <w:bCs/>
                              </w:rPr>
                            </w:pPr>
                            <w:r>
                              <w:rPr>
                                <w:rFonts w:ascii="Adobe Garamond Pro" w:hAnsi="Adobe Garamond Pro"/>
                                <w:bCs/>
                              </w:rPr>
                              <w:t>El presente trabajo consta de dos partes: un recuento histórico de la ingeniería como área de conocimiento y como profesión, y la consecuente evolución en la formación universitaria de los ingenieros desde la visión disciplinar a la globalidad, a nivel general y en Venezuela, para destacar la complejidad que actualmente presenta el estudio de la profesión y su relación con el desarrollo sostenible como una responsabilidad técnica y social. Además, se presenta un análisis de los perfiles y programas de estudio de ingeniería en una muestra de universidades venezolanas compuesta por instituciones públicas y de gestión privada, con el propósito de identificar, en la oferta consultada, características de la formación referida a aspectos éticos, legales, y sobre el desarrollo sostenible. Dicho análisis se fundamentó en una búsqueda documental en fuentes digitales confiables. Los resultados nos permiten concluir sobre la necesidad de contar con portales web institucionales y actualizados que divulguen información oficial, entre ella, los perfiles de egreso y los planes de estudio de las titulaciones, y la importancia de renovar los planes de estudio de ingeniería para incorporar en ellos, de manera explícita y obligatoria, aspectos éticos, legales y experiencias sobre el desarrollo sostenible en ámbitos técnicos y sociales, ya que este se considera un deber irremplazable en la ingeniería.</w:t>
                            </w:r>
                          </w:p>
                          <w:p>
                            <w:pPr>
                              <w:ind w:left="708" w:right="364"/>
                              <w:jc w:val="both"/>
                              <w:rPr>
                                <w:rFonts w:ascii="Adobe Garamond Pro" w:hAnsi="Adobe Garamond Pro"/>
                                <w:bCs/>
                              </w:rPr>
                            </w:pPr>
                          </w:p>
                          <w:p>
                            <w:pPr>
                              <w:ind w:left="708" w:right="364"/>
                              <w:jc w:val="both"/>
                              <w:rPr>
                                <w:rFonts w:ascii="Adobe Garamond Pro" w:hAnsi="Adobe Garamond Pro"/>
                                <w:bCs/>
                              </w:rPr>
                            </w:pPr>
                            <w:r>
                              <w:rPr>
                                <w:rFonts w:ascii="Adobe Garamond Pro" w:hAnsi="Adobe Garamond Pro"/>
                                <w:b/>
                              </w:rPr>
                              <w:t>Palabras clave:</w:t>
                            </w:r>
                            <w:r>
                              <w:rPr>
                                <w:rFonts w:ascii="Adobe Garamond Pro" w:hAnsi="Adobe Garamond Pro"/>
                                <w:bCs/>
                              </w:rPr>
                              <w:t xml:space="preserve"> ingeniería, formación de ingenieros, formación ética, desarrollo sostenible.  </w:t>
                            </w:r>
                          </w:p>
                        </w:txbxContent>
                      </wps:txbx>
                      <wps:bodyPr rot="0" vert="horz" wrap="square" lIns="91440" tIns="45720" rIns="91440" bIns="45720" anchor="t" anchorCtr="0" upright="1">
                        <a:noAutofit/>
                      </wps:bodyPr>
                    </wps:wsp>
                  </a:graphicData>
                </a:graphic>
              </wp:anchor>
            </w:drawing>
          </mc:Choice>
          <mc:Fallback>
            <w:pict>
              <v:shape id="Cuadro de texto 3" o:spid="_x0000_s1026" o:spt="202" type="#_x0000_t202" style="position:absolute;left:0pt;margin-left:0.05pt;margin-top:0.5pt;height:314.25pt;width:441pt;z-index:251662336;mso-width-relative:page;mso-height-relative:page;" fillcolor="#FFFFFF [3217]" filled="t" stroked="t" coordsize="21600,21600" o:gfxdata="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ZFW+9MAAAAGAQAADwAAAAAAAAABACAAAAAiAAAAZHJzL2Rvd25yZXYueG1s&#10;UEsBAhQAFAAAAAgAh07iQCFXRyY2AgAAlAQAAA4AAAAAAAAAAQAgAAAAIgEAAGRycy9lMm9Eb2Mu&#10;eG1sUEsFBgAAAAAGAAYAWQEAAMoFAAAAAA==&#10;">
                <v:fill on="t" focussize="0,0"/>
                <v:stroke weight="0.5pt" color="#000000" miterlimit="8" joinstyle="miter"/>
                <v:imagedata o:title=""/>
                <o:lock v:ext="edit" aspectratio="f"/>
                <v:textbox>
                  <w:txbxContent>
                    <w:p>
                      <w:pPr>
                        <w:ind w:right="364"/>
                        <w:jc w:val="both"/>
                        <w:rPr>
                          <w:rFonts w:ascii="Adobe Garamond Pro" w:hAnsi="Adobe Garamond Pro"/>
                          <w:b/>
                        </w:rPr>
                      </w:pPr>
                      <w:r>
                        <w:rPr>
                          <w:rFonts w:ascii="Adobe Garamond Pro" w:hAnsi="Adobe Garamond Pro"/>
                          <w:b/>
                        </w:rPr>
                        <w:t>Resumen:</w:t>
                      </w:r>
                    </w:p>
                    <w:p>
                      <w:pPr>
                        <w:ind w:left="708" w:right="364"/>
                        <w:jc w:val="both"/>
                        <w:rPr>
                          <w:rFonts w:ascii="Adobe Garamond Pro" w:hAnsi="Adobe Garamond Pro"/>
                          <w:bCs/>
                        </w:rPr>
                      </w:pPr>
                    </w:p>
                    <w:p>
                      <w:pPr>
                        <w:ind w:left="708" w:right="364"/>
                        <w:jc w:val="both"/>
                        <w:rPr>
                          <w:rFonts w:ascii="Adobe Garamond Pro" w:hAnsi="Adobe Garamond Pro"/>
                          <w:bCs/>
                        </w:rPr>
                      </w:pPr>
                      <w:r>
                        <w:rPr>
                          <w:rFonts w:ascii="Adobe Garamond Pro" w:hAnsi="Adobe Garamond Pro"/>
                          <w:bCs/>
                        </w:rPr>
                        <w:t>El presente trabajo consta de dos partes: un recuento histórico de la ingeniería como área de conocimiento y como profesión, y la consecuente evolución en la formación universitaria de los ingenieros desde la visión disciplinar a la globalidad, a nivel general y en Venezuela, para destacar la complejidad que actualmente presenta el estudio de la profesión y su relación con el desarrollo sostenible como una responsabilidad técnica y social. Además, se presenta un análisis de los perfiles y programas de estudio de ingeniería en una muestra de universidades venezolanas compuesta por instituciones públicas y de gestión privada, con el propósito de identificar, en la oferta consultada, características de la formación referida a aspectos éticos, legales, y sobre el desarrollo sostenible. Dicho análisis se fundamentó en una búsqueda documental en fuentes digitales confiables. Los resultados nos permiten concluir sobre la necesidad de contar con portales web institucionales y actualizados que divulguen información oficial, entre ella, los perfiles de egreso y los planes de estudio de las titulaciones, y la importancia de renovar los planes de estudio de ingeniería para incorporar en ellos, de manera explícita y obligatoria, aspectos éticos, legales y experiencias sobre el desarrollo sostenible en ámbitos técnicos y sociales, ya que este se considera un deber irremplazable en la ingeniería.</w:t>
                      </w:r>
                    </w:p>
                    <w:p>
                      <w:pPr>
                        <w:ind w:left="708" w:right="364"/>
                        <w:jc w:val="both"/>
                        <w:rPr>
                          <w:rFonts w:ascii="Adobe Garamond Pro" w:hAnsi="Adobe Garamond Pro"/>
                          <w:bCs/>
                        </w:rPr>
                      </w:pPr>
                    </w:p>
                    <w:p>
                      <w:pPr>
                        <w:ind w:left="708" w:right="364"/>
                        <w:jc w:val="both"/>
                        <w:rPr>
                          <w:rFonts w:ascii="Adobe Garamond Pro" w:hAnsi="Adobe Garamond Pro"/>
                          <w:bCs/>
                        </w:rPr>
                      </w:pPr>
                      <w:r>
                        <w:rPr>
                          <w:rFonts w:ascii="Adobe Garamond Pro" w:hAnsi="Adobe Garamond Pro"/>
                          <w:b/>
                        </w:rPr>
                        <w:t>Palabras clave:</w:t>
                      </w:r>
                      <w:r>
                        <w:rPr>
                          <w:rFonts w:ascii="Adobe Garamond Pro" w:hAnsi="Adobe Garamond Pro"/>
                          <w:bCs/>
                        </w:rPr>
                        <w:t xml:space="preserve"> ingeniería, formación de ingenieros, formación ética, desarrollo sostenible.  </w:t>
                      </w:r>
                    </w:p>
                  </w:txbxContent>
                </v:textbox>
              </v:shape>
            </w:pict>
          </mc:Fallback>
        </mc:AlternateContent>
      </w:r>
    </w:p>
    <w:p>
      <w:pPr>
        <w:pStyle w:val="38"/>
        <w:jc w:val="left"/>
        <w:rPr>
          <w:rFonts w:ascii="Adobe Garamond Pro" w:hAnsi="Adobe Garamond Pro"/>
          <w:sz w:val="24"/>
          <w:szCs w:val="24"/>
          <w:lang w:val="es-VE"/>
        </w:rPr>
      </w:pPr>
    </w:p>
    <w:p>
      <w:pPr>
        <w:pStyle w:val="38"/>
        <w:jc w:val="left"/>
        <w:rPr>
          <w:rFonts w:ascii="Adobe Garamond Pro" w:hAnsi="Adobe Garamond Pro"/>
          <w:sz w:val="24"/>
          <w:szCs w:val="24"/>
          <w:lang w:val="es-VE"/>
        </w:rPr>
      </w:pPr>
    </w:p>
    <w:p>
      <w:pPr>
        <w:pStyle w:val="38"/>
        <w:jc w:val="left"/>
        <w:rPr>
          <w:rFonts w:ascii="Adobe Garamond Pro" w:hAnsi="Adobe Garamond Pro"/>
          <w:sz w:val="24"/>
          <w:szCs w:val="24"/>
          <w:lang w:val="es-VE"/>
        </w:rPr>
      </w:pPr>
    </w:p>
    <w:p>
      <w:pPr>
        <w:pStyle w:val="38"/>
        <w:jc w:val="left"/>
        <w:rPr>
          <w:rFonts w:ascii="Adobe Garamond Pro" w:hAnsi="Adobe Garamond Pro"/>
          <w:sz w:val="24"/>
          <w:szCs w:val="24"/>
          <w:lang w:val="es-VE"/>
        </w:rPr>
      </w:pPr>
    </w:p>
    <w:p>
      <w:pPr>
        <w:pStyle w:val="38"/>
        <w:jc w:val="left"/>
        <w:rPr>
          <w:rFonts w:ascii="Adobe Garamond Pro" w:hAnsi="Adobe Garamond Pro"/>
          <w:sz w:val="24"/>
          <w:szCs w:val="24"/>
          <w:lang w:val="es-VE"/>
        </w:rPr>
      </w:pPr>
    </w:p>
    <w:p>
      <w:pPr>
        <w:pStyle w:val="38"/>
        <w:jc w:val="left"/>
        <w:rPr>
          <w:rFonts w:ascii="Adobe Garamond Pro" w:hAnsi="Adobe Garamond Pro"/>
          <w:sz w:val="24"/>
          <w:szCs w:val="24"/>
          <w:lang w:val="es-VE"/>
        </w:rPr>
      </w:pPr>
    </w:p>
    <w:p>
      <w:pPr>
        <w:pStyle w:val="38"/>
        <w:jc w:val="left"/>
        <w:rPr>
          <w:rFonts w:ascii="Adobe Garamond Pro" w:hAnsi="Adobe Garamond Pro"/>
          <w:sz w:val="24"/>
          <w:szCs w:val="24"/>
          <w:lang w:val="es-VE"/>
        </w:rPr>
      </w:pPr>
    </w:p>
    <w:p>
      <w:pPr>
        <w:pStyle w:val="38"/>
        <w:jc w:val="left"/>
        <w:rPr>
          <w:rFonts w:ascii="Adobe Garamond Pro" w:hAnsi="Adobe Garamond Pro"/>
          <w:sz w:val="24"/>
          <w:szCs w:val="24"/>
          <w:lang w:val="es-VE"/>
        </w:rPr>
      </w:pPr>
    </w:p>
    <w:p>
      <w:pPr>
        <w:pStyle w:val="38"/>
        <w:jc w:val="left"/>
        <w:rPr>
          <w:rFonts w:ascii="Adobe Garamond Pro" w:hAnsi="Adobe Garamond Pro"/>
          <w:sz w:val="24"/>
          <w:szCs w:val="24"/>
          <w:lang w:val="es-VE"/>
        </w:rPr>
      </w:pPr>
    </w:p>
    <w:p>
      <w:pPr>
        <w:pStyle w:val="38"/>
        <w:jc w:val="left"/>
        <w:rPr>
          <w:rFonts w:ascii="Adobe Garamond Pro" w:hAnsi="Adobe Garamond Pro"/>
          <w:sz w:val="24"/>
          <w:szCs w:val="24"/>
          <w:lang w:val="es-VE"/>
        </w:rPr>
      </w:pPr>
    </w:p>
    <w:p>
      <w:pPr>
        <w:pStyle w:val="38"/>
        <w:jc w:val="left"/>
        <w:rPr>
          <w:rFonts w:ascii="Adobe Garamond Pro" w:hAnsi="Adobe Garamond Pro"/>
          <w:sz w:val="24"/>
          <w:szCs w:val="24"/>
          <w:lang w:val="es-VE"/>
        </w:rPr>
      </w:pPr>
    </w:p>
    <w:p>
      <w:pPr>
        <w:pStyle w:val="38"/>
        <w:jc w:val="left"/>
        <w:rPr>
          <w:rFonts w:ascii="Adobe Garamond Pro" w:hAnsi="Adobe Garamond Pro"/>
          <w:i/>
          <w:iCs/>
          <w:sz w:val="22"/>
          <w:szCs w:val="22"/>
          <w:lang w:val="es-VE"/>
        </w:rPr>
      </w:pPr>
    </w:p>
    <w:p>
      <w:pPr>
        <w:pStyle w:val="44"/>
        <w:spacing w:after="0" w:line="360" w:lineRule="auto"/>
        <w:jc w:val="center"/>
        <w:rPr>
          <w:rStyle w:val="43"/>
          <w:rFonts w:ascii="Times New Roman" w:hAnsi="Times New Roman" w:eastAsia="Times New Roman" w:cs="Times New Roman"/>
          <w:b/>
          <w:bCs/>
          <w:i/>
          <w:iCs/>
          <w:sz w:val="28"/>
          <w:szCs w:val="28"/>
          <w:lang w:val="es-VE" w:eastAsia="en-U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center"/>
        <w:rPr>
          <w:rStyle w:val="43"/>
          <w:rFonts w:ascii="Times New Roman" w:hAnsi="Times New Roman" w:eastAsia="Times New Roman" w:cs="Times New Roman"/>
          <w:b/>
          <w:bCs/>
          <w:i/>
          <w:iCs/>
          <w:sz w:val="28"/>
          <w:szCs w:val="28"/>
          <w:lang w:val="es-ES"/>
        </w:rPr>
      </w:pPr>
    </w:p>
    <w:p>
      <w:pPr>
        <w:pStyle w:val="44"/>
        <w:spacing w:after="0" w:line="360" w:lineRule="auto"/>
        <w:jc w:val="both"/>
        <w:rPr>
          <w:rStyle w:val="43"/>
          <w:rFonts w:ascii="Times New Roman" w:hAnsi="Times New Roman" w:eastAsia="Times New Roman" w:cs="Times New Roman"/>
          <w:b/>
          <w:bCs/>
          <w:i/>
          <w:iCs/>
          <w:sz w:val="28"/>
          <w:szCs w:val="28"/>
          <w:lang w:val="es-ES"/>
        </w:rPr>
      </w:pPr>
    </w:p>
    <w:p>
      <w:pPr>
        <w:pStyle w:val="38"/>
        <w:rPr>
          <w:rStyle w:val="43"/>
          <w:rFonts w:ascii="Times New Roman" w:hAnsi="Times New Roman" w:eastAsia="Times New Roman" w:cs="Times New Roman"/>
          <w:i/>
          <w:iCs/>
          <w:u w:color="000000"/>
          <w:lang w:eastAsia="es-ES"/>
        </w:rPr>
      </w:pPr>
      <w:r>
        <w:rPr>
          <w:rStyle w:val="43"/>
          <w:rFonts w:ascii="Times New Roman" w:hAnsi="Times New Roman" w:eastAsia="Times New Roman" w:cs="Times New Roman"/>
          <w:i/>
          <w:iCs/>
          <w:u w:color="000000"/>
          <w:lang w:eastAsia="es-ES"/>
        </w:rPr>
        <w:t>Reflections on Engineering and the Ethical Learning of Engineers.</w:t>
      </w:r>
    </w:p>
    <w:p>
      <w:pPr>
        <w:pStyle w:val="38"/>
        <w:rPr>
          <w:rStyle w:val="43"/>
          <w:rFonts w:ascii="Times New Roman" w:hAnsi="Times New Roman" w:eastAsia="Times New Roman" w:cs="Times New Roman"/>
          <w:i/>
          <w:iCs/>
          <w:u w:color="000000"/>
          <w:lang w:eastAsia="es-ES"/>
        </w:rPr>
      </w:pPr>
    </w:p>
    <w:p>
      <w:pPr>
        <w:pStyle w:val="38"/>
        <w:rPr>
          <w:rStyle w:val="43"/>
          <w:rFonts w:ascii="Times New Roman" w:hAnsi="Times New Roman" w:eastAsia="Times New Roman" w:cs="Times New Roman"/>
          <w:i/>
          <w:iCs/>
          <w:u w:color="000000"/>
          <w:lang w:eastAsia="es-ES"/>
        </w:rPr>
      </w:pPr>
    </w:p>
    <w:p>
      <w:pPr>
        <w:pStyle w:val="38"/>
        <w:rPr>
          <w:rFonts w:ascii="Adobe Garamond Pro" w:hAnsi="Adobe Garamond Pro"/>
          <w:sz w:val="24"/>
          <w:szCs w:val="24"/>
          <w:lang w:val="en-US"/>
        </w:rPr>
      </w:pPr>
      <w:r>
        <w:rPr>
          <w:rFonts w:ascii="Adobe Garamond Pro" w:hAnsi="Adobe Garamond Pro"/>
          <w:sz w:val="24"/>
          <w:szCs w:val="24"/>
          <w:lang w:val="es-ES" w:eastAsia="es-ES"/>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62865</wp:posOffset>
                </wp:positionV>
                <wp:extent cx="5600700" cy="4038600"/>
                <wp:effectExtent l="0" t="0" r="19050" b="19050"/>
                <wp:wrapNone/>
                <wp:docPr id="1" name="Cuadro de texto 4"/>
                <wp:cNvGraphicFramePr/>
                <a:graphic xmlns:a="http://schemas.openxmlformats.org/drawingml/2006/main">
                  <a:graphicData uri="http://schemas.microsoft.com/office/word/2010/wordprocessingShape">
                    <wps:wsp>
                      <wps:cNvSpPr txBox="1"/>
                      <wps:spPr bwMode="auto">
                        <a:xfrm>
                          <a:off x="0" y="0"/>
                          <a:ext cx="5600700" cy="4038600"/>
                        </a:xfrm>
                        <a:prstGeom prst="rect">
                          <a:avLst/>
                        </a:prstGeom>
                        <a:solidFill>
                          <a:schemeClr val="lt1">
                            <a:lumMod val="100000"/>
                            <a:lumOff val="0"/>
                          </a:schemeClr>
                        </a:solidFill>
                        <a:ln w="6350">
                          <a:solidFill>
                            <a:srgbClr val="000000"/>
                          </a:solidFill>
                          <a:miter lim="800000"/>
                        </a:ln>
                      </wps:spPr>
                      <wps:txbx>
                        <w:txbxContent>
                          <w:p>
                            <w:pPr>
                              <w:pStyle w:val="40"/>
                              <w:ind w:right="332" w:firstLine="0"/>
                              <w:rPr>
                                <w:rFonts w:ascii="Adobe Garamond Pro" w:hAnsi="Adobe Garamond Pro"/>
                                <w:sz w:val="22"/>
                                <w:szCs w:val="22"/>
                              </w:rPr>
                            </w:pPr>
                            <w:r>
                              <w:rPr>
                                <w:rFonts w:ascii="Adobe Garamond Pro" w:hAnsi="Adobe Garamond Pro"/>
                                <w:sz w:val="22"/>
                                <w:szCs w:val="22"/>
                              </w:rPr>
                              <w:t>Abstract:</w:t>
                            </w:r>
                          </w:p>
                          <w:p>
                            <w:pPr>
                              <w:pStyle w:val="40"/>
                              <w:ind w:left="709" w:right="332" w:firstLine="0"/>
                              <w:rPr>
                                <w:rFonts w:ascii="Adobe Garamond Pro" w:hAnsi="Adobe Garamond Pro"/>
                                <w:sz w:val="22"/>
                                <w:szCs w:val="22"/>
                              </w:rPr>
                            </w:pPr>
                          </w:p>
                          <w:p>
                            <w:pPr>
                              <w:pStyle w:val="38"/>
                              <w:ind w:left="709" w:right="332"/>
                              <w:jc w:val="both"/>
                              <w:outlineLvl w:val="0"/>
                              <w:rPr>
                                <w:rFonts w:ascii="Adobe Garamond Pro" w:hAnsi="Adobe Garamond Pro" w:cstheme="minorBidi"/>
                                <w:b w:val="0"/>
                                <w:bCs w:val="0"/>
                                <w:color w:val="auto"/>
                                <w:sz w:val="22"/>
                                <w:szCs w:val="22"/>
                                <w:lang w:val="en-US"/>
                              </w:rPr>
                            </w:pPr>
                            <w:r>
                              <w:rPr>
                                <w:rFonts w:ascii="Adobe Garamond Pro" w:hAnsi="Adobe Garamond Pro" w:cstheme="minorBidi"/>
                                <w:b w:val="0"/>
                                <w:bCs w:val="0"/>
                                <w:color w:val="auto"/>
                                <w:sz w:val="22"/>
                                <w:szCs w:val="22"/>
                                <w:lang w:val="en-US"/>
                              </w:rPr>
                              <w:t>The present work has two parts: a historical account of engineering as an area of knowledge and as a profession, and the consequent evolution in the university education of engineers from the disciplinary view until to the globality, at a general level and in Venezuela, to highlight the complexity that currently presents the study of the profession and its relationship with sustainable development as a technical and social responsibility. In addition, an analysis of the profiles and engineering study programs in a sample of Venezuelan universities composed of public and private management institutions is presented, with the purpose of identifying, in the offer consulted, characteristics of the training related to ethical aspects, legal, and on sustainable development. This analysis was based on a documentary search in reliable digital sources. The results allow us to conclude on the need to have institutional and updated web portals that disclose official information, including graduation profiles and degree study plans, and the importance of renewing engineering study plans to incorporate in them, explicitly and obligatorily, ethical, legal aspects and experiences on sustainable development in technical and social fields, since this is considered an irreplaceable duty in engineering.</w:t>
                            </w:r>
                          </w:p>
                          <w:p>
                            <w:pPr>
                              <w:pStyle w:val="38"/>
                              <w:ind w:left="709" w:right="332"/>
                              <w:jc w:val="both"/>
                              <w:outlineLvl w:val="0"/>
                              <w:rPr>
                                <w:rFonts w:ascii="Adobe Garamond Pro" w:hAnsi="Adobe Garamond Pro" w:cstheme="minorBidi"/>
                                <w:b w:val="0"/>
                                <w:bCs w:val="0"/>
                                <w:color w:val="auto"/>
                                <w:sz w:val="22"/>
                                <w:szCs w:val="22"/>
                                <w:lang w:val="en-US"/>
                              </w:rPr>
                            </w:pPr>
                          </w:p>
                          <w:p>
                            <w:pPr>
                              <w:pStyle w:val="38"/>
                              <w:ind w:left="709" w:right="332"/>
                              <w:jc w:val="both"/>
                              <w:outlineLvl w:val="0"/>
                              <w:rPr>
                                <w:rFonts w:ascii="Adobe Garamond Pro" w:hAnsi="Adobe Garamond Pro" w:cstheme="minorBidi"/>
                                <w:b w:val="0"/>
                                <w:bCs w:val="0"/>
                                <w:color w:val="auto"/>
                                <w:sz w:val="22"/>
                                <w:szCs w:val="22"/>
                                <w:lang w:val="en-US"/>
                              </w:rPr>
                            </w:pPr>
                            <w:r>
                              <w:rPr>
                                <w:rFonts w:ascii="Adobe Garamond Pro" w:hAnsi="Adobe Garamond Pro" w:cstheme="minorBidi"/>
                                <w:color w:val="auto"/>
                                <w:sz w:val="22"/>
                                <w:szCs w:val="22"/>
                                <w:lang w:val="en-US"/>
                              </w:rPr>
                              <w:t>Key words</w:t>
                            </w:r>
                            <w:r>
                              <w:rPr>
                                <w:rFonts w:ascii="Adobe Garamond Pro" w:hAnsi="Adobe Garamond Pro" w:cstheme="minorBidi"/>
                                <w:b w:val="0"/>
                                <w:bCs w:val="0"/>
                                <w:color w:val="auto"/>
                                <w:sz w:val="22"/>
                                <w:szCs w:val="22"/>
                                <w:lang w:val="en-US"/>
                              </w:rPr>
                              <w:t>: engineering, engineering university studies, ethics learning, sustainable development.</w:t>
                            </w:r>
                          </w:p>
                          <w:p>
                            <w:pPr>
                              <w:pStyle w:val="38"/>
                              <w:ind w:left="709" w:right="332"/>
                              <w:jc w:val="both"/>
                              <w:outlineLvl w:val="0"/>
                              <w:rPr>
                                <w:rFonts w:ascii="Adobe Garamond Pro" w:hAnsi="Adobe Garamond Pro" w:cstheme="minorBidi"/>
                                <w:b w:val="0"/>
                                <w:bCs w:val="0"/>
                                <w:color w:val="auto"/>
                                <w:sz w:val="22"/>
                                <w:szCs w:val="22"/>
                                <w:lang w:val="en-US"/>
                              </w:rPr>
                            </w:pPr>
                          </w:p>
                          <w:p>
                            <w:pPr>
                              <w:pStyle w:val="38"/>
                              <w:ind w:left="709" w:right="332"/>
                              <w:jc w:val="both"/>
                              <w:outlineLvl w:val="0"/>
                              <w:rPr>
                                <w:rFonts w:ascii="Adobe Garamond Pro" w:hAnsi="Adobe Garamond Pro"/>
                                <w:sz w:val="22"/>
                                <w:szCs w:val="22"/>
                                <w:lang w:val="en-US"/>
                              </w:rPr>
                            </w:pPr>
                          </w:p>
                        </w:txbxContent>
                      </wps:txbx>
                      <wps:bodyPr rot="0" vert="horz" wrap="square" lIns="91440" tIns="45720" rIns="91440" bIns="45720" anchor="t" anchorCtr="0" upright="1">
                        <a:noAutofit/>
                      </wps:bodyPr>
                    </wps:wsp>
                  </a:graphicData>
                </a:graphic>
              </wp:anchor>
            </w:drawing>
          </mc:Choice>
          <mc:Fallback>
            <w:pict>
              <v:shape id="Cuadro de texto 4" o:spid="_x0000_s1026" o:spt="202" type="#_x0000_t202" style="position:absolute;left:0pt;margin-left:0.05pt;margin-top:4.95pt;height:318pt;width:441pt;z-index:251661312;mso-width-relative:page;mso-height-relative:page;" fillcolor="#FFFFFF [3217]" filled="t" stroked="t" coordsize="21600,21600" o:gfxdata="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Pmj1dIAAAAGAQAADwAAAAAAAAABACAAAAAiAAAAZHJzL2Rvd25yZXYueG1sUEsB&#10;AhQAFAAAAAgAh07iQPzCoaQ0AgAAlAQAAA4AAAAAAAAAAQAgAAAAIQEAAGRycy9lMm9Eb2MueG1s&#10;UEsFBgAAAAAGAAYAWQEAAMcFAAAAAA==&#10;">
                <v:fill on="t" focussize="0,0"/>
                <v:stroke weight="0.5pt" color="#000000" miterlimit="8" joinstyle="miter"/>
                <v:imagedata o:title=""/>
                <o:lock v:ext="edit" aspectratio="f"/>
                <v:textbox>
                  <w:txbxContent>
                    <w:p>
                      <w:pPr>
                        <w:pStyle w:val="40"/>
                        <w:ind w:right="332" w:firstLine="0"/>
                        <w:rPr>
                          <w:rFonts w:ascii="Adobe Garamond Pro" w:hAnsi="Adobe Garamond Pro"/>
                          <w:sz w:val="22"/>
                          <w:szCs w:val="22"/>
                        </w:rPr>
                      </w:pPr>
                      <w:r>
                        <w:rPr>
                          <w:rFonts w:ascii="Adobe Garamond Pro" w:hAnsi="Adobe Garamond Pro"/>
                          <w:sz w:val="22"/>
                          <w:szCs w:val="22"/>
                        </w:rPr>
                        <w:t>Abstract:</w:t>
                      </w:r>
                    </w:p>
                    <w:p>
                      <w:pPr>
                        <w:pStyle w:val="40"/>
                        <w:ind w:left="709" w:right="332" w:firstLine="0"/>
                        <w:rPr>
                          <w:rFonts w:ascii="Adobe Garamond Pro" w:hAnsi="Adobe Garamond Pro"/>
                          <w:sz w:val="22"/>
                          <w:szCs w:val="22"/>
                        </w:rPr>
                      </w:pPr>
                    </w:p>
                    <w:p>
                      <w:pPr>
                        <w:pStyle w:val="38"/>
                        <w:ind w:left="709" w:right="332"/>
                        <w:jc w:val="both"/>
                        <w:outlineLvl w:val="0"/>
                        <w:rPr>
                          <w:rFonts w:ascii="Adobe Garamond Pro" w:hAnsi="Adobe Garamond Pro" w:cstheme="minorBidi"/>
                          <w:b w:val="0"/>
                          <w:bCs w:val="0"/>
                          <w:color w:val="auto"/>
                          <w:sz w:val="22"/>
                          <w:szCs w:val="22"/>
                          <w:lang w:val="en-US"/>
                        </w:rPr>
                      </w:pPr>
                      <w:r>
                        <w:rPr>
                          <w:rFonts w:ascii="Adobe Garamond Pro" w:hAnsi="Adobe Garamond Pro" w:cstheme="minorBidi"/>
                          <w:b w:val="0"/>
                          <w:bCs w:val="0"/>
                          <w:color w:val="auto"/>
                          <w:sz w:val="22"/>
                          <w:szCs w:val="22"/>
                          <w:lang w:val="en-US"/>
                        </w:rPr>
                        <w:t>The present work has two parts: a historical account of engineering as an area of knowledge and as a profession, and the consequent evolution in the university education of engineers from the disciplinary view until to the globality, at a general level and in Venezuela, to highlight the complexity that currently presents the study of the profession and its relationship with sustainable development as a technical and social responsibility. In addition, an analysis of the profiles and engineering study programs in a sample of Venezuelan universities composed of public and private management institutions is presented, with the purpose of identifying, in the offer consulted, characteristics of the training related to ethical aspects, legal, and on sustainable development. This analysis was based on a documentary search in reliable digital sources. The results allow us to conclude on the need to have institutional and updated web portals that disclose official information, including graduation profiles and degree study plans, and the importance of renewing engineering study plans to incorporate in them, explicitly and obligatorily, ethical, legal aspects and experiences on sustainable development in technical and social fields, since this is considered an irreplaceable duty in engineering.</w:t>
                      </w:r>
                    </w:p>
                    <w:p>
                      <w:pPr>
                        <w:pStyle w:val="38"/>
                        <w:ind w:left="709" w:right="332"/>
                        <w:jc w:val="both"/>
                        <w:outlineLvl w:val="0"/>
                        <w:rPr>
                          <w:rFonts w:ascii="Adobe Garamond Pro" w:hAnsi="Adobe Garamond Pro" w:cstheme="minorBidi"/>
                          <w:b w:val="0"/>
                          <w:bCs w:val="0"/>
                          <w:color w:val="auto"/>
                          <w:sz w:val="22"/>
                          <w:szCs w:val="22"/>
                          <w:lang w:val="en-US"/>
                        </w:rPr>
                      </w:pPr>
                    </w:p>
                    <w:p>
                      <w:pPr>
                        <w:pStyle w:val="38"/>
                        <w:ind w:left="709" w:right="332"/>
                        <w:jc w:val="both"/>
                        <w:outlineLvl w:val="0"/>
                        <w:rPr>
                          <w:rFonts w:ascii="Adobe Garamond Pro" w:hAnsi="Adobe Garamond Pro" w:cstheme="minorBidi"/>
                          <w:b w:val="0"/>
                          <w:bCs w:val="0"/>
                          <w:color w:val="auto"/>
                          <w:sz w:val="22"/>
                          <w:szCs w:val="22"/>
                          <w:lang w:val="en-US"/>
                        </w:rPr>
                      </w:pPr>
                      <w:r>
                        <w:rPr>
                          <w:rFonts w:ascii="Adobe Garamond Pro" w:hAnsi="Adobe Garamond Pro" w:cstheme="minorBidi"/>
                          <w:color w:val="auto"/>
                          <w:sz w:val="22"/>
                          <w:szCs w:val="22"/>
                          <w:lang w:val="en-US"/>
                        </w:rPr>
                        <w:t>Key words</w:t>
                      </w:r>
                      <w:r>
                        <w:rPr>
                          <w:rFonts w:ascii="Adobe Garamond Pro" w:hAnsi="Adobe Garamond Pro" w:cstheme="minorBidi"/>
                          <w:b w:val="0"/>
                          <w:bCs w:val="0"/>
                          <w:color w:val="auto"/>
                          <w:sz w:val="22"/>
                          <w:szCs w:val="22"/>
                          <w:lang w:val="en-US"/>
                        </w:rPr>
                        <w:t>: engineering, engineering university studies, ethics learning, sustainable development.</w:t>
                      </w:r>
                    </w:p>
                    <w:p>
                      <w:pPr>
                        <w:pStyle w:val="38"/>
                        <w:ind w:left="709" w:right="332"/>
                        <w:jc w:val="both"/>
                        <w:outlineLvl w:val="0"/>
                        <w:rPr>
                          <w:rFonts w:ascii="Adobe Garamond Pro" w:hAnsi="Adobe Garamond Pro" w:cstheme="minorBidi"/>
                          <w:b w:val="0"/>
                          <w:bCs w:val="0"/>
                          <w:color w:val="auto"/>
                          <w:sz w:val="22"/>
                          <w:szCs w:val="22"/>
                          <w:lang w:val="en-US"/>
                        </w:rPr>
                      </w:pPr>
                    </w:p>
                    <w:p>
                      <w:pPr>
                        <w:pStyle w:val="38"/>
                        <w:ind w:left="709" w:right="332"/>
                        <w:jc w:val="both"/>
                        <w:outlineLvl w:val="0"/>
                        <w:rPr>
                          <w:rFonts w:ascii="Adobe Garamond Pro" w:hAnsi="Adobe Garamond Pro"/>
                          <w:sz w:val="22"/>
                          <w:szCs w:val="22"/>
                          <w:lang w:val="en-US"/>
                        </w:rPr>
                      </w:pPr>
                    </w:p>
                  </w:txbxContent>
                </v:textbox>
              </v:shape>
            </w:pict>
          </mc:Fallback>
        </mc:AlternateContent>
      </w:r>
    </w:p>
    <w:p>
      <w:pPr>
        <w:pStyle w:val="38"/>
        <w:jc w:val="left"/>
        <w:rPr>
          <w:rFonts w:ascii="Adobe Garamond Pro" w:hAnsi="Adobe Garamond Pro"/>
          <w:sz w:val="24"/>
          <w:szCs w:val="24"/>
          <w:lang w:val="en-US"/>
        </w:rPr>
      </w:pPr>
    </w:p>
    <w:p>
      <w:pPr>
        <w:pStyle w:val="38"/>
        <w:jc w:val="left"/>
        <w:rPr>
          <w:rFonts w:ascii="Adobe Garamond Pro" w:hAnsi="Adobe Garamond Pro"/>
          <w:sz w:val="24"/>
          <w:szCs w:val="24"/>
          <w:lang w:val="en-US"/>
        </w:rPr>
      </w:pPr>
    </w:p>
    <w:p>
      <w:pPr>
        <w:pStyle w:val="38"/>
        <w:jc w:val="left"/>
        <w:rPr>
          <w:rFonts w:ascii="Adobe Garamond Pro" w:hAnsi="Adobe Garamond Pro"/>
          <w:sz w:val="24"/>
          <w:szCs w:val="24"/>
          <w:lang w:val="en-US"/>
        </w:rPr>
      </w:pPr>
    </w:p>
    <w:p>
      <w:pPr>
        <w:pStyle w:val="38"/>
        <w:jc w:val="left"/>
        <w:rPr>
          <w:rFonts w:ascii="Adobe Garamond Pro" w:hAnsi="Adobe Garamond Pro"/>
          <w:sz w:val="24"/>
          <w:szCs w:val="24"/>
          <w:lang w:val="en-US"/>
        </w:rPr>
      </w:pPr>
    </w:p>
    <w:p>
      <w:pPr>
        <w:pStyle w:val="38"/>
        <w:jc w:val="left"/>
        <w:rPr>
          <w:rFonts w:ascii="Adobe Garamond Pro" w:hAnsi="Adobe Garamond Pro"/>
          <w:sz w:val="24"/>
          <w:szCs w:val="24"/>
          <w:lang w:val="en-US"/>
        </w:rPr>
      </w:pPr>
    </w:p>
    <w:p>
      <w:pPr>
        <w:pStyle w:val="38"/>
        <w:jc w:val="left"/>
        <w:rPr>
          <w:rFonts w:ascii="Adobe Garamond Pro" w:hAnsi="Adobe Garamond Pro"/>
          <w:sz w:val="24"/>
          <w:szCs w:val="24"/>
          <w:lang w:val="en-US"/>
        </w:rPr>
      </w:pPr>
    </w:p>
    <w:p>
      <w:pPr>
        <w:pStyle w:val="38"/>
        <w:jc w:val="left"/>
        <w:rPr>
          <w:rFonts w:ascii="Adobe Garamond Pro" w:hAnsi="Adobe Garamond Pro"/>
          <w:sz w:val="24"/>
          <w:szCs w:val="24"/>
          <w:lang w:val="en-US"/>
        </w:rPr>
      </w:pPr>
    </w:p>
    <w:p>
      <w:pPr>
        <w:pStyle w:val="38"/>
        <w:jc w:val="left"/>
        <w:rPr>
          <w:rFonts w:ascii="Adobe Garamond Pro" w:hAnsi="Adobe Garamond Pro"/>
          <w:sz w:val="24"/>
          <w:szCs w:val="24"/>
          <w:lang w:val="en-US"/>
        </w:rPr>
      </w:pPr>
    </w:p>
    <w:p>
      <w:pPr>
        <w:pStyle w:val="38"/>
        <w:jc w:val="left"/>
        <w:rPr>
          <w:rFonts w:ascii="Adobe Garamond Pro" w:hAnsi="Adobe Garamond Pro"/>
          <w:sz w:val="24"/>
          <w:szCs w:val="24"/>
          <w:lang w:val="en-US"/>
        </w:rPr>
      </w:pPr>
    </w:p>
    <w:p>
      <w:pPr>
        <w:pStyle w:val="39"/>
        <w:ind w:firstLine="0"/>
        <w:rPr>
          <w:rFonts w:ascii="Adobe Garamond Pro" w:hAnsi="Adobe Garamond Pro"/>
          <w:b/>
          <w:bCs/>
          <w:iCs/>
          <w:sz w:val="24"/>
          <w:szCs w:val="24"/>
          <w:lang w:val="en-US"/>
        </w:rPr>
      </w:pPr>
    </w:p>
    <w:p>
      <w:pPr>
        <w:pStyle w:val="39"/>
        <w:ind w:firstLine="0"/>
        <w:rPr>
          <w:rFonts w:ascii="Adobe Garamond Pro" w:hAnsi="Adobe Garamond Pro"/>
          <w:b/>
          <w:bCs/>
          <w:iCs/>
          <w:sz w:val="24"/>
          <w:szCs w:val="24"/>
          <w:lang w:val="en-US"/>
        </w:rPr>
      </w:pPr>
    </w:p>
    <w:p>
      <w:pPr>
        <w:pStyle w:val="39"/>
        <w:ind w:firstLine="0"/>
        <w:rPr>
          <w:rFonts w:ascii="Adobe Garamond Pro" w:hAnsi="Adobe Garamond Pro"/>
          <w:b/>
          <w:bCs/>
          <w:iCs/>
          <w:sz w:val="24"/>
          <w:szCs w:val="24"/>
          <w:lang w:val="en-US"/>
        </w:rPr>
      </w:pPr>
    </w:p>
    <w:p>
      <w:pPr>
        <w:pStyle w:val="39"/>
        <w:ind w:firstLine="0"/>
        <w:rPr>
          <w:rFonts w:ascii="Adobe Garamond Pro" w:hAnsi="Adobe Garamond Pro"/>
          <w:b/>
          <w:bCs/>
          <w:iCs/>
          <w:sz w:val="24"/>
          <w:szCs w:val="24"/>
          <w:lang w:val="en-US"/>
        </w:rPr>
      </w:pPr>
    </w:p>
    <w:p>
      <w:pPr>
        <w:pStyle w:val="39"/>
        <w:ind w:firstLine="0"/>
        <w:rPr>
          <w:rFonts w:ascii="Adobe Garamond Pro" w:hAnsi="Adobe Garamond Pro"/>
          <w:b/>
          <w:bCs/>
          <w:iCs/>
          <w:sz w:val="24"/>
          <w:szCs w:val="24"/>
          <w:lang w:val="en-US"/>
        </w:rPr>
      </w:pPr>
    </w:p>
    <w:p>
      <w:pPr>
        <w:pStyle w:val="39"/>
        <w:ind w:firstLine="0"/>
        <w:rPr>
          <w:rFonts w:ascii="Adobe Garamond Pro" w:hAnsi="Adobe Garamond Pro"/>
          <w:b/>
          <w:bCs/>
          <w:iCs/>
          <w:sz w:val="24"/>
          <w:szCs w:val="24"/>
          <w:lang w:val="en-US"/>
        </w:rPr>
      </w:pPr>
    </w:p>
    <w:p>
      <w:pPr>
        <w:pStyle w:val="39"/>
        <w:ind w:firstLine="0"/>
        <w:rPr>
          <w:rFonts w:ascii="Adobe Garamond Pro" w:hAnsi="Adobe Garamond Pro"/>
          <w:b/>
          <w:bCs/>
          <w:iCs/>
          <w:sz w:val="24"/>
          <w:szCs w:val="24"/>
          <w:lang w:val="en-US"/>
        </w:rPr>
      </w:pPr>
    </w:p>
    <w:p>
      <w:pPr>
        <w:pStyle w:val="39"/>
        <w:ind w:firstLine="0"/>
        <w:rPr>
          <w:rFonts w:ascii="Adobe Garamond Pro" w:hAnsi="Adobe Garamond Pro"/>
          <w:sz w:val="24"/>
          <w:szCs w:val="24"/>
          <w:lang w:val="en-US"/>
        </w:rPr>
      </w:pPr>
    </w:p>
    <w:p>
      <w:pPr>
        <w:jc w:val="both"/>
        <w:rPr>
          <w:rFonts w:ascii="Adobe Garamond Pro" w:hAnsi="Adobe Garamond Pro" w:cs="Arial"/>
          <w:iCs/>
          <w:color w:val="000000"/>
          <w:lang w:val="en-US"/>
        </w:rPr>
      </w:pPr>
    </w:p>
    <w:p>
      <w:pPr>
        <w:jc w:val="right"/>
        <w:rPr>
          <w:rFonts w:ascii="Adobe Garamond Pro" w:hAnsi="Adobe Garamond Pro" w:cs="Arial"/>
          <w:iCs/>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center"/>
        <w:rPr>
          <w:rFonts w:ascii="Adobe Garamond Pro" w:hAnsi="Adobe Garamond Pro" w:cs="Arial"/>
          <w:i/>
          <w:color w:val="000000"/>
          <w:lang w:val="en-US"/>
        </w:rPr>
      </w:pPr>
    </w:p>
    <w:p>
      <w:pPr>
        <w:jc w:val="right"/>
        <w:rPr>
          <w:rFonts w:ascii="Adobe Garamond Pro" w:hAnsi="Adobe Garamond Pro" w:cs="Arial"/>
          <w:i/>
          <w:color w:val="000000"/>
          <w:lang w:val="en-US"/>
        </w:rPr>
      </w:pPr>
    </w:p>
    <w:p>
      <w:pPr>
        <w:jc w:val="right"/>
        <w:rPr>
          <w:rFonts w:ascii="Adobe Garamond Pro" w:hAnsi="Adobe Garamond Pro"/>
          <w:b/>
          <w:bCs/>
          <w:i/>
          <w:sz w:val="32"/>
          <w:szCs w:val="32"/>
          <w:lang w:val="fr-FR"/>
        </w:rPr>
      </w:pPr>
      <w:r>
        <w:rPr>
          <w:rFonts w:ascii="Adobe Garamond Pro" w:hAnsi="Adobe Garamond Pro"/>
          <w:b/>
          <w:bCs/>
          <w:i/>
          <w:sz w:val="32"/>
          <w:szCs w:val="32"/>
          <w:lang w:val="fr-FR"/>
        </w:rPr>
        <w:t>Réflexions sur l'ingénierie et la formation éthique des ingénieurs.</w:t>
      </w: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r>
        <w:rPr>
          <w:rFonts w:ascii="Adobe Garamond Pro" w:hAnsi="Adobe Garamond Pro" w:cs="Arial"/>
          <w:iCs/>
          <w:lang w:eastAsia="es-ES"/>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22860</wp:posOffset>
                </wp:positionV>
                <wp:extent cx="5581015" cy="3962400"/>
                <wp:effectExtent l="0" t="0" r="19685" b="19050"/>
                <wp:wrapNone/>
                <wp:docPr id="22" name="Cuadro de texto 22"/>
                <wp:cNvGraphicFramePr/>
                <a:graphic xmlns:a="http://schemas.openxmlformats.org/drawingml/2006/main">
                  <a:graphicData uri="http://schemas.microsoft.com/office/word/2010/wordprocessingShape">
                    <wps:wsp>
                      <wps:cNvSpPr txBox="1"/>
                      <wps:spPr bwMode="auto">
                        <a:xfrm>
                          <a:off x="0" y="0"/>
                          <a:ext cx="5581015" cy="3962400"/>
                        </a:xfrm>
                        <a:prstGeom prst="rect">
                          <a:avLst/>
                        </a:prstGeom>
                        <a:solidFill>
                          <a:srgbClr val="FFFFFF"/>
                        </a:solidFill>
                        <a:ln w="6350">
                          <a:solidFill>
                            <a:srgbClr val="000000"/>
                          </a:solidFill>
                          <a:miter lim="800000"/>
                        </a:ln>
                      </wps:spPr>
                      <wps:txbx>
                        <w:txbxContent>
                          <w:p>
                            <w:pPr>
                              <w:rPr>
                                <w:rFonts w:ascii="Adobe Garamond Pro" w:hAnsi="Adobe Garamond Pro"/>
                                <w:b/>
                                <w:lang w:val="fr-FR"/>
                              </w:rPr>
                            </w:pPr>
                            <w:r>
                              <w:rPr>
                                <w:rFonts w:ascii="Adobe Garamond Pro" w:hAnsi="Adobe Garamond Pro"/>
                                <w:b/>
                                <w:lang w:val="fr-FR"/>
                              </w:rPr>
                              <w:t>Résumé :</w:t>
                            </w:r>
                          </w:p>
                          <w:p>
                            <w:pPr>
                              <w:ind w:left="708" w:right="364"/>
                              <w:jc w:val="both"/>
                              <w:rPr>
                                <w:rFonts w:ascii="Adobe Garamond Pro" w:hAnsi="Adobe Garamond Pro"/>
                                <w:lang w:val="fr-FR"/>
                              </w:rPr>
                            </w:pPr>
                          </w:p>
                          <w:p>
                            <w:pPr>
                              <w:ind w:left="708" w:right="268"/>
                              <w:jc w:val="both"/>
                              <w:rPr>
                                <w:rFonts w:ascii="Adobe Garamond Pro" w:hAnsi="Adobe Garamond Pro"/>
                                <w:lang w:val="fr-FR"/>
                              </w:rPr>
                            </w:pPr>
                            <w:r>
                              <w:rPr>
                                <w:rFonts w:ascii="Adobe Garamond Pro" w:hAnsi="Adobe Garamond Pro"/>
                                <w:lang w:val="fr-FR"/>
                              </w:rPr>
                              <w:t>Cet article se compose de deux parties : un compte rendu historique de l'ingénierie en tant que domaine de connaissance et en tant que profession, et l'évolution conséquente de la formation universitaire des ingénieurs, de la vision disciplinaire à la vision globale, au niveau général et au Venezuela, afin de mettre en évidence la complexité qui présente actuellement l'étude de la profession et sa relation avec le développement durable en tant que responsabilité technique et sociale. En outre, une analyse des profils et des programmes d'études d'ingénierie dans un échantillon d'universités vénézuéliennes comprenant des institutions publiques et privées est présentée, dans le but d'identifier, dans l'offre consultée, les caractéristiques de la formation par rapport aux aspects éthiques, juridiques et de développement durable. Cette analyse s'est appuyée sur une recherche documentaire dans des sources numériques fiables. Les résultats nous permettent de conclure à la nécessité de disposer de portails web institutionnels et actualisés qui diffusent des informations officielles, y compris les profils des diplômés et les programmes des diplômes, et à l'importance de renouveler les programmes d'ingénierie pour y incorporer, de manière explicite et obligatoire, des aspects éthiques, juridiques et des expériences sur le développement durable dans les domaines techniques et sociaux, puisque cela est considéré comme un devoir irremplaçable dans l'ingénierie.</w:t>
                            </w:r>
                          </w:p>
                          <w:p>
                            <w:pPr>
                              <w:ind w:left="708" w:right="268"/>
                              <w:jc w:val="both"/>
                              <w:rPr>
                                <w:rFonts w:ascii="Adobe Garamond Pro" w:hAnsi="Adobe Garamond Pro"/>
                                <w:lang w:val="fr-FR"/>
                              </w:rPr>
                            </w:pPr>
                          </w:p>
                          <w:p>
                            <w:pPr>
                              <w:ind w:left="708" w:right="268"/>
                              <w:jc w:val="both"/>
                              <w:rPr>
                                <w:rFonts w:ascii="Adobe Garamond Pro" w:hAnsi="Adobe Garamond Pro"/>
                                <w:lang w:val="fr-FR"/>
                              </w:rPr>
                            </w:pPr>
                            <w:r>
                              <w:rPr>
                                <w:rFonts w:ascii="Adobe Garamond Pro" w:hAnsi="Adobe Garamond Pro"/>
                                <w:b/>
                                <w:bCs/>
                                <w:lang w:val="fr-FR"/>
                              </w:rPr>
                              <w:t>Mots clés :</w:t>
                            </w:r>
                            <w:r>
                              <w:rPr>
                                <w:rFonts w:ascii="Adobe Garamond Pro" w:hAnsi="Adobe Garamond Pro"/>
                                <w:lang w:val="fr-FR"/>
                              </w:rPr>
                              <w:t xml:space="preserve"> ingénierie, éducation à l'ingénierie, éducation éthique, développement durable.</w:t>
                            </w:r>
                          </w:p>
                        </w:txbxContent>
                      </wps:txbx>
                      <wps:bodyPr rot="0" vert="horz" wrap="square" lIns="91440" tIns="45720" rIns="91440" bIns="45720" anchor="t" anchorCtr="0" upright="1">
                        <a:noAutofit/>
                      </wps:bodyPr>
                    </wps:wsp>
                  </a:graphicData>
                </a:graphic>
              </wp:anchor>
            </w:drawing>
          </mc:Choice>
          <mc:Fallback>
            <w:pict>
              <v:shape id="Cuadro de texto 22" o:spid="_x0000_s1026" o:spt="202" type="#_x0000_t202" style="position:absolute;left:0pt;margin-left:2.7pt;margin-top:1.8pt;height:312pt;width:439.45pt;z-index:251659264;mso-width-relative:page;mso-height-relative:page;" fillcolor="#FFFFFF" filled="t" stroked="t" coordsize="21600,21600" o:gfxdata="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fmqmzUAAAA&#10;BwEAAA8AAAAAAAAAAQAgAAAAIgAAAGRycy9kb3ducmV2LnhtbFBLAQIUABQAAAAIAIdO4kAjY4H6&#10;IQIAAGAEAAAOAAAAAAAAAAEAIAAAACMBAABkcnMvZTJvRG9jLnhtbFBLBQYAAAAABgAGAFkBAAC2&#10;BQAAAAA=&#10;">
                <v:fill on="t" focussize="0,0"/>
                <v:stroke weight="0.5pt" color="#000000" miterlimit="8" joinstyle="miter"/>
                <v:imagedata o:title=""/>
                <o:lock v:ext="edit" aspectratio="f"/>
                <v:textbox>
                  <w:txbxContent>
                    <w:p>
                      <w:pPr>
                        <w:rPr>
                          <w:rFonts w:ascii="Adobe Garamond Pro" w:hAnsi="Adobe Garamond Pro"/>
                          <w:b/>
                          <w:lang w:val="fr-FR"/>
                        </w:rPr>
                      </w:pPr>
                      <w:r>
                        <w:rPr>
                          <w:rFonts w:ascii="Adobe Garamond Pro" w:hAnsi="Adobe Garamond Pro"/>
                          <w:b/>
                          <w:lang w:val="fr-FR"/>
                        </w:rPr>
                        <w:t>Résumé :</w:t>
                      </w:r>
                    </w:p>
                    <w:p>
                      <w:pPr>
                        <w:ind w:left="708" w:right="364"/>
                        <w:jc w:val="both"/>
                        <w:rPr>
                          <w:rFonts w:ascii="Adobe Garamond Pro" w:hAnsi="Adobe Garamond Pro"/>
                          <w:lang w:val="fr-FR"/>
                        </w:rPr>
                      </w:pPr>
                    </w:p>
                    <w:p>
                      <w:pPr>
                        <w:ind w:left="708" w:right="268"/>
                        <w:jc w:val="both"/>
                        <w:rPr>
                          <w:rFonts w:ascii="Adobe Garamond Pro" w:hAnsi="Adobe Garamond Pro"/>
                          <w:lang w:val="fr-FR"/>
                        </w:rPr>
                      </w:pPr>
                      <w:r>
                        <w:rPr>
                          <w:rFonts w:ascii="Adobe Garamond Pro" w:hAnsi="Adobe Garamond Pro"/>
                          <w:lang w:val="fr-FR"/>
                        </w:rPr>
                        <w:t>Cet article se compose de deux parties : un compte rendu historique de l'ingénierie en tant que domaine de connaissance et en tant que profession, et l'évolution conséquente de la formation universitaire des ingénieurs, de la vision disciplinaire à la vision globale, au niveau général et au Venezuela, afin de mettre en évidence la complexité qui présente actuellement l'étude de la profession et sa relation avec le développement durable en tant que responsabilité technique et sociale. En outre, une analyse des profils et des programmes d'études d'ingénierie dans un échantillon d'universités vénézuéliennes comprenant des institutions publiques et privées est présentée, dans le but d'identifier, dans l'offre consultée, les caractéristiques de la formation par rapport aux aspects éthiques, juridiques et de développement durable. Cette analyse s'est appuyée sur une recherche documentaire dans des sources numériques fiables. Les résultats nous permettent de conclure à la nécessité de disposer de portails web institutionnels et actualisés qui diffusent des informations officielles, y compris les profils des diplômés et les programmes des diplômes, et à l'importance de renouveler les programmes d'ingénierie pour y incorporer, de manière explicite et obligatoire, des aspects éthiques, juridiques et des expériences sur le développement durable dans les domaines techniques et sociaux, puisque cela est considéré comme un devoir irremplaçable dans l'ingénierie.</w:t>
                      </w:r>
                    </w:p>
                    <w:p>
                      <w:pPr>
                        <w:ind w:left="708" w:right="268"/>
                        <w:jc w:val="both"/>
                        <w:rPr>
                          <w:rFonts w:ascii="Adobe Garamond Pro" w:hAnsi="Adobe Garamond Pro"/>
                          <w:lang w:val="fr-FR"/>
                        </w:rPr>
                      </w:pPr>
                    </w:p>
                    <w:p>
                      <w:pPr>
                        <w:ind w:left="708" w:right="268"/>
                        <w:jc w:val="both"/>
                        <w:rPr>
                          <w:rFonts w:ascii="Adobe Garamond Pro" w:hAnsi="Adobe Garamond Pro"/>
                          <w:lang w:val="fr-FR"/>
                        </w:rPr>
                      </w:pPr>
                      <w:r>
                        <w:rPr>
                          <w:rFonts w:ascii="Adobe Garamond Pro" w:hAnsi="Adobe Garamond Pro"/>
                          <w:b/>
                          <w:bCs/>
                          <w:lang w:val="fr-FR"/>
                        </w:rPr>
                        <w:t>Mots clés :</w:t>
                      </w:r>
                      <w:r>
                        <w:rPr>
                          <w:rFonts w:ascii="Adobe Garamond Pro" w:hAnsi="Adobe Garamond Pro"/>
                          <w:lang w:val="fr-FR"/>
                        </w:rPr>
                        <w:t xml:space="preserve"> ingénierie, éducation à l'ingénierie, éducation éthique, développement durable.</w:t>
                      </w:r>
                    </w:p>
                  </w:txbxContent>
                </v:textbox>
              </v:shape>
            </w:pict>
          </mc:Fallback>
        </mc:AlternateContent>
      </w: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right"/>
        <w:rPr>
          <w:rFonts w:ascii="Adobe Garamond Pro" w:hAnsi="Adobe Garamond Pro" w:cs="Arial"/>
          <w:i/>
          <w:color w:val="000000"/>
          <w:lang w:val="fr-FR"/>
        </w:rPr>
      </w:pPr>
    </w:p>
    <w:p>
      <w:pPr>
        <w:jc w:val="both"/>
        <w:rPr>
          <w:rFonts w:ascii="Adobe Garamond Pro" w:hAnsi="Adobe Garamond Pro" w:cs="Arial"/>
          <w:i/>
          <w:color w:val="000000"/>
          <w:sz w:val="20"/>
          <w:szCs w:val="20"/>
          <w:lang w:val="fr-FR"/>
        </w:rPr>
      </w:pPr>
    </w:p>
    <w:p>
      <w:pPr>
        <w:jc w:val="both"/>
        <w:rPr>
          <w:rFonts w:ascii="Adobe Garamond Pro" w:hAnsi="Adobe Garamond Pro" w:cs="Arial"/>
          <w:i/>
          <w:color w:val="000000"/>
          <w:sz w:val="20"/>
          <w:szCs w:val="20"/>
          <w:lang w:val="fr-FR"/>
        </w:rPr>
      </w:pPr>
    </w:p>
    <w:p>
      <w:pPr>
        <w:pStyle w:val="38"/>
        <w:rPr>
          <w:rFonts w:ascii="Adobe Garamond Pro" w:hAnsi="Adobe Garamond Pro"/>
          <w:i/>
          <w:iCs/>
          <w:sz w:val="32"/>
          <w:szCs w:val="32"/>
          <w:lang w:val="fr-FR"/>
        </w:rPr>
      </w:pPr>
    </w:p>
    <w:p>
      <w:pPr>
        <w:pStyle w:val="38"/>
        <w:rPr>
          <w:rFonts w:ascii="Adobe Garamond Pro" w:hAnsi="Adobe Garamond Pro"/>
          <w:i/>
          <w:iCs/>
          <w:sz w:val="32"/>
          <w:szCs w:val="32"/>
          <w:lang w:val="es-ES"/>
        </w:rPr>
      </w:pPr>
      <w:r>
        <w:rPr>
          <w:rFonts w:ascii="Adobe Garamond Pro" w:hAnsi="Adobe Garamond Pro"/>
          <w:i/>
          <w:iCs/>
          <w:sz w:val="32"/>
          <w:szCs w:val="32"/>
          <w:lang w:val="es-VE"/>
        </w:rPr>
        <w:t>Reflexões sobre a engenharia e a formação ética dos engenheiros</w:t>
      </w:r>
    </w:p>
    <w:p>
      <w:pPr>
        <w:pStyle w:val="38"/>
        <w:rPr>
          <w:rFonts w:ascii="Adobe Garamond Pro" w:hAnsi="Adobe Garamond Pro"/>
          <w:i/>
          <w:iCs/>
          <w:sz w:val="32"/>
          <w:szCs w:val="32"/>
          <w:lang w:val="es-ES"/>
        </w:rPr>
      </w:pPr>
      <w:r>
        <w:rPr>
          <w:rFonts w:ascii="Adobe Garamond Pro" w:hAnsi="Adobe Garamond Pro" w:cs="Arial"/>
          <w:iCs/>
          <w:lang w:eastAsia="es-ES"/>
        </w:rPr>
        <mc:AlternateContent>
          <mc:Choice Requires="wps">
            <w:drawing>
              <wp:anchor distT="0" distB="0" distL="114300" distR="114300" simplePos="0" relativeHeight="251664384" behindDoc="0" locked="0" layoutInCell="1" allowOverlap="1">
                <wp:simplePos x="0" y="0"/>
                <wp:positionH relativeFrom="column">
                  <wp:posOffset>34290</wp:posOffset>
                </wp:positionH>
                <wp:positionV relativeFrom="paragraph">
                  <wp:posOffset>234950</wp:posOffset>
                </wp:positionV>
                <wp:extent cx="5581015" cy="4062730"/>
                <wp:effectExtent l="0" t="0" r="19685" b="14605"/>
                <wp:wrapNone/>
                <wp:docPr id="7" name="Cuadro de texto 7"/>
                <wp:cNvGraphicFramePr/>
                <a:graphic xmlns:a="http://schemas.openxmlformats.org/drawingml/2006/main">
                  <a:graphicData uri="http://schemas.microsoft.com/office/word/2010/wordprocessingShape">
                    <wps:wsp>
                      <wps:cNvSpPr txBox="1"/>
                      <wps:spPr bwMode="auto">
                        <a:xfrm>
                          <a:off x="0" y="0"/>
                          <a:ext cx="5581015" cy="4062413"/>
                        </a:xfrm>
                        <a:prstGeom prst="rect">
                          <a:avLst/>
                        </a:prstGeom>
                        <a:solidFill>
                          <a:srgbClr val="FFFFFF"/>
                        </a:solidFill>
                        <a:ln w="6350">
                          <a:solidFill>
                            <a:srgbClr val="000000"/>
                          </a:solidFill>
                          <a:miter lim="800000"/>
                        </a:ln>
                      </wps:spPr>
                      <wps:txbx>
                        <w:txbxContent>
                          <w:p>
                            <w:pPr>
                              <w:jc w:val="both"/>
                              <w:rPr>
                                <w:rFonts w:ascii="Adobe Garamond Pro" w:hAnsi="Adobe Garamond Pro"/>
                                <w:b/>
                                <w:lang w:val="es-VE"/>
                              </w:rPr>
                            </w:pPr>
                            <w:r>
                              <w:rPr>
                                <w:rFonts w:ascii="Adobe Garamond Pro" w:hAnsi="Adobe Garamond Pro"/>
                                <w:b/>
                                <w:lang w:val="es-VE"/>
                              </w:rPr>
                              <w:t>Resumo:</w:t>
                            </w:r>
                          </w:p>
                          <w:p>
                            <w:pPr>
                              <w:ind w:left="708"/>
                              <w:jc w:val="both"/>
                              <w:rPr>
                                <w:rFonts w:ascii="Adobe Garamond Pro" w:hAnsi="Adobe Garamond Pro"/>
                                <w:bCs/>
                                <w:lang w:val="es-VE"/>
                              </w:rPr>
                            </w:pPr>
                          </w:p>
                          <w:p>
                            <w:pPr>
                              <w:ind w:left="708" w:right="421"/>
                              <w:jc w:val="both"/>
                              <w:rPr>
                                <w:rFonts w:ascii="Adobe Garamond Pro" w:hAnsi="Adobe Garamond Pro"/>
                                <w:bCs/>
                                <w:lang w:val="es-VE"/>
                              </w:rPr>
                            </w:pPr>
                            <w:r>
                              <w:rPr>
                                <w:rFonts w:ascii="Adobe Garamond Pro" w:hAnsi="Adobe Garamond Pro"/>
                                <w:bCs/>
                                <w:lang w:val="es-VE"/>
                              </w:rPr>
                              <w:t>Este artigo é composto por duas partes: um relato histórico da engenharia como área de conhecimento e como profissão, e a consequente evolução na formação universitária dos engenheiros desde a visão disciplinar até à global, a nível geral e na Venezuela, para destacar a complexidade que atualmente apresenta o estudo da profissão e a sua relação com o desenvolvimento sustentável como responsabilidade técnica e social. Além disso, apresenta-se uma análise dos perfis e programas de estudo da engenharia numa amostra de universidades venezuelanas, composta por instituições públicas e privadas, com o objetivo de identificar, na oferta consultada, características da formação em relação a aspectos éticos, legais e de desenvolvimento sustentável. Esta análise baseou-se numa pesquisa documental em fontes digitais fiáveis. Os resultados permitem concluir sobre a necessidade de dispor de portais web institucionais e actualizados que divulguem informação oficial, incluindo os perfis dos licenciados e os currículos das licenciaturas, e a importância de renovar os currículos de engenharia para incorporar neles, de forma explícita e obrigatória, aspectos éticos, legais e experiências sobre desenvolvimento sustentável nos âmbitos técnico e social, já que este é considerado um dever insubstituível na engenharia.</w:t>
                            </w:r>
                          </w:p>
                          <w:p>
                            <w:pPr>
                              <w:ind w:left="708" w:right="421"/>
                              <w:jc w:val="both"/>
                              <w:rPr>
                                <w:rFonts w:ascii="Adobe Garamond Pro" w:hAnsi="Adobe Garamond Pro"/>
                                <w:bCs/>
                                <w:lang w:val="es-VE"/>
                              </w:rPr>
                            </w:pPr>
                          </w:p>
                          <w:p>
                            <w:pPr>
                              <w:ind w:left="708" w:right="421"/>
                              <w:jc w:val="both"/>
                              <w:rPr>
                                <w:rFonts w:ascii="Adobe Garamond Pro" w:hAnsi="Adobe Garamond Pro"/>
                                <w:bCs/>
                                <w:lang w:val="es-VE"/>
                              </w:rPr>
                            </w:pPr>
                            <w:r>
                              <w:rPr>
                                <w:rFonts w:ascii="Adobe Garamond Pro" w:hAnsi="Adobe Garamond Pro"/>
                                <w:b/>
                                <w:lang w:val="es-VE"/>
                              </w:rPr>
                              <w:t>Palavras-chave</w:t>
                            </w:r>
                            <w:r>
                              <w:rPr>
                                <w:rFonts w:ascii="Adobe Garamond Pro" w:hAnsi="Adobe Garamond Pro"/>
                                <w:bCs/>
                                <w:lang w:val="es-VE"/>
                              </w:rPr>
                              <w:t>: engenharia, educação em engenharia, educação ética, desenvolvimento sustentável.</w:t>
                            </w:r>
                          </w:p>
                          <w:p>
                            <w:pPr>
                              <w:ind w:left="708" w:right="421"/>
                              <w:jc w:val="both"/>
                              <w:rPr>
                                <w:rFonts w:ascii="Adobe Garamond Pro" w:hAnsi="Adobe Garamond Pro"/>
                                <w:bCs/>
                                <w:lang w:val="es-VE"/>
                              </w:rPr>
                            </w:pPr>
                          </w:p>
                        </w:txbxContent>
                      </wps:txbx>
                      <wps:bodyPr rot="0" vert="horz" wrap="square" lIns="91440" tIns="45720" rIns="91440" bIns="45720" anchor="t" anchorCtr="0" upright="1">
                        <a:noAutofit/>
                      </wps:bodyPr>
                    </wps:wsp>
                  </a:graphicData>
                </a:graphic>
              </wp:anchor>
            </w:drawing>
          </mc:Choice>
          <mc:Fallback>
            <w:pict>
              <v:shape id="Cuadro de texto 7" o:spid="_x0000_s1026" o:spt="202" type="#_x0000_t202" style="position:absolute;left:0pt;margin-left:2.7pt;margin-top:18.5pt;height:319.9pt;width:439.45pt;z-index:251664384;mso-width-relative:page;mso-height-relative:page;" fillcolor="#FFFFFF" filled="t" stroked="t" coordsize="21600,21600" o:gfxdata="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MaKUfWAAAA&#10;CAEAAA8AAAAAAAAAAQAgAAAAIgAAAGRycy9kb3ducmV2LnhtbFBLAQIUABQAAAAIAIdO4kD+1Dyy&#10;HwIAAF4EAAAOAAAAAAAAAAEAIAAAACUBAABkcnMvZTJvRG9jLnhtbFBLBQYAAAAABgAGAFkBAAC2&#10;BQAAAAA=&#10;">
                <v:fill on="t" focussize="0,0"/>
                <v:stroke weight="0.5pt" color="#000000" miterlimit="8" joinstyle="miter"/>
                <v:imagedata o:title=""/>
                <o:lock v:ext="edit" aspectratio="f"/>
                <v:textbox>
                  <w:txbxContent>
                    <w:p>
                      <w:pPr>
                        <w:jc w:val="both"/>
                        <w:rPr>
                          <w:rFonts w:ascii="Adobe Garamond Pro" w:hAnsi="Adobe Garamond Pro"/>
                          <w:b/>
                          <w:lang w:val="es-VE"/>
                        </w:rPr>
                      </w:pPr>
                      <w:r>
                        <w:rPr>
                          <w:rFonts w:ascii="Adobe Garamond Pro" w:hAnsi="Adobe Garamond Pro"/>
                          <w:b/>
                          <w:lang w:val="es-VE"/>
                        </w:rPr>
                        <w:t>Resumo:</w:t>
                      </w:r>
                    </w:p>
                    <w:p>
                      <w:pPr>
                        <w:ind w:left="708"/>
                        <w:jc w:val="both"/>
                        <w:rPr>
                          <w:rFonts w:ascii="Adobe Garamond Pro" w:hAnsi="Adobe Garamond Pro"/>
                          <w:bCs/>
                          <w:lang w:val="es-VE"/>
                        </w:rPr>
                      </w:pPr>
                    </w:p>
                    <w:p>
                      <w:pPr>
                        <w:ind w:left="708" w:right="421"/>
                        <w:jc w:val="both"/>
                        <w:rPr>
                          <w:rFonts w:ascii="Adobe Garamond Pro" w:hAnsi="Adobe Garamond Pro"/>
                          <w:bCs/>
                          <w:lang w:val="es-VE"/>
                        </w:rPr>
                      </w:pPr>
                      <w:r>
                        <w:rPr>
                          <w:rFonts w:ascii="Adobe Garamond Pro" w:hAnsi="Adobe Garamond Pro"/>
                          <w:bCs/>
                          <w:lang w:val="es-VE"/>
                        </w:rPr>
                        <w:t>Este artigo é composto por duas partes: um relato histórico da engenharia como área de conhecimento e como profissão, e a consequente evolução na formação universitária dos engenheiros desde a visão disciplinar até à global, a nível geral e na Venezuela, para destacar a complexidade que atualmente apresenta o estudo da profissão e a sua relação com o desenvolvimento sustentável como responsabilidade técnica e social. Além disso, apresenta-se uma análise dos perfis e programas de estudo da engenharia numa amostra de universidades venezuelanas, composta por instituições públicas e privadas, com o objetivo de identificar, na oferta consultada, características da formação em relação a aspectos éticos, legais e de desenvolvimento sustentável. Esta análise baseou-se numa pesquisa documental em fontes digitais fiáveis. Os resultados permitem concluir sobre a necessidade de dispor de portais web institucionais e actualizados que divulguem informação oficial, incluindo os perfis dos licenciados e os currículos das licenciaturas, e a importância de renovar os currículos de engenharia para incorporar neles, de forma explícita e obrigatória, aspectos éticos, legais e experiências sobre desenvolvimento sustentável nos âmbitos técnico e social, já que este é considerado um dever insubstituível na engenharia.</w:t>
                      </w:r>
                    </w:p>
                    <w:p>
                      <w:pPr>
                        <w:ind w:left="708" w:right="421"/>
                        <w:jc w:val="both"/>
                        <w:rPr>
                          <w:rFonts w:ascii="Adobe Garamond Pro" w:hAnsi="Adobe Garamond Pro"/>
                          <w:bCs/>
                          <w:lang w:val="es-VE"/>
                        </w:rPr>
                      </w:pPr>
                    </w:p>
                    <w:p>
                      <w:pPr>
                        <w:ind w:left="708" w:right="421"/>
                        <w:jc w:val="both"/>
                        <w:rPr>
                          <w:rFonts w:ascii="Adobe Garamond Pro" w:hAnsi="Adobe Garamond Pro"/>
                          <w:bCs/>
                          <w:lang w:val="es-VE"/>
                        </w:rPr>
                      </w:pPr>
                      <w:r>
                        <w:rPr>
                          <w:rFonts w:ascii="Adobe Garamond Pro" w:hAnsi="Adobe Garamond Pro"/>
                          <w:b/>
                          <w:lang w:val="es-VE"/>
                        </w:rPr>
                        <w:t>Palavras-chave</w:t>
                      </w:r>
                      <w:r>
                        <w:rPr>
                          <w:rFonts w:ascii="Adobe Garamond Pro" w:hAnsi="Adobe Garamond Pro"/>
                          <w:bCs/>
                          <w:lang w:val="es-VE"/>
                        </w:rPr>
                        <w:t>: engenharia, educação em engenharia, educação ética, desenvolvimento sustentável.</w:t>
                      </w:r>
                    </w:p>
                    <w:p>
                      <w:pPr>
                        <w:ind w:left="708" w:right="421"/>
                        <w:jc w:val="both"/>
                        <w:rPr>
                          <w:rFonts w:ascii="Adobe Garamond Pro" w:hAnsi="Adobe Garamond Pro"/>
                          <w:bCs/>
                          <w:lang w:val="es-VE"/>
                        </w:rPr>
                      </w:pPr>
                    </w:p>
                  </w:txbxContent>
                </v:textbox>
              </v:shape>
            </w:pict>
          </mc:Fallback>
        </mc:AlternateContent>
      </w:r>
    </w:p>
    <w:p>
      <w:pPr>
        <w:pStyle w:val="38"/>
        <w:rPr>
          <w:rFonts w:ascii="Adobe Garamond Pro" w:hAnsi="Adobe Garamond Pro"/>
          <w:i/>
          <w:iCs/>
          <w:sz w:val="32"/>
          <w:szCs w:val="32"/>
          <w:lang w:val="es-ES"/>
        </w:rPr>
      </w:pPr>
    </w:p>
    <w:p>
      <w:pPr>
        <w:pStyle w:val="38"/>
        <w:rPr>
          <w:rFonts w:ascii="Adobe Garamond Pro" w:hAnsi="Adobe Garamond Pro"/>
          <w:i/>
          <w:iCs/>
          <w:sz w:val="32"/>
          <w:szCs w:val="32"/>
          <w:lang w:val="es-ES"/>
        </w:rPr>
      </w:pPr>
    </w:p>
    <w:p>
      <w:pPr>
        <w:pStyle w:val="38"/>
        <w:rPr>
          <w:rFonts w:ascii="Adobe Garamond Pro" w:hAnsi="Adobe Garamond Pro"/>
          <w:i/>
          <w:iCs/>
          <w:sz w:val="32"/>
          <w:szCs w:val="32"/>
          <w:lang w:val="es-ES"/>
        </w:rPr>
      </w:pPr>
    </w:p>
    <w:p>
      <w:pPr>
        <w:pStyle w:val="38"/>
        <w:rPr>
          <w:rFonts w:ascii="Adobe Garamond Pro" w:hAnsi="Adobe Garamond Pro"/>
          <w:i/>
          <w:iCs/>
          <w:sz w:val="32"/>
          <w:szCs w:val="32"/>
          <w:lang w:val="es-ES"/>
        </w:rPr>
      </w:pPr>
    </w:p>
    <w:p>
      <w:pPr>
        <w:pStyle w:val="38"/>
        <w:rPr>
          <w:rFonts w:ascii="Adobe Garamond Pro" w:hAnsi="Adobe Garamond Pro"/>
          <w:i/>
          <w:iCs/>
          <w:sz w:val="32"/>
          <w:szCs w:val="32"/>
          <w:lang w:val="es-ES"/>
        </w:rPr>
      </w:pPr>
    </w:p>
    <w:p>
      <w:pPr>
        <w:pStyle w:val="38"/>
        <w:rPr>
          <w:rFonts w:ascii="Adobe Garamond Pro" w:hAnsi="Adobe Garamond Pro"/>
          <w:i/>
          <w:iCs/>
          <w:sz w:val="32"/>
          <w:szCs w:val="32"/>
          <w:lang w:val="es-ES"/>
        </w:rPr>
      </w:pPr>
    </w:p>
    <w:p>
      <w:pPr>
        <w:pStyle w:val="38"/>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i/>
          <w:iCs/>
          <w:sz w:val="32"/>
          <w:szCs w:val="32"/>
          <w:lang w:val="es-ES"/>
        </w:rPr>
      </w:pPr>
    </w:p>
    <w:p>
      <w:pPr>
        <w:pStyle w:val="38"/>
        <w:jc w:val="left"/>
        <w:rPr>
          <w:rFonts w:ascii="Adobe Garamond Pro" w:hAnsi="Adobe Garamond Pro"/>
          <w:b w:val="0"/>
          <w:bCs w:val="0"/>
          <w:sz w:val="32"/>
          <w:szCs w:val="32"/>
          <w:lang w:val="es-VE"/>
        </w:rPr>
      </w:pPr>
    </w:p>
    <w:p>
      <w:pPr>
        <w:jc w:val="right"/>
        <w:rPr>
          <w:rFonts w:ascii="Adobe Garamond Pro" w:hAnsi="Adobe Garamond Pro"/>
          <w:sz w:val="24"/>
        </w:rPr>
      </w:pPr>
    </w:p>
    <w:p>
      <w:pPr>
        <w:jc w:val="right"/>
        <w:rPr>
          <w:rFonts w:ascii="Adobe Garamond Pro" w:hAnsi="Adobe Garamond Pro"/>
          <w:sz w:val="24"/>
        </w:rPr>
      </w:pPr>
    </w:p>
    <w:p>
      <w:pPr>
        <w:jc w:val="right"/>
        <w:rPr>
          <w:rFonts w:ascii="Adobe Garamond Pro" w:hAnsi="Adobe Garamond Pro"/>
          <w:sz w:val="24"/>
        </w:rPr>
      </w:pPr>
    </w:p>
    <w:p>
      <w:pPr>
        <w:jc w:val="right"/>
        <w:rPr>
          <w:rFonts w:ascii="Adobe Garamond Pro" w:hAnsi="Adobe Garamond Pro"/>
          <w:sz w:val="24"/>
        </w:rPr>
      </w:pPr>
    </w:p>
    <w:p>
      <w:pPr>
        <w:jc w:val="right"/>
        <w:rPr>
          <w:rFonts w:ascii="Adobe Garamond Pro" w:hAnsi="Adobe Garamond Pro"/>
          <w:sz w:val="24"/>
        </w:rPr>
      </w:pPr>
    </w:p>
    <w:p>
      <w:pPr>
        <w:jc w:val="right"/>
        <w:rPr>
          <w:rFonts w:ascii="Adobe Garamond Pro" w:hAnsi="Adobe Garamond Pro"/>
          <w:sz w:val="24"/>
        </w:rPr>
      </w:pPr>
    </w:p>
    <w:p>
      <w:pPr>
        <w:jc w:val="right"/>
        <w:rPr>
          <w:rFonts w:ascii="Adobe Garamond Pro" w:hAnsi="Adobe Garamond Pro"/>
          <w:sz w:val="24"/>
        </w:rPr>
      </w:pPr>
    </w:p>
    <w:p>
      <w:pPr>
        <w:jc w:val="right"/>
        <w:rPr>
          <w:rFonts w:ascii="Adobe Garamond Pro" w:hAnsi="Adobe Garamond Pro"/>
          <w:sz w:val="24"/>
        </w:rPr>
      </w:pPr>
    </w:p>
    <w:p>
      <w:pPr>
        <w:spacing w:line="360" w:lineRule="auto"/>
        <w:jc w:val="both"/>
        <w:rPr>
          <w:rFonts w:ascii="Adobe Garamond Pro" w:hAnsi="Adobe Garamond Pro"/>
          <w:b/>
          <w:bCs/>
          <w:sz w:val="24"/>
          <w:lang w:val="es"/>
        </w:rPr>
      </w:pPr>
      <w:r>
        <w:rPr>
          <w:rFonts w:ascii="Adobe Garamond Pro" w:hAnsi="Adobe Garamond Pro"/>
          <w:b/>
          <w:bCs/>
          <w:sz w:val="24"/>
          <w:lang w:val="es"/>
        </w:rPr>
        <w:t>Introducción.</w:t>
      </w:r>
    </w:p>
    <w:p>
      <w:pPr>
        <w:spacing w:line="360" w:lineRule="auto"/>
        <w:jc w:val="both"/>
        <w:rPr>
          <w:rFonts w:ascii="Adobe Garamond Pro" w:hAnsi="Adobe Garamond Pro"/>
          <w:b/>
          <w:bCs/>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Desde tiempos remotos, cuando aún no existía el </w:t>
      </w:r>
      <w:r>
        <w:rPr>
          <w:rFonts w:ascii="Adobe Garamond Pro" w:hAnsi="Adobe Garamond Pro"/>
          <w:i/>
          <w:iCs/>
          <w:sz w:val="24"/>
          <w:lang w:val="es"/>
        </w:rPr>
        <w:t xml:space="preserve">homo sapiens, </w:t>
      </w:r>
      <w:r>
        <w:rPr>
          <w:rFonts w:ascii="Adobe Garamond Pro" w:hAnsi="Adobe Garamond Pro"/>
          <w:sz w:val="24"/>
          <w:lang w:val="es"/>
        </w:rPr>
        <w:t>ya se utilizaba el fuego como fuente de energía para diversos fines (Goudsblom: 1992, 33), y en su evolución, la humanidad, mediante el uso de la creatividad y la innovación, se ha mantenido en la búsqueda de medios o recursos para expandir sus capacidades con el fin de mejorar la calidad de vida. Así vieron luz herramientas como lanzas y martillos, dispositivos como ruedas y poleas, medios de transporte como carruajes y embarcaciones, y sistemas complejos como acueductos e infraestructuras, entre otras invenciones. En síntesis, el desarrollo de la humanidad está vinculado con idear, diseñar, desarrollar y utilizar herramientas, dispositivos y sistemas que le han permitido realizar tareas o procesos más eficaces y eficientes para satisfacer necesidades individuales y colectivas.</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En otras palabras, el uso del ingenio ha dado lugar a cambios profundos y extensos en el entorno, los medios de vida y la cultura de las personas y de los pueblos. En ese sentido la ingeniería ha evolucionado desde un ámbito de ciertos saberes hasta una profesión formalmente establecida, pero, desde cualquier perspectiva, su fin es la resolución de problemas prácticos en su esfera de influencia lo que, a su vez, implica responsabilidades, al menos, sobre el uso de recursos y los efectos de sus acciones sobre el entorno y las personas.</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Esto involucra responsabilidades importantes por parte de los profesionales que ejercen la ingeniería, así como de quienes se encargan de la formación de los nuevos ingenieros en una sociedad marcada por el vertiginoso desarrollo tecnológico, grandes contrastes sociales, escenarios de gran incertidumbre y nuevos sucesos de violencia, donde los esfuerzos para el desarrollo sostenible, en los que la ingeniería tiene mucho que aportar, pueden ser caminos que nos acerquen a la justicia y la paz.</w:t>
      </w:r>
    </w:p>
    <w:p>
      <w:pPr>
        <w:spacing w:line="360" w:lineRule="auto"/>
        <w:jc w:val="both"/>
        <w:rPr>
          <w:rFonts w:ascii="Adobe Garamond Pro" w:hAnsi="Adobe Garamond Pro"/>
          <w:sz w:val="24"/>
          <w:lang w:val="es"/>
        </w:rPr>
      </w:pPr>
    </w:p>
    <w:p>
      <w:pPr>
        <w:spacing w:line="360" w:lineRule="auto"/>
        <w:jc w:val="both"/>
        <w:rPr>
          <w:rFonts w:ascii="Adobe Garamond Pro" w:hAnsi="Adobe Garamond Pro"/>
          <w:b/>
          <w:bCs/>
          <w:sz w:val="24"/>
          <w:lang w:val="es"/>
        </w:rPr>
      </w:pPr>
      <w:r>
        <w:rPr>
          <w:rFonts w:ascii="Adobe Garamond Pro" w:hAnsi="Adobe Garamond Pro"/>
          <w:b/>
          <w:bCs/>
          <w:sz w:val="24"/>
          <w:lang w:val="es"/>
        </w:rPr>
        <w:t>Breve reseña sobre ingenieros e ingeniería.</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Diversos autores han estudiado los orígenes y evolución de la ingeniería, por ejemplo (Rolingson: 2019) expone que la palabra ingeniero “tiene sus raíces en el latín </w:t>
      </w:r>
      <w:r>
        <w:rPr>
          <w:rFonts w:ascii="Adobe Garamond Pro" w:hAnsi="Adobe Garamond Pro"/>
          <w:i/>
          <w:iCs/>
          <w:sz w:val="24"/>
          <w:lang w:val="es"/>
        </w:rPr>
        <w:t>Ingenium</w:t>
      </w:r>
      <w:r>
        <w:rPr>
          <w:rFonts w:ascii="Adobe Garamond Pro" w:hAnsi="Adobe Garamond Pro"/>
          <w:sz w:val="24"/>
          <w:lang w:val="es"/>
        </w:rPr>
        <w:t xml:space="preserve"> que se traduce literalmente como las cualidades innatas de una persona y militarmente era usada para llamar a las máquinas de guerra que eran construidas por humano” (párrafo 2) y agrega que quienes operaban dichas máquinas eran llamados </w:t>
      </w:r>
      <w:r>
        <w:rPr>
          <w:rFonts w:ascii="Adobe Garamond Pro" w:hAnsi="Adobe Garamond Pro"/>
          <w:i/>
          <w:iCs/>
          <w:sz w:val="24"/>
          <w:lang w:val="es"/>
        </w:rPr>
        <w:t>ingeniairus</w:t>
      </w:r>
      <w:r>
        <w:rPr>
          <w:rFonts w:ascii="Adobe Garamond Pro" w:hAnsi="Adobe Garamond Pro"/>
          <w:sz w:val="24"/>
          <w:lang w:val="es"/>
        </w:rPr>
        <w:t xml:space="preserve"> e </w:t>
      </w:r>
      <w:r>
        <w:rPr>
          <w:rFonts w:ascii="Adobe Garamond Pro" w:hAnsi="Adobe Garamond Pro"/>
          <w:i/>
          <w:iCs/>
          <w:sz w:val="24"/>
          <w:lang w:val="es"/>
        </w:rPr>
        <w:t>ingeniator</w:t>
      </w:r>
      <w:r>
        <w:rPr>
          <w:rFonts w:ascii="Adobe Garamond Pro" w:hAnsi="Adobe Garamond Pro"/>
          <w:sz w:val="24"/>
          <w:lang w:val="es"/>
        </w:rPr>
        <w:t xml:space="preserve"> y de allí emerge el vocablo al francés </w:t>
      </w:r>
      <w:r>
        <w:rPr>
          <w:rFonts w:ascii="Adobe Garamond Pro" w:hAnsi="Adobe Garamond Pro"/>
          <w:i/>
          <w:iCs/>
          <w:sz w:val="24"/>
          <w:lang w:val="es"/>
        </w:rPr>
        <w:t>engigneur</w:t>
      </w:r>
      <w:r>
        <w:rPr>
          <w:rFonts w:ascii="Adobe Garamond Pro" w:hAnsi="Adobe Garamond Pro"/>
          <w:sz w:val="24"/>
          <w:lang w:val="es"/>
        </w:rPr>
        <w:t xml:space="preserve"> y luego al inglés </w:t>
      </w:r>
      <w:r>
        <w:rPr>
          <w:rFonts w:ascii="Adobe Garamond Pro" w:hAnsi="Adobe Garamond Pro"/>
          <w:i/>
          <w:iCs/>
          <w:sz w:val="24"/>
          <w:lang w:val="es"/>
        </w:rPr>
        <w:t>engineer</w:t>
      </w:r>
      <w:r>
        <w:rPr>
          <w:rFonts w:ascii="Adobe Garamond Pro" w:hAnsi="Adobe Garamond Pro"/>
          <w:sz w:val="24"/>
          <w:lang w:val="es"/>
        </w:rPr>
        <w:t xml:space="preserve"> (maquinista). </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También cabe mencionar el trabajo de Silva, E., Pereira, L., Ríos, C y Tilli, P (2016) que menciona, entre otros, los aportes de Leonardo dan Vinci (1452 - 1519), a quien se le concedió el título de ingeniero y de Galileo Galilei (1564 - 1642) por su extraordinario libro </w:t>
      </w:r>
      <w:r>
        <w:rPr>
          <w:rFonts w:ascii="Adobe Garamond Pro" w:hAnsi="Adobe Garamond Pro"/>
          <w:i/>
          <w:iCs/>
          <w:sz w:val="24"/>
          <w:lang w:val="es"/>
        </w:rPr>
        <w:t>Discurso y demostración matemática, en torno a dos nuevas ciencias (1638)</w:t>
      </w:r>
      <w:r>
        <w:rPr>
          <w:rFonts w:ascii="Adobe Garamond Pro" w:hAnsi="Adobe Garamond Pro"/>
          <w:sz w:val="24"/>
          <w:lang w:val="es"/>
        </w:rPr>
        <w:t xml:space="preserve">.  Los autores explican que el rol del Ingeniero lo observamos en un primer momento vinculado con el arte militar, es decir inventaba y construía elementos útiles para la guerra, como fortificaciones, obras públicas y maquinaria bélica (…) la denominación de Ingeniero puede reconocerse en bibliografía que data del siglo VIII. Sin embargo, con la llegada del Renacimiento (…) el concepto de Ingeniero adquiere una dimensión de reivindicar la tarea y sus </w:t>
      </w:r>
      <w:bookmarkStart w:id="2" w:name="_Hlk102126949"/>
      <w:r>
        <w:rPr>
          <w:rFonts w:ascii="Adobe Garamond Pro" w:hAnsi="Adobe Garamond Pro"/>
          <w:sz w:val="24"/>
          <w:lang w:val="es"/>
        </w:rPr>
        <w:t>servicios. (Silva, E., Pereira, L., Ríos, C y Tilli, P.: 2016</w:t>
      </w:r>
      <w:bookmarkEnd w:id="2"/>
      <w:r>
        <w:rPr>
          <w:rFonts w:ascii="Adobe Garamond Pro" w:hAnsi="Adobe Garamond Pro"/>
          <w:sz w:val="24"/>
          <w:lang w:val="es"/>
        </w:rPr>
        <w:t>, 3).</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Nuevamente se expresa la idea de personas que hacen y transforman sus entornos, además, en este documento se refieren a la formación de ingenieros destacando, entre otras, a la Universidad Técnica de Praga, fundada en 1707, como una de las precursoras en la profesionalización en ingeniería. </w:t>
      </w: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 </w:t>
      </w: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A su vez, (Valencia: 2000, 122) presenta la historia de la ingeniería a través de la evolución histórica de importantes desarrollos no bélicos, a saber: los avances en la producción de alimentos (6000 – 3000 a.C.), el surgimiento de la sociedad urbana (3000 – 2000 a.C.), la ciencia griega (siglos III - VI), la fuerza motriz (Edad Media), la ciencia moderna (siglo XVII), la revolución industrial (siglo XVIII), la electricidad y la ciencia aplicada (siglo XIX) hasta la automatización del siglo (XX) y los asombrosos progresos actuales. </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No podemos dejar de resaltar obras monumentales como, por ejemplo, las pirámides en Egipto y Centroamérica, Machu Pichu, la biblioteca de Alejandría y las imponentes catedrales y otros templos antiguos, entre tantas estructuras sorprendentes que reflejan el ingenio y la voluntad humana.</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Para cerrar este apartado se cita a Rodríguez (2014) quien destaca las tendencias profesionalizantes en Europa desde el siglo XVIII, a saber: el desarrollo inicial de una ingeniería orientada por fines militares que incluyó la fundación de la Escuela Politécnica de París en 1794; la orientación civil que predominó en Inglaterra, considerada la precursora de la ingeniería entendida como tecnología; el predominio del ámbito industrial en España  y la visión científica en el estudio de las máquinas como ocurrió en Alemania. Todas ellas con fuertes bases matemáticas, que incluyen álgebra, trigonometría y geometría, además de física y dibujo, y orientadas a la actividad práctica, “al hacer”.</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De allí en adelante, la profesionalización se ha venido fortaleciendo mediante los estudios superiores de ingeniería, que han evolucionado en diversidad y niveles, con el surgimiento de diversas áreas como las ingenierías mecánica y química, hasta la interdisciplinariedad actual. Además, se han creado y fortalecido las agrupaciones gremiales de ingenieros y Academias de ingeniería. </w:t>
      </w:r>
    </w:p>
    <w:p>
      <w:pPr>
        <w:spacing w:line="360" w:lineRule="auto"/>
        <w:jc w:val="both"/>
        <w:rPr>
          <w:rFonts w:ascii="Adobe Garamond Pro" w:hAnsi="Adobe Garamond Pro"/>
          <w:sz w:val="24"/>
          <w:lang w:val="es"/>
        </w:rPr>
      </w:pPr>
    </w:p>
    <w:p>
      <w:pPr>
        <w:spacing w:line="360" w:lineRule="auto"/>
        <w:jc w:val="both"/>
        <w:rPr>
          <w:rFonts w:ascii="Adobe Garamond Pro" w:hAnsi="Adobe Garamond Pro"/>
          <w:b/>
          <w:bCs/>
          <w:sz w:val="24"/>
          <w:lang w:val="es"/>
        </w:rPr>
      </w:pPr>
      <w:r>
        <w:rPr>
          <w:rFonts w:ascii="Adobe Garamond Pro" w:hAnsi="Adobe Garamond Pro"/>
          <w:b/>
          <w:bCs/>
          <w:sz w:val="24"/>
          <w:lang w:val="es"/>
        </w:rPr>
        <w:t>Los estudios universitarios de ingeniería en los siglos XX y XXI.</w:t>
      </w:r>
    </w:p>
    <w:p>
      <w:pPr>
        <w:spacing w:line="360" w:lineRule="auto"/>
        <w:jc w:val="both"/>
        <w:rPr>
          <w:rFonts w:ascii="Adobe Garamond Pro" w:hAnsi="Adobe Garamond Pro"/>
          <w:b/>
          <w:bCs/>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Durante la segunda mitad del siglo XX se produjo una extraordinaria diversificación y masificación de la educación superior en el mundo, sin que por ello se hayan generado verdaderas oportunidades para la incorporación e integración de todas las naciones y los diversos estratos sociales, a los servicios de docencia, investigación y extensión propios de ese nivel formativo. Por el contrario, las diferencias sociales al interior de los países y la brecha entre naciones desarrolladas y subdesarrolladas se han incrementado. En ese orden de ideas cabe destacar que, debido a una serie de factores políticos y sociales, en dicho periodo cobraron especial fuerza los movimientos estudiantiles, especialmente en la Europa democrática y América.</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En otras palabras, el avance de la educación superior no fue un factor determinante en el desarrollo de las naciones que básicamente estaba centrado en variables económicas. Esto influyó en las definiciones de la ingeniería, y con ella la de los ingenieros. Así, en el contexto que nos ocupa (siglo XX), cabe citar las siguientes: </w:t>
      </w:r>
    </w:p>
    <w:p>
      <w:pPr>
        <w:spacing w:line="360" w:lineRule="auto"/>
        <w:ind w:firstLine="360"/>
        <w:jc w:val="both"/>
        <w:rPr>
          <w:rFonts w:ascii="Adobe Garamond Pro" w:hAnsi="Adobe Garamond Pro"/>
          <w:sz w:val="24"/>
          <w:lang w:val="es"/>
        </w:rPr>
      </w:pPr>
    </w:p>
    <w:p>
      <w:pPr>
        <w:numPr>
          <w:ilvl w:val="0"/>
          <w:numId w:val="2"/>
        </w:numPr>
        <w:spacing w:line="360" w:lineRule="auto"/>
        <w:jc w:val="both"/>
        <w:rPr>
          <w:rFonts w:ascii="Adobe Garamond Pro" w:hAnsi="Adobe Garamond Pro"/>
          <w:sz w:val="24"/>
          <w:lang w:val="es"/>
        </w:rPr>
      </w:pPr>
      <w:r>
        <w:rPr>
          <w:rFonts w:ascii="Adobe Garamond Pro" w:hAnsi="Adobe Garamond Pro"/>
          <w:sz w:val="24"/>
          <w:lang w:val="es"/>
        </w:rPr>
        <w:t>G. F. Rogers y complementado por Vincenti (1993, cp Dettmer: 2003) afirma que la “Ingeniería se refiere a la práctica de organizar el diseño y la construcción [y yo debería añadir operación] de cualquier artificio que transforme el mundo físico a nuestro alrededor para satisfacer alguna necesidad reconocida”</w:t>
      </w:r>
      <w:r>
        <w:rPr>
          <w:rFonts w:ascii="Adobe Garamond Pro" w:hAnsi="Adobe Garamond Pro"/>
          <w:sz w:val="24"/>
          <w:vertAlign w:val="superscript"/>
          <w:lang w:val="es"/>
        </w:rPr>
        <w:t xml:space="preserve"> </w:t>
      </w:r>
    </w:p>
    <w:p>
      <w:pPr>
        <w:numPr>
          <w:ilvl w:val="0"/>
          <w:numId w:val="2"/>
        </w:numPr>
        <w:spacing w:line="360" w:lineRule="auto"/>
        <w:jc w:val="both"/>
        <w:rPr>
          <w:rFonts w:ascii="Adobe Garamond Pro" w:hAnsi="Adobe Garamond Pro"/>
          <w:sz w:val="24"/>
          <w:lang w:val="es"/>
        </w:rPr>
      </w:pPr>
      <w:r>
        <w:rPr>
          <w:rFonts w:ascii="Adobe Garamond Pro" w:hAnsi="Adobe Garamond Pro"/>
          <w:sz w:val="24"/>
          <w:lang w:val="es"/>
        </w:rPr>
        <w:t>La Conferencia de Sociedades de Ingeniería de Europa del Oeste y los Estados Unidos de América en los años sesenta afirma que: “un ingeniero profesional (…) está capacitado para asumir la responsabilidad personal por el desarrollo y aplicación de la ciencia de la Ingeniería y el conocimiento, notablemente en la investigación, diseño, construcción, manufactura, supervisión, gestión y en la educación de los ingenieros. (…) A su debido tiempo, él será capaz de dar consejo técnico autorizado para asumir la responsabilidad por la dirección de importantes tareas de su rama” (Venables: 1959 ,60, cp Dettmer).</w:t>
      </w:r>
    </w:p>
    <w:p>
      <w:pPr>
        <w:spacing w:line="360" w:lineRule="auto"/>
        <w:ind w:left="720"/>
        <w:jc w:val="both"/>
        <w:rPr>
          <w:rFonts w:ascii="Adobe Garamond Pro" w:hAnsi="Adobe Garamond Pro"/>
          <w:sz w:val="24"/>
          <w:lang w:val="es"/>
        </w:rPr>
      </w:pPr>
    </w:p>
    <w:p>
      <w:pPr>
        <w:spacing w:line="360" w:lineRule="auto"/>
        <w:ind w:firstLine="720"/>
        <w:jc w:val="both"/>
        <w:rPr>
          <w:rFonts w:ascii="Adobe Garamond Pro" w:hAnsi="Adobe Garamond Pro"/>
          <w:sz w:val="24"/>
          <w:vertAlign w:val="superscript"/>
          <w:lang w:val="es"/>
        </w:rPr>
      </w:pPr>
      <w:r>
        <w:rPr>
          <w:rFonts w:ascii="Adobe Garamond Pro" w:hAnsi="Adobe Garamond Pro"/>
          <w:sz w:val="24"/>
          <w:lang w:val="es"/>
        </w:rPr>
        <w:t>En síntesis, durante la segunda mitad del siglo XX predominó una orientación científica y técnica de la Ingeniería, orientada a los cambios de realidades concretas y  tangibles (“el mundo físico”), no obstante, las tendencias que surgieron a finales del siglo XX revelaron la necesidad de “formular un currículo que establezca un mayor equilibrio entre los aspectos teóricos, prácticos y sociales de la Ingeniería” (Dettmer: 2003).</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En ese sentido la Unesco (1998) planteó una visión para la universidad del siglo XXI en la que expresa lo siguiente: la propia educación superior ha de emprender la transformación y la renovación más radicales que jamás haya tenido por delante, de forma que la sociedad contemporánea, que en la actualidad vive una profunda crisis de valores, pueda trascender las consideraciones meramente económicas y asumir dimensiones de moralidad y espiritualidad más arraigadas. (Preámbulo)</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Desde la Unesco (1998) también se plantearon una serie de lineamientos estratégicos y operativos de forma tal que la universidad, como institución milenaria, pudiera romper con los patrones pedagógicos basados en la exposición, repetición, memorización y uso de contenidos. Para tal fin las universidades, que durante siglos se han dedicado a producir, impartir, evaluar, difundir y preservar conocimientos, deben expandir su misión al fortalecimiento del espíritu crítico de las personas que hacen vida en ellas, la capacidad de innovación y anticipación a nuevos escenarios, el aprendizaje autónomo y para toda la vida, y la formación en valores,  para que egresen profesionales competentes para desempeñar el rol de líderes transformacionales, interdisciplinares y globales, orientados al servicio, y garantizar así su vigencia en el tiempo en un mundo que se transforma rápidamente López, M (2010).</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Actualmente se reconoce que la ingeniería es una profesión vigente, responde a conocimientos complejos, especializados, que se desarrollan en estudios superiores formales, de hecho, no se entiende la ingeniería solo como una expresión teórica sino como una especialidad que a través de la innovación, la operacionalización de variables y la aplicación de ciertos procedimientos genera resultados tangibles que se pueden expresar en sistemas, modelos, dispositivos y otros elementos tecnológicos que permiten resolver problemas de diversas índoles, que incluye una “nueva ingeniería” con un profundo sentido social y humano.</w:t>
      </w:r>
    </w:p>
    <w:p>
      <w:pPr>
        <w:spacing w:line="360" w:lineRule="auto"/>
        <w:jc w:val="both"/>
        <w:rPr>
          <w:rFonts w:ascii="Adobe Garamond Pro" w:hAnsi="Adobe Garamond Pro"/>
          <w:sz w:val="24"/>
          <w:lang w:val="es"/>
        </w:rPr>
      </w:pPr>
    </w:p>
    <w:p>
      <w:pPr>
        <w:spacing w:line="360" w:lineRule="auto"/>
        <w:jc w:val="both"/>
        <w:rPr>
          <w:rFonts w:ascii="Adobe Garamond Pro" w:hAnsi="Adobe Garamond Pro"/>
          <w:b/>
          <w:bCs/>
          <w:sz w:val="24"/>
          <w:lang w:val="es"/>
        </w:rPr>
      </w:pPr>
      <w:r>
        <w:rPr>
          <w:rFonts w:ascii="Adobe Garamond Pro" w:hAnsi="Adobe Garamond Pro"/>
          <w:b/>
          <w:bCs/>
          <w:sz w:val="24"/>
          <w:lang w:val="es"/>
        </w:rPr>
        <w:t>El ingeniero con visión Global para el Desarrollo Sostenible</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Se puede afirmar que el ingeniero de hoy es un profesional que maneja un marco teórico con base lógica matemática y científica y que tiene dominio de técnicas y tecnologías afines a su área de desempeño,  pero, además, posee conocimientos de aspectos económicos y legales;  se comunica, al menos, en un segundo idioma; tiene facilidad para interactuar con personas, empresas e instituciones de diversas culturas; es competente para desarrollar métodos y  metodologías que incrementen la productividad de sistemas e instituciones, realizar proyectos colaborativos interdisciplinares y ejercer un liderazgo transformacional, en los equipos de trabajo, con visión estratégica; es decir, de futuro y con calidad, tanto en su hacer profesional diario como en la orientación a la mejora continua. </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En ese orden de ideas, de acuerdo con Ocampo (2015), el ingeniero global aprende y se actualiza de forma permanente, es decir, integra nuevos aprendizajes; busca, evalúa selecciona y emplea información, aplica sus conocimientos por lo que identifica necesidades; formula, diseña, desarrolla, implementa y evalúa soluciones; gestiona recursos, procesos y proyectos con calidad: planifica, organiza, evalúa y controla recursos, procesos y proyectos orientados a la mejora continua. Conjuntamente, desarrolla procesos y proyectos de consultoría, por lo que identifica problemas, formula propuestas y presupuestos y acompaña en la implementación de la solución. </w:t>
      </w: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 </w:t>
      </w:r>
    </w:p>
    <w:p>
      <w:pPr>
        <w:spacing w:line="360" w:lineRule="auto"/>
        <w:ind w:firstLine="720"/>
        <w:jc w:val="both"/>
        <w:rPr>
          <w:rFonts w:ascii="Adobe Garamond Pro" w:hAnsi="Adobe Garamond Pro"/>
          <w:sz w:val="24"/>
          <w:lang w:val="es"/>
        </w:rPr>
      </w:pPr>
      <w:r>
        <w:rPr>
          <w:rFonts w:ascii="Adobe Garamond Pro" w:hAnsi="Adobe Garamond Pro"/>
          <w:sz w:val="24"/>
          <w:lang w:val="es"/>
        </w:rPr>
        <w:t>Este profesional, eficaz y eficiente, tiene entonces, visión local, regional y global, está comprometido con sus entornos profesionales y sociales; asimismo, actúa con sentido ético y en pro de un desarrollo sostenible, esto es, busca preservar el bienestar en el presente sin mermar el de las futuras generaciones.</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Al presente, el desarrollo sostenible (DS) se enmarca en la Agenda Para el Desarrollo Sostenible 2015-2030 firmada por todos los países miembros de la Organización de las Naciones Unidas (ONU). Dicha agenda se basa en un sistema de cinco dimensiones globales, a saber: la paz, las personas, el planeta, la prosperidad y las alianzas con el fin de promover el bienestar humano en el presente y en el futuro, para todas las personas y todas las naciones y se implementa a través de un sistema de 17 Objetivos de Desarrollo Sostenible (ODS).</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Con base en las dimensiones del DS y los ODS, lo antes expuesto indica que la ingeniería, actual y futura, está comprometida con las soluciones innovadoras a problemas globales, interrelacionados y complejos, de naturaleza técnica como el cambio climático, el acceso al agua limpia, las energías renovables, la preservación del ambiente, la producción responsable, las comunidades inteligentes y nuevas tecnologías emergentes, entre otros. Pero también debe apoyar los estudios transdisciplinares de problemas vitales de la sociedad y sus efectos en el desarrollo humano sostenible como, por ejemplo, mejorar la calidad de la educación, mitigar el hambre, la desigualdad y la pobreza, entre tantos males que aquejan a la humanidad.</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El rol de la ingeniería en el DS es tan significativo que la Unesco le ha dedicado el 4 de marzo de cada año al Día Mundial de la Ingeniería para el desarrollo sostenible y le ha publicado dos informes, a saber: “Ingeniería: Problemas, Retos y Oportunidades de Desarrollo” (2010) e “Ingeniería Para el Desarrollo Sostenible: Cumpliendo los Objetivos de Desarrollo Sostenible” (2021).</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En este marco de ideas cabe citar las palabras de la directora general de la Unesco, con motivo del Día Mundial de la Ingeniería para el Desarrollo Sostenible: “necesitamos todas las energías para reconstruir de forma más sensata y más sostenible y hacer frente a los desafíos del mundo. Este es el mensaje para el futuro que la UNESCO desea transmitir en este Día Mundial de la Ingeniería para el Desarrollo Sostenible.”  (Azoulay, 4/03/2022).</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Por todo esto, de acuerdo con (López: 2021) el ingeniero del siglo XXI  debe consolidar la tradición al fortalecer sus bases lógico matemáticas, de las ciencias naturales, técnicas y tecnológicas, con dominio de las áreas de apoyo: legales y administrativas que le conciernen al ejercicio de sus funciones, con los aprendizajes sociales y humanistas que fortalecen sus competencias para identificar problemas y oportunidades en su entorno de influencia, para formular y tomar decisiones y en consecuencia, actuar estratégicamente, comprometido con el trabajo colaborativo, la orientación al logro, la mejora continua y el servicio al otro. Con visión y pertinencia local, regional, y global, que actúa de manera responsable en cualquier escenario nacional e internacional y con visión de futuro: innova, emprende, investiga, desarrolla, implementa y evalúa en contextos disciplinares, interdisciplinares y transdisciplinares, con profundo sentido ético y un real compromiso con el desarrollo sostenible.</w:t>
      </w:r>
    </w:p>
    <w:p>
      <w:pPr>
        <w:spacing w:line="360" w:lineRule="auto"/>
        <w:jc w:val="both"/>
        <w:rPr>
          <w:rFonts w:ascii="Adobe Garamond Pro" w:hAnsi="Adobe Garamond Pro"/>
          <w:sz w:val="24"/>
          <w:lang w:val="es"/>
        </w:rPr>
      </w:pPr>
    </w:p>
    <w:p>
      <w:pPr>
        <w:spacing w:line="360" w:lineRule="auto"/>
        <w:jc w:val="both"/>
        <w:rPr>
          <w:rFonts w:ascii="Adobe Garamond Pro" w:hAnsi="Adobe Garamond Pro"/>
          <w:b/>
          <w:bCs/>
          <w:sz w:val="24"/>
          <w:lang w:val="es"/>
        </w:rPr>
      </w:pPr>
      <w:r>
        <w:rPr>
          <w:rFonts w:ascii="Adobe Garamond Pro" w:hAnsi="Adobe Garamond Pro"/>
          <w:b/>
          <w:bCs/>
          <w:sz w:val="24"/>
          <w:lang w:val="es"/>
        </w:rPr>
        <w:t>Los estudios de ingeniería en Venezuela.</w:t>
      </w:r>
    </w:p>
    <w:p>
      <w:pPr>
        <w:spacing w:line="360" w:lineRule="auto"/>
        <w:jc w:val="both"/>
        <w:rPr>
          <w:rFonts w:ascii="Adobe Garamond Pro" w:hAnsi="Adobe Garamond Pro"/>
          <w:b/>
          <w:bCs/>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Según (Méndez: 2011) la formación de ingenieros en el país se inició durante la Colonia y estaba al servicio del ámbito militar y aun cuando después de la independencia se realizaron esfuerzos para enfocarse en el área civil, esto no se pudo lograr hasta finales del siglo XIX, ya que la realidad nacional posterior a la independencia (un país sin sólidas bases políticas, sociales y económicas) impidió la estabilización de la ingeniería como especialidad capaz de apuntalar el progreso y la modernización nacional. Se necesitó que llegara la era petrolera, en la segunda década del siglo XX, para que cambiaran esas circunstancias alrededor de esta carrera.</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En ese sentido, en el periodo que va desde 1922 hasta 1957, entre las presidencias de Juan Vicente Gómez y Marcos Pérez Jiménez, se dan una serie de cambios vinculados con la explotación petrolera en el país, así, la ingeniería toma una relevancia significativa en la sociedad, se diversifica, se establecen nuevos perfiles y se amplía su demanda por parte de los futuros ingenieros.</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Con la llegada de la democracia en el año 1958, se establece una nueva visión de la educación superior, se aprueba la autonomía universitaria y se realizan esfuerzos favorables a su expansión cuantitativa y diversificación de ofertas, esto, por supuesto, también atañe a la carrera de ingeniería. Con el correr de los años toman cuerpo las reflexiones sobre la calidad académica e institucional, por lo que se emprenden actualizaciones curriculares, se desarrollan los posgrados, se da relevancia a la investigación y se enfocan las tareas al servicio de la nación.</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A partir de la década de los años 80, la crisis económica nacional reveló la debilidad del modelo económico de un país fundamentado en los ingresos petroleros. Ello generó un efecto importante en la educación superior y ralentizó, entre otros, los avances en la formación en ingeniería y aminoró la velocidad de los cambios cualitativos y cuantitativos que venían ocurriendo desde mediados del siglo XX.</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Los cambios políticos y sociales que han ocurrido en Venezuela durante las últimas décadas han generado una considerable diversificación de la oferta de estudios de tercer nivel, que se extiende por todo el territorio nacional y, por supuesto, ello involucra a los estudios de ingeniería. </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Actualmente, al consultar el portal web de la Oficina de Planificación del Sector Universitario de Venezuela (OPSU), encontramos que la ingeniería está incluida en el área de conocimiento denominada Ingeniería, Arquitectura y Tecnología que “se ocupa de idear, construir elementos o materiales previamente no existentes en la naturaleza o de adaptar los ya existentes, a fin de facilitar la vida y el desarrollo del ser humano individual o colectivamente” (OPSU: 2022, párrafo 1). Además, hace referencia a su rol en los cambios sociales, las necesidades sociales y ecológicas, las fuentes de energías renovables, el fortalecimiento de las organizaciones locales, un mayor desarrollo humano y las mejoras de las capacidades humanas que contribuyen al desarrollo tecnológico.</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Como resultado de la búsqueda antes mencionada se conoce que, al presente, en todo el país, se ofrecen 65 programas de ingeniería entendidos como carreras largas, en 59 universidades y politécnicos (del tipo no territoriales) de las que 27 son de gestión privada.</w:t>
      </w:r>
    </w:p>
    <w:p>
      <w:pPr>
        <w:spacing w:line="360" w:lineRule="auto"/>
        <w:jc w:val="both"/>
        <w:rPr>
          <w:rFonts w:ascii="Adobe Garamond Pro" w:hAnsi="Adobe Garamond Pro"/>
          <w:sz w:val="24"/>
          <w:lang w:val="es"/>
        </w:rPr>
      </w:pPr>
    </w:p>
    <w:p>
      <w:pPr>
        <w:spacing w:line="360" w:lineRule="auto"/>
        <w:jc w:val="both"/>
        <w:rPr>
          <w:rFonts w:ascii="Adobe Garamond Pro" w:hAnsi="Adobe Garamond Pro"/>
          <w:b/>
          <w:bCs/>
          <w:sz w:val="24"/>
          <w:lang w:val="es"/>
        </w:rPr>
      </w:pPr>
      <w:r>
        <w:rPr>
          <w:rFonts w:ascii="Adobe Garamond Pro" w:hAnsi="Adobe Garamond Pro"/>
          <w:b/>
          <w:bCs/>
          <w:sz w:val="24"/>
          <w:lang w:val="es"/>
        </w:rPr>
        <w:t>La formación ética en los estudios de ingeniería en Venezuela.</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Los diversos documentos que se publican actualmente con relación a la educación universitaria no cuestionan la necesidad de la formación integral de la persona, de hecho, en general, la formación de profesionales está determinada por la integración de los aprendizajes teóricos, procedimentales, actitudinales y de valores, es decir, competencias que van a conformar el perfil de egresado. </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No obstante, un aspecto que sigue siendo polémico es qué tipo de valores va a procurarse en la universidad y, en general, hay un consenso en que dicha formación debe ser dirigida al futuro ejercicio de su profesión y su ciudadanía, por lo que se encuentran unidades curriculares vinculadas con la ética profesional, deontología y la legislación que concierne al área de formación.</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En otro orden de ideas, cabe comentar que, asociado a la formación profesional de comienzos del siglo XXI y a los cambios curriculares que han realizado las universidades para adecuarse a esa nueva realidad, se refuerza el interés por comprender la pertinencia de las nuevas propuestas, en ese sentido citaremos las siguientes definiciones:</w:t>
      </w:r>
    </w:p>
    <w:p>
      <w:pPr>
        <w:spacing w:line="360" w:lineRule="auto"/>
        <w:ind w:firstLine="360"/>
        <w:jc w:val="both"/>
        <w:rPr>
          <w:rFonts w:ascii="Adobe Garamond Pro" w:hAnsi="Adobe Garamond Pro"/>
          <w:sz w:val="24"/>
          <w:lang w:val="es"/>
        </w:rPr>
      </w:pPr>
    </w:p>
    <w:p>
      <w:pPr>
        <w:numPr>
          <w:ilvl w:val="0"/>
          <w:numId w:val="3"/>
        </w:numPr>
        <w:spacing w:line="360" w:lineRule="auto"/>
        <w:jc w:val="both"/>
        <w:rPr>
          <w:rFonts w:ascii="Adobe Garamond Pro" w:hAnsi="Adobe Garamond Pro"/>
          <w:sz w:val="24"/>
          <w:lang w:val="es"/>
        </w:rPr>
      </w:pPr>
      <w:r>
        <w:rPr>
          <w:rFonts w:ascii="Adobe Garamond Pro" w:hAnsi="Adobe Garamond Pro"/>
          <w:sz w:val="24"/>
          <w:lang w:val="es"/>
        </w:rPr>
        <w:t>De acuerdo con la Comisión Institucional de Currículo de la UCAB, “La pertinencia expresa el grado en que la propuesta curricular resulta adecuada a las necesidades sociales, principios, valores institucionales y buen desempeño” (2010, p.10)</w:t>
      </w:r>
    </w:p>
    <w:p>
      <w:pPr>
        <w:numPr>
          <w:ilvl w:val="0"/>
          <w:numId w:val="3"/>
        </w:numPr>
        <w:spacing w:line="360" w:lineRule="auto"/>
        <w:jc w:val="both"/>
        <w:rPr>
          <w:rFonts w:ascii="Adobe Garamond Pro" w:hAnsi="Adobe Garamond Pro"/>
          <w:sz w:val="24"/>
          <w:lang w:val="es"/>
        </w:rPr>
      </w:pPr>
      <w:r>
        <w:rPr>
          <w:rFonts w:ascii="Adobe Garamond Pro" w:hAnsi="Adobe Garamond Pro"/>
          <w:sz w:val="24"/>
          <w:lang w:val="es"/>
        </w:rPr>
        <w:t>Asimismo, según García F., la pertinencia se define como “el grado de contribución o intervención de las universidades en la solución de las necesidades o demandas de la sociedad, en sus dimensiones técnica y sociales, actuales y a futuro (…) en una interacción que toma el entorno como su objeto de estudio a fin de identificar problemas, proponer soluciones y participar en ellas”. (2002, 110)</w:t>
      </w:r>
    </w:p>
    <w:p>
      <w:pPr>
        <w:spacing w:line="360" w:lineRule="auto"/>
        <w:ind w:left="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En consecuencia, incluir en los planes de estudio de los diferentes carreras, incluyendo ingeniería, unidades curriculares vinculadas con ámbitos como ética profesional, deontología, leyes y reglamentos, desarrollo sostenible, entre otros, se puede considerar pertinente y puede redundar en una mejor calidad educativa al presentar saberes complejos interdisciplinares, que favorecen la implementación de soluciones actualizadas al servicio de la realidad de los entornos de desempeño profesional del futuro egresado. </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b/>
          <w:bCs/>
          <w:sz w:val="24"/>
          <w:lang w:val="es"/>
        </w:rPr>
      </w:pPr>
      <w:r>
        <w:rPr>
          <w:rFonts w:ascii="Adobe Garamond Pro" w:hAnsi="Adobe Garamond Pro"/>
          <w:sz w:val="24"/>
          <w:lang w:val="es"/>
        </w:rPr>
        <w:t>La formación universitaria en valores y ámbitos similares relacionados con dichos aprendizajes ha generado un interés creciente en el mundo académico, lo que se puede evidenciar con el incremento de publicaciones en los años recientes sobre formación en valores, ética profesional, deontología y similares. No obstante, la realidad que encontramos en los estudios de ingeniería en Venezuela no parece reflejarlo en sus planes de estudio, como se explica a continuación</w:t>
      </w:r>
      <w:r>
        <w:rPr>
          <w:rFonts w:ascii="Adobe Garamond Pro" w:hAnsi="Adobe Garamond Pro"/>
          <w:b/>
          <w:bCs/>
          <w:sz w:val="24"/>
          <w:lang w:val="es"/>
        </w:rPr>
        <w:t>.</w:t>
      </w:r>
    </w:p>
    <w:p>
      <w:pPr>
        <w:spacing w:line="360" w:lineRule="auto"/>
        <w:jc w:val="both"/>
        <w:rPr>
          <w:rFonts w:ascii="Adobe Garamond Pro" w:hAnsi="Adobe Garamond Pro"/>
          <w:b/>
          <w:bCs/>
          <w:sz w:val="24"/>
          <w:lang w:val="es"/>
        </w:rPr>
      </w:pPr>
    </w:p>
    <w:p>
      <w:pPr>
        <w:spacing w:line="360" w:lineRule="auto"/>
        <w:jc w:val="both"/>
        <w:rPr>
          <w:rFonts w:ascii="Adobe Garamond Pro" w:hAnsi="Adobe Garamond Pro"/>
          <w:b/>
          <w:bCs/>
          <w:sz w:val="24"/>
          <w:lang w:val="es"/>
        </w:rPr>
      </w:pPr>
      <w:r>
        <w:rPr>
          <w:rFonts w:ascii="Adobe Garamond Pro" w:hAnsi="Adobe Garamond Pro"/>
          <w:b/>
          <w:bCs/>
          <w:sz w:val="24"/>
          <w:lang w:val="es"/>
        </w:rPr>
        <w:t>Estudio de las universidades consultadas sobre la formación de ingenieros.</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Se realizó una búsqueda documental en fuentes digitales confiables y se estudió una muestra de 26 instituciones de educación universitaria en Venezuela, 9 públicas y 17 de gestión privada, que dictan, al menos, un programa de ingeniería. Ello representó un total de 129 ofertas de ingeniería que incluyen las siguientes menciones o áreas: </w:t>
      </w:r>
    </w:p>
    <w:p>
      <w:pPr>
        <w:spacing w:line="360" w:lineRule="auto"/>
        <w:jc w:val="both"/>
        <w:rPr>
          <w:rFonts w:ascii="Adobe Garamond Pro" w:hAnsi="Adobe Garamond Pro"/>
          <w:b/>
          <w:bCs/>
          <w:sz w:val="24"/>
          <w:lang w:val="es"/>
        </w:rPr>
      </w:pPr>
    </w:p>
    <w:p>
      <w:pPr>
        <w:jc w:val="both"/>
        <w:rPr>
          <w:rFonts w:ascii="Adobe Garamond Pro" w:hAnsi="Adobe Garamond Pro"/>
          <w:sz w:val="24"/>
          <w:lang w:val="es"/>
        </w:rPr>
      </w:pPr>
      <w:bookmarkStart w:id="3" w:name="_Hlk102329268"/>
      <w:r>
        <w:rPr>
          <w:rFonts w:ascii="Adobe Garamond Pro" w:hAnsi="Adobe Garamond Pro"/>
          <w:sz w:val="24"/>
          <w:lang w:val="es"/>
        </w:rPr>
        <w:t>Tabla 1: Tipos de Programas de Ingenierías Analizadas.</w:t>
      </w:r>
    </w:p>
    <w:p>
      <w:pPr>
        <w:jc w:val="both"/>
        <w:rPr>
          <w:rFonts w:ascii="Adobe Garamond Pro" w:hAnsi="Adobe Garamond Pro"/>
          <w:sz w:val="24"/>
          <w:lang w:val="e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2016"/>
        <w:gridCol w:w="1813"/>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7" w:type="dxa"/>
            <w:gridSpan w:val="4"/>
          </w:tcPr>
          <w:p>
            <w:pPr>
              <w:jc w:val="both"/>
              <w:rPr>
                <w:rFonts w:ascii="Adobe Garamond Pro" w:hAnsi="Adobe Garamond Pro"/>
                <w:sz w:val="24"/>
                <w:lang w:val="es"/>
              </w:rPr>
            </w:pPr>
            <w:r>
              <w:rPr>
                <w:rFonts w:ascii="Adobe Garamond Pro" w:hAnsi="Adobe Garamond Pro"/>
                <w:sz w:val="24"/>
                <w:lang w:val="es"/>
              </w:rPr>
              <w:t>Tipos de programas de Ingenierías Analizadas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tcPr>
          <w:p>
            <w:pPr>
              <w:jc w:val="both"/>
              <w:rPr>
                <w:rFonts w:ascii="Adobe Garamond Pro" w:hAnsi="Adobe Garamond Pro"/>
                <w:sz w:val="24"/>
                <w:lang w:val="es"/>
              </w:rPr>
            </w:pPr>
            <w:r>
              <w:rPr>
                <w:rFonts w:ascii="Adobe Garamond Pro" w:hAnsi="Adobe Garamond Pro"/>
                <w:sz w:val="24"/>
                <w:lang w:val="es"/>
              </w:rPr>
              <w:t>Agroindustrial</w:t>
            </w:r>
          </w:p>
        </w:tc>
        <w:tc>
          <w:tcPr>
            <w:tcW w:w="2016" w:type="dxa"/>
          </w:tcPr>
          <w:p>
            <w:pPr>
              <w:jc w:val="both"/>
              <w:rPr>
                <w:rFonts w:ascii="Adobe Garamond Pro" w:hAnsi="Adobe Garamond Pro"/>
                <w:sz w:val="24"/>
                <w:lang w:val="es"/>
              </w:rPr>
            </w:pPr>
            <w:r>
              <w:rPr>
                <w:rFonts w:ascii="Adobe Garamond Pro" w:hAnsi="Adobe Garamond Pro"/>
                <w:sz w:val="24"/>
                <w:lang w:val="es"/>
              </w:rPr>
              <w:t>Agronómica</w:t>
            </w:r>
          </w:p>
        </w:tc>
        <w:tc>
          <w:tcPr>
            <w:tcW w:w="1813" w:type="dxa"/>
          </w:tcPr>
          <w:p>
            <w:pPr>
              <w:jc w:val="both"/>
              <w:rPr>
                <w:rFonts w:ascii="Adobe Garamond Pro" w:hAnsi="Adobe Garamond Pro"/>
                <w:sz w:val="24"/>
                <w:lang w:val="es"/>
              </w:rPr>
            </w:pPr>
            <w:r>
              <w:rPr>
                <w:rFonts w:ascii="Adobe Garamond Pro" w:hAnsi="Adobe Garamond Pro"/>
                <w:sz w:val="24"/>
                <w:lang w:val="es"/>
              </w:rPr>
              <w:t>Ambiental</w:t>
            </w:r>
          </w:p>
        </w:tc>
        <w:tc>
          <w:tcPr>
            <w:tcW w:w="2315" w:type="dxa"/>
          </w:tcPr>
          <w:p>
            <w:pPr>
              <w:jc w:val="both"/>
              <w:rPr>
                <w:rFonts w:ascii="Adobe Garamond Pro" w:hAnsi="Adobe Garamond Pro"/>
                <w:sz w:val="24"/>
                <w:lang w:val="es"/>
              </w:rPr>
            </w:pPr>
            <w:r>
              <w:rPr>
                <w:rFonts w:ascii="Adobe Garamond Pro" w:hAnsi="Adobe Garamond Pro"/>
                <w:sz w:val="24"/>
                <w:lang w:val="es"/>
              </w:rPr>
              <w:t>Civil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tcPr>
          <w:p>
            <w:pPr>
              <w:jc w:val="both"/>
              <w:rPr>
                <w:rFonts w:ascii="Adobe Garamond Pro" w:hAnsi="Adobe Garamond Pro"/>
                <w:sz w:val="24"/>
                <w:lang w:val="es"/>
              </w:rPr>
            </w:pPr>
            <w:r>
              <w:rPr>
                <w:rFonts w:ascii="Adobe Garamond Pro" w:hAnsi="Adobe Garamond Pro"/>
                <w:sz w:val="24"/>
                <w:lang w:val="es"/>
              </w:rPr>
              <w:t>Computación</w:t>
            </w:r>
          </w:p>
        </w:tc>
        <w:tc>
          <w:tcPr>
            <w:tcW w:w="2016" w:type="dxa"/>
          </w:tcPr>
          <w:p>
            <w:pPr>
              <w:jc w:val="both"/>
              <w:rPr>
                <w:rFonts w:ascii="Adobe Garamond Pro" w:hAnsi="Adobe Garamond Pro"/>
                <w:sz w:val="24"/>
                <w:lang w:val="es"/>
              </w:rPr>
            </w:pPr>
            <w:r>
              <w:rPr>
                <w:rFonts w:ascii="Adobe Garamond Pro" w:hAnsi="Adobe Garamond Pro"/>
                <w:sz w:val="24"/>
                <w:lang w:val="es"/>
              </w:rPr>
              <w:t>Diseño Industrial</w:t>
            </w:r>
          </w:p>
        </w:tc>
        <w:tc>
          <w:tcPr>
            <w:tcW w:w="1813" w:type="dxa"/>
          </w:tcPr>
          <w:p>
            <w:pPr>
              <w:jc w:val="both"/>
              <w:rPr>
                <w:rFonts w:ascii="Adobe Garamond Pro" w:hAnsi="Adobe Garamond Pro"/>
                <w:sz w:val="24"/>
                <w:lang w:val="es"/>
              </w:rPr>
            </w:pPr>
            <w:r>
              <w:rPr>
                <w:rFonts w:ascii="Adobe Garamond Pro" w:hAnsi="Adobe Garamond Pro"/>
                <w:sz w:val="24"/>
                <w:lang w:val="es"/>
              </w:rPr>
              <w:t>Equipos Ferroviarios</w:t>
            </w:r>
          </w:p>
        </w:tc>
        <w:tc>
          <w:tcPr>
            <w:tcW w:w="2315" w:type="dxa"/>
          </w:tcPr>
          <w:p>
            <w:pPr>
              <w:jc w:val="both"/>
              <w:rPr>
                <w:rFonts w:ascii="Adobe Garamond Pro" w:hAnsi="Adobe Garamond Pro"/>
                <w:sz w:val="24"/>
                <w:lang w:val="es"/>
              </w:rPr>
            </w:pPr>
            <w:r>
              <w:rPr>
                <w:rFonts w:ascii="Adobe Garamond Pro" w:hAnsi="Adobe Garamond Pro"/>
                <w:sz w:val="24"/>
                <w:lang w:val="es"/>
              </w:rPr>
              <w:t>Minas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tcPr>
          <w:p>
            <w:pPr>
              <w:jc w:val="both"/>
              <w:rPr>
                <w:rFonts w:ascii="Adobe Garamond Pro" w:hAnsi="Adobe Garamond Pro"/>
                <w:sz w:val="24"/>
                <w:lang w:val="es"/>
              </w:rPr>
            </w:pPr>
            <w:r>
              <w:rPr>
                <w:rFonts w:ascii="Adobe Garamond Pro" w:hAnsi="Adobe Garamond Pro"/>
                <w:sz w:val="24"/>
                <w:lang w:val="es"/>
              </w:rPr>
              <w:t>Eléctrica</w:t>
            </w:r>
          </w:p>
        </w:tc>
        <w:tc>
          <w:tcPr>
            <w:tcW w:w="2016" w:type="dxa"/>
          </w:tcPr>
          <w:p>
            <w:pPr>
              <w:jc w:val="both"/>
              <w:rPr>
                <w:rFonts w:ascii="Adobe Garamond Pro" w:hAnsi="Adobe Garamond Pro"/>
                <w:sz w:val="24"/>
                <w:lang w:val="es"/>
              </w:rPr>
            </w:pPr>
            <w:r>
              <w:rPr>
                <w:rFonts w:ascii="Adobe Garamond Pro" w:hAnsi="Adobe Garamond Pro"/>
                <w:sz w:val="24"/>
                <w:lang w:val="es"/>
              </w:rPr>
              <w:t>Electrónica</w:t>
            </w:r>
          </w:p>
        </w:tc>
        <w:tc>
          <w:tcPr>
            <w:tcW w:w="1813" w:type="dxa"/>
          </w:tcPr>
          <w:p>
            <w:pPr>
              <w:jc w:val="both"/>
              <w:rPr>
                <w:rFonts w:ascii="Adobe Garamond Pro" w:hAnsi="Adobe Garamond Pro"/>
                <w:sz w:val="24"/>
                <w:lang w:val="es"/>
              </w:rPr>
            </w:pPr>
            <w:r>
              <w:rPr>
                <w:rFonts w:ascii="Adobe Garamond Pro" w:hAnsi="Adobe Garamond Pro"/>
                <w:sz w:val="24"/>
                <w:lang w:val="es"/>
              </w:rPr>
              <w:t>Geología</w:t>
            </w:r>
          </w:p>
        </w:tc>
        <w:tc>
          <w:tcPr>
            <w:tcW w:w="2315" w:type="dxa"/>
          </w:tcPr>
          <w:p>
            <w:pPr>
              <w:jc w:val="both"/>
              <w:rPr>
                <w:rFonts w:ascii="Adobe Garamond Pro" w:hAnsi="Adobe Garamond Pro"/>
                <w:sz w:val="24"/>
                <w:lang w:val="es"/>
              </w:rPr>
            </w:pPr>
            <w:r>
              <w:rPr>
                <w:rFonts w:ascii="Adobe Garamond Pro" w:hAnsi="Adobe Garamond Pro"/>
                <w:sz w:val="24"/>
                <w:lang w:val="es"/>
              </w:rPr>
              <w:t>Recursos Naturales Renovables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tcPr>
          <w:p>
            <w:pPr>
              <w:jc w:val="both"/>
              <w:rPr>
                <w:rFonts w:ascii="Adobe Garamond Pro" w:hAnsi="Adobe Garamond Pro"/>
                <w:sz w:val="24"/>
                <w:lang w:val="es"/>
              </w:rPr>
            </w:pPr>
            <w:r>
              <w:rPr>
                <w:rFonts w:ascii="Adobe Garamond Pro" w:hAnsi="Adobe Garamond Pro"/>
                <w:sz w:val="24"/>
                <w:lang w:val="es"/>
              </w:rPr>
              <w:t>Geodesia</w:t>
            </w:r>
          </w:p>
        </w:tc>
        <w:tc>
          <w:tcPr>
            <w:tcW w:w="2016" w:type="dxa"/>
          </w:tcPr>
          <w:p>
            <w:pPr>
              <w:jc w:val="both"/>
              <w:rPr>
                <w:rFonts w:ascii="Adobe Garamond Pro" w:hAnsi="Adobe Garamond Pro"/>
                <w:sz w:val="24"/>
                <w:lang w:val="es"/>
              </w:rPr>
            </w:pPr>
            <w:r>
              <w:rPr>
                <w:rFonts w:ascii="Adobe Garamond Pro" w:hAnsi="Adobe Garamond Pro"/>
                <w:sz w:val="24"/>
                <w:lang w:val="es"/>
              </w:rPr>
              <w:t>Geofísica</w:t>
            </w:r>
          </w:p>
        </w:tc>
        <w:tc>
          <w:tcPr>
            <w:tcW w:w="1813" w:type="dxa"/>
          </w:tcPr>
          <w:p>
            <w:pPr>
              <w:jc w:val="both"/>
              <w:rPr>
                <w:rFonts w:ascii="Adobe Garamond Pro" w:hAnsi="Adobe Garamond Pro"/>
                <w:sz w:val="24"/>
                <w:lang w:val="es"/>
              </w:rPr>
            </w:pPr>
            <w:r>
              <w:rPr>
                <w:rFonts w:ascii="Adobe Garamond Pro" w:hAnsi="Adobe Garamond Pro"/>
                <w:sz w:val="24"/>
                <w:lang w:val="es"/>
              </w:rPr>
              <w:t>Geología</w:t>
            </w:r>
          </w:p>
        </w:tc>
        <w:tc>
          <w:tcPr>
            <w:tcW w:w="2315" w:type="dxa"/>
          </w:tcPr>
          <w:p>
            <w:pPr>
              <w:jc w:val="both"/>
              <w:rPr>
                <w:rFonts w:ascii="Adobe Garamond Pro" w:hAnsi="Adobe Garamond Pro"/>
                <w:sz w:val="24"/>
                <w:lang w:val="es"/>
              </w:rPr>
            </w:pPr>
            <w:r>
              <w:rPr>
                <w:rFonts w:ascii="Adobe Garamond Pro" w:hAnsi="Adobe Garamond Pro"/>
                <w:sz w:val="24"/>
                <w:lang w:val="es"/>
              </w:rPr>
              <w:t>Geomática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tcPr>
          <w:p>
            <w:pPr>
              <w:jc w:val="both"/>
              <w:rPr>
                <w:rFonts w:ascii="Adobe Garamond Pro" w:hAnsi="Adobe Garamond Pro"/>
                <w:sz w:val="24"/>
                <w:lang w:val="es"/>
              </w:rPr>
            </w:pPr>
            <w:r>
              <w:rPr>
                <w:rFonts w:ascii="Adobe Garamond Pro" w:hAnsi="Adobe Garamond Pro"/>
                <w:sz w:val="24"/>
                <w:lang w:val="es"/>
              </w:rPr>
              <w:t>Hidrometereológica</w:t>
            </w:r>
          </w:p>
        </w:tc>
        <w:tc>
          <w:tcPr>
            <w:tcW w:w="2016" w:type="dxa"/>
          </w:tcPr>
          <w:p>
            <w:pPr>
              <w:jc w:val="both"/>
              <w:rPr>
                <w:rFonts w:ascii="Adobe Garamond Pro" w:hAnsi="Adobe Garamond Pro"/>
                <w:sz w:val="24"/>
                <w:lang w:val="es"/>
              </w:rPr>
            </w:pPr>
            <w:r>
              <w:rPr>
                <w:rFonts w:ascii="Adobe Garamond Pro" w:hAnsi="Adobe Garamond Pro"/>
                <w:sz w:val="24"/>
                <w:lang w:val="es"/>
              </w:rPr>
              <w:t>Informática</w:t>
            </w:r>
          </w:p>
        </w:tc>
        <w:tc>
          <w:tcPr>
            <w:tcW w:w="1813" w:type="dxa"/>
          </w:tcPr>
          <w:p>
            <w:pPr>
              <w:jc w:val="both"/>
              <w:rPr>
                <w:rFonts w:ascii="Adobe Garamond Pro" w:hAnsi="Adobe Garamond Pro"/>
                <w:sz w:val="24"/>
                <w:lang w:val="es"/>
              </w:rPr>
            </w:pPr>
            <w:r>
              <w:rPr>
                <w:rFonts w:ascii="Adobe Garamond Pro" w:hAnsi="Adobe Garamond Pro"/>
                <w:sz w:val="24"/>
                <w:lang w:val="es"/>
              </w:rPr>
              <w:t>Industrial</w:t>
            </w:r>
          </w:p>
        </w:tc>
        <w:tc>
          <w:tcPr>
            <w:tcW w:w="2315" w:type="dxa"/>
          </w:tcPr>
          <w:p>
            <w:pPr>
              <w:jc w:val="both"/>
              <w:rPr>
                <w:rFonts w:ascii="Adobe Garamond Pro" w:hAnsi="Adobe Garamond Pro"/>
                <w:sz w:val="24"/>
                <w:lang w:val="es"/>
              </w:rPr>
            </w:pPr>
            <w:r>
              <w:rPr>
                <w:rFonts w:ascii="Adobe Garamond Pro" w:hAnsi="Adobe Garamond Pro"/>
                <w:sz w:val="24"/>
                <w:lang w:val="es"/>
              </w:rPr>
              <w:t>Mantenimiento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tcPr>
          <w:p>
            <w:pPr>
              <w:jc w:val="both"/>
              <w:rPr>
                <w:rFonts w:ascii="Adobe Garamond Pro" w:hAnsi="Adobe Garamond Pro"/>
                <w:sz w:val="24"/>
                <w:lang w:val="es"/>
              </w:rPr>
            </w:pPr>
            <w:r>
              <w:rPr>
                <w:rFonts w:ascii="Adobe Garamond Pro" w:hAnsi="Adobe Garamond Pro"/>
                <w:sz w:val="24"/>
                <w:lang w:val="es"/>
              </w:rPr>
              <w:t>Materiales</w:t>
            </w:r>
          </w:p>
        </w:tc>
        <w:tc>
          <w:tcPr>
            <w:tcW w:w="2016" w:type="dxa"/>
          </w:tcPr>
          <w:p>
            <w:pPr>
              <w:jc w:val="both"/>
              <w:rPr>
                <w:rFonts w:ascii="Adobe Garamond Pro" w:hAnsi="Adobe Garamond Pro"/>
                <w:sz w:val="24"/>
                <w:lang w:val="es"/>
              </w:rPr>
            </w:pPr>
            <w:r>
              <w:rPr>
                <w:rFonts w:ascii="Adobe Garamond Pro" w:hAnsi="Adobe Garamond Pro"/>
                <w:sz w:val="24"/>
                <w:lang w:val="es"/>
              </w:rPr>
              <w:t>Mecánica</w:t>
            </w:r>
          </w:p>
        </w:tc>
        <w:tc>
          <w:tcPr>
            <w:tcW w:w="1813" w:type="dxa"/>
          </w:tcPr>
          <w:p>
            <w:pPr>
              <w:jc w:val="both"/>
              <w:rPr>
                <w:rFonts w:ascii="Adobe Garamond Pro" w:hAnsi="Adobe Garamond Pro"/>
                <w:sz w:val="24"/>
                <w:lang w:val="es"/>
              </w:rPr>
            </w:pPr>
            <w:r>
              <w:rPr>
                <w:rFonts w:ascii="Adobe Garamond Pro" w:hAnsi="Adobe Garamond Pro"/>
                <w:sz w:val="24"/>
                <w:lang w:val="es"/>
              </w:rPr>
              <w:t>Metalúrgica</w:t>
            </w:r>
          </w:p>
        </w:tc>
        <w:tc>
          <w:tcPr>
            <w:tcW w:w="2315" w:type="dxa"/>
          </w:tcPr>
          <w:p>
            <w:pPr>
              <w:jc w:val="both"/>
              <w:rPr>
                <w:rFonts w:ascii="Adobe Garamond Pro" w:hAnsi="Adobe Garamond Pro"/>
                <w:sz w:val="24"/>
                <w:lang w:val="es"/>
              </w:rPr>
            </w:pPr>
            <w:r>
              <w:rPr>
                <w:rFonts w:ascii="Adobe Garamond Pro" w:hAnsi="Adobe Garamond Pro"/>
                <w:sz w:val="24"/>
                <w:lang w:val="es"/>
              </w:rPr>
              <w:t>Minas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tcPr>
          <w:p>
            <w:pPr>
              <w:jc w:val="both"/>
              <w:rPr>
                <w:rFonts w:ascii="Adobe Garamond Pro" w:hAnsi="Adobe Garamond Pro"/>
                <w:sz w:val="24"/>
                <w:lang w:val="es"/>
              </w:rPr>
            </w:pPr>
            <w:r>
              <w:rPr>
                <w:rFonts w:ascii="Adobe Garamond Pro" w:hAnsi="Adobe Garamond Pro"/>
                <w:sz w:val="24"/>
                <w:lang w:val="es"/>
              </w:rPr>
              <w:t>Molinería</w:t>
            </w:r>
          </w:p>
        </w:tc>
        <w:tc>
          <w:tcPr>
            <w:tcW w:w="2016" w:type="dxa"/>
          </w:tcPr>
          <w:p>
            <w:pPr>
              <w:jc w:val="both"/>
              <w:rPr>
                <w:rFonts w:ascii="Adobe Garamond Pro" w:hAnsi="Adobe Garamond Pro"/>
                <w:sz w:val="24"/>
                <w:lang w:val="es"/>
              </w:rPr>
            </w:pPr>
            <w:r>
              <w:rPr>
                <w:rFonts w:ascii="Adobe Garamond Pro" w:hAnsi="Adobe Garamond Pro"/>
                <w:sz w:val="24"/>
                <w:lang w:val="es"/>
              </w:rPr>
              <w:t>Petróleo</w:t>
            </w:r>
          </w:p>
        </w:tc>
        <w:tc>
          <w:tcPr>
            <w:tcW w:w="1813" w:type="dxa"/>
          </w:tcPr>
          <w:p>
            <w:pPr>
              <w:jc w:val="both"/>
              <w:rPr>
                <w:rFonts w:ascii="Adobe Garamond Pro" w:hAnsi="Adobe Garamond Pro"/>
                <w:sz w:val="24"/>
                <w:lang w:val="es"/>
              </w:rPr>
            </w:pPr>
            <w:r>
              <w:rPr>
                <w:rFonts w:ascii="Adobe Garamond Pro" w:hAnsi="Adobe Garamond Pro"/>
                <w:sz w:val="24"/>
                <w:lang w:val="es"/>
              </w:rPr>
              <w:t>Procesos Industriales</w:t>
            </w:r>
          </w:p>
        </w:tc>
        <w:tc>
          <w:tcPr>
            <w:tcW w:w="2315" w:type="dxa"/>
          </w:tcPr>
          <w:p>
            <w:pPr>
              <w:jc w:val="both"/>
              <w:rPr>
                <w:rFonts w:ascii="Adobe Garamond Pro" w:hAnsi="Adobe Garamond Pro"/>
                <w:sz w:val="24"/>
                <w:lang w:val="es"/>
              </w:rPr>
            </w:pPr>
            <w:r>
              <w:rPr>
                <w:rFonts w:ascii="Adobe Garamond Pro" w:hAnsi="Adobe Garamond Pro"/>
                <w:sz w:val="24"/>
                <w:lang w:val="es"/>
              </w:rPr>
              <w:t>Producción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tcPr>
          <w:p>
            <w:pPr>
              <w:jc w:val="both"/>
              <w:rPr>
                <w:rFonts w:ascii="Adobe Garamond Pro" w:hAnsi="Adobe Garamond Pro"/>
                <w:sz w:val="24"/>
                <w:lang w:val="es"/>
              </w:rPr>
            </w:pPr>
            <w:r>
              <w:rPr>
                <w:rFonts w:ascii="Adobe Garamond Pro" w:hAnsi="Adobe Garamond Pro"/>
                <w:sz w:val="24"/>
                <w:lang w:val="es"/>
              </w:rPr>
              <w:t>Producción Animal</w:t>
            </w:r>
          </w:p>
        </w:tc>
        <w:tc>
          <w:tcPr>
            <w:tcW w:w="2016" w:type="dxa"/>
          </w:tcPr>
          <w:p>
            <w:pPr>
              <w:jc w:val="both"/>
              <w:rPr>
                <w:rFonts w:ascii="Adobe Garamond Pro" w:hAnsi="Adobe Garamond Pro"/>
                <w:sz w:val="24"/>
                <w:lang w:val="es"/>
              </w:rPr>
            </w:pPr>
            <w:r>
              <w:rPr>
                <w:rFonts w:ascii="Adobe Garamond Pro" w:hAnsi="Adobe Garamond Pro"/>
                <w:sz w:val="24"/>
                <w:lang w:val="es"/>
              </w:rPr>
              <w:t>Química</w:t>
            </w:r>
          </w:p>
        </w:tc>
        <w:tc>
          <w:tcPr>
            <w:tcW w:w="1813" w:type="dxa"/>
          </w:tcPr>
          <w:p>
            <w:pPr>
              <w:jc w:val="both"/>
              <w:rPr>
                <w:rFonts w:ascii="Adobe Garamond Pro" w:hAnsi="Adobe Garamond Pro"/>
                <w:sz w:val="24"/>
                <w:lang w:val="es"/>
              </w:rPr>
            </w:pPr>
            <w:r>
              <w:rPr>
                <w:rFonts w:ascii="Adobe Garamond Pro" w:hAnsi="Adobe Garamond Pro"/>
                <w:sz w:val="24"/>
                <w:lang w:val="es"/>
              </w:rPr>
              <w:t>Rural</w:t>
            </w:r>
          </w:p>
        </w:tc>
        <w:tc>
          <w:tcPr>
            <w:tcW w:w="2315" w:type="dxa"/>
          </w:tcPr>
          <w:p>
            <w:pPr>
              <w:jc w:val="both"/>
              <w:rPr>
                <w:rFonts w:ascii="Adobe Garamond Pro" w:hAnsi="Adobe Garamond Pro"/>
                <w:sz w:val="24"/>
                <w:lang w:val="es"/>
              </w:rPr>
            </w:pPr>
            <w:r>
              <w:rPr>
                <w:rFonts w:ascii="Adobe Garamond Pro" w:hAnsi="Adobe Garamond Pro"/>
                <w:sz w:val="24"/>
                <w:lang w:val="es"/>
              </w:rPr>
              <w:t>Sistemas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dxa"/>
          </w:tcPr>
          <w:p>
            <w:pPr>
              <w:jc w:val="both"/>
              <w:rPr>
                <w:rFonts w:ascii="Adobe Garamond Pro" w:hAnsi="Adobe Garamond Pro"/>
                <w:sz w:val="24"/>
                <w:lang w:val="es"/>
              </w:rPr>
            </w:pPr>
            <w:r>
              <w:rPr>
                <w:rFonts w:ascii="Adobe Garamond Pro" w:hAnsi="Adobe Garamond Pro"/>
                <w:sz w:val="24"/>
                <w:lang w:val="es"/>
              </w:rPr>
              <w:t>Telecomunicaciones</w:t>
            </w:r>
          </w:p>
        </w:tc>
        <w:tc>
          <w:tcPr>
            <w:tcW w:w="2016" w:type="dxa"/>
          </w:tcPr>
          <w:p>
            <w:pPr>
              <w:jc w:val="both"/>
              <w:rPr>
                <w:rFonts w:ascii="Adobe Garamond Pro" w:hAnsi="Adobe Garamond Pro"/>
                <w:sz w:val="24"/>
                <w:lang w:val="es"/>
              </w:rPr>
            </w:pPr>
          </w:p>
        </w:tc>
        <w:tc>
          <w:tcPr>
            <w:tcW w:w="1813" w:type="dxa"/>
          </w:tcPr>
          <w:p>
            <w:pPr>
              <w:jc w:val="both"/>
              <w:rPr>
                <w:rFonts w:ascii="Adobe Garamond Pro" w:hAnsi="Adobe Garamond Pro"/>
                <w:sz w:val="24"/>
                <w:lang w:val="es"/>
              </w:rPr>
            </w:pPr>
          </w:p>
        </w:tc>
        <w:tc>
          <w:tcPr>
            <w:tcW w:w="2315" w:type="dxa"/>
          </w:tcPr>
          <w:p>
            <w:pPr>
              <w:jc w:val="both"/>
              <w:rPr>
                <w:rFonts w:ascii="Adobe Garamond Pro" w:hAnsi="Adobe Garamond Pro"/>
                <w:sz w:val="24"/>
                <w:lang w:val="es"/>
              </w:rPr>
            </w:pPr>
          </w:p>
        </w:tc>
      </w:tr>
    </w:tbl>
    <w:p>
      <w:pPr>
        <w:jc w:val="both"/>
        <w:rPr>
          <w:rFonts w:ascii="Adobe Garamond Pro" w:hAnsi="Adobe Garamond Pro"/>
          <w:sz w:val="24"/>
          <w:lang w:val="es"/>
        </w:rPr>
      </w:pPr>
      <w:r>
        <w:rPr>
          <w:rFonts w:ascii="Adobe Garamond Pro" w:hAnsi="Adobe Garamond Pro"/>
          <w:sz w:val="24"/>
          <w:lang w:val="es"/>
        </w:rPr>
        <w:t>Fuente: elaboración propia.</w:t>
      </w:r>
    </w:p>
    <w:p>
      <w:pPr>
        <w:jc w:val="both"/>
        <w:rPr>
          <w:rFonts w:ascii="Adobe Garamond Pro" w:hAnsi="Adobe Garamond Pro"/>
          <w:b/>
          <w:bCs/>
          <w:sz w:val="24"/>
          <w:lang w:val="es"/>
        </w:rPr>
      </w:pPr>
    </w:p>
    <w:bookmarkEnd w:id="3"/>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Se consultaron los perfiles del egresado en cada caso para identificar si se presentaban aspectos relacionados con la formación en valores, ética, deontológica u orientada al desarrollo sostenible, también se analizaron los planes de estudio para identificar si tenían unidades curriculares, obligatorias o electivas, en las áreas de valores, ética, deontología, legislación, desarrollo sostenible o similares.</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Cabe destacar que la búsqueda documental se hizo más extensa que 26 instituciones, no obstante, se encontraron muchos enlaces rotos y sitios web institucionales en los que no había conexión posible o no se podía navegar, además, no se tuvo acceso a los programas de las unidades curriculares seleccionadas. </w:t>
      </w:r>
    </w:p>
    <w:p>
      <w:pPr>
        <w:jc w:val="both"/>
        <w:rPr>
          <w:rFonts w:ascii="Adobe Garamond Pro" w:hAnsi="Adobe Garamond Pro"/>
          <w:sz w:val="24"/>
          <w:lang w:val="es"/>
        </w:rPr>
      </w:pPr>
    </w:p>
    <w:p>
      <w:pPr>
        <w:jc w:val="both"/>
        <w:rPr>
          <w:rFonts w:ascii="Adobe Garamond Pro" w:hAnsi="Adobe Garamond Pro"/>
          <w:sz w:val="24"/>
          <w:lang w:val="es"/>
        </w:rPr>
      </w:pPr>
      <w:r>
        <w:rPr>
          <w:rFonts w:ascii="Adobe Garamond Pro" w:hAnsi="Adobe Garamond Pro"/>
          <w:sz w:val="24"/>
          <w:lang w:val="es"/>
        </w:rPr>
        <w:t>Los resultados, que se presentan en frecuencia de aparición y porcentaje, se muestran en la tabla 2.</w:t>
      </w:r>
    </w:p>
    <w:p>
      <w:pPr>
        <w:jc w:val="both"/>
        <w:rPr>
          <w:rFonts w:ascii="Adobe Garamond Pro" w:hAnsi="Adobe Garamond Pro"/>
          <w:sz w:val="24"/>
          <w:lang w:val="es"/>
        </w:rPr>
      </w:pPr>
    </w:p>
    <w:p>
      <w:pPr>
        <w:jc w:val="both"/>
        <w:rPr>
          <w:rFonts w:ascii="Adobe Garamond Pro" w:hAnsi="Adobe Garamond Pro"/>
          <w:sz w:val="24"/>
          <w:lang w:val="es"/>
        </w:rPr>
      </w:pPr>
      <w:bookmarkStart w:id="4" w:name="_Hlk102329324"/>
      <w:r>
        <w:rPr>
          <w:rFonts w:ascii="Adobe Garamond Pro" w:hAnsi="Adobe Garamond Pro"/>
          <w:sz w:val="24"/>
          <w:lang w:val="es"/>
        </w:rPr>
        <w:t>Tabla 2: Estudio sobre las ofertas de ingeniería y aspectos éticos.</w:t>
      </w:r>
    </w:p>
    <w:p>
      <w:pPr>
        <w:jc w:val="both"/>
        <w:rPr>
          <w:rFonts w:ascii="Adobe Garamond Pro" w:hAnsi="Adobe Garamond Pro"/>
          <w:sz w:val="24"/>
          <w:lang w:val="es"/>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4"/>
        <w:gridCol w:w="2050"/>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Numero de universidades consultadas</w:t>
            </w:r>
          </w:p>
        </w:tc>
        <w:tc>
          <w:tcPr>
            <w:tcW w:w="3995" w:type="dxa"/>
            <w:gridSpan w:val="2"/>
          </w:tcPr>
          <w:p>
            <w:pPr>
              <w:jc w:val="both"/>
              <w:rPr>
                <w:rFonts w:ascii="Adobe Garamond Pro" w:hAnsi="Adobe Garamond Pro"/>
                <w:b/>
                <w:bCs/>
                <w:sz w:val="24"/>
                <w:lang w:val="es"/>
              </w:rPr>
            </w:pPr>
            <w:r>
              <w:rPr>
                <w:rFonts w:ascii="Adobe Garamond Pro" w:hAnsi="Adobe Garamond Pro"/>
                <w:b/>
                <w:bCs/>
                <w:sz w:val="24"/>
                <w:lang w:val="e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ofertas en ingeniería</w:t>
            </w:r>
          </w:p>
        </w:tc>
        <w:tc>
          <w:tcPr>
            <w:tcW w:w="3995" w:type="dxa"/>
            <w:gridSpan w:val="2"/>
          </w:tcPr>
          <w:p>
            <w:pPr>
              <w:jc w:val="both"/>
              <w:rPr>
                <w:rFonts w:ascii="Adobe Garamond Pro" w:hAnsi="Adobe Garamond Pro"/>
                <w:b/>
                <w:bCs/>
                <w:sz w:val="24"/>
                <w:lang w:val="es"/>
              </w:rPr>
            </w:pPr>
            <w:r>
              <w:rPr>
                <w:rFonts w:ascii="Adobe Garamond Pro" w:hAnsi="Adobe Garamond Pro"/>
                <w:b/>
                <w:bCs/>
                <w:sz w:val="24"/>
                <w:lang w:val="e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ofertas que presentan aspectos éticos en el perfil de egreso</w:t>
            </w:r>
          </w:p>
        </w:tc>
        <w:tc>
          <w:tcPr>
            <w:tcW w:w="2050" w:type="dxa"/>
          </w:tcPr>
          <w:p>
            <w:pPr>
              <w:jc w:val="both"/>
              <w:rPr>
                <w:rFonts w:ascii="Adobe Garamond Pro" w:hAnsi="Adobe Garamond Pro"/>
                <w:b/>
                <w:bCs/>
                <w:sz w:val="24"/>
                <w:lang w:val="es"/>
              </w:rPr>
            </w:pPr>
            <w:r>
              <w:rPr>
                <w:rFonts w:ascii="Adobe Garamond Pro" w:hAnsi="Adobe Garamond Pro"/>
                <w:b/>
                <w:bCs/>
                <w:sz w:val="24"/>
                <w:lang w:val="es"/>
              </w:rPr>
              <w:t>53</w:t>
            </w:r>
          </w:p>
        </w:tc>
        <w:tc>
          <w:tcPr>
            <w:tcW w:w="1945" w:type="dxa"/>
          </w:tcPr>
          <w:p>
            <w:pPr>
              <w:jc w:val="both"/>
              <w:rPr>
                <w:rFonts w:ascii="Adobe Garamond Pro" w:hAnsi="Adobe Garamond Pro"/>
                <w:b/>
                <w:bCs/>
                <w:sz w:val="24"/>
                <w:lang w:val="es"/>
              </w:rPr>
            </w:pPr>
            <w:r>
              <w:rPr>
                <w:rFonts w:ascii="Adobe Garamond Pro" w:hAnsi="Adobe Garamond Pro"/>
                <w:b/>
                <w:bCs/>
                <w:sz w:val="24"/>
                <w:lang w:val="es"/>
              </w:rPr>
              <w:t>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ofertas de ingeniería que incluyen en el plan de estudios materias obligatorias de ética, deontología o similares</w:t>
            </w:r>
          </w:p>
        </w:tc>
        <w:tc>
          <w:tcPr>
            <w:tcW w:w="2050" w:type="dxa"/>
          </w:tcPr>
          <w:p>
            <w:pPr>
              <w:jc w:val="both"/>
              <w:rPr>
                <w:rFonts w:ascii="Adobe Garamond Pro" w:hAnsi="Adobe Garamond Pro"/>
                <w:b/>
                <w:bCs/>
                <w:sz w:val="24"/>
                <w:lang w:val="es"/>
              </w:rPr>
            </w:pPr>
            <w:r>
              <w:rPr>
                <w:rFonts w:ascii="Adobe Garamond Pro" w:hAnsi="Adobe Garamond Pro"/>
                <w:b/>
                <w:bCs/>
                <w:sz w:val="24"/>
                <w:lang w:val="es"/>
              </w:rPr>
              <w:t>85</w:t>
            </w:r>
          </w:p>
        </w:tc>
        <w:tc>
          <w:tcPr>
            <w:tcW w:w="1945" w:type="dxa"/>
          </w:tcPr>
          <w:p>
            <w:pPr>
              <w:jc w:val="both"/>
              <w:rPr>
                <w:rFonts w:ascii="Adobe Garamond Pro" w:hAnsi="Adobe Garamond Pro"/>
                <w:b/>
                <w:bCs/>
                <w:sz w:val="24"/>
                <w:lang w:val="es"/>
              </w:rPr>
            </w:pPr>
            <w:r>
              <w:rPr>
                <w:rFonts w:ascii="Adobe Garamond Pro" w:hAnsi="Adobe Garamond Pro"/>
                <w:b/>
                <w:bCs/>
                <w:sz w:val="24"/>
                <w:lang w:val="es"/>
              </w:rPr>
              <w:t>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ofertas de ingeniería que incluyen ética profesional obligatoria en sus planes de estudio</w:t>
            </w:r>
          </w:p>
        </w:tc>
        <w:tc>
          <w:tcPr>
            <w:tcW w:w="2050" w:type="dxa"/>
          </w:tcPr>
          <w:p>
            <w:pPr>
              <w:jc w:val="both"/>
              <w:rPr>
                <w:rFonts w:ascii="Adobe Garamond Pro" w:hAnsi="Adobe Garamond Pro"/>
                <w:b/>
                <w:bCs/>
                <w:sz w:val="24"/>
                <w:lang w:val="es"/>
              </w:rPr>
            </w:pPr>
            <w:r>
              <w:rPr>
                <w:rFonts w:ascii="Adobe Garamond Pro" w:hAnsi="Adobe Garamond Pro"/>
                <w:b/>
                <w:bCs/>
                <w:sz w:val="24"/>
                <w:lang w:val="es"/>
              </w:rPr>
              <w:t>25</w:t>
            </w:r>
          </w:p>
        </w:tc>
        <w:tc>
          <w:tcPr>
            <w:tcW w:w="1945" w:type="dxa"/>
          </w:tcPr>
          <w:p>
            <w:pPr>
              <w:jc w:val="both"/>
              <w:rPr>
                <w:rFonts w:ascii="Adobe Garamond Pro" w:hAnsi="Adobe Garamond Pro"/>
                <w:b/>
                <w:bCs/>
                <w:sz w:val="24"/>
                <w:lang w:val="es"/>
              </w:rPr>
            </w:pPr>
            <w:r>
              <w:rPr>
                <w:rFonts w:ascii="Adobe Garamond Pro" w:hAnsi="Adobe Garamond Pro"/>
                <w:b/>
                <w:bCs/>
                <w:sz w:val="24"/>
                <w:lang w:val="es"/>
              </w:rPr>
              <w:t>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programas de ingeniería que incluyen deontología obligatoria en sus planes de estudio</w:t>
            </w:r>
          </w:p>
        </w:tc>
        <w:tc>
          <w:tcPr>
            <w:tcW w:w="2050" w:type="dxa"/>
          </w:tcPr>
          <w:p>
            <w:pPr>
              <w:jc w:val="both"/>
              <w:rPr>
                <w:rFonts w:ascii="Adobe Garamond Pro" w:hAnsi="Adobe Garamond Pro"/>
                <w:b/>
                <w:bCs/>
                <w:sz w:val="24"/>
                <w:lang w:val="es"/>
              </w:rPr>
            </w:pPr>
            <w:r>
              <w:rPr>
                <w:rFonts w:ascii="Adobe Garamond Pro" w:hAnsi="Adobe Garamond Pro"/>
                <w:b/>
                <w:bCs/>
                <w:sz w:val="24"/>
                <w:lang w:val="es"/>
              </w:rPr>
              <w:t>23</w:t>
            </w:r>
          </w:p>
        </w:tc>
        <w:tc>
          <w:tcPr>
            <w:tcW w:w="1945" w:type="dxa"/>
          </w:tcPr>
          <w:p>
            <w:pPr>
              <w:jc w:val="both"/>
              <w:rPr>
                <w:rFonts w:ascii="Adobe Garamond Pro" w:hAnsi="Adobe Garamond Pro"/>
                <w:b/>
                <w:bCs/>
                <w:sz w:val="24"/>
                <w:lang w:val="es"/>
              </w:rPr>
            </w:pPr>
            <w:r>
              <w:rPr>
                <w:rFonts w:ascii="Adobe Garamond Pro" w:hAnsi="Adobe Garamond Pro"/>
                <w:b/>
                <w:bCs/>
                <w:sz w:val="24"/>
                <w:lang w:val="es"/>
              </w:rPr>
              <w:t>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ofertas de ingeniería que incluyen áreas de legislación laboral obligatoria en sus planes de estudio</w:t>
            </w:r>
          </w:p>
        </w:tc>
        <w:tc>
          <w:tcPr>
            <w:tcW w:w="2050" w:type="dxa"/>
          </w:tcPr>
          <w:p>
            <w:pPr>
              <w:jc w:val="both"/>
              <w:rPr>
                <w:rFonts w:ascii="Adobe Garamond Pro" w:hAnsi="Adobe Garamond Pro"/>
                <w:b/>
                <w:bCs/>
                <w:sz w:val="24"/>
                <w:lang w:val="es"/>
              </w:rPr>
            </w:pPr>
            <w:r>
              <w:rPr>
                <w:rFonts w:ascii="Adobe Garamond Pro" w:hAnsi="Adobe Garamond Pro"/>
                <w:b/>
                <w:bCs/>
                <w:sz w:val="24"/>
                <w:lang w:val="es"/>
              </w:rPr>
              <w:t>25</w:t>
            </w:r>
          </w:p>
        </w:tc>
        <w:tc>
          <w:tcPr>
            <w:tcW w:w="1945" w:type="dxa"/>
          </w:tcPr>
          <w:p>
            <w:pPr>
              <w:jc w:val="both"/>
              <w:rPr>
                <w:rFonts w:ascii="Adobe Garamond Pro" w:hAnsi="Adobe Garamond Pro"/>
                <w:b/>
                <w:bCs/>
                <w:sz w:val="24"/>
                <w:lang w:val="es"/>
              </w:rPr>
            </w:pPr>
            <w:r>
              <w:rPr>
                <w:rFonts w:ascii="Adobe Garamond Pro" w:hAnsi="Adobe Garamond Pro"/>
                <w:b/>
                <w:bCs/>
                <w:sz w:val="24"/>
                <w:lang w:val="es"/>
              </w:rPr>
              <w:t>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ofertas de ingeniería que incluyen derecho/leyes obligatorias en sus planes de estudio</w:t>
            </w:r>
          </w:p>
        </w:tc>
        <w:tc>
          <w:tcPr>
            <w:tcW w:w="2050" w:type="dxa"/>
          </w:tcPr>
          <w:p>
            <w:pPr>
              <w:jc w:val="both"/>
              <w:rPr>
                <w:rFonts w:ascii="Adobe Garamond Pro" w:hAnsi="Adobe Garamond Pro"/>
                <w:b/>
                <w:bCs/>
                <w:sz w:val="24"/>
                <w:lang w:val="es"/>
              </w:rPr>
            </w:pPr>
            <w:r>
              <w:rPr>
                <w:rFonts w:ascii="Adobe Garamond Pro" w:hAnsi="Adobe Garamond Pro"/>
                <w:b/>
                <w:bCs/>
                <w:sz w:val="24"/>
                <w:lang w:val="es"/>
              </w:rPr>
              <w:t>18</w:t>
            </w:r>
          </w:p>
        </w:tc>
        <w:tc>
          <w:tcPr>
            <w:tcW w:w="1945" w:type="dxa"/>
          </w:tcPr>
          <w:p>
            <w:pPr>
              <w:jc w:val="both"/>
              <w:rPr>
                <w:rFonts w:ascii="Adobe Garamond Pro" w:hAnsi="Adobe Garamond Pro"/>
                <w:b/>
                <w:bCs/>
                <w:sz w:val="24"/>
                <w:lang w:val="es"/>
              </w:rPr>
            </w:pPr>
            <w:r>
              <w:rPr>
                <w:rFonts w:ascii="Adobe Garamond Pro" w:hAnsi="Adobe Garamond Pro"/>
                <w:b/>
                <w:bCs/>
                <w:sz w:val="24"/>
                <w:lang w:val="es"/>
              </w:rPr>
              <w:t>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ofertas de ingeniería que incluyen Desarrollo sostenible/sostenibilidad obligatoria en sus planes de estudio</w:t>
            </w:r>
          </w:p>
        </w:tc>
        <w:tc>
          <w:tcPr>
            <w:tcW w:w="2050" w:type="dxa"/>
          </w:tcPr>
          <w:p>
            <w:pPr>
              <w:jc w:val="both"/>
              <w:rPr>
                <w:rFonts w:ascii="Adobe Garamond Pro" w:hAnsi="Adobe Garamond Pro"/>
                <w:b/>
                <w:bCs/>
                <w:sz w:val="24"/>
                <w:lang w:val="es"/>
              </w:rPr>
            </w:pPr>
            <w:r>
              <w:rPr>
                <w:rFonts w:ascii="Adobe Garamond Pro" w:hAnsi="Adobe Garamond Pro"/>
                <w:b/>
                <w:bCs/>
                <w:sz w:val="24"/>
                <w:lang w:val="es"/>
              </w:rPr>
              <w:t>5</w:t>
            </w:r>
          </w:p>
        </w:tc>
        <w:tc>
          <w:tcPr>
            <w:tcW w:w="1945" w:type="dxa"/>
          </w:tcPr>
          <w:p>
            <w:pPr>
              <w:jc w:val="both"/>
              <w:rPr>
                <w:rFonts w:ascii="Adobe Garamond Pro" w:hAnsi="Adobe Garamond Pro"/>
                <w:b/>
                <w:bCs/>
                <w:sz w:val="24"/>
                <w:lang w:val="es"/>
              </w:rPr>
            </w:pPr>
            <w:r>
              <w:rPr>
                <w:rFonts w:ascii="Adobe Garamond Pro" w:hAnsi="Adobe Garamond Pro"/>
                <w:b/>
                <w:bCs/>
                <w:sz w:val="24"/>
                <w:lang w:val="es"/>
              </w:rPr>
              <w: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ofertas de ingeniería que presentan materias electivas relacionadas con aspectos éticos</w:t>
            </w:r>
          </w:p>
        </w:tc>
        <w:tc>
          <w:tcPr>
            <w:tcW w:w="2050" w:type="dxa"/>
          </w:tcPr>
          <w:p>
            <w:pPr>
              <w:jc w:val="both"/>
              <w:rPr>
                <w:rFonts w:ascii="Adobe Garamond Pro" w:hAnsi="Adobe Garamond Pro"/>
                <w:b/>
                <w:bCs/>
                <w:sz w:val="24"/>
                <w:lang w:val="es"/>
              </w:rPr>
            </w:pPr>
            <w:r>
              <w:rPr>
                <w:rFonts w:ascii="Adobe Garamond Pro" w:hAnsi="Adobe Garamond Pro"/>
                <w:b/>
                <w:bCs/>
                <w:sz w:val="24"/>
                <w:lang w:val="es"/>
              </w:rPr>
              <w:t>26</w:t>
            </w:r>
          </w:p>
        </w:tc>
        <w:tc>
          <w:tcPr>
            <w:tcW w:w="1945" w:type="dxa"/>
          </w:tcPr>
          <w:p>
            <w:pPr>
              <w:jc w:val="both"/>
              <w:rPr>
                <w:rFonts w:ascii="Adobe Garamond Pro" w:hAnsi="Adobe Garamond Pro"/>
                <w:b/>
                <w:bCs/>
                <w:sz w:val="24"/>
                <w:lang w:val="es"/>
              </w:rPr>
            </w:pPr>
            <w:r>
              <w:rPr>
                <w:rFonts w:ascii="Adobe Garamond Pro" w:hAnsi="Adobe Garamond Pro"/>
                <w:b/>
                <w:bCs/>
                <w:sz w:val="24"/>
                <w:lang w:val="e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ofertas de ingeniería que presentan ética como materia electiva.</w:t>
            </w:r>
          </w:p>
        </w:tc>
        <w:tc>
          <w:tcPr>
            <w:tcW w:w="2050" w:type="dxa"/>
          </w:tcPr>
          <w:p>
            <w:pPr>
              <w:jc w:val="both"/>
              <w:rPr>
                <w:rFonts w:ascii="Adobe Garamond Pro" w:hAnsi="Adobe Garamond Pro"/>
                <w:b/>
                <w:bCs/>
                <w:sz w:val="24"/>
                <w:lang w:val="es"/>
              </w:rPr>
            </w:pPr>
            <w:r>
              <w:rPr>
                <w:rFonts w:ascii="Adobe Garamond Pro" w:hAnsi="Adobe Garamond Pro"/>
                <w:b/>
                <w:bCs/>
                <w:sz w:val="24"/>
                <w:lang w:val="es"/>
              </w:rPr>
              <w:t>5</w:t>
            </w:r>
          </w:p>
        </w:tc>
        <w:tc>
          <w:tcPr>
            <w:tcW w:w="1945" w:type="dxa"/>
          </w:tcPr>
          <w:p>
            <w:pPr>
              <w:jc w:val="both"/>
              <w:rPr>
                <w:rFonts w:ascii="Adobe Garamond Pro" w:hAnsi="Adobe Garamond Pro"/>
                <w:b/>
                <w:bCs/>
                <w:sz w:val="24"/>
                <w:lang w:val="es"/>
              </w:rPr>
            </w:pPr>
            <w:r>
              <w:rPr>
                <w:rFonts w:ascii="Adobe Garamond Pro" w:hAnsi="Adobe Garamond Pro"/>
                <w:b/>
                <w:bCs/>
                <w:sz w:val="24"/>
                <w:lang w:val="es"/>
              </w:rPr>
              <w:t>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ofertas de ingeniería que presentan deontología como materia electiva.</w:t>
            </w:r>
          </w:p>
        </w:tc>
        <w:tc>
          <w:tcPr>
            <w:tcW w:w="2050" w:type="dxa"/>
          </w:tcPr>
          <w:p>
            <w:pPr>
              <w:jc w:val="both"/>
              <w:rPr>
                <w:rFonts w:ascii="Adobe Garamond Pro" w:hAnsi="Adobe Garamond Pro"/>
                <w:b/>
                <w:bCs/>
                <w:sz w:val="24"/>
                <w:lang w:val="es"/>
              </w:rPr>
            </w:pPr>
            <w:r>
              <w:rPr>
                <w:rFonts w:ascii="Adobe Garamond Pro" w:hAnsi="Adobe Garamond Pro"/>
                <w:b/>
                <w:bCs/>
                <w:sz w:val="24"/>
                <w:lang w:val="es"/>
              </w:rPr>
              <w:t>2</w:t>
            </w:r>
          </w:p>
        </w:tc>
        <w:tc>
          <w:tcPr>
            <w:tcW w:w="1945" w:type="dxa"/>
          </w:tcPr>
          <w:p>
            <w:pPr>
              <w:jc w:val="both"/>
              <w:rPr>
                <w:rFonts w:ascii="Adobe Garamond Pro" w:hAnsi="Adobe Garamond Pro"/>
                <w:b/>
                <w:bCs/>
                <w:sz w:val="24"/>
                <w:lang w:val="es"/>
              </w:rPr>
            </w:pPr>
            <w:r>
              <w:rPr>
                <w:rFonts w:ascii="Adobe Garamond Pro" w:hAnsi="Adobe Garamond Pro"/>
                <w:b/>
                <w:bCs/>
                <w:sz w:val="24"/>
                <w:lang w:val="es"/>
              </w:rPr>
              <w:t>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4" w:type="dxa"/>
          </w:tcPr>
          <w:p>
            <w:pPr>
              <w:jc w:val="both"/>
              <w:rPr>
                <w:rFonts w:ascii="Adobe Garamond Pro" w:hAnsi="Adobe Garamond Pro"/>
                <w:b/>
                <w:bCs/>
                <w:sz w:val="24"/>
                <w:lang w:val="es"/>
              </w:rPr>
            </w:pPr>
            <w:r>
              <w:rPr>
                <w:rFonts w:ascii="Adobe Garamond Pro" w:hAnsi="Adobe Garamond Pro"/>
                <w:b/>
                <w:bCs/>
                <w:sz w:val="24"/>
                <w:lang w:val="es"/>
              </w:rPr>
              <w:t>Número de ofertas de ingeniería que presentan derecho/ legislación como materia electiva.</w:t>
            </w:r>
          </w:p>
        </w:tc>
        <w:tc>
          <w:tcPr>
            <w:tcW w:w="2050" w:type="dxa"/>
          </w:tcPr>
          <w:p>
            <w:pPr>
              <w:jc w:val="both"/>
              <w:rPr>
                <w:rFonts w:ascii="Adobe Garamond Pro" w:hAnsi="Adobe Garamond Pro"/>
                <w:b/>
                <w:bCs/>
                <w:sz w:val="24"/>
                <w:lang w:val="es"/>
              </w:rPr>
            </w:pPr>
            <w:r>
              <w:rPr>
                <w:rFonts w:ascii="Adobe Garamond Pro" w:hAnsi="Adobe Garamond Pro"/>
                <w:b/>
                <w:bCs/>
                <w:sz w:val="24"/>
                <w:lang w:val="es"/>
              </w:rPr>
              <w:t>6</w:t>
            </w:r>
          </w:p>
        </w:tc>
        <w:tc>
          <w:tcPr>
            <w:tcW w:w="1945" w:type="dxa"/>
          </w:tcPr>
          <w:p>
            <w:pPr>
              <w:jc w:val="both"/>
              <w:rPr>
                <w:rFonts w:ascii="Adobe Garamond Pro" w:hAnsi="Adobe Garamond Pro"/>
                <w:b/>
                <w:bCs/>
                <w:sz w:val="24"/>
                <w:lang w:val="es"/>
              </w:rPr>
            </w:pPr>
            <w:r>
              <w:rPr>
                <w:rFonts w:ascii="Adobe Garamond Pro" w:hAnsi="Adobe Garamond Pro"/>
                <w:b/>
                <w:bCs/>
                <w:sz w:val="24"/>
                <w:lang w:val="es"/>
              </w:rPr>
              <w:t>5%</w:t>
            </w:r>
          </w:p>
        </w:tc>
      </w:tr>
    </w:tbl>
    <w:p>
      <w:pPr>
        <w:jc w:val="both"/>
        <w:rPr>
          <w:rFonts w:ascii="Adobe Garamond Pro" w:hAnsi="Adobe Garamond Pro"/>
          <w:sz w:val="24"/>
          <w:lang w:val="es"/>
        </w:rPr>
      </w:pPr>
      <w:r>
        <w:rPr>
          <w:rFonts w:ascii="Adobe Garamond Pro" w:hAnsi="Adobe Garamond Pro"/>
          <w:sz w:val="24"/>
          <w:lang w:val="es"/>
        </w:rPr>
        <w:t>Fuente: elaboración propia</w:t>
      </w:r>
    </w:p>
    <w:bookmarkEnd w:id="4"/>
    <w:p>
      <w:pPr>
        <w:jc w:val="both"/>
        <w:rPr>
          <w:rFonts w:ascii="Adobe Garamond Pro" w:hAnsi="Adobe Garamond Pro"/>
          <w:b/>
          <w:bCs/>
          <w:sz w:val="24"/>
          <w:lang w:val="es"/>
        </w:rPr>
      </w:pPr>
    </w:p>
    <w:p>
      <w:pPr>
        <w:numPr>
          <w:ilvl w:val="0"/>
          <w:numId w:val="4"/>
        </w:numPr>
        <w:spacing w:line="360" w:lineRule="auto"/>
        <w:jc w:val="both"/>
        <w:rPr>
          <w:rFonts w:ascii="Adobe Garamond Pro" w:hAnsi="Adobe Garamond Pro"/>
          <w:sz w:val="24"/>
          <w:lang w:val="es"/>
        </w:rPr>
      </w:pPr>
      <w:r>
        <w:rPr>
          <w:rFonts w:ascii="Adobe Garamond Pro" w:hAnsi="Adobe Garamond Pro"/>
          <w:sz w:val="24"/>
          <w:lang w:val="es"/>
        </w:rPr>
        <w:t>La inclusión de términos relacionados con la ética o áreas similares es moderadamente baja, alcanzando un 41% de ofertas de ingenierías</w:t>
      </w:r>
    </w:p>
    <w:p>
      <w:pPr>
        <w:numPr>
          <w:ilvl w:val="0"/>
          <w:numId w:val="4"/>
        </w:numPr>
        <w:spacing w:line="360" w:lineRule="auto"/>
        <w:jc w:val="both"/>
        <w:rPr>
          <w:rFonts w:ascii="Adobe Garamond Pro" w:hAnsi="Adobe Garamond Pro"/>
          <w:sz w:val="24"/>
          <w:lang w:val="es"/>
        </w:rPr>
      </w:pPr>
      <w:r>
        <w:rPr>
          <w:rFonts w:ascii="Adobe Garamond Pro" w:hAnsi="Adobe Garamond Pro"/>
          <w:sz w:val="24"/>
          <w:lang w:val="es"/>
        </w:rPr>
        <w:t>La inclusión total de materias obligatorias sobre ética y áreas similares es moderada, alcanzando un 66% de las ofertas de ingenierías.</w:t>
      </w:r>
    </w:p>
    <w:p>
      <w:pPr>
        <w:numPr>
          <w:ilvl w:val="0"/>
          <w:numId w:val="4"/>
        </w:numPr>
        <w:spacing w:line="360" w:lineRule="auto"/>
        <w:jc w:val="both"/>
        <w:rPr>
          <w:rFonts w:ascii="Adobe Garamond Pro" w:hAnsi="Adobe Garamond Pro"/>
          <w:sz w:val="24"/>
          <w:lang w:val="es"/>
        </w:rPr>
      </w:pPr>
      <w:r>
        <w:rPr>
          <w:rFonts w:ascii="Adobe Garamond Pro" w:hAnsi="Adobe Garamond Pro"/>
          <w:sz w:val="24"/>
          <w:lang w:val="es"/>
        </w:rPr>
        <w:t>La inclusión de materias obligatorias sobre ética o áreas similares es moderadamente baja, alcanzando un 19% para ética y para legislación y un 18% para deontología, en el total de las ofertas de ingenierías.</w:t>
      </w:r>
    </w:p>
    <w:p>
      <w:pPr>
        <w:numPr>
          <w:ilvl w:val="0"/>
          <w:numId w:val="4"/>
        </w:numPr>
        <w:spacing w:line="360" w:lineRule="auto"/>
        <w:jc w:val="both"/>
        <w:rPr>
          <w:rFonts w:ascii="Adobe Garamond Pro" w:hAnsi="Adobe Garamond Pro"/>
          <w:sz w:val="24"/>
          <w:lang w:val="es"/>
        </w:rPr>
      </w:pPr>
      <w:r>
        <w:rPr>
          <w:rFonts w:ascii="Adobe Garamond Pro" w:hAnsi="Adobe Garamond Pro"/>
          <w:sz w:val="24"/>
          <w:lang w:val="es"/>
        </w:rPr>
        <w:t>La inclusión de materias obligatorias sobre desarrollo sostenible o sostenibilidad  es muy baja, en el total de las ofertas de ingenierías.</w:t>
      </w:r>
    </w:p>
    <w:p>
      <w:pPr>
        <w:numPr>
          <w:ilvl w:val="0"/>
          <w:numId w:val="4"/>
        </w:numPr>
        <w:spacing w:line="360" w:lineRule="auto"/>
        <w:jc w:val="both"/>
        <w:rPr>
          <w:rFonts w:ascii="Adobe Garamond Pro" w:hAnsi="Adobe Garamond Pro"/>
          <w:sz w:val="24"/>
          <w:lang w:val="es"/>
        </w:rPr>
      </w:pPr>
      <w:r>
        <w:rPr>
          <w:rFonts w:ascii="Adobe Garamond Pro" w:hAnsi="Adobe Garamond Pro"/>
          <w:sz w:val="24"/>
          <w:lang w:val="es"/>
        </w:rPr>
        <w:t xml:space="preserve">La inclusión de materias electivas es muy variada, de allí se desprende que la frecuencia de aparición de ciertos tópicos es muy baja. </w:t>
      </w:r>
    </w:p>
    <w:p>
      <w:pPr>
        <w:spacing w:line="360" w:lineRule="auto"/>
        <w:jc w:val="both"/>
        <w:rPr>
          <w:rFonts w:ascii="Adobe Garamond Pro" w:hAnsi="Adobe Garamond Pro"/>
          <w:sz w:val="24"/>
          <w:lang w:val="es"/>
        </w:rPr>
      </w:pPr>
    </w:p>
    <w:p>
      <w:pPr>
        <w:spacing w:line="360" w:lineRule="auto"/>
        <w:ind w:firstLine="360"/>
        <w:jc w:val="both"/>
        <w:rPr>
          <w:rFonts w:ascii="Adobe Garamond Pro" w:hAnsi="Adobe Garamond Pro"/>
          <w:sz w:val="24"/>
          <w:lang w:val="es"/>
        </w:rPr>
      </w:pPr>
      <w:r>
        <w:rPr>
          <w:rFonts w:ascii="Adobe Garamond Pro" w:hAnsi="Adobe Garamond Pro"/>
          <w:sz w:val="24"/>
          <w:lang w:val="es"/>
        </w:rPr>
        <w:t xml:space="preserve">Los términos más usados en el perfil de egreso al estudiar todas las ofertas de ingeniería de la muestra de universidades se presentan a continuación en la tabla 3. </w:t>
      </w:r>
    </w:p>
    <w:p>
      <w:pPr>
        <w:jc w:val="both"/>
        <w:rPr>
          <w:rFonts w:ascii="Adobe Garamond Pro" w:hAnsi="Adobe Garamond Pro"/>
          <w:sz w:val="24"/>
          <w:lang w:val="es"/>
        </w:rPr>
      </w:pPr>
    </w:p>
    <w:p>
      <w:pPr>
        <w:jc w:val="both"/>
        <w:rPr>
          <w:rFonts w:ascii="Adobe Garamond Pro" w:hAnsi="Adobe Garamond Pro"/>
          <w:b/>
          <w:bCs/>
          <w:sz w:val="24"/>
          <w:lang w:val="es"/>
        </w:rPr>
      </w:pPr>
      <w:r>
        <w:rPr>
          <w:rFonts w:ascii="Adobe Garamond Pro" w:hAnsi="Adobe Garamond Pro"/>
          <w:b/>
          <w:bCs/>
          <w:sz w:val="24"/>
          <w:lang w:val="es"/>
        </w:rPr>
        <w:t>Tabla 3</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0"/>
        <w:gridCol w:w="2059"/>
        <w:gridCol w:w="1986"/>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97" w:type="dxa"/>
            <w:gridSpan w:val="4"/>
            <w:vAlign w:val="center"/>
          </w:tcPr>
          <w:p>
            <w:pPr>
              <w:jc w:val="both"/>
              <w:rPr>
                <w:rFonts w:ascii="Adobe Garamond Pro" w:hAnsi="Adobe Garamond Pro"/>
                <w:b/>
                <w:bCs/>
                <w:sz w:val="24"/>
                <w:lang w:val="es"/>
              </w:rPr>
            </w:pPr>
            <w:r>
              <w:rPr>
                <w:rFonts w:ascii="Adobe Garamond Pro" w:hAnsi="Adobe Garamond Pro"/>
                <w:b/>
                <w:bCs/>
                <w:sz w:val="24"/>
                <w:lang w:val="es"/>
              </w:rPr>
              <w:t>Frecuencia de aparición en el perfil de egreso de las ofertas estudiadas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vAlign w:val="center"/>
          </w:tcPr>
          <w:p>
            <w:pPr>
              <w:jc w:val="both"/>
              <w:rPr>
                <w:rFonts w:ascii="Adobe Garamond Pro" w:hAnsi="Adobe Garamond Pro"/>
                <w:b/>
                <w:bCs/>
                <w:sz w:val="24"/>
                <w:lang w:val="es"/>
              </w:rPr>
            </w:pPr>
          </w:p>
        </w:tc>
        <w:tc>
          <w:tcPr>
            <w:tcW w:w="2059" w:type="dxa"/>
            <w:vAlign w:val="center"/>
          </w:tcPr>
          <w:p>
            <w:pPr>
              <w:jc w:val="both"/>
              <w:rPr>
                <w:rFonts w:ascii="Adobe Garamond Pro" w:hAnsi="Adobe Garamond Pro"/>
                <w:b/>
                <w:bCs/>
                <w:sz w:val="24"/>
                <w:lang w:val="es"/>
              </w:rPr>
            </w:pPr>
            <w:r>
              <w:rPr>
                <w:rFonts w:ascii="Adobe Garamond Pro" w:hAnsi="Adobe Garamond Pro"/>
                <w:b/>
                <w:bCs/>
                <w:sz w:val="24"/>
                <w:lang w:val="es"/>
              </w:rPr>
              <w:t>Frecuencia</w:t>
            </w:r>
          </w:p>
        </w:tc>
        <w:tc>
          <w:tcPr>
            <w:tcW w:w="1986" w:type="dxa"/>
            <w:vAlign w:val="center"/>
          </w:tcPr>
          <w:p>
            <w:pPr>
              <w:jc w:val="both"/>
              <w:rPr>
                <w:rFonts w:ascii="Adobe Garamond Pro" w:hAnsi="Adobe Garamond Pro"/>
                <w:b/>
                <w:bCs/>
                <w:sz w:val="24"/>
                <w:lang w:val="es"/>
              </w:rPr>
            </w:pPr>
            <w:r>
              <w:rPr>
                <w:rFonts w:ascii="Adobe Garamond Pro" w:hAnsi="Adobe Garamond Pro"/>
                <w:b/>
                <w:bCs/>
                <w:sz w:val="24"/>
                <w:lang w:val="es"/>
              </w:rPr>
              <w:t>% ofertas con perfiles que incluyen aspectos éticos</w:t>
            </w:r>
          </w:p>
        </w:tc>
        <w:tc>
          <w:tcPr>
            <w:tcW w:w="1982" w:type="dxa"/>
            <w:vAlign w:val="center"/>
          </w:tcPr>
          <w:p>
            <w:pPr>
              <w:jc w:val="both"/>
              <w:rPr>
                <w:rFonts w:ascii="Adobe Garamond Pro" w:hAnsi="Adobe Garamond Pro"/>
                <w:b/>
                <w:bCs/>
                <w:sz w:val="24"/>
                <w:lang w:val="es"/>
              </w:rPr>
            </w:pPr>
            <w:r>
              <w:rPr>
                <w:rFonts w:ascii="Adobe Garamond Pro" w:hAnsi="Adobe Garamond Pro"/>
                <w:b/>
                <w:bCs/>
                <w:sz w:val="24"/>
                <w:lang w:val="es"/>
              </w:rPr>
              <w:t>% total de ofertas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vAlign w:val="center"/>
          </w:tcPr>
          <w:p>
            <w:pPr>
              <w:jc w:val="both"/>
              <w:rPr>
                <w:rFonts w:ascii="Adobe Garamond Pro" w:hAnsi="Adobe Garamond Pro"/>
                <w:b/>
                <w:bCs/>
                <w:sz w:val="24"/>
                <w:lang w:val="es"/>
              </w:rPr>
            </w:pPr>
            <w:r>
              <w:rPr>
                <w:rFonts w:ascii="Adobe Garamond Pro" w:hAnsi="Adobe Garamond Pro"/>
                <w:b/>
                <w:bCs/>
                <w:sz w:val="24"/>
                <w:lang w:val="es"/>
              </w:rPr>
              <w:t>Ético / ética</w:t>
            </w:r>
          </w:p>
        </w:tc>
        <w:tc>
          <w:tcPr>
            <w:tcW w:w="2059" w:type="dxa"/>
            <w:vAlign w:val="center"/>
          </w:tcPr>
          <w:p>
            <w:pPr>
              <w:jc w:val="both"/>
              <w:rPr>
                <w:rFonts w:ascii="Adobe Garamond Pro" w:hAnsi="Adobe Garamond Pro"/>
                <w:b/>
                <w:bCs/>
                <w:sz w:val="24"/>
                <w:lang w:val="es"/>
              </w:rPr>
            </w:pPr>
            <w:r>
              <w:rPr>
                <w:rFonts w:ascii="Adobe Garamond Pro" w:hAnsi="Adobe Garamond Pro"/>
                <w:b/>
                <w:bCs/>
                <w:sz w:val="24"/>
                <w:lang w:val="es"/>
              </w:rPr>
              <w:t>22</w:t>
            </w:r>
          </w:p>
        </w:tc>
        <w:tc>
          <w:tcPr>
            <w:tcW w:w="1986" w:type="dxa"/>
            <w:vAlign w:val="center"/>
          </w:tcPr>
          <w:p>
            <w:pPr>
              <w:jc w:val="both"/>
              <w:rPr>
                <w:rFonts w:ascii="Adobe Garamond Pro" w:hAnsi="Adobe Garamond Pro"/>
                <w:b/>
                <w:bCs/>
                <w:sz w:val="24"/>
                <w:lang w:val="es"/>
              </w:rPr>
            </w:pPr>
            <w:r>
              <w:rPr>
                <w:rFonts w:ascii="Adobe Garamond Pro" w:hAnsi="Adobe Garamond Pro"/>
                <w:b/>
                <w:bCs/>
                <w:sz w:val="24"/>
                <w:lang w:val="es"/>
              </w:rPr>
              <w:t>41,5 %</w:t>
            </w:r>
          </w:p>
        </w:tc>
        <w:tc>
          <w:tcPr>
            <w:tcW w:w="1982" w:type="dxa"/>
            <w:vAlign w:val="center"/>
          </w:tcPr>
          <w:p>
            <w:pPr>
              <w:jc w:val="both"/>
              <w:rPr>
                <w:rFonts w:ascii="Adobe Garamond Pro" w:hAnsi="Adobe Garamond Pro"/>
                <w:b/>
                <w:bCs/>
                <w:sz w:val="24"/>
                <w:lang w:val="es"/>
              </w:rPr>
            </w:pPr>
            <w:r>
              <w:rPr>
                <w:rFonts w:ascii="Adobe Garamond Pro" w:hAnsi="Adobe Garamond Pro"/>
                <w:b/>
                <w:bCs/>
                <w:sz w:val="24"/>
                <w:lang w:val="es"/>
              </w:rPr>
              <w:t>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vAlign w:val="center"/>
          </w:tcPr>
          <w:p>
            <w:pPr>
              <w:jc w:val="both"/>
              <w:rPr>
                <w:rFonts w:ascii="Adobe Garamond Pro" w:hAnsi="Adobe Garamond Pro"/>
                <w:b/>
                <w:bCs/>
                <w:sz w:val="24"/>
                <w:lang w:val="es"/>
              </w:rPr>
            </w:pPr>
            <w:r>
              <w:rPr>
                <w:rFonts w:ascii="Adobe Garamond Pro" w:hAnsi="Adobe Garamond Pro"/>
                <w:b/>
                <w:bCs/>
                <w:sz w:val="24"/>
                <w:lang w:val="es"/>
              </w:rPr>
              <w:t>Social/sociedad</w:t>
            </w:r>
          </w:p>
        </w:tc>
        <w:tc>
          <w:tcPr>
            <w:tcW w:w="2059" w:type="dxa"/>
            <w:vAlign w:val="center"/>
          </w:tcPr>
          <w:p>
            <w:pPr>
              <w:jc w:val="both"/>
              <w:rPr>
                <w:rFonts w:ascii="Adobe Garamond Pro" w:hAnsi="Adobe Garamond Pro"/>
                <w:b/>
                <w:bCs/>
                <w:sz w:val="24"/>
                <w:lang w:val="es"/>
              </w:rPr>
            </w:pPr>
            <w:r>
              <w:rPr>
                <w:rFonts w:ascii="Adobe Garamond Pro" w:hAnsi="Adobe Garamond Pro"/>
                <w:b/>
                <w:bCs/>
                <w:sz w:val="24"/>
                <w:lang w:val="es"/>
              </w:rPr>
              <w:t>20</w:t>
            </w:r>
          </w:p>
        </w:tc>
        <w:tc>
          <w:tcPr>
            <w:tcW w:w="1986" w:type="dxa"/>
            <w:vAlign w:val="center"/>
          </w:tcPr>
          <w:p>
            <w:pPr>
              <w:jc w:val="both"/>
              <w:rPr>
                <w:rFonts w:ascii="Adobe Garamond Pro" w:hAnsi="Adobe Garamond Pro"/>
                <w:b/>
                <w:bCs/>
                <w:sz w:val="24"/>
                <w:lang w:val="es"/>
              </w:rPr>
            </w:pPr>
            <w:r>
              <w:rPr>
                <w:rFonts w:ascii="Adobe Garamond Pro" w:hAnsi="Adobe Garamond Pro"/>
                <w:b/>
                <w:bCs/>
                <w:sz w:val="24"/>
                <w:lang w:val="es"/>
              </w:rPr>
              <w:t>38 %</w:t>
            </w:r>
          </w:p>
        </w:tc>
        <w:tc>
          <w:tcPr>
            <w:tcW w:w="1982" w:type="dxa"/>
            <w:vAlign w:val="center"/>
          </w:tcPr>
          <w:p>
            <w:pPr>
              <w:jc w:val="both"/>
              <w:rPr>
                <w:rFonts w:ascii="Adobe Garamond Pro" w:hAnsi="Adobe Garamond Pro"/>
                <w:b/>
                <w:bCs/>
                <w:sz w:val="24"/>
                <w:lang w:val="es"/>
              </w:rPr>
            </w:pPr>
            <w:r>
              <w:rPr>
                <w:rFonts w:ascii="Adobe Garamond Pro" w:hAnsi="Adobe Garamond Pro"/>
                <w:b/>
                <w:bCs/>
                <w:sz w:val="24"/>
                <w:lang w:val="es"/>
              </w:rPr>
              <w:t>15,5 %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vAlign w:val="center"/>
          </w:tcPr>
          <w:p>
            <w:pPr>
              <w:jc w:val="both"/>
              <w:rPr>
                <w:rFonts w:ascii="Adobe Garamond Pro" w:hAnsi="Adobe Garamond Pro"/>
                <w:b/>
                <w:bCs/>
                <w:sz w:val="24"/>
                <w:lang w:val="es"/>
              </w:rPr>
            </w:pPr>
            <w:r>
              <w:rPr>
                <w:rFonts w:ascii="Adobe Garamond Pro" w:hAnsi="Adobe Garamond Pro"/>
                <w:b/>
                <w:bCs/>
                <w:sz w:val="24"/>
                <w:lang w:val="es"/>
              </w:rPr>
              <w:t>Responsabilidad/ responsable</w:t>
            </w:r>
          </w:p>
        </w:tc>
        <w:tc>
          <w:tcPr>
            <w:tcW w:w="2059" w:type="dxa"/>
            <w:vAlign w:val="center"/>
          </w:tcPr>
          <w:p>
            <w:pPr>
              <w:jc w:val="both"/>
              <w:rPr>
                <w:rFonts w:ascii="Adobe Garamond Pro" w:hAnsi="Adobe Garamond Pro"/>
                <w:b/>
                <w:bCs/>
                <w:sz w:val="24"/>
                <w:lang w:val="es"/>
              </w:rPr>
            </w:pPr>
            <w:r>
              <w:rPr>
                <w:rFonts w:ascii="Adobe Garamond Pro" w:hAnsi="Adobe Garamond Pro"/>
                <w:b/>
                <w:bCs/>
                <w:sz w:val="24"/>
                <w:lang w:val="es"/>
              </w:rPr>
              <w:t>18</w:t>
            </w:r>
          </w:p>
        </w:tc>
        <w:tc>
          <w:tcPr>
            <w:tcW w:w="1986" w:type="dxa"/>
            <w:vAlign w:val="center"/>
          </w:tcPr>
          <w:p>
            <w:pPr>
              <w:jc w:val="both"/>
              <w:rPr>
                <w:rFonts w:ascii="Adobe Garamond Pro" w:hAnsi="Adobe Garamond Pro"/>
                <w:b/>
                <w:bCs/>
                <w:sz w:val="24"/>
                <w:lang w:val="es"/>
              </w:rPr>
            </w:pPr>
            <w:r>
              <w:rPr>
                <w:rFonts w:ascii="Adobe Garamond Pro" w:hAnsi="Adobe Garamond Pro"/>
                <w:b/>
                <w:bCs/>
                <w:sz w:val="24"/>
                <w:lang w:val="es"/>
              </w:rPr>
              <w:t>34 %</w:t>
            </w:r>
          </w:p>
        </w:tc>
        <w:tc>
          <w:tcPr>
            <w:tcW w:w="1982" w:type="dxa"/>
            <w:vAlign w:val="center"/>
          </w:tcPr>
          <w:p>
            <w:pPr>
              <w:jc w:val="both"/>
              <w:rPr>
                <w:rFonts w:ascii="Adobe Garamond Pro" w:hAnsi="Adobe Garamond Pro"/>
                <w:b/>
                <w:bCs/>
                <w:sz w:val="24"/>
                <w:lang w:val="es"/>
              </w:rPr>
            </w:pPr>
            <w:r>
              <w:rPr>
                <w:rFonts w:ascii="Adobe Garamond Pro" w:hAnsi="Adobe Garamond Pro"/>
                <w:b/>
                <w:bCs/>
                <w:sz w:val="24"/>
                <w:lang w:val="es"/>
              </w:rPr>
              <w:t>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vAlign w:val="center"/>
          </w:tcPr>
          <w:p>
            <w:pPr>
              <w:jc w:val="both"/>
              <w:rPr>
                <w:rFonts w:ascii="Adobe Garamond Pro" w:hAnsi="Adobe Garamond Pro"/>
                <w:b/>
                <w:bCs/>
                <w:sz w:val="24"/>
                <w:lang w:val="es"/>
              </w:rPr>
            </w:pPr>
            <w:r>
              <w:rPr>
                <w:rFonts w:ascii="Adobe Garamond Pro" w:hAnsi="Adobe Garamond Pro"/>
                <w:b/>
                <w:bCs/>
                <w:sz w:val="24"/>
                <w:lang w:val="es"/>
              </w:rPr>
              <w:t>Global/ Globalizado</w:t>
            </w:r>
          </w:p>
        </w:tc>
        <w:tc>
          <w:tcPr>
            <w:tcW w:w="2059" w:type="dxa"/>
            <w:vAlign w:val="center"/>
          </w:tcPr>
          <w:p>
            <w:pPr>
              <w:jc w:val="both"/>
              <w:rPr>
                <w:rFonts w:ascii="Adobe Garamond Pro" w:hAnsi="Adobe Garamond Pro"/>
                <w:b/>
                <w:bCs/>
                <w:sz w:val="24"/>
                <w:lang w:val="es"/>
              </w:rPr>
            </w:pPr>
            <w:r>
              <w:rPr>
                <w:rFonts w:ascii="Adobe Garamond Pro" w:hAnsi="Adobe Garamond Pro"/>
                <w:b/>
                <w:bCs/>
                <w:sz w:val="24"/>
                <w:lang w:val="es"/>
              </w:rPr>
              <w:t>15</w:t>
            </w:r>
          </w:p>
        </w:tc>
        <w:tc>
          <w:tcPr>
            <w:tcW w:w="1986" w:type="dxa"/>
            <w:vAlign w:val="center"/>
          </w:tcPr>
          <w:p>
            <w:pPr>
              <w:jc w:val="both"/>
              <w:rPr>
                <w:rFonts w:ascii="Adobe Garamond Pro" w:hAnsi="Adobe Garamond Pro"/>
                <w:b/>
                <w:bCs/>
                <w:sz w:val="24"/>
                <w:lang w:val="es"/>
              </w:rPr>
            </w:pPr>
            <w:r>
              <w:rPr>
                <w:rFonts w:ascii="Adobe Garamond Pro" w:hAnsi="Adobe Garamond Pro"/>
                <w:b/>
                <w:bCs/>
                <w:sz w:val="24"/>
                <w:lang w:val="es"/>
              </w:rPr>
              <w:t>28 %</w:t>
            </w:r>
          </w:p>
        </w:tc>
        <w:tc>
          <w:tcPr>
            <w:tcW w:w="1982" w:type="dxa"/>
            <w:vAlign w:val="center"/>
          </w:tcPr>
          <w:p>
            <w:pPr>
              <w:jc w:val="both"/>
              <w:rPr>
                <w:rFonts w:ascii="Adobe Garamond Pro" w:hAnsi="Adobe Garamond Pro"/>
                <w:b/>
                <w:bCs/>
                <w:sz w:val="24"/>
                <w:lang w:val="es"/>
              </w:rPr>
            </w:pPr>
            <w:r>
              <w:rPr>
                <w:rFonts w:ascii="Adobe Garamond Pro" w:hAnsi="Adobe Garamond Pro"/>
                <w:b/>
                <w:bCs/>
                <w:sz w:val="24"/>
                <w:lang w:val="es"/>
              </w:rPr>
              <w:t>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vAlign w:val="center"/>
          </w:tcPr>
          <w:p>
            <w:pPr>
              <w:jc w:val="both"/>
              <w:rPr>
                <w:rFonts w:ascii="Adobe Garamond Pro" w:hAnsi="Adobe Garamond Pro"/>
                <w:b/>
                <w:bCs/>
                <w:sz w:val="24"/>
                <w:lang w:val="es"/>
              </w:rPr>
            </w:pPr>
            <w:r>
              <w:rPr>
                <w:rFonts w:ascii="Adobe Garamond Pro" w:hAnsi="Adobe Garamond Pro"/>
                <w:b/>
                <w:bCs/>
                <w:sz w:val="24"/>
                <w:lang w:val="es"/>
              </w:rPr>
              <w:t>Valores/moral</w:t>
            </w:r>
          </w:p>
        </w:tc>
        <w:tc>
          <w:tcPr>
            <w:tcW w:w="2059" w:type="dxa"/>
            <w:vAlign w:val="center"/>
          </w:tcPr>
          <w:p>
            <w:pPr>
              <w:jc w:val="both"/>
              <w:rPr>
                <w:rFonts w:ascii="Adobe Garamond Pro" w:hAnsi="Adobe Garamond Pro"/>
                <w:b/>
                <w:bCs/>
                <w:sz w:val="24"/>
                <w:lang w:val="es"/>
              </w:rPr>
            </w:pPr>
            <w:r>
              <w:rPr>
                <w:rFonts w:ascii="Adobe Garamond Pro" w:hAnsi="Adobe Garamond Pro"/>
                <w:b/>
                <w:bCs/>
                <w:sz w:val="24"/>
                <w:lang w:val="es"/>
              </w:rPr>
              <w:t>11</w:t>
            </w:r>
          </w:p>
        </w:tc>
        <w:tc>
          <w:tcPr>
            <w:tcW w:w="1986" w:type="dxa"/>
            <w:vAlign w:val="center"/>
          </w:tcPr>
          <w:p>
            <w:pPr>
              <w:jc w:val="both"/>
              <w:rPr>
                <w:rFonts w:ascii="Adobe Garamond Pro" w:hAnsi="Adobe Garamond Pro"/>
                <w:b/>
                <w:bCs/>
                <w:sz w:val="24"/>
                <w:lang w:val="es"/>
              </w:rPr>
            </w:pPr>
            <w:r>
              <w:rPr>
                <w:rFonts w:ascii="Adobe Garamond Pro" w:hAnsi="Adobe Garamond Pro"/>
                <w:b/>
                <w:bCs/>
                <w:sz w:val="24"/>
                <w:lang w:val="es"/>
              </w:rPr>
              <w:t>21 %</w:t>
            </w:r>
          </w:p>
        </w:tc>
        <w:tc>
          <w:tcPr>
            <w:tcW w:w="1982" w:type="dxa"/>
            <w:vAlign w:val="center"/>
          </w:tcPr>
          <w:p>
            <w:pPr>
              <w:jc w:val="both"/>
              <w:rPr>
                <w:rFonts w:ascii="Adobe Garamond Pro" w:hAnsi="Adobe Garamond Pro"/>
                <w:b/>
                <w:bCs/>
                <w:sz w:val="24"/>
                <w:lang w:val="es"/>
              </w:rPr>
            </w:pPr>
            <w:r>
              <w:rPr>
                <w:rFonts w:ascii="Adobe Garamond Pro" w:hAnsi="Adobe Garamond Pro"/>
                <w:b/>
                <w:bCs/>
                <w:sz w:val="24"/>
                <w:lang w:val="es"/>
              </w:rPr>
              <w:t>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vAlign w:val="center"/>
          </w:tcPr>
          <w:p>
            <w:pPr>
              <w:jc w:val="both"/>
              <w:rPr>
                <w:rFonts w:ascii="Adobe Garamond Pro" w:hAnsi="Adobe Garamond Pro"/>
                <w:b/>
                <w:bCs/>
                <w:sz w:val="24"/>
                <w:lang w:val="es"/>
              </w:rPr>
            </w:pPr>
            <w:r>
              <w:rPr>
                <w:rFonts w:ascii="Adobe Garamond Pro" w:hAnsi="Adobe Garamond Pro"/>
                <w:b/>
                <w:bCs/>
                <w:sz w:val="24"/>
                <w:lang w:val="es"/>
              </w:rPr>
              <w:t>Liderazgo</w:t>
            </w:r>
          </w:p>
        </w:tc>
        <w:tc>
          <w:tcPr>
            <w:tcW w:w="2059" w:type="dxa"/>
            <w:vAlign w:val="center"/>
          </w:tcPr>
          <w:p>
            <w:pPr>
              <w:jc w:val="both"/>
              <w:rPr>
                <w:rFonts w:ascii="Adobe Garamond Pro" w:hAnsi="Adobe Garamond Pro"/>
                <w:b/>
                <w:bCs/>
                <w:sz w:val="24"/>
                <w:lang w:val="es"/>
              </w:rPr>
            </w:pPr>
            <w:r>
              <w:rPr>
                <w:rFonts w:ascii="Adobe Garamond Pro" w:hAnsi="Adobe Garamond Pro"/>
                <w:b/>
                <w:bCs/>
                <w:sz w:val="24"/>
                <w:lang w:val="es"/>
              </w:rPr>
              <w:t>7</w:t>
            </w:r>
          </w:p>
        </w:tc>
        <w:tc>
          <w:tcPr>
            <w:tcW w:w="1986" w:type="dxa"/>
            <w:vAlign w:val="center"/>
          </w:tcPr>
          <w:p>
            <w:pPr>
              <w:jc w:val="both"/>
              <w:rPr>
                <w:rFonts w:ascii="Adobe Garamond Pro" w:hAnsi="Adobe Garamond Pro"/>
                <w:b/>
                <w:bCs/>
                <w:sz w:val="24"/>
                <w:lang w:val="es"/>
              </w:rPr>
            </w:pPr>
            <w:r>
              <w:rPr>
                <w:rFonts w:ascii="Adobe Garamond Pro" w:hAnsi="Adobe Garamond Pro"/>
                <w:b/>
                <w:bCs/>
                <w:sz w:val="24"/>
                <w:lang w:val="es"/>
              </w:rPr>
              <w:t>13 %</w:t>
            </w:r>
          </w:p>
        </w:tc>
        <w:tc>
          <w:tcPr>
            <w:tcW w:w="1982" w:type="dxa"/>
            <w:vAlign w:val="center"/>
          </w:tcPr>
          <w:p>
            <w:pPr>
              <w:jc w:val="both"/>
              <w:rPr>
                <w:rFonts w:ascii="Adobe Garamond Pro" w:hAnsi="Adobe Garamond Pro"/>
                <w:b/>
                <w:bCs/>
                <w:sz w:val="24"/>
                <w:lang w:val="es"/>
              </w:rPr>
            </w:pPr>
            <w:r>
              <w:rPr>
                <w:rFonts w:ascii="Adobe Garamond Pro" w:hAnsi="Adobe Garamond Pro"/>
                <w:b/>
                <w:bCs/>
                <w:sz w:val="24"/>
                <w:lang w:val="es"/>
              </w:rPr>
              <w:t>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vAlign w:val="center"/>
          </w:tcPr>
          <w:p>
            <w:pPr>
              <w:jc w:val="both"/>
              <w:rPr>
                <w:rFonts w:ascii="Adobe Garamond Pro" w:hAnsi="Adobe Garamond Pro"/>
                <w:b/>
                <w:bCs/>
                <w:sz w:val="24"/>
                <w:lang w:val="es"/>
              </w:rPr>
            </w:pPr>
            <w:r>
              <w:rPr>
                <w:rFonts w:ascii="Adobe Garamond Pro" w:hAnsi="Adobe Garamond Pro"/>
                <w:b/>
                <w:bCs/>
                <w:sz w:val="24"/>
                <w:lang w:val="es"/>
              </w:rPr>
              <w:t>Ambiente</w:t>
            </w:r>
          </w:p>
        </w:tc>
        <w:tc>
          <w:tcPr>
            <w:tcW w:w="2059" w:type="dxa"/>
            <w:vAlign w:val="center"/>
          </w:tcPr>
          <w:p>
            <w:pPr>
              <w:jc w:val="both"/>
              <w:rPr>
                <w:rFonts w:ascii="Adobe Garamond Pro" w:hAnsi="Adobe Garamond Pro"/>
                <w:b/>
                <w:bCs/>
                <w:sz w:val="24"/>
                <w:lang w:val="es"/>
              </w:rPr>
            </w:pPr>
            <w:r>
              <w:rPr>
                <w:rFonts w:ascii="Adobe Garamond Pro" w:hAnsi="Adobe Garamond Pro"/>
                <w:b/>
                <w:bCs/>
                <w:sz w:val="24"/>
                <w:lang w:val="es"/>
              </w:rPr>
              <w:t>7</w:t>
            </w:r>
          </w:p>
        </w:tc>
        <w:tc>
          <w:tcPr>
            <w:tcW w:w="1986" w:type="dxa"/>
            <w:vAlign w:val="center"/>
          </w:tcPr>
          <w:p>
            <w:pPr>
              <w:jc w:val="both"/>
              <w:rPr>
                <w:rFonts w:ascii="Adobe Garamond Pro" w:hAnsi="Adobe Garamond Pro"/>
                <w:b/>
                <w:bCs/>
                <w:sz w:val="24"/>
                <w:lang w:val="es"/>
              </w:rPr>
            </w:pPr>
            <w:r>
              <w:rPr>
                <w:rFonts w:ascii="Adobe Garamond Pro" w:hAnsi="Adobe Garamond Pro"/>
                <w:b/>
                <w:bCs/>
                <w:sz w:val="24"/>
                <w:lang w:val="es"/>
              </w:rPr>
              <w:t>13 %</w:t>
            </w:r>
          </w:p>
        </w:tc>
        <w:tc>
          <w:tcPr>
            <w:tcW w:w="1982" w:type="dxa"/>
            <w:vAlign w:val="center"/>
          </w:tcPr>
          <w:p>
            <w:pPr>
              <w:jc w:val="both"/>
              <w:rPr>
                <w:rFonts w:ascii="Adobe Garamond Pro" w:hAnsi="Adobe Garamond Pro"/>
                <w:b/>
                <w:bCs/>
                <w:sz w:val="24"/>
                <w:lang w:val="es"/>
              </w:rPr>
            </w:pPr>
            <w:r>
              <w:rPr>
                <w:rFonts w:ascii="Adobe Garamond Pro" w:hAnsi="Adobe Garamond Pro"/>
                <w:b/>
                <w:bCs/>
                <w:sz w:val="24"/>
                <w:lang w:val="es"/>
              </w:rPr>
              <w:t>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vAlign w:val="center"/>
          </w:tcPr>
          <w:p>
            <w:pPr>
              <w:jc w:val="both"/>
              <w:rPr>
                <w:rFonts w:ascii="Adobe Garamond Pro" w:hAnsi="Adobe Garamond Pro"/>
                <w:b/>
                <w:bCs/>
                <w:sz w:val="24"/>
                <w:lang w:val="es"/>
              </w:rPr>
            </w:pPr>
            <w:r>
              <w:rPr>
                <w:rFonts w:ascii="Adobe Garamond Pro" w:hAnsi="Adobe Garamond Pro"/>
                <w:b/>
                <w:bCs/>
                <w:sz w:val="24"/>
                <w:lang w:val="es"/>
              </w:rPr>
              <w:t>Innovador</w:t>
            </w:r>
          </w:p>
        </w:tc>
        <w:tc>
          <w:tcPr>
            <w:tcW w:w="2059" w:type="dxa"/>
            <w:vAlign w:val="center"/>
          </w:tcPr>
          <w:p>
            <w:pPr>
              <w:jc w:val="both"/>
              <w:rPr>
                <w:rFonts w:ascii="Adobe Garamond Pro" w:hAnsi="Adobe Garamond Pro"/>
                <w:b/>
                <w:bCs/>
                <w:sz w:val="24"/>
                <w:lang w:val="es"/>
              </w:rPr>
            </w:pPr>
            <w:r>
              <w:rPr>
                <w:rFonts w:ascii="Adobe Garamond Pro" w:hAnsi="Adobe Garamond Pro"/>
                <w:b/>
                <w:bCs/>
                <w:sz w:val="24"/>
                <w:lang w:val="es"/>
              </w:rPr>
              <w:t>6</w:t>
            </w:r>
          </w:p>
        </w:tc>
        <w:tc>
          <w:tcPr>
            <w:tcW w:w="1986" w:type="dxa"/>
            <w:vAlign w:val="center"/>
          </w:tcPr>
          <w:p>
            <w:pPr>
              <w:jc w:val="both"/>
              <w:rPr>
                <w:rFonts w:ascii="Adobe Garamond Pro" w:hAnsi="Adobe Garamond Pro"/>
                <w:b/>
                <w:bCs/>
                <w:sz w:val="24"/>
                <w:lang w:val="es"/>
              </w:rPr>
            </w:pPr>
            <w:r>
              <w:rPr>
                <w:rFonts w:ascii="Adobe Garamond Pro" w:hAnsi="Adobe Garamond Pro"/>
                <w:b/>
                <w:bCs/>
                <w:sz w:val="24"/>
                <w:lang w:val="es"/>
              </w:rPr>
              <w:t>11 %</w:t>
            </w:r>
          </w:p>
        </w:tc>
        <w:tc>
          <w:tcPr>
            <w:tcW w:w="1982" w:type="dxa"/>
            <w:vAlign w:val="center"/>
          </w:tcPr>
          <w:p>
            <w:pPr>
              <w:jc w:val="both"/>
              <w:rPr>
                <w:rFonts w:ascii="Adobe Garamond Pro" w:hAnsi="Adobe Garamond Pro"/>
                <w:b/>
                <w:bCs/>
                <w:sz w:val="24"/>
                <w:lang w:val="es"/>
              </w:rPr>
            </w:pPr>
            <w:r>
              <w:rPr>
                <w:rFonts w:ascii="Adobe Garamond Pro" w:hAnsi="Adobe Garamond Pro"/>
                <w:b/>
                <w:bCs/>
                <w:sz w:val="24"/>
                <w:lang w:val="es"/>
              </w:rPr>
              <w:t>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0" w:type="dxa"/>
            <w:vAlign w:val="center"/>
          </w:tcPr>
          <w:p>
            <w:pPr>
              <w:jc w:val="both"/>
              <w:rPr>
                <w:rFonts w:ascii="Adobe Garamond Pro" w:hAnsi="Adobe Garamond Pro"/>
                <w:b/>
                <w:bCs/>
                <w:sz w:val="24"/>
                <w:lang w:val="es"/>
              </w:rPr>
            </w:pPr>
            <w:r>
              <w:rPr>
                <w:rFonts w:ascii="Adobe Garamond Pro" w:hAnsi="Adobe Garamond Pro"/>
                <w:b/>
                <w:bCs/>
                <w:sz w:val="24"/>
                <w:lang w:val="es"/>
              </w:rPr>
              <w:t>Sostenible/sustentable</w:t>
            </w:r>
          </w:p>
        </w:tc>
        <w:tc>
          <w:tcPr>
            <w:tcW w:w="2059" w:type="dxa"/>
            <w:vAlign w:val="center"/>
          </w:tcPr>
          <w:p>
            <w:pPr>
              <w:jc w:val="both"/>
              <w:rPr>
                <w:rFonts w:ascii="Adobe Garamond Pro" w:hAnsi="Adobe Garamond Pro"/>
                <w:b/>
                <w:bCs/>
                <w:sz w:val="24"/>
                <w:lang w:val="es"/>
              </w:rPr>
            </w:pPr>
            <w:r>
              <w:rPr>
                <w:rFonts w:ascii="Adobe Garamond Pro" w:hAnsi="Adobe Garamond Pro"/>
                <w:b/>
                <w:bCs/>
                <w:sz w:val="24"/>
                <w:lang w:val="es"/>
              </w:rPr>
              <w:t>4</w:t>
            </w:r>
          </w:p>
        </w:tc>
        <w:tc>
          <w:tcPr>
            <w:tcW w:w="1986" w:type="dxa"/>
            <w:vAlign w:val="center"/>
          </w:tcPr>
          <w:p>
            <w:pPr>
              <w:jc w:val="both"/>
              <w:rPr>
                <w:rFonts w:ascii="Adobe Garamond Pro" w:hAnsi="Adobe Garamond Pro"/>
                <w:b/>
                <w:bCs/>
                <w:sz w:val="24"/>
                <w:lang w:val="es"/>
              </w:rPr>
            </w:pPr>
            <w:r>
              <w:rPr>
                <w:rFonts w:ascii="Adobe Garamond Pro" w:hAnsi="Adobe Garamond Pro"/>
                <w:b/>
                <w:bCs/>
                <w:sz w:val="24"/>
                <w:lang w:val="es"/>
              </w:rPr>
              <w:t>7,5 %</w:t>
            </w:r>
          </w:p>
        </w:tc>
        <w:tc>
          <w:tcPr>
            <w:tcW w:w="1982" w:type="dxa"/>
            <w:vAlign w:val="center"/>
          </w:tcPr>
          <w:p>
            <w:pPr>
              <w:jc w:val="both"/>
              <w:rPr>
                <w:rFonts w:ascii="Adobe Garamond Pro" w:hAnsi="Adobe Garamond Pro"/>
                <w:b/>
                <w:bCs/>
                <w:sz w:val="24"/>
                <w:lang w:val="es"/>
              </w:rPr>
            </w:pPr>
            <w:r>
              <w:rPr>
                <w:rFonts w:ascii="Adobe Garamond Pro" w:hAnsi="Adobe Garamond Pro"/>
                <w:b/>
                <w:bCs/>
                <w:sz w:val="24"/>
                <w:lang w:val="es"/>
              </w:rPr>
              <w:t>3%</w:t>
            </w:r>
          </w:p>
        </w:tc>
      </w:tr>
    </w:tbl>
    <w:p>
      <w:pPr>
        <w:jc w:val="both"/>
        <w:rPr>
          <w:rFonts w:ascii="Adobe Garamond Pro" w:hAnsi="Adobe Garamond Pro"/>
          <w:sz w:val="24"/>
          <w:lang w:val="es"/>
        </w:rPr>
      </w:pPr>
      <w:r>
        <w:rPr>
          <w:rFonts w:ascii="Adobe Garamond Pro" w:hAnsi="Adobe Garamond Pro"/>
          <w:sz w:val="24"/>
          <w:lang w:val="es"/>
        </w:rPr>
        <w:t>Fuente: elaboración propia</w:t>
      </w:r>
    </w:p>
    <w:p>
      <w:pPr>
        <w:jc w:val="both"/>
        <w:rPr>
          <w:rFonts w:ascii="Adobe Garamond Pro" w:hAnsi="Adobe Garamond Pro"/>
          <w:sz w:val="24"/>
          <w:lang w:val="es"/>
        </w:rPr>
      </w:pPr>
    </w:p>
    <w:p>
      <w:pPr>
        <w:numPr>
          <w:ilvl w:val="0"/>
          <w:numId w:val="5"/>
        </w:numPr>
        <w:spacing w:line="360" w:lineRule="auto"/>
        <w:jc w:val="both"/>
        <w:rPr>
          <w:rFonts w:ascii="Adobe Garamond Pro" w:hAnsi="Adobe Garamond Pro"/>
          <w:sz w:val="24"/>
          <w:lang w:val="es"/>
        </w:rPr>
      </w:pPr>
      <w:r>
        <w:rPr>
          <w:rFonts w:ascii="Adobe Garamond Pro" w:hAnsi="Adobe Garamond Pro"/>
          <w:sz w:val="24"/>
          <w:lang w:val="es"/>
        </w:rPr>
        <w:t>No hay un consenso en la expresión de los perfiles con relación a incluir en ellos aspectos éticos del egresado o, en el caso de incluirlo, cuáles deberían ser dichos aspectos.</w:t>
      </w:r>
    </w:p>
    <w:p>
      <w:pPr>
        <w:numPr>
          <w:ilvl w:val="0"/>
          <w:numId w:val="5"/>
        </w:numPr>
        <w:spacing w:line="360" w:lineRule="auto"/>
        <w:jc w:val="both"/>
        <w:rPr>
          <w:rFonts w:ascii="Adobe Garamond Pro" w:hAnsi="Adobe Garamond Pro"/>
          <w:sz w:val="24"/>
          <w:lang w:val="es"/>
        </w:rPr>
      </w:pPr>
      <w:r>
        <w:rPr>
          <w:rFonts w:ascii="Adobe Garamond Pro" w:hAnsi="Adobe Garamond Pro"/>
          <w:sz w:val="24"/>
          <w:lang w:val="es"/>
        </w:rPr>
        <w:t>No se encontraron términos que aparezcan en los perfiles con frecuencias moderadamente altas o altas.</w:t>
      </w:r>
    </w:p>
    <w:p>
      <w:pPr>
        <w:numPr>
          <w:ilvl w:val="0"/>
          <w:numId w:val="5"/>
        </w:numPr>
        <w:spacing w:line="360" w:lineRule="auto"/>
        <w:jc w:val="both"/>
        <w:rPr>
          <w:rFonts w:ascii="Adobe Garamond Pro" w:hAnsi="Adobe Garamond Pro"/>
          <w:sz w:val="24"/>
          <w:lang w:val="es"/>
        </w:rPr>
      </w:pPr>
      <w:r>
        <w:rPr>
          <w:rFonts w:ascii="Adobe Garamond Pro" w:hAnsi="Adobe Garamond Pro"/>
          <w:sz w:val="24"/>
          <w:lang w:val="es"/>
        </w:rPr>
        <w:t>Los perfiles que incluyen aspectos éticos en su redacción tienen una frecuencia de aparición moderada (41,5 %).</w:t>
      </w:r>
    </w:p>
    <w:p>
      <w:pPr>
        <w:numPr>
          <w:ilvl w:val="0"/>
          <w:numId w:val="5"/>
        </w:numPr>
        <w:spacing w:line="360" w:lineRule="auto"/>
        <w:jc w:val="both"/>
        <w:rPr>
          <w:rFonts w:ascii="Adobe Garamond Pro" w:hAnsi="Adobe Garamond Pro"/>
          <w:sz w:val="24"/>
          <w:lang w:val="es"/>
        </w:rPr>
      </w:pPr>
      <w:r>
        <w:rPr>
          <w:rFonts w:ascii="Adobe Garamond Pro" w:hAnsi="Adobe Garamond Pro"/>
          <w:sz w:val="24"/>
          <w:lang w:val="es"/>
        </w:rPr>
        <w:t xml:space="preserve">Los términos sostenible y sustentable tienen una frecuencia de aparición muy baja. </w:t>
      </w:r>
    </w:p>
    <w:p>
      <w:pPr>
        <w:spacing w:line="360" w:lineRule="auto"/>
        <w:jc w:val="both"/>
        <w:rPr>
          <w:rFonts w:ascii="Adobe Garamond Pro" w:hAnsi="Adobe Garamond Pro"/>
          <w:sz w:val="24"/>
          <w:lang w:val="es"/>
        </w:rPr>
      </w:pPr>
    </w:p>
    <w:p>
      <w:pPr>
        <w:spacing w:line="360" w:lineRule="auto"/>
        <w:jc w:val="both"/>
        <w:rPr>
          <w:rFonts w:ascii="Adobe Garamond Pro" w:hAnsi="Adobe Garamond Pro"/>
          <w:b/>
          <w:bCs/>
          <w:sz w:val="24"/>
          <w:lang w:val="es"/>
        </w:rPr>
      </w:pPr>
      <w:r>
        <w:rPr>
          <w:rFonts w:ascii="Adobe Garamond Pro" w:hAnsi="Adobe Garamond Pro"/>
          <w:b/>
          <w:bCs/>
          <w:sz w:val="24"/>
          <w:lang w:val="es"/>
        </w:rPr>
        <w:t>Discusión de Resultados</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Los resultados antes presentados sugieren importantes opciones de mejora para la actualización de los portales web de las instituciones de educación superior venezolanas y la renovación de los planes de estudio de las ingenierías consultadas.</w:t>
      </w:r>
    </w:p>
    <w:p>
      <w:pPr>
        <w:spacing w:line="360" w:lineRule="auto"/>
        <w:jc w:val="both"/>
        <w:rPr>
          <w:rFonts w:ascii="Adobe Garamond Pro" w:hAnsi="Adobe Garamond Pro"/>
          <w:sz w:val="24"/>
          <w:lang w:val="es"/>
        </w:rPr>
      </w:pPr>
    </w:p>
    <w:p>
      <w:pPr>
        <w:numPr>
          <w:ilvl w:val="0"/>
          <w:numId w:val="6"/>
        </w:numPr>
        <w:spacing w:line="360" w:lineRule="auto"/>
        <w:jc w:val="both"/>
        <w:rPr>
          <w:rFonts w:ascii="Adobe Garamond Pro" w:hAnsi="Adobe Garamond Pro"/>
          <w:sz w:val="24"/>
          <w:lang w:val="es"/>
        </w:rPr>
      </w:pPr>
      <w:r>
        <w:rPr>
          <w:rFonts w:ascii="Adobe Garamond Pro" w:hAnsi="Adobe Garamond Pro"/>
          <w:sz w:val="24"/>
          <w:lang w:val="es"/>
        </w:rPr>
        <w:t>Con relación a las páginas web:</w:t>
      </w:r>
    </w:p>
    <w:p>
      <w:pPr>
        <w:spacing w:line="360" w:lineRule="auto"/>
        <w:ind w:left="36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Si bien este no era un propósito inicial del presente trabajo, respetuosamente se considera oportuno referirlo. Hoy día los portales web son un factor relevante para dar a conocer las fortalezas institucionales, no solo desde el ámbito docente; permiten presentar las ventajas que pueden ofrecer a futuros estudiantes de pregrado y posgrado, los avances en la investigación y la extensión.</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Su poder comunicacional abarca múltiples aristas que favorecen la conexión intrainstitucional y también de la institución con personas, otras instituciones y empresas interesadas en formar parte de ellas o en generar alianzas con ellas a nivel</w:t>
      </w:r>
      <w:r>
        <w:rPr>
          <w:rFonts w:ascii="Adobe Garamond Pro" w:hAnsi="Adobe Garamond Pro"/>
          <w:b/>
          <w:bCs/>
          <w:sz w:val="24"/>
          <w:lang w:val="es"/>
        </w:rPr>
        <w:t xml:space="preserve"> </w:t>
      </w:r>
      <w:r>
        <w:rPr>
          <w:rFonts w:ascii="Adobe Garamond Pro" w:hAnsi="Adobe Garamond Pro"/>
          <w:sz w:val="24"/>
          <w:lang w:val="es"/>
        </w:rPr>
        <w:t>nacional e internacional.</w:t>
      </w:r>
    </w:p>
    <w:p>
      <w:pPr>
        <w:spacing w:line="360" w:lineRule="auto"/>
        <w:jc w:val="both"/>
        <w:rPr>
          <w:rFonts w:ascii="Adobe Garamond Pro" w:hAnsi="Adobe Garamond Pro"/>
          <w:sz w:val="24"/>
          <w:lang w:val="es"/>
        </w:rPr>
      </w:pPr>
    </w:p>
    <w:p>
      <w:pPr>
        <w:numPr>
          <w:ilvl w:val="0"/>
          <w:numId w:val="6"/>
        </w:numPr>
        <w:spacing w:line="360" w:lineRule="auto"/>
        <w:jc w:val="both"/>
        <w:rPr>
          <w:rFonts w:ascii="Adobe Garamond Pro" w:hAnsi="Adobe Garamond Pro"/>
          <w:sz w:val="24"/>
          <w:lang w:val="es"/>
        </w:rPr>
      </w:pPr>
      <w:r>
        <w:rPr>
          <w:rFonts w:ascii="Adobe Garamond Pro" w:hAnsi="Adobe Garamond Pro"/>
          <w:sz w:val="24"/>
          <w:lang w:val="es"/>
        </w:rPr>
        <w:t>Con relación a la renovación de los planes de estudio:</w:t>
      </w:r>
    </w:p>
    <w:p>
      <w:pPr>
        <w:spacing w:line="360" w:lineRule="auto"/>
        <w:ind w:left="36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 xml:space="preserve">Al presente es fundamental incluir, de manera explícita, la formación ética o similar en los estudios de ingeniería ya que, si bien puede ser un eje trasversal, es necesaria la toma de conciencia de los futuros profesionales de la ingeniería en estos temas desde su fundamentación teórica y su implementación. </w:t>
      </w:r>
    </w:p>
    <w:p>
      <w:pPr>
        <w:spacing w:line="360" w:lineRule="auto"/>
        <w:ind w:firstLine="720"/>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Otro aspecto relevante es la gran importancia que tiene incorporar experiencias formativas en ingeniería que favorezcan las discusiones del DS considerando las metas específicas de los ODS que actualmente se desarrollan desde la agenda propuesta por la ONU, no solo porque fue consensuada y aprobada por todos los países que la integran, sino porque las metas orientan al diseño de proyectos pertinentes. No queda duda de que la ingeniería para el desarrollo sostenible es un deber inaplazable, con la humanidad.</w:t>
      </w:r>
    </w:p>
    <w:p>
      <w:pPr>
        <w:spacing w:line="360" w:lineRule="auto"/>
        <w:jc w:val="both"/>
        <w:rPr>
          <w:rFonts w:ascii="Adobe Garamond Pro" w:hAnsi="Adobe Garamond Pro"/>
          <w:b/>
          <w:bCs/>
          <w:sz w:val="24"/>
          <w:lang w:val="es"/>
        </w:rPr>
      </w:pPr>
    </w:p>
    <w:p>
      <w:pPr>
        <w:spacing w:line="360" w:lineRule="auto"/>
        <w:jc w:val="both"/>
        <w:rPr>
          <w:rFonts w:ascii="Adobe Garamond Pro" w:hAnsi="Adobe Garamond Pro"/>
          <w:b/>
          <w:bCs/>
          <w:sz w:val="24"/>
          <w:lang w:val="es"/>
        </w:rPr>
      </w:pPr>
      <w:r>
        <w:rPr>
          <w:rFonts w:ascii="Adobe Garamond Pro" w:hAnsi="Adobe Garamond Pro"/>
          <w:b/>
          <w:bCs/>
          <w:sz w:val="24"/>
          <w:lang w:val="es"/>
        </w:rPr>
        <w:t>Conclusiones.</w:t>
      </w:r>
    </w:p>
    <w:p>
      <w:pPr>
        <w:spacing w:line="360" w:lineRule="auto"/>
        <w:jc w:val="both"/>
        <w:rPr>
          <w:rFonts w:ascii="Adobe Garamond Pro" w:hAnsi="Adobe Garamond Pro"/>
          <w:b/>
          <w:bCs/>
          <w:sz w:val="24"/>
          <w:lang w:val="es"/>
        </w:rPr>
      </w:pPr>
    </w:p>
    <w:p>
      <w:pPr>
        <w:numPr>
          <w:ilvl w:val="0"/>
          <w:numId w:val="7"/>
        </w:numPr>
        <w:spacing w:line="360" w:lineRule="auto"/>
        <w:jc w:val="both"/>
        <w:rPr>
          <w:rFonts w:ascii="Adobe Garamond Pro" w:hAnsi="Adobe Garamond Pro"/>
          <w:sz w:val="24"/>
          <w:lang w:val="es"/>
        </w:rPr>
      </w:pPr>
      <w:r>
        <w:rPr>
          <w:rFonts w:ascii="Adobe Garamond Pro" w:hAnsi="Adobe Garamond Pro"/>
          <w:sz w:val="24"/>
          <w:lang w:val="es"/>
        </w:rPr>
        <w:t>La ingeniería es un área de conocimiento que tiene orígenes ancestrales y que desde el siglo XVIII se viene expandiendo y diversificando como una profesión que tiene un hondo sentido social.</w:t>
      </w:r>
    </w:p>
    <w:p>
      <w:pPr>
        <w:numPr>
          <w:ilvl w:val="0"/>
          <w:numId w:val="7"/>
        </w:numPr>
        <w:spacing w:line="360" w:lineRule="auto"/>
        <w:jc w:val="both"/>
        <w:rPr>
          <w:rFonts w:ascii="Adobe Garamond Pro" w:hAnsi="Adobe Garamond Pro"/>
          <w:sz w:val="24"/>
          <w:lang w:val="es"/>
        </w:rPr>
      </w:pPr>
      <w:r>
        <w:rPr>
          <w:rFonts w:ascii="Adobe Garamond Pro" w:hAnsi="Adobe Garamond Pro"/>
          <w:sz w:val="24"/>
          <w:lang w:val="es"/>
        </w:rPr>
        <w:t>La historia de la ingeniería desde su enfoque militarista hasta la extraordinaria diversidad actual, es un reflejo de los cambios en las prioridades humanas con referencia a los problemas prácticos que se deben resolver en cada contexto.</w:t>
      </w:r>
    </w:p>
    <w:p>
      <w:pPr>
        <w:numPr>
          <w:ilvl w:val="0"/>
          <w:numId w:val="7"/>
        </w:numPr>
        <w:spacing w:line="360" w:lineRule="auto"/>
        <w:jc w:val="both"/>
        <w:rPr>
          <w:rFonts w:ascii="Adobe Garamond Pro" w:hAnsi="Adobe Garamond Pro"/>
          <w:sz w:val="24"/>
          <w:lang w:val="es"/>
        </w:rPr>
      </w:pPr>
      <w:r>
        <w:rPr>
          <w:rFonts w:ascii="Adobe Garamond Pro" w:hAnsi="Adobe Garamond Pro"/>
          <w:sz w:val="24"/>
          <w:lang w:val="es"/>
        </w:rPr>
        <w:t>En Venezuela también se ha dado la evolución de la carrera, su extensión y diversificación de instituciones y especialidades.</w:t>
      </w:r>
    </w:p>
    <w:p>
      <w:pPr>
        <w:numPr>
          <w:ilvl w:val="0"/>
          <w:numId w:val="7"/>
        </w:numPr>
        <w:spacing w:line="360" w:lineRule="auto"/>
        <w:jc w:val="both"/>
        <w:rPr>
          <w:rFonts w:ascii="Adobe Garamond Pro" w:hAnsi="Adobe Garamond Pro"/>
          <w:sz w:val="24"/>
          <w:lang w:val="es"/>
        </w:rPr>
      </w:pPr>
      <w:r>
        <w:rPr>
          <w:rFonts w:ascii="Adobe Garamond Pro" w:hAnsi="Adobe Garamond Pro"/>
          <w:sz w:val="24"/>
          <w:lang w:val="es"/>
        </w:rPr>
        <w:t>Los cambios en la sociedad han generado cambios profundos en los perfiles de los ingenieros para que aborden, con éxito, la solución de problemas prácticos que existen actualmente.</w:t>
      </w:r>
    </w:p>
    <w:p>
      <w:pPr>
        <w:numPr>
          <w:ilvl w:val="0"/>
          <w:numId w:val="7"/>
        </w:numPr>
        <w:spacing w:line="360" w:lineRule="auto"/>
        <w:jc w:val="both"/>
        <w:rPr>
          <w:rFonts w:ascii="Adobe Garamond Pro" w:hAnsi="Adobe Garamond Pro"/>
          <w:sz w:val="24"/>
          <w:lang w:val="es"/>
        </w:rPr>
      </w:pPr>
      <w:r>
        <w:rPr>
          <w:rFonts w:ascii="Adobe Garamond Pro" w:hAnsi="Adobe Garamond Pro"/>
          <w:sz w:val="24"/>
          <w:lang w:val="es"/>
        </w:rPr>
        <w:t>Es necesario incluir la discusión del desarrollo sostenible, desde las propuestas de la ONU, en las diferentes áreas de conocimiento de la ingeniería. Ello permitirá mejorar las soluciones de problemas de naturalezas técnicas y sociales.</w:t>
      </w:r>
    </w:p>
    <w:p>
      <w:pPr>
        <w:numPr>
          <w:ilvl w:val="0"/>
          <w:numId w:val="7"/>
        </w:numPr>
        <w:spacing w:line="360" w:lineRule="auto"/>
        <w:jc w:val="both"/>
        <w:rPr>
          <w:rFonts w:ascii="Adobe Garamond Pro" w:hAnsi="Adobe Garamond Pro"/>
          <w:sz w:val="24"/>
          <w:lang w:val="es"/>
        </w:rPr>
      </w:pPr>
      <w:r>
        <w:rPr>
          <w:rFonts w:ascii="Adobe Garamond Pro" w:hAnsi="Adobe Garamond Pro"/>
          <w:sz w:val="24"/>
          <w:lang w:val="es"/>
        </w:rPr>
        <w:t>Es necesario que las instituciones de educación se aboquen a actualizar sus sitios web y a renovar los planes de estudio de ingeniería en lo concerniente a aspectos éticos, lo que incluye la sostenibilidad</w:t>
      </w:r>
      <w:r>
        <w:rPr>
          <w:rFonts w:ascii="Adobe Garamond Pro" w:hAnsi="Adobe Garamond Pro"/>
          <w:b/>
          <w:bCs/>
          <w:sz w:val="24"/>
          <w:lang w:val="es"/>
        </w:rPr>
        <w:t>.</w:t>
      </w:r>
    </w:p>
    <w:p>
      <w:pPr>
        <w:spacing w:line="360" w:lineRule="auto"/>
        <w:jc w:val="both"/>
        <w:rPr>
          <w:rFonts w:ascii="Adobe Garamond Pro" w:hAnsi="Adobe Garamond Pro"/>
          <w:sz w:val="24"/>
          <w:lang w:val="es"/>
        </w:rPr>
      </w:pPr>
    </w:p>
    <w:p>
      <w:pPr>
        <w:spacing w:line="360" w:lineRule="auto"/>
        <w:ind w:firstLine="720"/>
        <w:jc w:val="both"/>
        <w:rPr>
          <w:rFonts w:ascii="Adobe Garamond Pro" w:hAnsi="Adobe Garamond Pro"/>
          <w:sz w:val="24"/>
          <w:lang w:val="es"/>
        </w:rPr>
      </w:pPr>
      <w:r>
        <w:rPr>
          <w:rFonts w:ascii="Adobe Garamond Pro" w:hAnsi="Adobe Garamond Pro"/>
          <w:sz w:val="24"/>
          <w:lang w:val="es"/>
        </w:rPr>
        <w:t>De acuerdo con las reflexiones anteriores, sin destacar que el modelaje de los docentes puede permitir que los estudiantes desarrollen la cultura de la ingeniería y respondan a la responsabilidad que ello conlleva, es necesario fortalecer, de manera explícita, la formación ética del ingeniero que no solo obedece a aspectos legales o normativos, sino que debe responder a los requerimientos para el desarrollo sostenible de la humanidad.</w:t>
      </w:r>
    </w:p>
    <w:p>
      <w:pPr>
        <w:spacing w:line="360" w:lineRule="auto"/>
        <w:jc w:val="both"/>
        <w:rPr>
          <w:rFonts w:ascii="Adobe Garamond Pro" w:hAnsi="Adobe Garamond Pro"/>
          <w:b/>
          <w:bCs/>
          <w:sz w:val="24"/>
          <w:lang w:val="es"/>
        </w:rPr>
      </w:pPr>
    </w:p>
    <w:p>
      <w:pPr>
        <w:spacing w:line="360" w:lineRule="auto"/>
        <w:jc w:val="both"/>
        <w:rPr>
          <w:rFonts w:ascii="Adobe Garamond Pro" w:hAnsi="Adobe Garamond Pro"/>
          <w:b/>
          <w:bCs/>
          <w:sz w:val="24"/>
          <w:lang w:val="es"/>
        </w:rPr>
      </w:pPr>
      <w:r>
        <w:rPr>
          <w:rFonts w:ascii="Adobe Garamond Pro" w:hAnsi="Adobe Garamond Pro"/>
          <w:b/>
          <w:bCs/>
          <w:sz w:val="24"/>
          <w:lang w:val="es"/>
        </w:rPr>
        <w:t>Referencias bibliográficas.</w:t>
      </w:r>
    </w:p>
    <w:p>
      <w:pPr>
        <w:spacing w:line="360" w:lineRule="auto"/>
        <w:jc w:val="both"/>
        <w:rPr>
          <w:rFonts w:ascii="Adobe Garamond Pro" w:hAnsi="Adobe Garamond Pro"/>
          <w:bCs/>
          <w:sz w:val="24"/>
          <w:lang w:val="es"/>
        </w:rPr>
      </w:pPr>
    </w:p>
    <w:p>
      <w:pPr>
        <w:spacing w:line="360" w:lineRule="auto"/>
        <w:jc w:val="both"/>
        <w:rPr>
          <w:rFonts w:ascii="Adobe Garamond Pro" w:hAnsi="Adobe Garamond Pro"/>
          <w:sz w:val="24"/>
          <w:lang w:val="es"/>
        </w:rPr>
      </w:pPr>
      <w:r>
        <w:rPr>
          <w:rFonts w:ascii="Adobe Garamond Pro" w:hAnsi="Adobe Garamond Pro"/>
          <w:sz w:val="24"/>
          <w:lang w:val="es"/>
        </w:rPr>
        <w:t xml:space="preserve">Azoulay, A. Mensaje de la Sra. Audrey Azoulay, directora general de la UNESCO, con motivo del Día Mundial de la Ingeniería para el Desarrollo Sostenible, 4 de marzo de (2022). Recuperado de: </w:t>
      </w:r>
      <w:r>
        <w:fldChar w:fldCharType="begin"/>
      </w:r>
      <w:r>
        <w:instrText xml:space="preserve"> HYPERLINK "https://unesdoc.unesco.org/ark:/48223/pf0000380665_spa" </w:instrText>
      </w:r>
      <w:r>
        <w:fldChar w:fldCharType="separate"/>
      </w:r>
      <w:r>
        <w:rPr>
          <w:rStyle w:val="21"/>
          <w:rFonts w:ascii="Adobe Garamond Pro" w:hAnsi="Adobe Garamond Pro"/>
          <w:sz w:val="24"/>
          <w:lang w:val="es"/>
        </w:rPr>
        <w:t>https://unesdoc.unesco.org/ark:/48223/pf0000380665_spa</w:t>
      </w:r>
      <w:r>
        <w:rPr>
          <w:rStyle w:val="21"/>
          <w:rFonts w:ascii="Adobe Garamond Pro" w:hAnsi="Adobe Garamond Pro"/>
          <w:sz w:val="24"/>
          <w:lang w:val="es"/>
        </w:rPr>
        <w:fldChar w:fldCharType="end"/>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rPr>
      </w:pPr>
      <w:r>
        <w:rPr>
          <w:rFonts w:ascii="Adobe Garamond Pro" w:hAnsi="Adobe Garamond Pro"/>
          <w:sz w:val="24"/>
        </w:rPr>
        <w:t xml:space="preserve">Comisión Institucional de Currículo. </w:t>
      </w:r>
      <w:r>
        <w:rPr>
          <w:rFonts w:ascii="Adobe Garamond Pro" w:hAnsi="Adobe Garamond Pro"/>
          <w:i/>
          <w:sz w:val="24"/>
        </w:rPr>
        <w:t>Marco conceptual de la renovación curricular</w:t>
      </w:r>
      <w:r>
        <w:rPr>
          <w:rFonts w:ascii="Adobe Garamond Pro" w:hAnsi="Adobe Garamond Pro"/>
          <w:sz w:val="24"/>
        </w:rPr>
        <w:t xml:space="preserve">. Universidad Católica Andrés Bello. (2010). Recuperado de </w:t>
      </w:r>
      <w:r>
        <w:fldChar w:fldCharType="begin"/>
      </w:r>
      <w:r>
        <w:instrText xml:space="preserve"> HYPERLINK "http://w2.ucab.edu.ve/tl_files/escueladeeducacion/transformacion/MarcoConceptualRC08-07-10.pdf" </w:instrText>
      </w:r>
      <w:r>
        <w:fldChar w:fldCharType="separate"/>
      </w:r>
      <w:r>
        <w:rPr>
          <w:rStyle w:val="21"/>
          <w:rFonts w:ascii="Adobe Garamond Pro" w:hAnsi="Adobe Garamond Pro"/>
          <w:sz w:val="24"/>
        </w:rPr>
        <w:t>http://w2.ucab.edu.ve/tl_files/escueladeeducacion/transformacion/MarcoConceptualRC08-07-10.pdf</w:t>
      </w:r>
      <w:r>
        <w:rPr>
          <w:rStyle w:val="21"/>
          <w:rFonts w:ascii="Adobe Garamond Pro" w:hAnsi="Adobe Garamond Pro"/>
          <w:sz w:val="24"/>
        </w:rPr>
        <w:fldChar w:fldCharType="end"/>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lang w:val="es"/>
        </w:rPr>
      </w:pPr>
      <w:r>
        <w:rPr>
          <w:rFonts w:ascii="Adobe Garamond Pro" w:hAnsi="Adobe Garamond Pro"/>
          <w:sz w:val="24"/>
          <w:lang w:val="es"/>
        </w:rPr>
        <w:t xml:space="preserve">Dettmer, J. Enseñanza Centrada En El Desarrollo De Estudiantes Universitarios.  Revista de la Educación Superior. Vol. XXXII(4), No. 128, Octubre-Diciembre de (2003). </w:t>
      </w:r>
      <w:r>
        <w:fldChar w:fldCharType="begin"/>
      </w:r>
      <w:r>
        <w:instrText xml:space="preserve"> HYPERLINK "http://publicaciones.anuies.mx/acervo/revsup/128/02.html" </w:instrText>
      </w:r>
      <w:r>
        <w:fldChar w:fldCharType="separate"/>
      </w:r>
      <w:r>
        <w:rPr>
          <w:rStyle w:val="21"/>
          <w:rFonts w:ascii="Adobe Garamond Pro" w:hAnsi="Adobe Garamond Pro"/>
          <w:sz w:val="24"/>
          <w:lang w:val="es"/>
        </w:rPr>
        <w:t>Ciencia y Tecnología</w:t>
      </w:r>
      <w:r>
        <w:rPr>
          <w:rStyle w:val="21"/>
          <w:rFonts w:ascii="Adobe Garamond Pro" w:hAnsi="Adobe Garamond Pro"/>
          <w:sz w:val="24"/>
          <w:lang w:val="es"/>
        </w:rPr>
        <w:fldChar w:fldCharType="end"/>
      </w:r>
      <w:r>
        <w:rPr>
          <w:rFonts w:ascii="Adobe Garamond Pro" w:hAnsi="Adobe Garamond Pro"/>
          <w:sz w:val="24"/>
          <w:lang w:val="es"/>
        </w:rPr>
        <w:t> e Ingeniería SSN: 0185-2760.</w:t>
      </w:r>
      <w:r>
        <w:rPr>
          <w:rFonts w:ascii="Adobe Garamond Pro" w:hAnsi="Adobe Garamond Pro"/>
          <w:b/>
          <w:bCs/>
          <w:sz w:val="24"/>
          <w:lang w:val="es"/>
        </w:rPr>
        <w:t xml:space="preserve"> </w:t>
      </w:r>
      <w:r>
        <w:rPr>
          <w:rFonts w:ascii="Adobe Garamond Pro" w:hAnsi="Adobe Garamond Pro"/>
          <w:sz w:val="24"/>
          <w:lang w:val="es"/>
        </w:rPr>
        <w:t xml:space="preserve">Recuperado de </w:t>
      </w:r>
      <w:r>
        <w:fldChar w:fldCharType="begin"/>
      </w:r>
      <w:r>
        <w:instrText xml:space="preserve"> HYPERLINK "http://publicaciones.anuies.mx/acervo/revsup/128/02.html" </w:instrText>
      </w:r>
      <w:r>
        <w:fldChar w:fldCharType="separate"/>
      </w:r>
      <w:r>
        <w:rPr>
          <w:rStyle w:val="21"/>
          <w:rFonts w:ascii="Adobe Garamond Pro" w:hAnsi="Adobe Garamond Pro"/>
          <w:sz w:val="24"/>
          <w:lang w:val="es"/>
        </w:rPr>
        <w:t>http://publicaciones.anuies.mx/acervo/revsup/128/02.html</w:t>
      </w:r>
      <w:r>
        <w:rPr>
          <w:rStyle w:val="21"/>
          <w:rFonts w:ascii="Adobe Garamond Pro" w:hAnsi="Adobe Garamond Pro"/>
          <w:sz w:val="24"/>
          <w:lang w:val="es"/>
        </w:rPr>
        <w:fldChar w:fldCharType="end"/>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lang w:val="es"/>
        </w:rPr>
      </w:pPr>
      <w:r>
        <w:rPr>
          <w:rFonts w:ascii="Adobe Garamond Pro" w:hAnsi="Adobe Garamond Pro"/>
          <w:sz w:val="24"/>
          <w:lang w:val="es"/>
        </w:rPr>
        <w:t xml:space="preserve">García, F. Curriculum y pertinencia. Docencia Universitaria, 3 (2). SADPROUCV. Universidad Central de Venezuela. (2002).  Recuperado de </w:t>
      </w:r>
      <w:r>
        <w:fldChar w:fldCharType="begin"/>
      </w:r>
      <w:r>
        <w:instrText xml:space="preserve"> HYPERLINK "http://saber.ucv.ve/ojs/index.php/rev_docu/article/view/4479" </w:instrText>
      </w:r>
      <w:r>
        <w:fldChar w:fldCharType="separate"/>
      </w:r>
      <w:r>
        <w:rPr>
          <w:rStyle w:val="21"/>
          <w:rFonts w:ascii="Adobe Garamond Pro" w:hAnsi="Adobe Garamond Pro"/>
          <w:sz w:val="24"/>
          <w:lang w:val="es"/>
        </w:rPr>
        <w:t>http://saber.ucv.ve/ojs/index.php/rev_docu/article/view/4479</w:t>
      </w:r>
      <w:r>
        <w:rPr>
          <w:rStyle w:val="21"/>
          <w:rFonts w:ascii="Adobe Garamond Pro" w:hAnsi="Adobe Garamond Pro"/>
          <w:sz w:val="24"/>
          <w:lang w:val="es"/>
        </w:rPr>
        <w:fldChar w:fldCharType="end"/>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lang w:val="es"/>
        </w:rPr>
      </w:pPr>
      <w:r>
        <w:rPr>
          <w:rFonts w:ascii="Adobe Garamond Pro" w:hAnsi="Adobe Garamond Pro"/>
          <w:sz w:val="24"/>
          <w:lang w:val="es"/>
        </w:rPr>
        <w:t>Goudsblom, J. Fuego y civilización, Traducido por Oscar Luis Molina. (Santiago de Chile: Editorial Andrés Bello. 1992)</w:t>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lang w:val="es"/>
        </w:rPr>
      </w:pPr>
      <w:r>
        <w:rPr>
          <w:rFonts w:ascii="Adobe Garamond Pro" w:hAnsi="Adobe Garamond Pro"/>
          <w:sz w:val="24"/>
          <w:lang w:val="es"/>
        </w:rPr>
        <w:t xml:space="preserve">GrupoCarman Historia de la Ingeniería. (2019) Recuperado de </w:t>
      </w:r>
      <w:r>
        <w:fldChar w:fldCharType="begin"/>
      </w:r>
      <w:r>
        <w:instrText xml:space="preserve"> HYPERLINK "https://grupocarman.com/blog/tag/ingenieria/" </w:instrText>
      </w:r>
      <w:r>
        <w:fldChar w:fldCharType="separate"/>
      </w:r>
      <w:r>
        <w:rPr>
          <w:rStyle w:val="21"/>
          <w:rFonts w:ascii="Adobe Garamond Pro" w:hAnsi="Adobe Garamond Pro"/>
          <w:sz w:val="24"/>
          <w:lang w:val="es"/>
        </w:rPr>
        <w:t>https://grupocarman.com/blog/tag/ingenieria/</w:t>
      </w:r>
      <w:r>
        <w:rPr>
          <w:rStyle w:val="21"/>
          <w:rFonts w:ascii="Adobe Garamond Pro" w:hAnsi="Adobe Garamond Pro"/>
          <w:sz w:val="24"/>
          <w:lang w:val="es"/>
        </w:rPr>
        <w:fldChar w:fldCharType="end"/>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lang w:val="es"/>
        </w:rPr>
      </w:pPr>
      <w:r>
        <w:rPr>
          <w:rFonts w:ascii="Adobe Garamond Pro" w:hAnsi="Adobe Garamond Pro"/>
          <w:sz w:val="24"/>
          <w:lang w:val="es"/>
        </w:rPr>
        <w:t>López, M. Estudio del Efecto de la Implantación de un Modelo Didáctico Basado en el Aprendizaje de Estrategias en Ingeniería Industrial: Asignatura Fisicoquímica. (Tesis doctoral no publicada. Universidad Católica Andrés Bello. 2010).</w:t>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lang w:val="es-VE"/>
        </w:rPr>
      </w:pPr>
      <w:r>
        <w:rPr>
          <w:rFonts w:ascii="Adobe Garamond Pro" w:hAnsi="Adobe Garamond Pro"/>
          <w:sz w:val="24"/>
          <w:lang w:val="es-VE"/>
        </w:rPr>
        <w:t>López, M. Ética Profesional en Ingeniería: Propuestas Educativas Orientadas Al Desarrollo Sostenible.</w:t>
      </w:r>
      <w:r>
        <w:rPr>
          <w:rFonts w:ascii="Adobe Garamond Pro" w:hAnsi="Adobe Garamond Pro"/>
          <w:sz w:val="24"/>
          <w:lang w:val="es"/>
        </w:rPr>
        <w:t xml:space="preserve"> Guayana Moderna. N°2. </w:t>
      </w:r>
      <w:r>
        <w:rPr>
          <w:rFonts w:ascii="Adobe Garamond Pro" w:hAnsi="Adobe Garamond Pro"/>
          <w:sz w:val="24"/>
          <w:lang w:val="es-VE"/>
        </w:rPr>
        <w:t xml:space="preserve">(2021). </w:t>
      </w:r>
      <w:r>
        <w:rPr>
          <w:rFonts w:ascii="Adobe Garamond Pro" w:hAnsi="Adobe Garamond Pro"/>
          <w:sz w:val="24"/>
          <w:lang w:val="es"/>
        </w:rPr>
        <w:t xml:space="preserve">Recuperado de </w:t>
      </w:r>
      <w:r>
        <w:rPr>
          <w:rFonts w:ascii="Adobe Garamond Pro" w:hAnsi="Adobe Garamond Pro"/>
          <w:sz w:val="24"/>
          <w:lang w:val="es-VE"/>
        </w:rPr>
        <w:t>htpp://guayanaweb.ucab.edu.ve/revista-guayana-moderna.html, a ser publicada</w:t>
      </w:r>
    </w:p>
    <w:p>
      <w:pPr>
        <w:spacing w:line="360" w:lineRule="auto"/>
        <w:jc w:val="both"/>
        <w:rPr>
          <w:rFonts w:ascii="Adobe Garamond Pro" w:hAnsi="Adobe Garamond Pro"/>
          <w:sz w:val="24"/>
          <w:lang w:val="es-VE"/>
        </w:rPr>
      </w:pPr>
    </w:p>
    <w:p>
      <w:pPr>
        <w:spacing w:line="360" w:lineRule="auto"/>
        <w:jc w:val="both"/>
        <w:rPr>
          <w:rFonts w:ascii="Adobe Garamond Pro" w:hAnsi="Adobe Garamond Pro"/>
          <w:sz w:val="24"/>
          <w:lang w:val="es"/>
        </w:rPr>
      </w:pPr>
      <w:r>
        <w:rPr>
          <w:rFonts w:ascii="Adobe Garamond Pro" w:hAnsi="Adobe Garamond Pro"/>
          <w:sz w:val="24"/>
          <w:lang w:val="es"/>
        </w:rPr>
        <w:t xml:space="preserve">Mora. A Desarrollo humano y desarrollo económico. Razón y fe: Revista hispanoamericana de cultura, 261 (1336), 127-142. (2010).  Recuperado de </w:t>
      </w:r>
      <w:r>
        <w:fldChar w:fldCharType="begin"/>
      </w:r>
      <w:r>
        <w:instrText xml:space="preserve"> HYPERLINK "https://revistas.comillas.edu/index.php/razonyfe/article/view/10282/9681" </w:instrText>
      </w:r>
      <w:r>
        <w:fldChar w:fldCharType="separate"/>
      </w:r>
      <w:r>
        <w:rPr>
          <w:rStyle w:val="21"/>
          <w:rFonts w:ascii="Adobe Garamond Pro" w:hAnsi="Adobe Garamond Pro"/>
          <w:sz w:val="24"/>
          <w:lang w:val="es"/>
        </w:rPr>
        <w:t>https://revistas.comillas.edu/index.php/razonyfe/article/view/10282/9681</w:t>
      </w:r>
      <w:r>
        <w:rPr>
          <w:rStyle w:val="21"/>
          <w:rFonts w:ascii="Adobe Garamond Pro" w:hAnsi="Adobe Garamond Pro"/>
          <w:sz w:val="24"/>
          <w:lang w:val="es"/>
        </w:rPr>
        <w:fldChar w:fldCharType="end"/>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lang w:val="es"/>
        </w:rPr>
      </w:pPr>
      <w:r>
        <w:rPr>
          <w:rFonts w:ascii="Adobe Garamond Pro" w:hAnsi="Adobe Garamond Pro"/>
          <w:sz w:val="24"/>
          <w:lang w:val="es"/>
        </w:rPr>
        <w:t xml:space="preserve">Ocampo, A. Atributos de un Ingeniero Global. (2015). Recuperado de </w:t>
      </w:r>
      <w:r>
        <w:fldChar w:fldCharType="begin"/>
      </w:r>
      <w:r>
        <w:instrText xml:space="preserve"> HYPERLINK "http://acofi.edu.co/eiei2015/wp-content/uploads/2014/12/Adriana-Ocampo-Senior.pdf" </w:instrText>
      </w:r>
      <w:r>
        <w:fldChar w:fldCharType="separate"/>
      </w:r>
      <w:r>
        <w:rPr>
          <w:rStyle w:val="21"/>
          <w:rFonts w:ascii="Adobe Garamond Pro" w:hAnsi="Adobe Garamond Pro"/>
          <w:sz w:val="24"/>
          <w:lang w:val="es"/>
        </w:rPr>
        <w:t>http://acofi.edu.co/eiei2015/wp-content/uploads/2014/12/Adriana-Ocampo-Senior.pdf</w:t>
      </w:r>
      <w:r>
        <w:rPr>
          <w:rStyle w:val="21"/>
          <w:rFonts w:ascii="Adobe Garamond Pro" w:hAnsi="Adobe Garamond Pro"/>
          <w:sz w:val="24"/>
          <w:lang w:val="es"/>
        </w:rPr>
        <w:fldChar w:fldCharType="end"/>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lang w:val="es"/>
        </w:rPr>
      </w:pPr>
      <w:r>
        <w:rPr>
          <w:rFonts w:ascii="Adobe Garamond Pro" w:hAnsi="Adobe Garamond Pro"/>
          <w:sz w:val="24"/>
          <w:lang w:val="es"/>
        </w:rPr>
        <w:t xml:space="preserve">ONU(s/f) La agenda para el desarrollo sostenible. Recuperado de </w:t>
      </w:r>
      <w:r>
        <w:fldChar w:fldCharType="begin"/>
      </w:r>
      <w:r>
        <w:instrText xml:space="preserve"> HYPERLINK "https://www.un.org/sustainabledevelopment/es/development-agenda/" </w:instrText>
      </w:r>
      <w:r>
        <w:fldChar w:fldCharType="separate"/>
      </w:r>
      <w:r>
        <w:rPr>
          <w:rStyle w:val="21"/>
          <w:rFonts w:ascii="Adobe Garamond Pro" w:hAnsi="Adobe Garamond Pro"/>
          <w:sz w:val="24"/>
          <w:lang w:val="es"/>
        </w:rPr>
        <w:t>https://www.un.org/sustainabledevelopment/es/development-agenda/</w:t>
      </w:r>
      <w:r>
        <w:rPr>
          <w:rStyle w:val="21"/>
          <w:rFonts w:ascii="Adobe Garamond Pro" w:hAnsi="Adobe Garamond Pro"/>
          <w:sz w:val="24"/>
          <w:lang w:val="es"/>
        </w:rPr>
        <w:fldChar w:fldCharType="end"/>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lang w:val="es"/>
        </w:rPr>
      </w:pPr>
      <w:r>
        <w:rPr>
          <w:rFonts w:ascii="Adobe Garamond Pro" w:hAnsi="Adobe Garamond Pro"/>
          <w:sz w:val="24"/>
          <w:lang w:val="es"/>
        </w:rPr>
        <w:t xml:space="preserve">Rodríguez, A. El origen de la ingeniería: una profesión que vela por el progreso de la sociedad.  (2014). Recuperado de </w:t>
      </w:r>
      <w:r>
        <w:fldChar w:fldCharType="begin"/>
      </w:r>
      <w:r>
        <w:instrText xml:space="preserve"> HYPERLINK "https://www.eafit.edu.co/agencia-noticias/historico-noticias/2014/noticias-octubre/Paginas/academia-el-origen-de-la-ingenieria-una-profesion-que-vela-por-el-progreso-de-la-sociedad.aspx" \l ":~:text=Los%20inicios%20de%20la%20ingenier%C3%ADa,tanto%20que%20pod%C3%ADan%20crear%20artificios" </w:instrText>
      </w:r>
      <w:r>
        <w:fldChar w:fldCharType="separate"/>
      </w:r>
      <w:r>
        <w:rPr>
          <w:rStyle w:val="21"/>
          <w:rFonts w:ascii="Adobe Garamond Pro" w:hAnsi="Adobe Garamond Pro"/>
          <w:sz w:val="24"/>
          <w:lang w:val="es"/>
        </w:rPr>
        <w:t>https://www.eafit.edu.co/agencia-noticias/historico-noticias/2014/noticias-octubre/Paginas/academia-el-origen-de-la-ingenieria-una-profesion-que-vela-por-el-progreso-de-la-sociedad.aspx#:~:text=Los%20inicios%20de%20la%20ingenier%C3%ADa,tanto%20que%20pod%C3%ADan%20crear%20artificios</w:t>
      </w:r>
      <w:r>
        <w:rPr>
          <w:rStyle w:val="21"/>
          <w:rFonts w:ascii="Adobe Garamond Pro" w:hAnsi="Adobe Garamond Pro"/>
          <w:sz w:val="24"/>
          <w:lang w:val="es"/>
        </w:rPr>
        <w:fldChar w:fldCharType="end"/>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lang w:val="es"/>
        </w:rPr>
      </w:pPr>
      <w:r>
        <w:rPr>
          <w:rFonts w:ascii="Adobe Garamond Pro" w:hAnsi="Adobe Garamond Pro"/>
          <w:sz w:val="24"/>
          <w:lang w:val="es"/>
        </w:rPr>
        <w:t xml:space="preserve">Rolingson, Mercedes. Historia de la ingeniería: origen y evolución. Lifeder. (2019). Recuperado de </w:t>
      </w:r>
      <w:r>
        <w:fldChar w:fldCharType="begin"/>
      </w:r>
      <w:r>
        <w:instrText xml:space="preserve"> HYPERLINK "https://www.lifeder.com/historia-ingenieria/" </w:instrText>
      </w:r>
      <w:r>
        <w:fldChar w:fldCharType="separate"/>
      </w:r>
      <w:r>
        <w:rPr>
          <w:rStyle w:val="21"/>
          <w:rFonts w:ascii="Adobe Garamond Pro" w:hAnsi="Adobe Garamond Pro"/>
          <w:sz w:val="24"/>
          <w:lang w:val="es"/>
        </w:rPr>
        <w:t>https://www.lifeder.com/historia-ingenieria/</w:t>
      </w:r>
      <w:r>
        <w:rPr>
          <w:rStyle w:val="21"/>
          <w:rFonts w:ascii="Adobe Garamond Pro" w:hAnsi="Adobe Garamond Pro"/>
          <w:sz w:val="24"/>
          <w:lang w:val="es"/>
        </w:rPr>
        <w:fldChar w:fldCharType="end"/>
      </w:r>
    </w:p>
    <w:p>
      <w:pPr>
        <w:spacing w:line="360" w:lineRule="auto"/>
        <w:jc w:val="both"/>
        <w:rPr>
          <w:rFonts w:ascii="Adobe Garamond Pro" w:hAnsi="Adobe Garamond Pro"/>
          <w:sz w:val="24"/>
          <w:u w:val="single"/>
          <w:lang w:val="es"/>
        </w:rPr>
      </w:pPr>
    </w:p>
    <w:p>
      <w:pPr>
        <w:spacing w:line="360" w:lineRule="auto"/>
        <w:jc w:val="both"/>
        <w:rPr>
          <w:rFonts w:ascii="Adobe Garamond Pro" w:hAnsi="Adobe Garamond Pro"/>
          <w:sz w:val="24"/>
          <w:lang w:val="es"/>
        </w:rPr>
      </w:pPr>
      <w:r>
        <w:rPr>
          <w:rFonts w:ascii="Adobe Garamond Pro" w:hAnsi="Adobe Garamond Pro"/>
          <w:sz w:val="24"/>
          <w:lang w:val="es"/>
        </w:rPr>
        <w:t xml:space="preserve">Silva, E., Pereira, L., Ríos, C, Tilli, P. Los inicios de la formación de Ingenieros en Europa. (Buenos Aires: Editorial de la Universidad Tecnológica Nacional 2016) – edUTecNe. Reuperado de </w:t>
      </w:r>
      <w:r>
        <w:fldChar w:fldCharType="begin"/>
      </w:r>
      <w:r>
        <w:instrText xml:space="preserve"> HYPERLINK "http://www.edutecne.utn.edu.ar/monografias/historia_ingenieria.pdf" </w:instrText>
      </w:r>
      <w:r>
        <w:fldChar w:fldCharType="separate"/>
      </w:r>
      <w:r>
        <w:rPr>
          <w:rStyle w:val="21"/>
          <w:rFonts w:ascii="Adobe Garamond Pro" w:hAnsi="Adobe Garamond Pro"/>
          <w:sz w:val="24"/>
          <w:lang w:val="es"/>
        </w:rPr>
        <w:t>http://www.edutecne.utn.edu.ar/monografias/historia_ingenieria.pdf</w:t>
      </w:r>
      <w:r>
        <w:rPr>
          <w:rStyle w:val="21"/>
          <w:rFonts w:ascii="Adobe Garamond Pro" w:hAnsi="Adobe Garamond Pro"/>
          <w:sz w:val="24"/>
          <w:lang w:val="es"/>
        </w:rPr>
        <w:fldChar w:fldCharType="end"/>
      </w:r>
    </w:p>
    <w:p>
      <w:pPr>
        <w:spacing w:line="360" w:lineRule="auto"/>
        <w:jc w:val="both"/>
        <w:rPr>
          <w:rFonts w:ascii="Adobe Garamond Pro" w:hAnsi="Adobe Garamond Pro"/>
          <w:sz w:val="24"/>
          <w:lang w:val="es"/>
        </w:rPr>
      </w:pPr>
    </w:p>
    <w:p>
      <w:pPr>
        <w:spacing w:line="360" w:lineRule="auto"/>
        <w:jc w:val="both"/>
        <w:rPr>
          <w:rFonts w:ascii="Adobe Garamond Pro" w:hAnsi="Adobe Garamond Pro"/>
          <w:sz w:val="24"/>
        </w:rPr>
      </w:pPr>
      <w:r>
        <w:rPr>
          <w:rFonts w:ascii="Adobe Garamond Pro" w:hAnsi="Adobe Garamond Pro"/>
          <w:sz w:val="24"/>
          <w:lang w:val="en-US"/>
        </w:rPr>
        <w:t xml:space="preserve">UNESCO Engineering: issues, challenges and opportunities for development; UNESCO report. </w:t>
      </w:r>
      <w:r>
        <w:rPr>
          <w:rFonts w:ascii="Adobe Garamond Pro" w:hAnsi="Adobe Garamond Pro"/>
          <w:sz w:val="24"/>
        </w:rPr>
        <w:t xml:space="preserve">(2010). Recuperado de </w:t>
      </w:r>
      <w:r>
        <w:fldChar w:fldCharType="begin"/>
      </w:r>
      <w:r>
        <w:instrText xml:space="preserve"> HYPERLINK "https://unesdoc.unesco.org/ark:/48223/pf0000189753.locale=en" </w:instrText>
      </w:r>
      <w:r>
        <w:fldChar w:fldCharType="separate"/>
      </w:r>
      <w:r>
        <w:rPr>
          <w:rStyle w:val="21"/>
          <w:rFonts w:ascii="Adobe Garamond Pro" w:hAnsi="Adobe Garamond Pro"/>
          <w:sz w:val="24"/>
        </w:rPr>
        <w:t>https://unesdoc.unesco.org/ark:/48223/pf0000189753.locale=en</w:t>
      </w:r>
      <w:r>
        <w:rPr>
          <w:rStyle w:val="21"/>
          <w:rFonts w:ascii="Adobe Garamond Pro" w:hAnsi="Adobe Garamond Pro"/>
          <w:sz w:val="24"/>
        </w:rPr>
        <w:fldChar w:fldCharType="end"/>
      </w:r>
    </w:p>
    <w:p>
      <w:pPr>
        <w:spacing w:line="360" w:lineRule="auto"/>
        <w:jc w:val="both"/>
        <w:rPr>
          <w:rFonts w:ascii="Adobe Garamond Pro" w:hAnsi="Adobe Garamond Pro"/>
          <w:sz w:val="24"/>
        </w:rPr>
      </w:pPr>
    </w:p>
    <w:p>
      <w:pPr>
        <w:spacing w:line="360" w:lineRule="auto"/>
        <w:jc w:val="both"/>
        <w:rPr>
          <w:rFonts w:ascii="Adobe Garamond Pro" w:hAnsi="Adobe Garamond Pro"/>
          <w:sz w:val="24"/>
          <w:lang w:val="es"/>
        </w:rPr>
      </w:pPr>
      <w:r>
        <w:rPr>
          <w:rFonts w:ascii="Adobe Garamond Pro" w:hAnsi="Adobe Garamond Pro"/>
          <w:sz w:val="24"/>
          <w:lang w:val="es"/>
        </w:rPr>
        <w:t>UNESCO. Declaración Mundial Sobre La Educación Superior En El Siglo XXI: Visión y Acción. Revista Educación Superior y Sociedad (ESS), 9(2), (2019): 97-113. Recuperado a partir de https://www.iesalc.unesco.org/ess/index.php/ess3/article/view/171</w:t>
      </w:r>
    </w:p>
    <w:p>
      <w:pPr>
        <w:spacing w:line="360" w:lineRule="auto"/>
        <w:jc w:val="both"/>
        <w:rPr>
          <w:rFonts w:ascii="Adobe Garamond Pro" w:hAnsi="Adobe Garamond Pro"/>
          <w:sz w:val="24"/>
          <w:lang w:val="en-US"/>
        </w:rPr>
      </w:pPr>
      <w:r>
        <w:rPr>
          <w:rFonts w:ascii="Adobe Garamond Pro" w:hAnsi="Adobe Garamond Pro"/>
          <w:sz w:val="24"/>
          <w:lang w:val="es"/>
        </w:rPr>
        <w:t xml:space="preserve">UNESCO. Día Mundial de la Ingeniería para el Desarrollo Sostenible. </w:t>
      </w:r>
      <w:r>
        <w:rPr>
          <w:rFonts w:ascii="Adobe Garamond Pro" w:hAnsi="Adobe Garamond Pro"/>
          <w:sz w:val="24"/>
          <w:lang w:val="en-US"/>
        </w:rPr>
        <w:t>(2020) Recuperado de https://es.unesco.org/commemorations/engineering</w:t>
      </w:r>
    </w:p>
    <w:p>
      <w:pPr>
        <w:spacing w:line="360" w:lineRule="auto"/>
        <w:jc w:val="both"/>
        <w:rPr>
          <w:rFonts w:ascii="Adobe Garamond Pro" w:hAnsi="Adobe Garamond Pro"/>
          <w:sz w:val="24"/>
          <w:lang w:val="en-US"/>
        </w:rPr>
      </w:pPr>
    </w:p>
    <w:p>
      <w:pPr>
        <w:spacing w:line="360" w:lineRule="auto"/>
        <w:jc w:val="both"/>
        <w:rPr>
          <w:rFonts w:ascii="Adobe Garamond Pro" w:hAnsi="Adobe Garamond Pro"/>
          <w:sz w:val="24"/>
        </w:rPr>
      </w:pPr>
      <w:r>
        <w:rPr>
          <w:rFonts w:ascii="Adobe Garamond Pro" w:hAnsi="Adobe Garamond Pro"/>
          <w:sz w:val="24"/>
          <w:lang w:val="en-US"/>
        </w:rPr>
        <w:t xml:space="preserve">UNESCO. </w:t>
      </w:r>
      <w:r>
        <w:rPr>
          <w:rFonts w:ascii="Adobe Garamond Pro" w:hAnsi="Adobe Garamond Pro"/>
          <w:i/>
          <w:iCs/>
          <w:sz w:val="24"/>
          <w:lang w:val="en-US"/>
        </w:rPr>
        <w:t>Engineering for sustainable development: delivering on the Sustainable Development Goals</w:t>
      </w:r>
      <w:r>
        <w:rPr>
          <w:rFonts w:ascii="Adobe Garamond Pro" w:hAnsi="Adobe Garamond Pro"/>
          <w:sz w:val="24"/>
          <w:lang w:val="en-US"/>
        </w:rPr>
        <w:t xml:space="preserve">. </w:t>
      </w:r>
      <w:r>
        <w:rPr>
          <w:rFonts w:ascii="Adobe Garamond Pro" w:hAnsi="Adobe Garamond Pro"/>
          <w:sz w:val="24"/>
        </w:rPr>
        <w:t xml:space="preserve">(2021). Recuperado de: </w:t>
      </w:r>
      <w:r>
        <w:fldChar w:fldCharType="begin"/>
      </w:r>
      <w:r>
        <w:instrText xml:space="preserve"> HYPERLINK "https://unesdoc.unesco.org/ark:/48223/pf0000375644.locale=en" </w:instrText>
      </w:r>
      <w:r>
        <w:fldChar w:fldCharType="separate"/>
      </w:r>
      <w:r>
        <w:rPr>
          <w:rStyle w:val="21"/>
          <w:rFonts w:ascii="Adobe Garamond Pro" w:hAnsi="Adobe Garamond Pro"/>
          <w:sz w:val="24"/>
        </w:rPr>
        <w:t>https://unesdoc.unesco.org/ark:/48223/pf0000375644.locale=en</w:t>
      </w:r>
      <w:r>
        <w:rPr>
          <w:rStyle w:val="21"/>
          <w:rFonts w:ascii="Adobe Garamond Pro" w:hAnsi="Adobe Garamond Pro"/>
          <w:sz w:val="24"/>
        </w:rPr>
        <w:fldChar w:fldCharType="end"/>
      </w:r>
    </w:p>
    <w:p>
      <w:pPr>
        <w:spacing w:line="360" w:lineRule="auto"/>
        <w:jc w:val="both"/>
        <w:rPr>
          <w:rFonts w:ascii="Adobe Garamond Pro" w:hAnsi="Adobe Garamond Pro"/>
          <w:sz w:val="24"/>
        </w:rPr>
      </w:pPr>
    </w:p>
    <w:p>
      <w:pPr>
        <w:spacing w:line="360" w:lineRule="auto"/>
        <w:jc w:val="both"/>
        <w:rPr>
          <w:rFonts w:ascii="Adobe Garamond Pro" w:hAnsi="Adobe Garamond Pro"/>
          <w:sz w:val="24"/>
          <w:lang w:val="es"/>
        </w:rPr>
      </w:pPr>
      <w:r>
        <w:rPr>
          <w:rFonts w:ascii="Adobe Garamond Pro" w:hAnsi="Adobe Garamond Pro"/>
          <w:sz w:val="24"/>
          <w:lang w:val="es"/>
        </w:rPr>
        <w:t>Valencia-Giraldo, A. Breve historia de la Ingeniería. Revista Facultad De Ingeniería Universidad De Antioquia, (20), (2000): 119–136. Recuperado de https://revistas.udea.edu.co/index.php/ingenieria/article/view/325852</w:t>
      </w:r>
    </w:p>
    <w:p>
      <w:pPr>
        <w:spacing w:line="360" w:lineRule="auto"/>
        <w:jc w:val="both"/>
        <w:rPr>
          <w:rFonts w:ascii="Adobe Garamond Pro" w:hAnsi="Adobe Garamond Pro"/>
          <w:sz w:val="24"/>
          <w:lang w:val="es"/>
        </w:rPr>
      </w:pPr>
    </w:p>
    <w:p>
      <w:pPr>
        <w:jc w:val="both"/>
        <w:rPr>
          <w:rFonts w:ascii="Adobe Garamond Pro" w:hAnsi="Adobe Garamond Pro"/>
          <w:sz w:val="24"/>
          <w:lang w:val="es"/>
        </w:rPr>
      </w:pPr>
    </w:p>
    <w:p>
      <w:pPr>
        <w:jc w:val="both"/>
        <w:rPr>
          <w:rFonts w:ascii="Adobe Garamond Pro" w:hAnsi="Adobe Garamond Pro"/>
          <w:sz w:val="24"/>
          <w:lang w:val="es"/>
        </w:rPr>
      </w:pPr>
    </w:p>
    <w:p>
      <w:pPr>
        <w:jc w:val="both"/>
        <w:rPr>
          <w:rFonts w:ascii="Adobe Garamond Pro" w:hAnsi="Adobe Garamond Pro"/>
          <w:sz w:val="24"/>
          <w:lang w:val="es"/>
        </w:rPr>
      </w:pPr>
    </w:p>
    <w:p>
      <w:pPr>
        <w:rPr>
          <w:rFonts w:ascii="Adobe Garamond Pro" w:hAnsi="Adobe Garamond Pro"/>
          <w:sz w:val="24"/>
        </w:rPr>
      </w:pPr>
    </w:p>
    <w:sectPr>
      <w:headerReference r:id="rId7" w:type="first"/>
      <w:footerReference r:id="rId10" w:type="first"/>
      <w:headerReference r:id="rId5" w:type="default"/>
      <w:footerReference r:id="rId8" w:type="default"/>
      <w:headerReference r:id="rId6" w:type="even"/>
      <w:footerReference r:id="rId9" w:type="even"/>
      <w:footnotePr>
        <w:numRestart w:val="eachSect"/>
      </w:footnotePr>
      <w:type w:val="continuous"/>
      <w:pgSz w:w="12240" w:h="15840"/>
      <w:pgMar w:top="1417" w:right="1701" w:bottom="1417" w:left="1701" w:header="708" w:footer="708" w:gutter="0"/>
      <w:pgNumType w:start="118"/>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Lucida Grande">
    <w:altName w:val="MV Boli"/>
    <w:panose1 w:val="00000000000000000000"/>
    <w:charset w:val="00"/>
    <w:family w:val="auto"/>
    <w:pitch w:val="default"/>
    <w:sig w:usb0="00000000" w:usb1="00000000" w:usb2="00000000" w:usb3="00000000" w:csb0="000001BF" w:csb1="00000000"/>
  </w:font>
  <w:font w:name="MV Boli">
    <w:panose1 w:val="02000500030200090000"/>
    <w:charset w:val="00"/>
    <w:family w:val="auto"/>
    <w:pitch w:val="default"/>
    <w:sig w:usb0="00000003" w:usb1="00000000" w:usb2="00000100" w:usb3="00000000" w:csb0="00000001" w:csb1="00000000"/>
  </w:font>
  <w:font w:name="Bookman Old Style">
    <w:panose1 w:val="02050604050505020204"/>
    <w:charset w:val="00"/>
    <w:family w:val="roman"/>
    <w:pitch w:val="default"/>
    <w:sig w:usb0="00000287" w:usb1="00000000" w:usb2="00000000" w:usb3="00000000" w:csb0="2000009F" w:csb1="DFD70000"/>
  </w:font>
  <w:font w:name="Helvetica Neue">
    <w:altName w:val="Arial"/>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auto"/>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dobe Garamond Pro">
    <w:altName w:val="Times New Roman"/>
    <w:panose1 w:val="02020502060506020403"/>
    <w:charset w:val="00"/>
    <w:family w:val="roman"/>
    <w:pitch w:val="default"/>
    <w:sig w:usb0="00000000" w:usb1="00000000" w:usb2="00000000" w:usb3="00000000" w:csb0="00000093"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Adobe Garamond Pro" w:hAnsi="Adobe Garamond Pro"/>
      </w:rPr>
    </w:pPr>
    <w:r>
      <w:rPr>
        <w:lang w:eastAsia="es-ES"/>
      </w:rPr>
      <mc:AlternateContent>
        <mc:Choice Requires="wps">
          <w:drawing>
            <wp:anchor distT="0" distB="0" distL="114300" distR="114300" simplePos="0" relativeHeight="251663360" behindDoc="0" locked="0" layoutInCell="1" allowOverlap="1">
              <wp:simplePos x="0" y="0"/>
              <wp:positionH relativeFrom="column">
                <wp:posOffset>3372485</wp:posOffset>
              </wp:positionH>
              <wp:positionV relativeFrom="paragraph">
                <wp:posOffset>-93980</wp:posOffset>
              </wp:positionV>
              <wp:extent cx="2035810"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pPr>
                            <w:pBdr>
                              <w:right w:val="single" w:color="auto" w:sz="4" w:space="4"/>
                            </w:pBdr>
                            <w:jc w:val="right"/>
                            <w:rPr>
                              <w:sz w:val="16"/>
                              <w:szCs w:val="16"/>
                            </w:rPr>
                          </w:pPr>
                          <w:r>
                            <w:rPr>
                              <w:sz w:val="16"/>
                              <w:szCs w:val="16"/>
                            </w:rPr>
                            <w:t>LÓGOI Revista de Filosofía N.º 44</w:t>
                          </w:r>
                        </w:p>
                        <w:p>
                          <w:pPr>
                            <w:pBdr>
                              <w:right w:val="single" w:color="auto" w:sz="4" w:space="4"/>
                            </w:pBdr>
                            <w:jc w:val="right"/>
                            <w:rPr>
                              <w:sz w:val="16"/>
                              <w:szCs w:val="16"/>
                            </w:rPr>
                          </w:pPr>
                          <w:r>
                            <w:rPr>
                              <w:sz w:val="16"/>
                              <w:szCs w:val="16"/>
                            </w:rPr>
                            <w:t>Año 25. Semestre julio diciembre 2023</w:t>
                          </w:r>
                        </w:p>
                        <w:p>
                          <w:pPr>
                            <w:pBdr>
                              <w:right w:val="single" w:color="auto" w:sz="4" w:space="4"/>
                            </w:pBdr>
                            <w:jc w:val="right"/>
                            <w:rPr>
                              <w:sz w:val="16"/>
                              <w:szCs w:val="16"/>
                            </w:rPr>
                          </w:pPr>
                          <w:r>
                            <w:rPr>
                              <w:sz w:val="16"/>
                              <w:szCs w:val="16"/>
                            </w:rPr>
                            <w:t>ISSN:2790-5144 (En línea)</w:t>
                          </w:r>
                        </w:p>
                        <w:p>
                          <w:pPr>
                            <w:pBdr>
                              <w:right w:val="single" w:color="auto" w:sz="4" w:space="4"/>
                            </w:pBdr>
                            <w:jc w:val="right"/>
                            <w:rPr>
                              <w:sz w:val="16"/>
                              <w:szCs w:val="16"/>
                            </w:rPr>
                          </w:pPr>
                          <w:r>
                            <w:rPr>
                              <w:sz w:val="16"/>
                              <w:szCs w:val="16"/>
                            </w:rPr>
                            <w:t>ISSN: 1316-693X (Impresa)</w:t>
                          </w:r>
                        </w:p>
                        <w:p>
                          <w:pPr>
                            <w:pBdr>
                              <w:right w:val="single" w:color="auto" w:sz="4" w:space="4"/>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10" o:spid="_x0000_s1026" o:spt="202" type="#_x0000_t202" style="position:absolute;left:0pt;margin-left:265.55pt;margin-top:-7.4pt;height:48pt;width:160.3pt;z-index:251663360;mso-width-relative:page;mso-height-relative:page;" fillcolor="#FFFFFF [3201]" filled="t" stroked="f" coordsize="21600,21600" o:gfxdata="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upu3tUAAAAKAQAADwAAAAAAAAABACAAAAAi&#10;AAAAZHJzL2Rvd25yZXYueG1sUEsBAhQAFAAAAAgAh07iQBAq4V1GAgAAlwQAAA4AAAAAAAAAAQAg&#10;AAAAJAEAAGRycy9lMm9Eb2MueG1sUEsFBgAAAAAGAAYAWQEAANwFAAAAAA==&#10;">
              <v:fill on="t" focussize="0,0"/>
              <v:stroke on="f" weight="0.5pt"/>
              <v:imagedata o:title=""/>
              <o:lock v:ext="edit" aspectratio="f"/>
              <v:textbox>
                <w:txbxContent>
                  <w:p>
                    <w:pPr>
                      <w:pBdr>
                        <w:right w:val="single" w:color="auto" w:sz="4" w:space="4"/>
                      </w:pBdr>
                      <w:jc w:val="right"/>
                      <w:rPr>
                        <w:sz w:val="16"/>
                        <w:szCs w:val="16"/>
                      </w:rPr>
                    </w:pPr>
                    <w:r>
                      <w:rPr>
                        <w:sz w:val="16"/>
                        <w:szCs w:val="16"/>
                      </w:rPr>
                      <w:t>LÓGOI Revista de Filosofía N.º 44</w:t>
                    </w:r>
                  </w:p>
                  <w:p>
                    <w:pPr>
                      <w:pBdr>
                        <w:right w:val="single" w:color="auto" w:sz="4" w:space="4"/>
                      </w:pBdr>
                      <w:jc w:val="right"/>
                      <w:rPr>
                        <w:sz w:val="16"/>
                        <w:szCs w:val="16"/>
                      </w:rPr>
                    </w:pPr>
                    <w:r>
                      <w:rPr>
                        <w:sz w:val="16"/>
                        <w:szCs w:val="16"/>
                      </w:rPr>
                      <w:t>Año 25. Semestre julio diciembre 2023</w:t>
                    </w:r>
                  </w:p>
                  <w:p>
                    <w:pPr>
                      <w:pBdr>
                        <w:right w:val="single" w:color="auto" w:sz="4" w:space="4"/>
                      </w:pBdr>
                      <w:jc w:val="right"/>
                      <w:rPr>
                        <w:sz w:val="16"/>
                        <w:szCs w:val="16"/>
                      </w:rPr>
                    </w:pPr>
                    <w:r>
                      <w:rPr>
                        <w:sz w:val="16"/>
                        <w:szCs w:val="16"/>
                      </w:rPr>
                      <w:t>ISSN:2790-5144 (En línea)</w:t>
                    </w:r>
                  </w:p>
                  <w:p>
                    <w:pPr>
                      <w:pBdr>
                        <w:right w:val="single" w:color="auto" w:sz="4" w:space="4"/>
                      </w:pBdr>
                      <w:jc w:val="right"/>
                      <w:rPr>
                        <w:sz w:val="16"/>
                        <w:szCs w:val="16"/>
                      </w:rPr>
                    </w:pPr>
                    <w:r>
                      <w:rPr>
                        <w:sz w:val="16"/>
                        <w:szCs w:val="16"/>
                      </w:rPr>
                      <w:t>ISSN: 1316-693X (Impresa)</w:t>
                    </w:r>
                  </w:p>
                  <w:p>
                    <w:pPr>
                      <w:pBdr>
                        <w:right w:val="single" w:color="auto" w:sz="4" w:space="4"/>
                      </w:pBdr>
                      <w:jc w:val="right"/>
                      <w:rPr>
                        <w:rFonts w:ascii="Adobe Garamond Pro" w:hAnsi="Adobe Garamond Pro"/>
                        <w:sz w:val="16"/>
                        <w:szCs w:val="16"/>
                      </w:rPr>
                    </w:pPr>
                  </w:p>
                </w:txbxContent>
              </v:textbox>
            </v:shape>
          </w:pict>
        </mc:Fallback>
      </mc:AlternateContent>
    </w:r>
    <w:sdt>
      <w:sdtPr>
        <w:id w:val="-676646067"/>
        <w:docPartObj>
          <w:docPartGallery w:val="AutoText"/>
        </w:docPartObj>
      </w:sdtPr>
      <w:sdtEndPr>
        <w:rPr>
          <w:rFonts w:ascii="Adobe Garamond Pro" w:hAnsi="Adobe Garamond Pro"/>
        </w:rPr>
      </w:sdtEndPr>
      <w:sdtContent>
        <w:r>
          <w:rPr>
            <w:rFonts w:ascii="Adobe Garamond Pro" w:hAnsi="Adobe Garamond Pro"/>
          </w:rPr>
          <w:fldChar w:fldCharType="begin"/>
        </w:r>
        <w:r>
          <w:rPr>
            <w:rFonts w:ascii="Adobe Garamond Pro" w:hAnsi="Adobe Garamond Pro"/>
          </w:rPr>
          <w:instrText xml:space="preserve">PAGE   \* MERGEFORMAT</w:instrText>
        </w:r>
        <w:r>
          <w:rPr>
            <w:rFonts w:ascii="Adobe Garamond Pro" w:hAnsi="Adobe Garamond Pro"/>
          </w:rPr>
          <w:fldChar w:fldCharType="separate"/>
        </w:r>
        <w:r>
          <w:rPr>
            <w:rFonts w:ascii="Adobe Garamond Pro" w:hAnsi="Adobe Garamond Pro"/>
          </w:rPr>
          <w:t>26</w:t>
        </w:r>
        <w:r>
          <w:rPr>
            <w:rFonts w:ascii="Adobe Garamond Pro" w:hAnsi="Adobe Garamond Pro"/>
          </w:rPr>
          <w:fldChar w:fldCharType="end"/>
        </w:r>
      </w:sdtContent>
    </w:sdt>
  </w:p>
  <w:p>
    <w:pPr>
      <w:tabs>
        <w:tab w:val="left" w:pos="7166"/>
      </w:tabs>
      <w:jc w:val="right"/>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757432"/>
      <w:docPartObj>
        <w:docPartGallery w:val="AutoText"/>
      </w:docPartObj>
    </w:sdtPr>
    <w:sdtContent>
      <w:p>
        <w:pPr>
          <w:pStyle w:val="16"/>
          <w:jc w:val="right"/>
        </w:pPr>
        <w:r>
          <w:fldChar w:fldCharType="begin"/>
        </w:r>
        <w:r>
          <w:instrText xml:space="preserve">PAGE   \* MERGEFORMAT</w:instrText>
        </w:r>
        <w:r>
          <w:fldChar w:fldCharType="separate"/>
        </w:r>
        <w:r>
          <w:t>4</w:t>
        </w:r>
        <w:r>
          <w:fldChar w:fldCharType="end"/>
        </w:r>
      </w:p>
    </w:sdtContent>
  </w:sdt>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166"/>
      </w:tabs>
      <w:ind w:left="457"/>
      <w:jc w:val="right"/>
      <w:rPr>
        <w:sz w:val="16"/>
      </w:rPr>
    </w:pPr>
    <w:r>
      <w:rPr>
        <w:lang w:eastAsia="es-ES"/>
      </w:rPr>
      <mc:AlternateContent>
        <mc:Choice Requires="wps">
          <w:drawing>
            <wp:anchor distT="0" distB="0" distL="114300" distR="114300" simplePos="0" relativeHeight="251661312" behindDoc="0" locked="0" layoutInCell="1" allowOverlap="1">
              <wp:simplePos x="0" y="0"/>
              <wp:positionH relativeFrom="column">
                <wp:posOffset>3362960</wp:posOffset>
              </wp:positionH>
              <wp:positionV relativeFrom="paragraph">
                <wp:posOffset>-180340</wp:posOffset>
              </wp:positionV>
              <wp:extent cx="2035810" cy="624205"/>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pPr>
                            <w:pBdr>
                              <w:right w:val="single" w:color="auto" w:sz="4" w:space="4"/>
                            </w:pBdr>
                            <w:jc w:val="right"/>
                            <w:rPr>
                              <w:sz w:val="16"/>
                              <w:szCs w:val="16"/>
                            </w:rPr>
                          </w:pPr>
                          <w:r>
                            <w:rPr>
                              <w:sz w:val="16"/>
                              <w:szCs w:val="16"/>
                            </w:rPr>
                            <w:t>LÓGOI Revista de Filosofía N.º 44</w:t>
                          </w:r>
                        </w:p>
                        <w:p>
                          <w:pPr>
                            <w:pBdr>
                              <w:right w:val="single" w:color="auto" w:sz="4" w:space="4"/>
                            </w:pBdr>
                            <w:jc w:val="right"/>
                            <w:rPr>
                              <w:sz w:val="16"/>
                              <w:szCs w:val="16"/>
                            </w:rPr>
                          </w:pPr>
                          <w:r>
                            <w:rPr>
                              <w:sz w:val="16"/>
                              <w:szCs w:val="16"/>
                            </w:rPr>
                            <w:t>Año 25. Semestre julio diciembre 2023</w:t>
                          </w:r>
                        </w:p>
                        <w:p>
                          <w:pPr>
                            <w:pBdr>
                              <w:right w:val="single" w:color="auto" w:sz="4" w:space="4"/>
                            </w:pBdr>
                            <w:jc w:val="right"/>
                            <w:rPr>
                              <w:sz w:val="16"/>
                              <w:szCs w:val="16"/>
                            </w:rPr>
                          </w:pPr>
                          <w:r>
                            <w:rPr>
                              <w:sz w:val="16"/>
                              <w:szCs w:val="16"/>
                            </w:rPr>
                            <w:t>ISSN:2790-5144 (En línea)</w:t>
                          </w:r>
                        </w:p>
                        <w:p>
                          <w:pPr>
                            <w:pBdr>
                              <w:right w:val="single" w:color="auto" w:sz="4" w:space="4"/>
                            </w:pBdr>
                            <w:jc w:val="right"/>
                            <w:rPr>
                              <w:sz w:val="16"/>
                              <w:szCs w:val="16"/>
                            </w:rPr>
                          </w:pPr>
                          <w:r>
                            <w:rPr>
                              <w:sz w:val="16"/>
                              <w:szCs w:val="16"/>
                            </w:rPr>
                            <w:t>ISSN: 1316-693X (Impresa)</w:t>
                          </w:r>
                        </w:p>
                        <w:p>
                          <w:pPr>
                            <w:pBdr>
                              <w:right w:val="single" w:color="auto" w:sz="4" w:space="4"/>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9" o:spid="_x0000_s1026" o:spt="202" type="#_x0000_t202" style="position:absolute;left:0pt;margin-left:264.8pt;margin-top:-14.2pt;height:49.15pt;width:160.3pt;z-index:251661312;mso-width-relative:page;mso-height-relative:page;" fillcolor="#FFFFFF [3201]" filled="t" stroked="f" coordsize="21600,21600" o:gfxdata="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7Os9+1gAAAAoBAAAPAAAAAAAAAAEAIAAAACIA&#10;AABkcnMvZG93bnJldi54bWxQSwECFAAUAAAACACHTuJAUEIOMUQCAACVBAAADgAAAAAAAAABACAA&#10;AAAlAQAAZHJzL2Uyb0RvYy54bWxQSwUGAAAAAAYABgBZAQAA2wUAAAAA&#10;">
              <v:fill on="t" focussize="0,0"/>
              <v:stroke on="f" weight="0.5pt"/>
              <v:imagedata o:title=""/>
              <o:lock v:ext="edit" aspectratio="f"/>
              <v:textbox>
                <w:txbxContent>
                  <w:p>
                    <w:pPr>
                      <w:pBdr>
                        <w:right w:val="single" w:color="auto" w:sz="4" w:space="4"/>
                      </w:pBdr>
                      <w:jc w:val="right"/>
                      <w:rPr>
                        <w:sz w:val="16"/>
                        <w:szCs w:val="16"/>
                      </w:rPr>
                    </w:pPr>
                    <w:r>
                      <w:rPr>
                        <w:sz w:val="16"/>
                        <w:szCs w:val="16"/>
                      </w:rPr>
                      <w:t>LÓGOI Revista de Filosofía N.º 44</w:t>
                    </w:r>
                  </w:p>
                  <w:p>
                    <w:pPr>
                      <w:pBdr>
                        <w:right w:val="single" w:color="auto" w:sz="4" w:space="4"/>
                      </w:pBdr>
                      <w:jc w:val="right"/>
                      <w:rPr>
                        <w:sz w:val="16"/>
                        <w:szCs w:val="16"/>
                      </w:rPr>
                    </w:pPr>
                    <w:r>
                      <w:rPr>
                        <w:sz w:val="16"/>
                        <w:szCs w:val="16"/>
                      </w:rPr>
                      <w:t>Año 25. Semestre julio diciembre 2023</w:t>
                    </w:r>
                  </w:p>
                  <w:p>
                    <w:pPr>
                      <w:pBdr>
                        <w:right w:val="single" w:color="auto" w:sz="4" w:space="4"/>
                      </w:pBdr>
                      <w:jc w:val="right"/>
                      <w:rPr>
                        <w:sz w:val="16"/>
                        <w:szCs w:val="16"/>
                      </w:rPr>
                    </w:pPr>
                    <w:r>
                      <w:rPr>
                        <w:sz w:val="16"/>
                        <w:szCs w:val="16"/>
                      </w:rPr>
                      <w:t>ISSN:2790-5144 (En línea)</w:t>
                    </w:r>
                  </w:p>
                  <w:p>
                    <w:pPr>
                      <w:pBdr>
                        <w:right w:val="single" w:color="auto" w:sz="4" w:space="4"/>
                      </w:pBdr>
                      <w:jc w:val="right"/>
                      <w:rPr>
                        <w:sz w:val="16"/>
                        <w:szCs w:val="16"/>
                      </w:rPr>
                    </w:pPr>
                    <w:r>
                      <w:rPr>
                        <w:sz w:val="16"/>
                        <w:szCs w:val="16"/>
                      </w:rPr>
                      <w:t>ISSN: 1316-693X (Impresa)</w:t>
                    </w:r>
                  </w:p>
                  <w:p>
                    <w:pPr>
                      <w:pBdr>
                        <w:right w:val="single" w:color="auto" w:sz="4" w:space="4"/>
                      </w:pBdr>
                      <w:jc w:val="right"/>
                      <w:rPr>
                        <w:sz w:val="16"/>
                        <w:szCs w:val="16"/>
                      </w:rPr>
                    </w:pPr>
                  </w:p>
                </w:txbxContent>
              </v:textbox>
            </v:shape>
          </w:pict>
        </mc:Fallback>
      </mc:AlternateContent>
    </w:r>
    <w:r>
      <w:fldChar w:fldCharType="begin"/>
    </w:r>
    <w:r>
      <w:instrText xml:space="preserve">PAGE   \* MERGEFORMAT</w:instrText>
    </w:r>
    <w:r>
      <w:fldChar w:fldCharType="separate"/>
    </w:r>
    <w: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Adobe Garamond Pro" w:hAnsi="Adobe Garamond Pro" w:cs="Bookman Old Style"/>
        <w:i/>
        <w:iCs/>
        <w:color w:val="000000"/>
      </w:rPr>
    </w:pPr>
    <w:r>
      <w:rPr>
        <w:rFonts w:ascii="Adobe Garamond Pro" w:hAnsi="Adobe Garamond Pro" w:cs="Bookman Old Style"/>
        <w:i/>
        <w:iCs/>
        <w:color w:val="000000"/>
      </w:rPr>
      <w:t>Reflexiones Sobre la Ingeniería y la Formación Ética de los Ingenieros</w:t>
    </w:r>
  </w:p>
  <w:p>
    <w:pPr>
      <w:pStyle w:val="41"/>
      <w:rPr>
        <w:rFonts w:ascii="Adobe Garamond Pro" w:hAnsi="Adobe Garamond Pro"/>
        <w:sz w:val="22"/>
        <w:szCs w:val="22"/>
        <w:lang w:val="es-VE"/>
      </w:rPr>
    </w:pPr>
    <w:r>
      <w:rPr>
        <w:rFonts w:ascii="Adobe Garamond Pro" w:hAnsi="Adobe Garamond Pro"/>
        <w:sz w:val="22"/>
        <w:szCs w:val="22"/>
        <w:lang w:val="es-ES" w:eastAsia="es-ES"/>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 xmlns:a="http://schemas.openxmlformats.org/drawingml/2006/main">
                <a:graphicData uri="http://schemas.microsoft.com/office/word/2010/wordprocessingShape">
                  <wps:wsp>
                    <wps:cNvCnPr/>
                    <wps:spPr bwMode="auto">
                      <a:xfrm flipH="1">
                        <a:off x="0" y="0"/>
                        <a:ext cx="6219825" cy="0"/>
                      </a:xfrm>
                      <a:prstGeom prst="line">
                        <a:avLst/>
                      </a:prstGeom>
                      <a:noFill/>
                      <a:ln w="6350">
                        <a:solidFill>
                          <a:schemeClr val="dk1">
                            <a:lumMod val="100000"/>
                            <a:lumOff val="0"/>
                          </a:schemeClr>
                        </a:solidFill>
                        <a:miter lim="800000"/>
                      </a:ln>
                    </wps:spPr>
                    <wps:bodyPr/>
                  </wps:wsp>
                </a:graphicData>
              </a:graphic>
            </wp:anchor>
          </w:drawing>
        </mc:Choice>
        <mc:Fallback>
          <w:pict>
            <v:line id="Conector recto 2" o:spid="_x0000_s1026" o:spt="20" style="position:absolute;left:0pt;flip:x;margin-left:2.6pt;margin-top:4.5pt;height:0pt;width:489.75pt;z-index:251660288;mso-width-relative:page;mso-height-relative:page;" filled="f" stroked="t" coordsize="21600,21600" o:gfxdata="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N71BLTAAAABQEAAA8AAAAAAAAAAQAgAAAA&#10;IgAAAGRycy9kb3ducmV2LnhtbFBLAQIUABQAAAAIAIdO4kDm7UcM1wEAAMQDAAAOAAAAAAAAAAEA&#10;IAAAACIBAABkcnMvZTJvRG9jLnhtbFBLBQYAAAAABgAGAFkBAABrBQAAAAA=&#10;">
              <v:fill on="f" focussize="0,0"/>
              <v:stroke weight="0.5pt" color="#000000 [3216]" miterlimit="8" joinstyle="miter"/>
              <v:imagedata o:title=""/>
              <o:lock v:ext="edit" aspectratio="f"/>
            </v:line>
          </w:pict>
        </mc:Fallback>
      </mc:AlternateContent>
    </w:r>
  </w:p>
  <w:p>
    <w:pPr>
      <w:spacing w:after="240"/>
      <w:ind w:left="720" w:firstLine="720"/>
      <w:jc w:val="right"/>
    </w:pPr>
    <w:r>
      <w:rPr>
        <w:rFonts w:ascii="Adobe Garamond Pro" w:hAnsi="Adobe Garamond Pro" w:cs="Bookman Old Style"/>
        <w:iCs/>
        <w:smallCaps/>
        <w:color w:val="000000"/>
        <w:spacing w:val="-3"/>
        <w:lang w:val="es-VE"/>
      </w:rPr>
      <w:t xml:space="preserve">    María Isabel López Echeverría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1"/>
      <w:ind w:left="20"/>
      <w:jc w:val="both"/>
      <w:rPr>
        <w:i/>
        <w:u w:val="single"/>
      </w:rPr>
    </w:pPr>
    <w:r>
      <w:rPr>
        <w:i/>
        <w:u w:val="single"/>
      </w:rPr>
      <w:t>Antropología de la acción directiva: la aproximación de Leonardo Polo y Carlos Llano</w:t>
    </w:r>
  </w:p>
  <w:p>
    <w:pPr>
      <w:spacing w:before="11"/>
      <w:ind w:left="20"/>
      <w:rPr>
        <w:i/>
      </w:rPr>
    </w:pPr>
  </w:p>
  <w:p>
    <w:pPr>
      <w:spacing w:before="11"/>
      <w:ind w:left="20"/>
      <w:jc w:val="right"/>
      <w:rPr>
        <w:lang w:val="es-VE"/>
      </w:rPr>
    </w:pPr>
    <w:r>
      <w:rPr>
        <w:spacing w:val="-3"/>
        <w:lang w:val="es-VE"/>
      </w:rPr>
      <w:t>Guillermo I. Fariñas Contreras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5033"/>
        <w:tab w:val="clear" w:pos="4419"/>
        <w:tab w:val="clear" w:pos="8838"/>
      </w:tabs>
    </w:pPr>
    <w:r>
      <w:rPr>
        <w:lang w:eastAsia="es-ES"/>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-86360</wp:posOffset>
              </wp:positionV>
              <wp:extent cx="2035810" cy="48323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pPr>
                            <w:rPr>
                              <w:sz w:val="16"/>
                              <w:szCs w:val="16"/>
                            </w:rPr>
                          </w:pPr>
                          <w:r>
                            <w:rPr>
                              <w:sz w:val="16"/>
                              <w:szCs w:val="16"/>
                            </w:rPr>
                            <w:t>Fecha de recepción 11/12/2022</w:t>
                          </w:r>
                        </w:p>
                        <w:p>
                          <w:pPr>
                            <w:rPr>
                              <w:sz w:val="16"/>
                              <w:szCs w:val="16"/>
                            </w:rPr>
                          </w:pPr>
                          <w:r>
                            <w:rPr>
                              <w:sz w:val="16"/>
                              <w:szCs w:val="16"/>
                            </w:rPr>
                            <w:t>Fecha de aceptación: 27/01/2023</w:t>
                          </w:r>
                        </w:p>
                        <w:p>
                          <w:pPr>
                            <w:rPr>
                              <w:sz w:val="16"/>
                              <w:szCs w:val="16"/>
                            </w:rPr>
                          </w:pPr>
                          <w:r>
                            <w:rPr>
                              <w:sz w:val="16"/>
                              <w:szCs w:val="16"/>
                            </w:rPr>
                            <w:t>Pp. 118–141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uadro de texto 12" o:spid="_x0000_s1026" o:spt="202" type="#_x0000_t202" style="position:absolute;left:0pt;margin-top:-6.8pt;height:38.05pt;width:160.3pt;mso-position-horizontal:left;mso-position-horizontal-relative:margin;z-index:251664384;mso-width-relative:page;mso-height-relative:page;" fillcolor="#FFFFFF [3201]" filled="t" stroked="f" coordsize="21600,21600" o:gfxdata="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eRWyLUAAAABwEAAA8AAAAAAAAAAQAgAAAA&#10;IgAAAGRycy9kb3ducmV2LnhtbFBLAQIUABQAAAAIAIdO4kAJv+j2SAIAAJcEAAAOAAAAAAAAAAEA&#10;IAAAACMBAABkcnMvZTJvRG9jLnhtbFBLBQYAAAAABgAGAFkBAADdBQAAAAA=&#10;">
              <v:fill on="t" focussize="0,0"/>
              <v:stroke on="f" weight="0.5pt"/>
              <v:imagedata o:title=""/>
              <o:lock v:ext="edit" aspectratio="f"/>
              <v:textbox>
                <w:txbxContent>
                  <w:p>
                    <w:pPr>
                      <w:rPr>
                        <w:sz w:val="16"/>
                        <w:szCs w:val="16"/>
                      </w:rPr>
                    </w:pPr>
                    <w:r>
                      <w:rPr>
                        <w:sz w:val="16"/>
                        <w:szCs w:val="16"/>
                      </w:rPr>
                      <w:t>Fecha de recepción 11/12/2022</w:t>
                    </w:r>
                  </w:p>
                  <w:p>
                    <w:pPr>
                      <w:rPr>
                        <w:sz w:val="16"/>
                        <w:szCs w:val="16"/>
                      </w:rPr>
                    </w:pPr>
                    <w:r>
                      <w:rPr>
                        <w:sz w:val="16"/>
                        <w:szCs w:val="16"/>
                      </w:rPr>
                      <w:t>Fecha de aceptación: 27/01/2023</w:t>
                    </w:r>
                  </w:p>
                  <w:p>
                    <w:pPr>
                      <w:rPr>
                        <w:sz w:val="16"/>
                        <w:szCs w:val="16"/>
                      </w:rPr>
                    </w:pPr>
                    <w:r>
                      <w:rPr>
                        <w:sz w:val="16"/>
                        <w:szCs w:val="16"/>
                      </w:rPr>
                      <w:t>Pp. 118–141</w:t>
                    </w:r>
                  </w:p>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34B16"/>
    <w:multiLevelType w:val="multilevel"/>
    <w:tmpl w:val="22C34B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76B76D4"/>
    <w:multiLevelType w:val="multilevel"/>
    <w:tmpl w:val="276B76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DF65968"/>
    <w:multiLevelType w:val="multilevel"/>
    <w:tmpl w:val="3DF6596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E850A64"/>
    <w:multiLevelType w:val="multilevel"/>
    <w:tmpl w:val="4E850A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267086E"/>
    <w:multiLevelType w:val="multilevel"/>
    <w:tmpl w:val="526708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2CA544A"/>
    <w:multiLevelType w:val="singleLevel"/>
    <w:tmpl w:val="52CA544A"/>
    <w:lvl w:ilvl="0" w:tentative="0">
      <w:start w:val="1"/>
      <w:numFmt w:val="decimal"/>
      <w:pStyle w:val="61"/>
      <w:lvlText w:val="[%1]"/>
      <w:lvlJc w:val="left"/>
      <w:pPr>
        <w:tabs>
          <w:tab w:val="left" w:pos="502"/>
        </w:tabs>
        <w:ind w:left="502" w:hanging="360"/>
      </w:pPr>
      <w:rPr>
        <w:rFonts w:hint="default" w:ascii="Times New Roman" w:hAnsi="Times New Roman" w:cs="Times New Roman"/>
        <w:b w:val="0"/>
        <w:bCs w:val="0"/>
        <w:i w:val="0"/>
        <w:iCs w:val="0"/>
        <w:color w:val="auto"/>
        <w:sz w:val="16"/>
        <w:szCs w:val="16"/>
      </w:rPr>
    </w:lvl>
  </w:abstractNum>
  <w:abstractNum w:abstractNumId="6">
    <w:nsid w:val="6BE91656"/>
    <w:multiLevelType w:val="multilevel"/>
    <w:tmpl w:val="6BE91656"/>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rPr>
    </w:lvl>
    <w:lvl w:ilvl="3" w:tentative="0">
      <w:start w:val="1"/>
      <w:numFmt w:val="bullet"/>
      <w:lvlText w:val=""/>
      <w:lvlJc w:val="left"/>
      <w:pPr>
        <w:ind w:left="3022" w:hanging="360"/>
      </w:pPr>
      <w:rPr>
        <w:rFonts w:hint="default" w:ascii="Symbol" w:hAnsi="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rPr>
    </w:lvl>
    <w:lvl w:ilvl="6" w:tentative="0">
      <w:start w:val="1"/>
      <w:numFmt w:val="bullet"/>
      <w:lvlText w:val=""/>
      <w:lvlJc w:val="left"/>
      <w:pPr>
        <w:ind w:left="5182" w:hanging="360"/>
      </w:pPr>
      <w:rPr>
        <w:rFonts w:hint="default" w:ascii="Symbol" w:hAnsi="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r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numRestart w:val="eachSect"/>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0D"/>
    <w:rsid w:val="00027CEF"/>
    <w:rsid w:val="00034250"/>
    <w:rsid w:val="00044106"/>
    <w:rsid w:val="00045EB8"/>
    <w:rsid w:val="000747E0"/>
    <w:rsid w:val="00091794"/>
    <w:rsid w:val="000947F8"/>
    <w:rsid w:val="000951E2"/>
    <w:rsid w:val="000A2F90"/>
    <w:rsid w:val="000B5856"/>
    <w:rsid w:val="000C0B34"/>
    <w:rsid w:val="000C0DCB"/>
    <w:rsid w:val="000C58EE"/>
    <w:rsid w:val="000D15FB"/>
    <w:rsid w:val="000E63A9"/>
    <w:rsid w:val="00111F13"/>
    <w:rsid w:val="001120ED"/>
    <w:rsid w:val="001127E2"/>
    <w:rsid w:val="00117837"/>
    <w:rsid w:val="001251FD"/>
    <w:rsid w:val="00127F32"/>
    <w:rsid w:val="00162DE7"/>
    <w:rsid w:val="0016331D"/>
    <w:rsid w:val="001A23A2"/>
    <w:rsid w:val="001A64EE"/>
    <w:rsid w:val="001B4B43"/>
    <w:rsid w:val="001D34EF"/>
    <w:rsid w:val="001D5393"/>
    <w:rsid w:val="001D6D66"/>
    <w:rsid w:val="00203031"/>
    <w:rsid w:val="00215050"/>
    <w:rsid w:val="0022043F"/>
    <w:rsid w:val="002346D2"/>
    <w:rsid w:val="00237CD7"/>
    <w:rsid w:val="00280FEA"/>
    <w:rsid w:val="0028446E"/>
    <w:rsid w:val="00293808"/>
    <w:rsid w:val="002D588D"/>
    <w:rsid w:val="002F0456"/>
    <w:rsid w:val="002F0A1D"/>
    <w:rsid w:val="002F600E"/>
    <w:rsid w:val="00312558"/>
    <w:rsid w:val="00334350"/>
    <w:rsid w:val="00362961"/>
    <w:rsid w:val="00371C08"/>
    <w:rsid w:val="003A02EE"/>
    <w:rsid w:val="003A6BDC"/>
    <w:rsid w:val="003B49BE"/>
    <w:rsid w:val="003B52FD"/>
    <w:rsid w:val="003C241C"/>
    <w:rsid w:val="00447306"/>
    <w:rsid w:val="00450D94"/>
    <w:rsid w:val="004510D2"/>
    <w:rsid w:val="0046415C"/>
    <w:rsid w:val="004645C5"/>
    <w:rsid w:val="00481841"/>
    <w:rsid w:val="0048582A"/>
    <w:rsid w:val="004919F6"/>
    <w:rsid w:val="004966E9"/>
    <w:rsid w:val="004A756E"/>
    <w:rsid w:val="004B525C"/>
    <w:rsid w:val="005225B4"/>
    <w:rsid w:val="00526592"/>
    <w:rsid w:val="00532E23"/>
    <w:rsid w:val="00541DC4"/>
    <w:rsid w:val="00563A29"/>
    <w:rsid w:val="00565AEE"/>
    <w:rsid w:val="00573A37"/>
    <w:rsid w:val="005776FC"/>
    <w:rsid w:val="005C6567"/>
    <w:rsid w:val="005C6777"/>
    <w:rsid w:val="005D2DD6"/>
    <w:rsid w:val="005D3296"/>
    <w:rsid w:val="005E07A7"/>
    <w:rsid w:val="005F55A9"/>
    <w:rsid w:val="00607D7A"/>
    <w:rsid w:val="006129A8"/>
    <w:rsid w:val="0061422E"/>
    <w:rsid w:val="00624B93"/>
    <w:rsid w:val="006253FC"/>
    <w:rsid w:val="006255EC"/>
    <w:rsid w:val="00652A38"/>
    <w:rsid w:val="00652B98"/>
    <w:rsid w:val="00654134"/>
    <w:rsid w:val="00656F24"/>
    <w:rsid w:val="006660FF"/>
    <w:rsid w:val="00675DDB"/>
    <w:rsid w:val="0069009E"/>
    <w:rsid w:val="006A1020"/>
    <w:rsid w:val="006B77E3"/>
    <w:rsid w:val="006D0B0D"/>
    <w:rsid w:val="00716C12"/>
    <w:rsid w:val="00721AE2"/>
    <w:rsid w:val="00723F39"/>
    <w:rsid w:val="0076584A"/>
    <w:rsid w:val="00774558"/>
    <w:rsid w:val="00775909"/>
    <w:rsid w:val="007A1C2B"/>
    <w:rsid w:val="007A6756"/>
    <w:rsid w:val="007A7CA5"/>
    <w:rsid w:val="007B2475"/>
    <w:rsid w:val="007D5C5F"/>
    <w:rsid w:val="00802018"/>
    <w:rsid w:val="008029DC"/>
    <w:rsid w:val="00825D03"/>
    <w:rsid w:val="00826E7D"/>
    <w:rsid w:val="00827B5D"/>
    <w:rsid w:val="00844A65"/>
    <w:rsid w:val="00861CB1"/>
    <w:rsid w:val="00890EF3"/>
    <w:rsid w:val="008C5AAC"/>
    <w:rsid w:val="008C6BB4"/>
    <w:rsid w:val="008D3C96"/>
    <w:rsid w:val="009061BC"/>
    <w:rsid w:val="00916CF0"/>
    <w:rsid w:val="0092118B"/>
    <w:rsid w:val="009709C2"/>
    <w:rsid w:val="0098183F"/>
    <w:rsid w:val="00981955"/>
    <w:rsid w:val="0098484F"/>
    <w:rsid w:val="00987FC6"/>
    <w:rsid w:val="00997661"/>
    <w:rsid w:val="009D3A0F"/>
    <w:rsid w:val="009E0BF3"/>
    <w:rsid w:val="00A15DA0"/>
    <w:rsid w:val="00A3338F"/>
    <w:rsid w:val="00A41394"/>
    <w:rsid w:val="00A72C0D"/>
    <w:rsid w:val="00A84DBC"/>
    <w:rsid w:val="00A87499"/>
    <w:rsid w:val="00A8775B"/>
    <w:rsid w:val="00A943A7"/>
    <w:rsid w:val="00AC1676"/>
    <w:rsid w:val="00AC59DF"/>
    <w:rsid w:val="00AD2DBB"/>
    <w:rsid w:val="00AD7EDF"/>
    <w:rsid w:val="00AE1794"/>
    <w:rsid w:val="00AE25A7"/>
    <w:rsid w:val="00AE4423"/>
    <w:rsid w:val="00AE5E68"/>
    <w:rsid w:val="00AE7D42"/>
    <w:rsid w:val="00AF0E86"/>
    <w:rsid w:val="00AF5FED"/>
    <w:rsid w:val="00B048CA"/>
    <w:rsid w:val="00B13105"/>
    <w:rsid w:val="00B178F2"/>
    <w:rsid w:val="00B34291"/>
    <w:rsid w:val="00B35FFD"/>
    <w:rsid w:val="00B37E0F"/>
    <w:rsid w:val="00B404C8"/>
    <w:rsid w:val="00B40F3A"/>
    <w:rsid w:val="00B46B38"/>
    <w:rsid w:val="00B53B93"/>
    <w:rsid w:val="00B54025"/>
    <w:rsid w:val="00B8277D"/>
    <w:rsid w:val="00B905D6"/>
    <w:rsid w:val="00BB4312"/>
    <w:rsid w:val="00BB7604"/>
    <w:rsid w:val="00BC2F9B"/>
    <w:rsid w:val="00BF54AE"/>
    <w:rsid w:val="00C0044B"/>
    <w:rsid w:val="00C038F0"/>
    <w:rsid w:val="00C0797E"/>
    <w:rsid w:val="00C37FBC"/>
    <w:rsid w:val="00C451EF"/>
    <w:rsid w:val="00C566B1"/>
    <w:rsid w:val="00C61FD8"/>
    <w:rsid w:val="00C65687"/>
    <w:rsid w:val="00C96BB0"/>
    <w:rsid w:val="00CD7DEC"/>
    <w:rsid w:val="00CF1227"/>
    <w:rsid w:val="00CF5EBC"/>
    <w:rsid w:val="00D03A84"/>
    <w:rsid w:val="00D10F03"/>
    <w:rsid w:val="00D20AD3"/>
    <w:rsid w:val="00D26D61"/>
    <w:rsid w:val="00D428EB"/>
    <w:rsid w:val="00D42B0B"/>
    <w:rsid w:val="00D63275"/>
    <w:rsid w:val="00D81869"/>
    <w:rsid w:val="00D850FF"/>
    <w:rsid w:val="00D86B95"/>
    <w:rsid w:val="00D9644C"/>
    <w:rsid w:val="00DA0C3E"/>
    <w:rsid w:val="00DD0C94"/>
    <w:rsid w:val="00DD4963"/>
    <w:rsid w:val="00DD5C7D"/>
    <w:rsid w:val="00DD66CF"/>
    <w:rsid w:val="00E02443"/>
    <w:rsid w:val="00E31A6B"/>
    <w:rsid w:val="00E36F72"/>
    <w:rsid w:val="00E4487D"/>
    <w:rsid w:val="00E50E99"/>
    <w:rsid w:val="00E6669D"/>
    <w:rsid w:val="00E844DC"/>
    <w:rsid w:val="00EB5C42"/>
    <w:rsid w:val="00EC2C56"/>
    <w:rsid w:val="00EE1A8F"/>
    <w:rsid w:val="00F0568C"/>
    <w:rsid w:val="00F162A0"/>
    <w:rsid w:val="00F3394D"/>
    <w:rsid w:val="00F4413C"/>
    <w:rsid w:val="00F8590E"/>
    <w:rsid w:val="00F85E6C"/>
    <w:rsid w:val="00FA3082"/>
    <w:rsid w:val="00FA3E6E"/>
    <w:rsid w:val="00FA5BA9"/>
    <w:rsid w:val="00FA6215"/>
    <w:rsid w:val="00FB1B3C"/>
    <w:rsid w:val="00FB6785"/>
    <w:rsid w:val="00FF27E4"/>
    <w:rsid w:val="00FF316F"/>
    <w:rsid w:val="733206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es-ES" w:eastAsia="en-US" w:bidi="ar-SA"/>
    </w:rPr>
  </w:style>
  <w:style w:type="paragraph" w:styleId="2">
    <w:name w:val="heading 1"/>
    <w:basedOn w:val="1"/>
    <w:next w:val="1"/>
    <w:link w:val="30"/>
    <w:qFormat/>
    <w:uiPriority w:val="9"/>
    <w:pPr>
      <w:spacing w:before="200"/>
      <w:ind w:left="111"/>
      <w:outlineLvl w:val="0"/>
    </w:pPr>
    <w:rPr>
      <w:rFonts w:ascii="Calibri" w:hAnsi="Calibri" w:eastAsia="Calibri" w:cs="Calibri"/>
      <w:b/>
      <w:bCs/>
      <w:sz w:val="26"/>
      <w:szCs w:val="26"/>
      <w:lang w:val="en-US"/>
    </w:rPr>
  </w:style>
  <w:style w:type="paragraph" w:styleId="3">
    <w:name w:val="heading 2"/>
    <w:basedOn w:val="1"/>
    <w:next w:val="1"/>
    <w:link w:val="31"/>
    <w:qFormat/>
    <w:uiPriority w:val="9"/>
    <w:pPr>
      <w:spacing w:before="200"/>
      <w:ind w:left="111"/>
      <w:jc w:val="both"/>
      <w:outlineLvl w:val="1"/>
    </w:pPr>
    <w:rPr>
      <w:rFonts w:ascii="Calibri" w:hAnsi="Calibri" w:eastAsia="Calibri" w:cs="Calibri"/>
      <w:b/>
      <w:bCs/>
      <w:sz w:val="24"/>
      <w:szCs w:val="24"/>
      <w:lang w:val="en-US"/>
    </w:rPr>
  </w:style>
  <w:style w:type="paragraph" w:styleId="4">
    <w:name w:val="heading 3"/>
    <w:basedOn w:val="1"/>
    <w:next w:val="1"/>
    <w:link w:val="35"/>
    <w:unhideWhenUsed/>
    <w:qFormat/>
    <w:uiPriority w:val="9"/>
    <w:pPr>
      <w:keepNext/>
      <w:keepLines/>
      <w:spacing w:before="4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49"/>
    <w:semiHidden/>
    <w:unhideWhenUsed/>
    <w:qFormat/>
    <w:uiPriority w:val="9"/>
    <w:pPr>
      <w:keepNext/>
      <w:keepLines/>
      <w:widowControl/>
      <w:autoSpaceDE/>
      <w:autoSpaceDN/>
      <w:spacing w:before="280" w:after="80" w:line="276" w:lineRule="auto"/>
      <w:outlineLvl w:val="3"/>
    </w:pPr>
    <w:rPr>
      <w:rFonts w:ascii="Arial" w:hAnsi="Arial" w:eastAsia="Arial" w:cs="Arial"/>
      <w:color w:val="666666"/>
      <w:sz w:val="24"/>
      <w:szCs w:val="24"/>
      <w:lang w:val="es" w:eastAsia="es-VE"/>
    </w:rPr>
  </w:style>
  <w:style w:type="paragraph" w:styleId="6">
    <w:name w:val="heading 5"/>
    <w:basedOn w:val="1"/>
    <w:next w:val="1"/>
    <w:link w:val="50"/>
    <w:semiHidden/>
    <w:unhideWhenUsed/>
    <w:qFormat/>
    <w:uiPriority w:val="9"/>
    <w:pPr>
      <w:keepNext/>
      <w:keepLines/>
      <w:widowControl/>
      <w:autoSpaceDE/>
      <w:autoSpaceDN/>
      <w:spacing w:before="240" w:after="80" w:line="276" w:lineRule="auto"/>
      <w:outlineLvl w:val="4"/>
    </w:pPr>
    <w:rPr>
      <w:rFonts w:ascii="Arial" w:hAnsi="Arial" w:eastAsia="Arial" w:cs="Arial"/>
      <w:color w:val="666666"/>
      <w:lang w:val="es" w:eastAsia="es-VE"/>
    </w:rPr>
  </w:style>
  <w:style w:type="paragraph" w:styleId="7">
    <w:name w:val="heading 6"/>
    <w:basedOn w:val="1"/>
    <w:next w:val="1"/>
    <w:link w:val="51"/>
    <w:semiHidden/>
    <w:unhideWhenUsed/>
    <w:qFormat/>
    <w:uiPriority w:val="9"/>
    <w:pPr>
      <w:keepNext/>
      <w:keepLines/>
      <w:widowControl/>
      <w:autoSpaceDE/>
      <w:autoSpaceDN/>
      <w:spacing w:before="240" w:after="80" w:line="276" w:lineRule="auto"/>
      <w:outlineLvl w:val="5"/>
    </w:pPr>
    <w:rPr>
      <w:rFonts w:ascii="Arial" w:hAnsi="Arial" w:eastAsia="Arial" w:cs="Arial"/>
      <w:i/>
      <w:color w:val="666666"/>
      <w:lang w:val="es" w:eastAsia="es-VE"/>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7"/>
    <w:semiHidden/>
    <w:unhideWhenUsed/>
    <w:qFormat/>
    <w:uiPriority w:val="99"/>
    <w:pPr>
      <w:widowControl/>
      <w:autoSpaceDE/>
      <w:autoSpaceDN/>
    </w:pPr>
    <w:rPr>
      <w:rFonts w:ascii="Lucida Grande" w:hAnsi="Lucida Grande" w:eastAsiaTheme="minorHAnsi" w:cstheme="minorBidi"/>
      <w:sz w:val="18"/>
      <w:szCs w:val="18"/>
      <w:lang/>
    </w:rPr>
  </w:style>
  <w:style w:type="paragraph" w:styleId="11">
    <w:name w:val="Body Text"/>
    <w:basedOn w:val="1"/>
    <w:link w:val="27"/>
    <w:qFormat/>
    <w:uiPriority w:val="1"/>
    <w:rPr>
      <w:sz w:val="24"/>
      <w:szCs w:val="24"/>
    </w:rPr>
  </w:style>
  <w:style w:type="character" w:styleId="12">
    <w:name w:val="annotation reference"/>
    <w:basedOn w:val="8"/>
    <w:semiHidden/>
    <w:unhideWhenUsed/>
    <w:uiPriority w:val="99"/>
    <w:rPr>
      <w:sz w:val="18"/>
      <w:szCs w:val="18"/>
    </w:rPr>
  </w:style>
  <w:style w:type="paragraph" w:styleId="13">
    <w:name w:val="annotation text"/>
    <w:basedOn w:val="1"/>
    <w:link w:val="46"/>
    <w:semiHidden/>
    <w:unhideWhenUsed/>
    <w:uiPriority w:val="99"/>
    <w:pPr>
      <w:widowControl/>
      <w:pBdr>
        <w:top w:val="none" w:color="auto" w:sz="0" w:space="0"/>
        <w:left w:val="none" w:color="auto" w:sz="0" w:space="0"/>
        <w:bottom w:val="none" w:color="auto" w:sz="0" w:space="0"/>
        <w:right w:val="none" w:color="auto" w:sz="0" w:space="0"/>
        <w:between w:val="none" w:color="auto" w:sz="0" w:space="0"/>
      </w:pBdr>
      <w:autoSpaceDE/>
      <w:autoSpaceDN/>
    </w:pPr>
    <w:rPr>
      <w:rFonts w:eastAsia="Arial Unicode MS"/>
      <w:sz w:val="24"/>
      <w:szCs w:val="24"/>
      <w:lang w:val="en-US"/>
    </w:rPr>
  </w:style>
  <w:style w:type="paragraph" w:styleId="14">
    <w:name w:val="annotation subject"/>
    <w:basedOn w:val="13"/>
    <w:next w:val="13"/>
    <w:link w:val="47"/>
    <w:semiHidden/>
    <w:unhideWhenUsed/>
    <w:uiPriority w:val="99"/>
    <w:rPr>
      <w:b/>
      <w:bCs/>
      <w:sz w:val="20"/>
      <w:szCs w:val="20"/>
    </w:rPr>
  </w:style>
  <w:style w:type="character" w:styleId="15">
    <w:name w:val="FollowedHyperlink"/>
    <w:basedOn w:val="8"/>
    <w:semiHidden/>
    <w:unhideWhenUsed/>
    <w:uiPriority w:val="99"/>
    <w:rPr>
      <w:color w:val="954F72" w:themeColor="followedHyperlink"/>
      <w:u w:val="single"/>
      <w14:textFill>
        <w14:solidFill>
          <w14:schemeClr w14:val="folHlink"/>
        </w14:solidFill>
      </w14:textFill>
    </w:rPr>
  </w:style>
  <w:style w:type="paragraph" w:styleId="16">
    <w:name w:val="footer"/>
    <w:basedOn w:val="1"/>
    <w:link w:val="26"/>
    <w:unhideWhenUsed/>
    <w:uiPriority w:val="99"/>
    <w:pPr>
      <w:tabs>
        <w:tab w:val="center" w:pos="4419"/>
        <w:tab w:val="right" w:pos="8838"/>
      </w:tabs>
    </w:pPr>
  </w:style>
  <w:style w:type="character" w:styleId="17">
    <w:name w:val="footnote reference"/>
    <w:basedOn w:val="8"/>
    <w:unhideWhenUsed/>
    <w:uiPriority w:val="99"/>
    <w:rPr>
      <w:vertAlign w:val="superscript"/>
    </w:rPr>
  </w:style>
  <w:style w:type="paragraph" w:styleId="18">
    <w:name w:val="footnote text"/>
    <w:basedOn w:val="1"/>
    <w:link w:val="28"/>
    <w:unhideWhenUsed/>
    <w:uiPriority w:val="99"/>
    <w:rPr>
      <w:sz w:val="20"/>
      <w:szCs w:val="20"/>
    </w:rPr>
  </w:style>
  <w:style w:type="paragraph" w:styleId="19">
    <w:name w:val="header"/>
    <w:basedOn w:val="1"/>
    <w:link w:val="25"/>
    <w:unhideWhenUsed/>
    <w:uiPriority w:val="99"/>
    <w:pPr>
      <w:tabs>
        <w:tab w:val="center" w:pos="4419"/>
        <w:tab w:val="right" w:pos="8838"/>
      </w:tabs>
    </w:pPr>
  </w:style>
  <w:style w:type="paragraph" w:styleId="20">
    <w:name w:val="HTML Preformatted"/>
    <w:basedOn w:val="1"/>
    <w:link w:val="59"/>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s-VE" w:eastAsia="es-VE"/>
    </w:rPr>
  </w:style>
  <w:style w:type="character" w:styleId="21">
    <w:name w:val="Hyperlink"/>
    <w:basedOn w:val="8"/>
    <w:unhideWhenUsed/>
    <w:uiPriority w:val="99"/>
    <w:rPr>
      <w:color w:val="0563C1" w:themeColor="hyperlink"/>
      <w:u w:val="single"/>
      <w14:textFill>
        <w14:solidFill>
          <w14:schemeClr w14:val="hlink"/>
        </w14:solidFill>
      </w14:textFill>
    </w:rPr>
  </w:style>
  <w:style w:type="paragraph" w:styleId="22">
    <w:name w:val="Subtitle"/>
    <w:basedOn w:val="1"/>
    <w:next w:val="1"/>
    <w:link w:val="52"/>
    <w:qFormat/>
    <w:uiPriority w:val="11"/>
    <w:pPr>
      <w:keepNext/>
      <w:keepLines/>
      <w:widowControl/>
      <w:autoSpaceDE/>
      <w:autoSpaceDN/>
      <w:spacing w:after="320" w:line="276" w:lineRule="auto"/>
    </w:pPr>
    <w:rPr>
      <w:rFonts w:ascii="Arial" w:hAnsi="Arial" w:eastAsia="Arial" w:cs="Arial"/>
      <w:color w:val="666666"/>
      <w:sz w:val="30"/>
      <w:szCs w:val="30"/>
      <w:lang w:val="es" w:eastAsia="es-VE"/>
    </w:rPr>
  </w:style>
  <w:style w:type="table" w:styleId="23">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link w:val="33"/>
    <w:qFormat/>
    <w:uiPriority w:val="10"/>
    <w:pPr>
      <w:spacing w:before="82"/>
      <w:ind w:left="111" w:right="226"/>
    </w:pPr>
    <w:rPr>
      <w:rFonts w:ascii="Calibri" w:hAnsi="Calibri" w:eastAsia="Calibri" w:cs="Calibri"/>
      <w:b/>
      <w:bCs/>
      <w:sz w:val="31"/>
      <w:szCs w:val="31"/>
      <w:lang w:val="en-US"/>
    </w:rPr>
  </w:style>
  <w:style w:type="character" w:customStyle="1" w:styleId="25">
    <w:name w:val="Encabezado Car"/>
    <w:basedOn w:val="8"/>
    <w:link w:val="19"/>
    <w:uiPriority w:val="99"/>
  </w:style>
  <w:style w:type="character" w:customStyle="1" w:styleId="26">
    <w:name w:val="Pie de página Car"/>
    <w:basedOn w:val="8"/>
    <w:link w:val="16"/>
    <w:uiPriority w:val="99"/>
  </w:style>
  <w:style w:type="character" w:customStyle="1" w:styleId="27">
    <w:name w:val="Texto independiente Car"/>
    <w:basedOn w:val="8"/>
    <w:link w:val="11"/>
    <w:uiPriority w:val="1"/>
    <w:rPr>
      <w:rFonts w:ascii="Times New Roman" w:hAnsi="Times New Roman" w:eastAsia="Times New Roman" w:cs="Times New Roman"/>
      <w:sz w:val="24"/>
      <w:szCs w:val="24"/>
      <w:lang w:val="es-ES"/>
    </w:rPr>
  </w:style>
  <w:style w:type="character" w:customStyle="1" w:styleId="28">
    <w:name w:val="Texto nota pie Car"/>
    <w:basedOn w:val="8"/>
    <w:link w:val="18"/>
    <w:qFormat/>
    <w:uiPriority w:val="99"/>
    <w:rPr>
      <w:rFonts w:ascii="Times New Roman" w:hAnsi="Times New Roman" w:eastAsia="Times New Roman" w:cs="Times New Roman"/>
      <w:sz w:val="20"/>
      <w:szCs w:val="20"/>
      <w:lang w:val="es-ES"/>
    </w:rPr>
  </w:style>
  <w:style w:type="paragraph" w:styleId="29">
    <w:name w:val="List Paragraph"/>
    <w:basedOn w:val="1"/>
    <w:qFormat/>
    <w:uiPriority w:val="34"/>
    <w:pPr>
      <w:spacing w:before="1"/>
      <w:ind w:left="934" w:hanging="360"/>
      <w:jc w:val="both"/>
    </w:pPr>
  </w:style>
  <w:style w:type="character" w:customStyle="1" w:styleId="30">
    <w:name w:val="Título 1 Car"/>
    <w:basedOn w:val="8"/>
    <w:link w:val="2"/>
    <w:qFormat/>
    <w:uiPriority w:val="9"/>
    <w:rPr>
      <w:rFonts w:ascii="Calibri" w:hAnsi="Calibri" w:eastAsia="Calibri" w:cs="Calibri"/>
      <w:b/>
      <w:bCs/>
      <w:sz w:val="26"/>
      <w:szCs w:val="26"/>
    </w:rPr>
  </w:style>
  <w:style w:type="character" w:customStyle="1" w:styleId="31">
    <w:name w:val="Título 2 Car"/>
    <w:basedOn w:val="8"/>
    <w:link w:val="3"/>
    <w:uiPriority w:val="9"/>
    <w:rPr>
      <w:rFonts w:ascii="Calibri" w:hAnsi="Calibri" w:eastAsia="Calibri" w:cs="Calibri"/>
      <w:b/>
      <w:bCs/>
      <w:sz w:val="24"/>
      <w:szCs w:val="24"/>
    </w:rPr>
  </w:style>
  <w:style w:type="table" w:customStyle="1" w:styleId="32">
    <w:name w:val="Table Normal1"/>
    <w:unhideWhenUsed/>
    <w:qFormat/>
    <w:uiPriority w:val="0"/>
    <w:pPr>
      <w:widowControl w:val="0"/>
      <w:autoSpaceDE w:val="0"/>
      <w:autoSpaceDN w:val="0"/>
      <w:spacing w:after="0" w:line="240" w:lineRule="auto"/>
    </w:pPr>
    <w:tblPr>
      <w:tblCellMar>
        <w:top w:w="0" w:type="dxa"/>
        <w:left w:w="0" w:type="dxa"/>
        <w:bottom w:w="0" w:type="dxa"/>
        <w:right w:w="0" w:type="dxa"/>
      </w:tblCellMar>
    </w:tblPr>
  </w:style>
  <w:style w:type="character" w:customStyle="1" w:styleId="33">
    <w:name w:val="Título Car"/>
    <w:basedOn w:val="8"/>
    <w:link w:val="24"/>
    <w:qFormat/>
    <w:uiPriority w:val="10"/>
    <w:rPr>
      <w:rFonts w:ascii="Calibri" w:hAnsi="Calibri" w:eastAsia="Calibri" w:cs="Calibri"/>
      <w:b/>
      <w:bCs/>
      <w:sz w:val="31"/>
      <w:szCs w:val="31"/>
    </w:rPr>
  </w:style>
  <w:style w:type="paragraph" w:customStyle="1" w:styleId="34">
    <w:name w:val="Table Paragraph"/>
    <w:basedOn w:val="1"/>
    <w:qFormat/>
    <w:uiPriority w:val="1"/>
    <w:rPr>
      <w:lang w:val="en-US"/>
    </w:rPr>
  </w:style>
  <w:style w:type="character" w:customStyle="1" w:styleId="35">
    <w:name w:val="Título 3 Car"/>
    <w:basedOn w:val="8"/>
    <w:link w:val="4"/>
    <w:uiPriority w:val="9"/>
    <w:rPr>
      <w:rFonts w:asciiTheme="majorHAnsi" w:hAnsiTheme="majorHAnsi" w:eastAsiaTheme="majorEastAsia" w:cstheme="majorBidi"/>
      <w:color w:val="1F4E79" w:themeColor="accent1" w:themeShade="80"/>
      <w:sz w:val="24"/>
      <w:szCs w:val="24"/>
      <w:lang w:val="es-ES"/>
    </w:rPr>
  </w:style>
  <w:style w:type="paragraph" w:customStyle="1" w:styleId="36">
    <w:name w:val="angeluis"/>
    <w:basedOn w:val="1"/>
    <w:qFormat/>
    <w:uiPriority w:val="0"/>
    <w:pPr>
      <w:widowControl/>
      <w:autoSpaceDE/>
      <w:autoSpaceDN/>
      <w:jc w:val="both"/>
    </w:pPr>
    <w:rPr>
      <w:rFonts w:ascii="Times" w:hAnsi="Times" w:eastAsiaTheme="minorHAnsi" w:cstheme="minorBidi"/>
      <w:b/>
      <w:szCs w:val="24"/>
      <w:lang/>
    </w:rPr>
  </w:style>
  <w:style w:type="character" w:customStyle="1" w:styleId="37">
    <w:name w:val="Texto de globo Car"/>
    <w:basedOn w:val="8"/>
    <w:link w:val="10"/>
    <w:semiHidden/>
    <w:uiPriority w:val="99"/>
    <w:rPr>
      <w:rFonts w:ascii="Lucida Grande" w:hAnsi="Lucida Grande"/>
      <w:sz w:val="18"/>
      <w:szCs w:val="18"/>
      <w:lang/>
    </w:rPr>
  </w:style>
  <w:style w:type="paragraph" w:customStyle="1" w:styleId="38">
    <w:name w:val="TITULOS"/>
    <w:basedOn w:val="1"/>
    <w:uiPriority w:val="99"/>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hAnsi="Bookman Old Style" w:cs="Bookman Old Style" w:eastAsiaTheme="minorHAnsi"/>
      <w:b/>
      <w:bCs/>
      <w:color w:val="000000"/>
      <w:sz w:val="28"/>
      <w:szCs w:val="28"/>
      <w:lang/>
    </w:rPr>
  </w:style>
  <w:style w:type="paragraph" w:customStyle="1" w:styleId="39">
    <w:name w:val="TEXTO"/>
    <w:basedOn w:val="1"/>
    <w:uiPriority w:val="99"/>
    <w:pPr>
      <w:widowControl/>
      <w:adjustRightInd w:val="0"/>
      <w:spacing w:before="113" w:after="113" w:line="240" w:lineRule="atLeast"/>
      <w:ind w:firstLine="283"/>
      <w:jc w:val="both"/>
      <w:textAlignment w:val="center"/>
    </w:pPr>
    <w:rPr>
      <w:rFonts w:ascii="Bookman Old Style" w:hAnsi="Bookman Old Style" w:cs="Bookman Old Style" w:eastAsiaTheme="minorHAnsi"/>
      <w:color w:val="000000"/>
      <w:sz w:val="20"/>
      <w:szCs w:val="20"/>
      <w:lang/>
    </w:rPr>
  </w:style>
  <w:style w:type="paragraph" w:customStyle="1" w:styleId="40">
    <w:name w:val="TITULO RESUMEN"/>
    <w:basedOn w:val="1"/>
    <w:uiPriority w:val="99"/>
    <w:pPr>
      <w:widowControl/>
      <w:suppressAutoHyphens/>
      <w:adjustRightInd w:val="0"/>
      <w:spacing w:line="288" w:lineRule="auto"/>
      <w:ind w:firstLine="283"/>
      <w:jc w:val="both"/>
      <w:textAlignment w:val="baseline"/>
    </w:pPr>
    <w:rPr>
      <w:rFonts w:ascii="Bookman Old Style" w:hAnsi="Bookman Old Style" w:cs="Bookman Old Style" w:eastAsiaTheme="minorHAnsi"/>
      <w:b/>
      <w:bCs/>
      <w:color w:val="000000"/>
      <w:sz w:val="20"/>
      <w:szCs w:val="20"/>
      <w:lang w:val="en-GB"/>
    </w:rPr>
  </w:style>
  <w:style w:type="paragraph" w:customStyle="1" w:styleId="41">
    <w:name w:val="ENCABEZA TITULO"/>
    <w:basedOn w:val="1"/>
    <w:uiPriority w:val="99"/>
    <w:pPr>
      <w:widowControl/>
      <w:adjustRightInd w:val="0"/>
      <w:spacing w:line="260" w:lineRule="atLeast"/>
      <w:jc w:val="center"/>
      <w:textAlignment w:val="center"/>
    </w:pPr>
    <w:rPr>
      <w:rFonts w:ascii="Bookman Old Style" w:hAnsi="Bookman Old Style" w:cs="Bookman Old Style" w:eastAsiaTheme="minorHAnsi"/>
      <w:i/>
      <w:iCs/>
      <w:color w:val="000000"/>
      <w:spacing w:val="-3"/>
      <w:sz w:val="16"/>
      <w:szCs w:val="16"/>
      <w:lang w:val="en-US"/>
    </w:rPr>
  </w:style>
  <w:style w:type="character" w:customStyle="1" w:styleId="42">
    <w:name w:val="Mención sin resolver1"/>
    <w:basedOn w:val="8"/>
    <w:semiHidden/>
    <w:unhideWhenUsed/>
    <w:uiPriority w:val="99"/>
    <w:rPr>
      <w:color w:val="605E5C"/>
      <w:shd w:val="clear" w:color="auto" w:fill="E1DFDD"/>
    </w:rPr>
  </w:style>
  <w:style w:type="character" w:customStyle="1" w:styleId="43">
    <w:name w:val="Ninguno"/>
    <w:uiPriority w:val="0"/>
    <w:rPr>
      <w:lang w:val="en-US"/>
    </w:rPr>
  </w:style>
  <w:style w:type="paragraph" w:customStyle="1" w:styleId="44">
    <w:name w:val="Cuerpo"/>
    <w:uiPriority w:val="0"/>
    <w:pPr>
      <w:widowControl w:val="0"/>
      <w:pBdr>
        <w:top w:val="none" w:color="auto" w:sz="0" w:space="0"/>
        <w:left w:val="none" w:color="auto" w:sz="0" w:space="0"/>
        <w:bottom w:val="none" w:color="auto" w:sz="0" w:space="0"/>
        <w:right w:val="none" w:color="auto" w:sz="0" w:space="0"/>
        <w:between w:val="none" w:color="auto" w:sz="0" w:space="0"/>
      </w:pBdr>
      <w:spacing w:after="200" w:line="276" w:lineRule="auto"/>
    </w:pPr>
    <w:rPr>
      <w:rFonts w:ascii="Calibri" w:hAnsi="Calibri" w:eastAsia="Calibri" w:cs="Calibri"/>
      <w:color w:val="000000"/>
      <w:sz w:val="22"/>
      <w:szCs w:val="22"/>
      <w:u w:color="000000"/>
      <w:lang w:val="en-GB" w:eastAsia="es-ES" w:bidi="ar-SA"/>
    </w:rPr>
  </w:style>
  <w:style w:type="paragraph" w:customStyle="1" w:styleId="45">
    <w:name w:val="Cabecera y pie"/>
    <w:uiPriority w:val="0"/>
    <w:pPr>
      <w:pBdr>
        <w:top w:val="none" w:color="auto" w:sz="0" w:space="0"/>
        <w:left w:val="none" w:color="auto" w:sz="0" w:space="0"/>
        <w:bottom w:val="none" w:color="auto" w:sz="0" w:space="0"/>
        <w:right w:val="none" w:color="auto" w:sz="0" w:space="0"/>
        <w:between w:val="none" w:color="auto" w:sz="0" w:space="0"/>
      </w:pBdr>
      <w:tabs>
        <w:tab w:val="right" w:pos="9020"/>
      </w:tabs>
      <w:spacing w:after="0" w:line="240" w:lineRule="auto"/>
    </w:pPr>
    <w:rPr>
      <w:rFonts w:ascii="Helvetica Neue" w:hAnsi="Helvetica Neue" w:eastAsia="Helvetica Neue" w:cs="Helvetica Neue"/>
      <w:color w:val="000000"/>
      <w:sz w:val="24"/>
      <w:szCs w:val="24"/>
      <w:lang w:val="en-GB" w:eastAsia="es-ES" w:bidi="ar-SA"/>
    </w:rPr>
  </w:style>
  <w:style w:type="character" w:customStyle="1" w:styleId="46">
    <w:name w:val="Texto comentario Car"/>
    <w:basedOn w:val="8"/>
    <w:link w:val="13"/>
    <w:semiHidden/>
    <w:uiPriority w:val="99"/>
    <w:rPr>
      <w:rFonts w:ascii="Times New Roman" w:hAnsi="Times New Roman" w:eastAsia="Arial Unicode MS" w:cs="Times New Roman"/>
      <w:sz w:val="24"/>
      <w:szCs w:val="24"/>
    </w:rPr>
  </w:style>
  <w:style w:type="character" w:customStyle="1" w:styleId="47">
    <w:name w:val="Asunto del comentario Car"/>
    <w:basedOn w:val="46"/>
    <w:link w:val="14"/>
    <w:semiHidden/>
    <w:uiPriority w:val="99"/>
    <w:rPr>
      <w:rFonts w:ascii="Times New Roman" w:hAnsi="Times New Roman" w:eastAsia="Arial Unicode MS" w:cs="Times New Roman"/>
      <w:b/>
      <w:bCs/>
      <w:sz w:val="20"/>
      <w:szCs w:val="20"/>
    </w:rPr>
  </w:style>
  <w:style w:type="paragraph" w:customStyle="1" w:styleId="48">
    <w:name w:val="Revision"/>
    <w:hidden/>
    <w:semiHidden/>
    <w:uiPriority w:val="99"/>
    <w:pPr>
      <w:spacing w:after="0" w:line="240" w:lineRule="auto"/>
    </w:pPr>
    <w:rPr>
      <w:rFonts w:ascii="Times New Roman" w:hAnsi="Times New Roman" w:eastAsia="Times New Roman" w:cs="Times New Roman"/>
      <w:sz w:val="22"/>
      <w:szCs w:val="22"/>
      <w:lang w:val="es-ES" w:eastAsia="en-US" w:bidi="ar-SA"/>
    </w:rPr>
  </w:style>
  <w:style w:type="character" w:customStyle="1" w:styleId="49">
    <w:name w:val="Título 4 Car"/>
    <w:basedOn w:val="8"/>
    <w:link w:val="5"/>
    <w:semiHidden/>
    <w:uiPriority w:val="9"/>
    <w:rPr>
      <w:rFonts w:ascii="Arial" w:hAnsi="Arial" w:eastAsia="Arial" w:cs="Arial"/>
      <w:color w:val="666666"/>
      <w:sz w:val="24"/>
      <w:szCs w:val="24"/>
      <w:lang w:val="es" w:eastAsia="es-VE"/>
    </w:rPr>
  </w:style>
  <w:style w:type="character" w:customStyle="1" w:styleId="50">
    <w:name w:val="Título 5 Car"/>
    <w:basedOn w:val="8"/>
    <w:link w:val="6"/>
    <w:semiHidden/>
    <w:uiPriority w:val="9"/>
    <w:rPr>
      <w:rFonts w:ascii="Arial" w:hAnsi="Arial" w:eastAsia="Arial" w:cs="Arial"/>
      <w:color w:val="666666"/>
      <w:lang w:val="es" w:eastAsia="es-VE"/>
    </w:rPr>
  </w:style>
  <w:style w:type="character" w:customStyle="1" w:styleId="51">
    <w:name w:val="Título 6 Car"/>
    <w:basedOn w:val="8"/>
    <w:link w:val="7"/>
    <w:semiHidden/>
    <w:uiPriority w:val="9"/>
    <w:rPr>
      <w:rFonts w:ascii="Arial" w:hAnsi="Arial" w:eastAsia="Arial" w:cs="Arial"/>
      <w:i/>
      <w:color w:val="666666"/>
      <w:lang w:val="es" w:eastAsia="es-VE"/>
    </w:rPr>
  </w:style>
  <w:style w:type="character" w:customStyle="1" w:styleId="52">
    <w:name w:val="Subtítulo Car"/>
    <w:basedOn w:val="8"/>
    <w:link w:val="22"/>
    <w:uiPriority w:val="11"/>
    <w:rPr>
      <w:rFonts w:ascii="Arial" w:hAnsi="Arial" w:eastAsia="Arial" w:cs="Arial"/>
      <w:color w:val="666666"/>
      <w:sz w:val="30"/>
      <w:szCs w:val="30"/>
      <w:lang w:val="es" w:eastAsia="es-VE"/>
    </w:rPr>
  </w:style>
  <w:style w:type="character" w:customStyle="1" w:styleId="53">
    <w:name w:val="articulo128"/>
    <w:basedOn w:val="8"/>
    <w:uiPriority w:val="0"/>
  </w:style>
  <w:style w:type="character" w:customStyle="1" w:styleId="54">
    <w:name w:val="homeautor"/>
    <w:basedOn w:val="8"/>
    <w:uiPriority w:val="0"/>
  </w:style>
  <w:style w:type="character" w:customStyle="1" w:styleId="55">
    <w:name w:val="homelinkart"/>
    <w:basedOn w:val="8"/>
    <w:uiPriority w:val="0"/>
  </w:style>
  <w:style w:type="table" w:customStyle="1" w:styleId="56">
    <w:name w:val="Tabla con cuadrícula 4 - Énfasis 11"/>
    <w:basedOn w:val="9"/>
    <w:uiPriority w:val="49"/>
    <w:pPr>
      <w:spacing w:after="0" w:line="240" w:lineRule="auto"/>
    </w:pPr>
    <w:rPr>
      <w:rFonts w:ascii="Arial" w:hAnsi="Arial" w:eastAsia="Arial" w:cs="Arial"/>
      <w:lang w:val="es" w:eastAsia="es-VE"/>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57">
    <w:name w:val="Tabla con cuadrícula 5 oscura - Énfasis 51"/>
    <w:basedOn w:val="9"/>
    <w:uiPriority w:val="50"/>
    <w:pPr>
      <w:spacing w:after="0" w:line="240" w:lineRule="auto"/>
    </w:pPr>
    <w:rPr>
      <w:rFonts w:ascii="Arial" w:hAnsi="Arial" w:eastAsia="Arial" w:cs="Arial"/>
      <w:lang w:val="es" w:eastAsia="es-V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58">
    <w:name w:val="Tabla con cuadrícula 4 - Énfasis 51"/>
    <w:basedOn w:val="9"/>
    <w:uiPriority w:val="49"/>
    <w:pPr>
      <w:spacing w:after="0" w:line="240" w:lineRule="auto"/>
    </w:pPr>
    <w:rPr>
      <w:rFonts w:ascii="Arial" w:hAnsi="Arial" w:eastAsia="Arial" w:cs="Arial"/>
      <w:lang w:val="es" w:eastAsia="es-VE"/>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59">
    <w:name w:val="HTML con formato previo Car"/>
    <w:basedOn w:val="8"/>
    <w:link w:val="20"/>
    <w:semiHidden/>
    <w:uiPriority w:val="99"/>
    <w:rPr>
      <w:rFonts w:ascii="Courier New" w:hAnsi="Courier New" w:eastAsia="Times New Roman" w:cs="Courier New"/>
      <w:sz w:val="20"/>
      <w:szCs w:val="20"/>
      <w:lang w:val="es-VE" w:eastAsia="es-VE"/>
    </w:rPr>
  </w:style>
  <w:style w:type="character" w:customStyle="1" w:styleId="60">
    <w:name w:val="y2iqfc"/>
    <w:basedOn w:val="8"/>
    <w:uiPriority w:val="0"/>
  </w:style>
  <w:style w:type="paragraph" w:customStyle="1" w:styleId="61">
    <w:name w:val="References"/>
    <w:qFormat/>
    <w:uiPriority w:val="0"/>
    <w:pPr>
      <w:numPr>
        <w:ilvl w:val="0"/>
        <w:numId w:val="1"/>
      </w:numPr>
      <w:tabs>
        <w:tab w:val="left" w:pos="360"/>
        <w:tab w:val="clear" w:pos="502"/>
      </w:tabs>
      <w:spacing w:after="50" w:line="180" w:lineRule="exact"/>
      <w:ind w:left="360"/>
      <w:jc w:val="both"/>
    </w:pPr>
    <w:rPr>
      <w:rFonts w:ascii="Times New Roman" w:hAnsi="Times New Roman" w:eastAsia="MS Mincho" w:cs="Times New Roman"/>
      <w:sz w:val="16"/>
      <w:szCs w:val="16"/>
      <w:lang w:val="en-US" w:eastAsia="en-US" w:bidi="ar-SA"/>
    </w:rPr>
  </w:style>
  <w:style w:type="character" w:customStyle="1" w:styleId="62">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A4E40-33BD-8A46-927D-0504BBD3549A}">
  <ds:schemaRefs/>
</ds:datastoreItem>
</file>

<file path=docProps/app.xml><?xml version="1.0" encoding="utf-8"?>
<Properties xmlns="http://schemas.openxmlformats.org/officeDocument/2006/extended-properties" xmlns:vt="http://schemas.openxmlformats.org/officeDocument/2006/docPropsVTypes">
  <Template>Normal</Template>
  <Pages>24</Pages>
  <Words>5468</Words>
  <Characters>30078</Characters>
  <Lines>250</Lines>
  <Paragraphs>70</Paragraphs>
  <TotalTime>960</TotalTime>
  <ScaleCrop>false</ScaleCrop>
  <LinksUpToDate>false</LinksUpToDate>
  <CharactersWithSpaces>35476</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2021-12-20T02:34:00Z</dcterms:created>
  <dc:creator>Luis</dc:creator>
  <cp:lastModifiedBy>Stefania Piccoli</cp:lastModifiedBy>
  <cp:lastPrinted>2023-01-26T15:49:00Z</cp:lastPrinted>
  <dcterms:modified xsi:type="dcterms:W3CDTF">2023-08-08T13:21:28Z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6B2076AEAA324A809BDC7ACD5C6CDC56</vt:lpwstr>
  </property>
</Properties>
</file>