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0BA" w14:textId="77777777" w:rsidR="006F6469" w:rsidRDefault="006F6469" w:rsidP="006F6469">
      <w:pPr>
        <w:pStyle w:val="TITULOS"/>
        <w:outlineLvl w:val="0"/>
        <w:rPr>
          <w:rFonts w:ascii="Adobe Garamond Pro" w:hAnsi="Adobe Garamond Pro"/>
          <w:sz w:val="32"/>
          <w:szCs w:val="32"/>
        </w:rPr>
      </w:pPr>
    </w:p>
    <w:p w14:paraId="6A768848" w14:textId="334C0E47" w:rsidR="00204929" w:rsidRPr="00805E1A" w:rsidRDefault="00287D91" w:rsidP="00805E1A">
      <w:pPr>
        <w:pStyle w:val="TITULOS"/>
        <w:rPr>
          <w:rFonts w:ascii="Adobe Garamond Pro" w:hAnsi="Adobe Garamond Pro"/>
          <w:i/>
          <w:iCs/>
          <w:sz w:val="32"/>
          <w:szCs w:val="32"/>
        </w:rPr>
      </w:pPr>
      <w:bookmarkStart w:id="0" w:name="_Hlk36662155"/>
      <w:r>
        <w:rPr>
          <w:rFonts w:ascii="Adobe Garamond Pro" w:hAnsi="Adobe Garamond Pro"/>
          <w:i/>
          <w:iCs/>
          <w:sz w:val="32"/>
          <w:szCs w:val="32"/>
        </w:rPr>
        <w:t>Reseña</w:t>
      </w:r>
      <w:bookmarkEnd w:id="0"/>
    </w:p>
    <w:p w14:paraId="25BB4E94" w14:textId="77777777" w:rsidR="009E18C5" w:rsidRPr="009E18C5" w:rsidRDefault="009E18C5" w:rsidP="00805E1A">
      <w:pPr>
        <w:pStyle w:val="TEXTO"/>
        <w:ind w:firstLine="0"/>
        <w:rPr>
          <w:rFonts w:ascii="Adobe Garamond Pro" w:hAnsi="Adobe Garamond Pro"/>
          <w:sz w:val="22"/>
          <w:szCs w:val="22"/>
          <w:lang w:val="es-VE"/>
        </w:rPr>
      </w:pPr>
    </w:p>
    <w:p w14:paraId="228F560D" w14:textId="21038E7D" w:rsidR="00805E1A" w:rsidRPr="00805E1A" w:rsidRDefault="00805E1A" w:rsidP="00805E1A">
      <w:pPr>
        <w:pStyle w:val="TEXTO"/>
        <w:spacing w:line="240" w:lineRule="auto"/>
        <w:rPr>
          <w:rFonts w:ascii="Adobe Garamond Pro" w:hAnsi="Adobe Garamond Pro"/>
          <w:sz w:val="22"/>
          <w:szCs w:val="22"/>
          <w:lang w:val="es-ES"/>
        </w:rPr>
      </w:pPr>
      <w:r w:rsidRPr="00805E1A">
        <w:rPr>
          <w:rFonts w:ascii="Adobe Garamond Pro" w:hAnsi="Adobe Garamond Pro"/>
          <w:b/>
          <w:sz w:val="22"/>
          <w:szCs w:val="22"/>
          <w:lang w:val="es-ES"/>
        </w:rPr>
        <w:t>Transhumanismo</w:t>
      </w:r>
      <w:r>
        <w:rPr>
          <w:rFonts w:ascii="Adobe Garamond Pro" w:hAnsi="Adobe Garamond Pro"/>
          <w:sz w:val="22"/>
          <w:szCs w:val="22"/>
          <w:lang w:val="es-ES"/>
        </w:rPr>
        <w:t xml:space="preserve">. </w:t>
      </w:r>
      <w:r w:rsidRPr="00805E1A">
        <w:rPr>
          <w:rFonts w:ascii="Adobe Garamond Pro" w:hAnsi="Adobe Garamond Pro"/>
          <w:i/>
          <w:iCs/>
          <w:sz w:val="22"/>
          <w:szCs w:val="22"/>
          <w:lang w:val="es-ES"/>
        </w:rPr>
        <w:t>La búsqueda tecnológica del mejoramiento humano</w:t>
      </w:r>
      <w:r w:rsidRPr="00805E1A">
        <w:rPr>
          <w:rFonts w:ascii="Adobe Garamond Pro" w:hAnsi="Adobe Garamond Pro"/>
          <w:sz w:val="22"/>
          <w:szCs w:val="22"/>
          <w:lang w:val="es-ES"/>
        </w:rPr>
        <w:t>, Autor: Antonio Diéguez</w:t>
      </w:r>
      <w:r>
        <w:rPr>
          <w:rFonts w:ascii="Adobe Garamond Pro" w:hAnsi="Adobe Garamond Pro"/>
          <w:sz w:val="22"/>
          <w:szCs w:val="22"/>
          <w:lang w:val="es-ES"/>
        </w:rPr>
        <w:t>.</w:t>
      </w:r>
    </w:p>
    <w:p w14:paraId="6745ADD6" w14:textId="20FCE5AB" w:rsidR="00805E1A" w:rsidRPr="00805E1A" w:rsidRDefault="00805E1A" w:rsidP="00805E1A">
      <w:pPr>
        <w:pStyle w:val="TEXTO"/>
        <w:spacing w:line="240" w:lineRule="auto"/>
        <w:rPr>
          <w:rFonts w:ascii="Adobe Garamond Pro" w:hAnsi="Adobe Garamond Pro"/>
          <w:sz w:val="22"/>
          <w:szCs w:val="22"/>
          <w:lang w:val="es-ES"/>
        </w:rPr>
      </w:pPr>
      <w:r w:rsidRPr="00805E1A">
        <w:rPr>
          <w:rFonts w:ascii="Adobe Garamond Pro" w:hAnsi="Adobe Garamond Pro"/>
          <w:sz w:val="22"/>
          <w:szCs w:val="22"/>
          <w:lang w:val="es-ES"/>
        </w:rPr>
        <w:t>Barcelona: Herder.</w:t>
      </w:r>
      <w:r>
        <w:rPr>
          <w:rFonts w:ascii="Adobe Garamond Pro" w:hAnsi="Adobe Garamond Pro"/>
          <w:sz w:val="22"/>
          <w:szCs w:val="22"/>
          <w:lang w:val="es-ES"/>
        </w:rPr>
        <w:t xml:space="preserve"> </w:t>
      </w:r>
      <w:r w:rsidRPr="00805E1A">
        <w:rPr>
          <w:rFonts w:ascii="Adobe Garamond Pro" w:hAnsi="Adobe Garamond Pro"/>
          <w:sz w:val="22"/>
          <w:szCs w:val="22"/>
          <w:lang w:val="es-ES"/>
        </w:rPr>
        <w:t>1ª edición digital, 2017</w:t>
      </w:r>
      <w:r>
        <w:rPr>
          <w:rFonts w:ascii="Adobe Garamond Pro" w:hAnsi="Adobe Garamond Pro"/>
          <w:sz w:val="22"/>
          <w:szCs w:val="22"/>
          <w:lang w:val="es-ES"/>
        </w:rPr>
        <w:t xml:space="preserve">. </w:t>
      </w:r>
      <w:r w:rsidRPr="00805E1A">
        <w:rPr>
          <w:rFonts w:ascii="Adobe Garamond Pro" w:hAnsi="Adobe Garamond Pro"/>
          <w:sz w:val="22"/>
          <w:szCs w:val="22"/>
          <w:lang w:val="es-ES"/>
        </w:rPr>
        <w:t>167 páginas</w:t>
      </w:r>
    </w:p>
    <w:p w14:paraId="772AD92F" w14:textId="06554444" w:rsidR="00805E1A" w:rsidRPr="00805E1A" w:rsidRDefault="001B1DA1" w:rsidP="001B1DA1">
      <w:pPr>
        <w:pStyle w:val="TEXTO"/>
        <w:spacing w:line="360" w:lineRule="auto"/>
        <w:jc w:val="right"/>
        <w:rPr>
          <w:rFonts w:ascii="Adobe Garamond Pro" w:hAnsi="Adobe Garamond Pro"/>
          <w:sz w:val="22"/>
          <w:szCs w:val="22"/>
          <w:lang w:val="es-ES"/>
        </w:rPr>
      </w:pPr>
      <w:r>
        <w:rPr>
          <w:rFonts w:ascii="Adobe Garamond Pro" w:hAnsi="Adobe Garamond Pro"/>
          <w:sz w:val="22"/>
          <w:szCs w:val="22"/>
          <w:lang w:val="es-ES"/>
        </w:rPr>
        <w:t>Realizado por: José Manuel Gómez</w:t>
      </w:r>
    </w:p>
    <w:p w14:paraId="0171223B" w14:textId="77777777" w:rsidR="001B1DA1" w:rsidRDefault="001B1DA1" w:rsidP="00805E1A">
      <w:pPr>
        <w:pStyle w:val="TEXTO"/>
        <w:spacing w:line="360" w:lineRule="auto"/>
        <w:rPr>
          <w:rFonts w:ascii="Adobe Garamond Pro" w:hAnsi="Adobe Garamond Pro"/>
          <w:sz w:val="22"/>
          <w:szCs w:val="22"/>
          <w:lang w:val="es-ES"/>
        </w:rPr>
      </w:pPr>
    </w:p>
    <w:p w14:paraId="41DAD63D" w14:textId="10289F3A" w:rsidR="00805E1A" w:rsidRPr="00805E1A" w:rsidRDefault="00805E1A" w:rsidP="00805E1A">
      <w:pPr>
        <w:pStyle w:val="TEXTO"/>
        <w:spacing w:line="360" w:lineRule="auto"/>
        <w:rPr>
          <w:rFonts w:ascii="Adobe Garamond Pro" w:hAnsi="Adobe Garamond Pro"/>
          <w:i/>
          <w:sz w:val="22"/>
          <w:szCs w:val="22"/>
          <w:lang w:val="es-ES"/>
        </w:rPr>
      </w:pPr>
      <w:r w:rsidRPr="00805E1A">
        <w:rPr>
          <w:rFonts w:ascii="Adobe Garamond Pro" w:hAnsi="Adobe Garamond Pro"/>
          <w:sz w:val="22"/>
          <w:szCs w:val="22"/>
          <w:lang w:val="es-ES"/>
        </w:rPr>
        <w:t xml:space="preserve">Recordemos la imagen del antiguo Oráculo para entrar en contexto, pues Antonio Diéguez nos exhorta a contemplar el futuro para que responsablemente nos hagamos cargo de él, o, para simplemente inspirarlo. Otra imagen de la que nos podemos valer para aproximarnos al tema es, gracias a García Márquez, esa caravana de gitanos que llega a Macondo con unos instrumentos que por su novedad sorprenden a los habitantes, esta última nos sirve sólo para referirnos a esos sentimientos que surgen cuando nos encontramos con ideas que nos resultan innovadoras. </w:t>
      </w:r>
    </w:p>
    <w:p w14:paraId="0359A6E0" w14:textId="77777777" w:rsidR="00805E1A" w:rsidRPr="00805E1A" w:rsidRDefault="00805E1A" w:rsidP="00805E1A">
      <w:pPr>
        <w:pStyle w:val="TEXTO"/>
        <w:spacing w:line="360" w:lineRule="auto"/>
        <w:rPr>
          <w:rFonts w:ascii="Adobe Garamond Pro" w:hAnsi="Adobe Garamond Pro"/>
          <w:sz w:val="22"/>
          <w:szCs w:val="22"/>
          <w:lang w:val="es-ES"/>
        </w:rPr>
      </w:pPr>
    </w:p>
    <w:p w14:paraId="21638225" w14:textId="77777777"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ES"/>
        </w:rPr>
        <w:t>En su web personal</w:t>
      </w:r>
      <w:r w:rsidRPr="00805E1A">
        <w:rPr>
          <w:rFonts w:ascii="Adobe Garamond Pro" w:hAnsi="Adobe Garamond Pro"/>
          <w:sz w:val="22"/>
          <w:szCs w:val="22"/>
          <w:vertAlign w:val="superscript"/>
          <w:lang w:val="en"/>
        </w:rPr>
        <w:footnoteReference w:id="1"/>
      </w:r>
      <w:r w:rsidRPr="00805E1A">
        <w:rPr>
          <w:rFonts w:ascii="Adobe Garamond Pro" w:hAnsi="Adobe Garamond Pro"/>
          <w:sz w:val="22"/>
          <w:szCs w:val="22"/>
          <w:lang w:val="es-ES"/>
        </w:rPr>
        <w:t>, este activo catedrático de lógica y filósofo de la ciencia, ha organizado buena parte de su producción entre libros, colaboraciones, artículos, etc., desde 1987. Por su andar académico podríamos afirmar que no es un aficionado más en lo que se refiere a la ciencia futura, y en concreto al transhumanismo</w:t>
      </w:r>
      <w:r w:rsidRPr="00805E1A">
        <w:rPr>
          <w:rFonts w:ascii="Adobe Garamond Pro" w:hAnsi="Adobe Garamond Pro"/>
          <w:sz w:val="22"/>
          <w:szCs w:val="22"/>
          <w:vertAlign w:val="superscript"/>
          <w:lang w:val="en"/>
        </w:rPr>
        <w:footnoteReference w:id="2"/>
      </w:r>
      <w:r w:rsidRPr="00805E1A">
        <w:rPr>
          <w:rFonts w:ascii="Adobe Garamond Pro" w:hAnsi="Adobe Garamond Pro"/>
          <w:sz w:val="22"/>
          <w:szCs w:val="22"/>
          <w:lang w:val="es-ES"/>
        </w:rPr>
        <w:t xml:space="preserve">. Reconozcamos que por su carácter especulativo este tema se presta a la mera palabrería, sin embargo, consciente de ello Antonio Diéguez reconoce la torpeza que puede haber en todo lo que se escribe acerca del mejoramiento humano como resultado de los avances tecnológicos, por eso, afirma que sólo intentará clarificar, en la medida de sus posibilidades y de sus conocimientos dicha cuestión. </w:t>
      </w:r>
    </w:p>
    <w:p w14:paraId="018483B6" w14:textId="77777777" w:rsidR="00805E1A" w:rsidRPr="00805E1A" w:rsidRDefault="00805E1A" w:rsidP="00805E1A">
      <w:pPr>
        <w:pStyle w:val="TEXTO"/>
        <w:spacing w:line="360" w:lineRule="auto"/>
        <w:rPr>
          <w:rFonts w:ascii="Adobe Garamond Pro" w:hAnsi="Adobe Garamond Pro"/>
          <w:sz w:val="22"/>
          <w:szCs w:val="22"/>
          <w:lang w:val="es-ES"/>
        </w:rPr>
      </w:pPr>
    </w:p>
    <w:p w14:paraId="53BD8E6B" w14:textId="77777777"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ES"/>
        </w:rPr>
        <w:t xml:space="preserve">Una de las tareas que hace el autor es identificar históricamente a los partidarios del transhumanismo, no obstante, reconoce también a sus detractores y a otros que prefieren moverse con prudencia; lo positivo es que, por una parte, esa diversidad de discursos o puntos de vista no quedan olvidados a lo largo del texto, incluso la mayoría </w:t>
      </w:r>
      <w:r w:rsidRPr="00805E1A">
        <w:rPr>
          <w:rFonts w:ascii="Adobe Garamond Pro" w:hAnsi="Adobe Garamond Pro"/>
          <w:sz w:val="22"/>
          <w:szCs w:val="22"/>
          <w:lang w:val="es-ES"/>
        </w:rPr>
        <w:lastRenderedPageBreak/>
        <w:t>de los argumentos encontrarán seguidamente su contraargumento, eso sí, sin ahondar en propuestas radicales</w:t>
      </w:r>
      <w:r w:rsidRPr="00805E1A">
        <w:rPr>
          <w:rFonts w:ascii="Adobe Garamond Pro" w:hAnsi="Adobe Garamond Pro"/>
          <w:sz w:val="22"/>
          <w:szCs w:val="22"/>
          <w:vertAlign w:val="superscript"/>
          <w:lang w:val="en"/>
        </w:rPr>
        <w:footnoteReference w:id="3"/>
      </w:r>
      <w:r w:rsidRPr="00805E1A">
        <w:rPr>
          <w:rFonts w:ascii="Adobe Garamond Pro" w:hAnsi="Adobe Garamond Pro"/>
          <w:sz w:val="22"/>
          <w:szCs w:val="22"/>
          <w:lang w:val="es-ES"/>
        </w:rPr>
        <w:t xml:space="preserve">; por otra, más allá de persuadirnos a estar de un lado o del otro, sólo pretende que todo aquello que consideremos como hallazgos nos sea de provecho para preguntarnos qué va pasando, cómo nos vamos sintiendo y detenernos a pensar. Esto es, formar mejor el juicio y contar con materia para el discernimiento. </w:t>
      </w:r>
    </w:p>
    <w:p w14:paraId="2A0D8CA5" w14:textId="77777777" w:rsidR="00805E1A" w:rsidRPr="00805E1A" w:rsidRDefault="00805E1A" w:rsidP="00805E1A">
      <w:pPr>
        <w:pStyle w:val="TEXTO"/>
        <w:spacing w:line="360" w:lineRule="auto"/>
        <w:rPr>
          <w:rFonts w:ascii="Adobe Garamond Pro" w:hAnsi="Adobe Garamond Pro"/>
          <w:sz w:val="22"/>
          <w:szCs w:val="22"/>
          <w:lang w:val="es-ES"/>
        </w:rPr>
      </w:pPr>
    </w:p>
    <w:p w14:paraId="64D958DA" w14:textId="77777777"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ES"/>
        </w:rPr>
        <w:t>Estos parecen ser los objetivos de su obra, objetivos que concreta en los cinco capítulos que integran el texto</w:t>
      </w:r>
      <w:r w:rsidRPr="00805E1A">
        <w:rPr>
          <w:rFonts w:ascii="Adobe Garamond Pro" w:hAnsi="Adobe Garamond Pro"/>
          <w:sz w:val="22"/>
          <w:szCs w:val="22"/>
          <w:vertAlign w:val="superscript"/>
          <w:lang w:val="en"/>
        </w:rPr>
        <w:footnoteReference w:id="4"/>
      </w:r>
      <w:r w:rsidRPr="00805E1A">
        <w:rPr>
          <w:rFonts w:ascii="Adobe Garamond Pro" w:hAnsi="Adobe Garamond Pro"/>
          <w:sz w:val="22"/>
          <w:szCs w:val="22"/>
          <w:lang w:val="es-ES"/>
        </w:rPr>
        <w:t xml:space="preserve"> y en los temas que considera fundamentales, temas propios de la discusión y reflexión filosófica, a saber: acerca de la existencia de la naturaleza humana, del control de la agenda investigadora, del papel político e ideológico de la tecnociencia, de los límites de nuestra acción sobre nuestro entorno y sobre nosotros mismos, del bienestar y lo que ha de considerarse una vida buena, de las consecuencias de una vida alargada y del sentido de la muerte</w:t>
      </w:r>
      <w:r w:rsidRPr="00805E1A">
        <w:rPr>
          <w:rFonts w:ascii="Adobe Garamond Pro" w:hAnsi="Adobe Garamond Pro"/>
          <w:sz w:val="22"/>
          <w:szCs w:val="22"/>
          <w:vertAlign w:val="superscript"/>
          <w:lang w:val="en"/>
        </w:rPr>
        <w:footnoteReference w:id="5"/>
      </w:r>
      <w:r w:rsidRPr="00805E1A">
        <w:rPr>
          <w:rFonts w:ascii="Adobe Garamond Pro" w:hAnsi="Adobe Garamond Pro"/>
          <w:sz w:val="22"/>
          <w:szCs w:val="22"/>
          <w:lang w:val="es-ES"/>
        </w:rPr>
        <w:t xml:space="preserve">. También, es destacable que desde la introducción contamos con un buen número de referencias bibliográficas que nos invitan a profundizar en tópicos complementarios.  </w:t>
      </w:r>
    </w:p>
    <w:p w14:paraId="013284E8" w14:textId="77777777" w:rsidR="00805E1A" w:rsidRPr="00805E1A" w:rsidRDefault="00805E1A" w:rsidP="00805E1A">
      <w:pPr>
        <w:pStyle w:val="TEXTO"/>
        <w:spacing w:line="360" w:lineRule="auto"/>
        <w:rPr>
          <w:rFonts w:ascii="Adobe Garamond Pro" w:hAnsi="Adobe Garamond Pro"/>
          <w:sz w:val="22"/>
          <w:szCs w:val="22"/>
          <w:lang w:val="es-ES"/>
        </w:rPr>
      </w:pPr>
    </w:p>
    <w:p w14:paraId="0A21665E" w14:textId="1EABD4F3"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ES"/>
        </w:rPr>
        <w:t>En el primer capítulo responde qué podemos entender por transhumanismo, habla de sus orígenes, presenta referencias a las primeras publicaciones en donde se utilizó el término y expone su situación actual. Ahondando en el tema, presenta dos modalidades del transhumanismo: 1) el transhumanismo cultural o crítico (que suele preferir el apelativo de «</w:t>
      </w:r>
      <w:proofErr w:type="spellStart"/>
      <w:r w:rsidRPr="00805E1A">
        <w:rPr>
          <w:rFonts w:ascii="Adobe Garamond Pro" w:hAnsi="Adobe Garamond Pro"/>
          <w:sz w:val="22"/>
          <w:szCs w:val="22"/>
          <w:lang w:val="es-ES"/>
        </w:rPr>
        <w:t>posthumanismo</w:t>
      </w:r>
      <w:proofErr w:type="spellEnd"/>
      <w:r w:rsidRPr="00805E1A">
        <w:rPr>
          <w:rFonts w:ascii="Adobe Garamond Pro" w:hAnsi="Adobe Garamond Pro"/>
          <w:sz w:val="22"/>
          <w:szCs w:val="22"/>
          <w:lang w:val="es-ES"/>
        </w:rPr>
        <w:t>»), pero que no es el tema principal del libro; 2) el transhumanismo tecnocientífico, tema principal del libro. Este último a su vez se divide en dos vertientes: a) “La primera de ellas, y quizás la más difundida, está inspirada en los trabajos especulativos de científicos e ingenieros provenientes en buena parte del campo de la Inteligencia Artificial, de la ingeniería de software y de la robótica.”</w:t>
      </w:r>
      <w:r w:rsidRPr="00805E1A">
        <w:rPr>
          <w:rFonts w:ascii="Adobe Garamond Pro" w:hAnsi="Adobe Garamond Pro"/>
          <w:sz w:val="22"/>
          <w:szCs w:val="22"/>
          <w:vertAlign w:val="superscript"/>
          <w:lang w:val="en"/>
        </w:rPr>
        <w:footnoteReference w:id="6"/>
      </w:r>
      <w:r w:rsidRPr="00805E1A">
        <w:rPr>
          <w:rFonts w:ascii="Adobe Garamond Pro" w:hAnsi="Adobe Garamond Pro"/>
          <w:sz w:val="22"/>
          <w:szCs w:val="22"/>
          <w:lang w:val="es-ES"/>
        </w:rPr>
        <w:t>; b) “La segunda vertiente del transhumanismo tecnocientífico es la que tiene</w:t>
      </w:r>
      <w:r>
        <w:rPr>
          <w:rFonts w:ascii="Adobe Garamond Pro" w:hAnsi="Adobe Garamond Pro"/>
          <w:sz w:val="22"/>
          <w:szCs w:val="22"/>
          <w:lang w:val="es-ES"/>
        </w:rPr>
        <w:t xml:space="preserve"> </w:t>
      </w:r>
      <w:r w:rsidRPr="00805E1A">
        <w:rPr>
          <w:rFonts w:ascii="Adobe Garamond Pro" w:hAnsi="Adobe Garamond Pro"/>
          <w:sz w:val="22"/>
          <w:szCs w:val="22"/>
          <w:lang w:val="es-ES"/>
        </w:rPr>
        <w:t>una base biológica y médica, sobre todo farmacológica y genética.”</w:t>
      </w:r>
      <w:r w:rsidRPr="00805E1A">
        <w:rPr>
          <w:rFonts w:ascii="Adobe Garamond Pro" w:hAnsi="Adobe Garamond Pro"/>
          <w:sz w:val="22"/>
          <w:szCs w:val="22"/>
          <w:vertAlign w:val="superscript"/>
          <w:lang w:val="en"/>
        </w:rPr>
        <w:footnoteReference w:id="7"/>
      </w:r>
    </w:p>
    <w:p w14:paraId="3E60CC76" w14:textId="77777777" w:rsidR="00805E1A" w:rsidRPr="00805E1A" w:rsidRDefault="00805E1A" w:rsidP="00805E1A">
      <w:pPr>
        <w:pStyle w:val="TEXTO"/>
        <w:spacing w:line="360" w:lineRule="auto"/>
        <w:rPr>
          <w:rFonts w:ascii="Adobe Garamond Pro" w:hAnsi="Adobe Garamond Pro"/>
          <w:sz w:val="22"/>
          <w:szCs w:val="22"/>
          <w:lang w:val="es-ES"/>
        </w:rPr>
      </w:pPr>
    </w:p>
    <w:p w14:paraId="675D0580" w14:textId="77777777" w:rsidR="00805E1A" w:rsidRDefault="00805E1A" w:rsidP="00805E1A">
      <w:pPr>
        <w:pStyle w:val="TEXTO"/>
        <w:spacing w:line="360" w:lineRule="auto"/>
        <w:rPr>
          <w:rFonts w:ascii="Adobe Garamond Pro" w:hAnsi="Adobe Garamond Pro"/>
          <w:sz w:val="22"/>
          <w:szCs w:val="22"/>
          <w:lang w:val="es-ES"/>
        </w:rPr>
      </w:pPr>
    </w:p>
    <w:p w14:paraId="2290A592" w14:textId="411540A0"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ES"/>
        </w:rPr>
        <w:t>Antonio Diéguez aclara que, si bien es debatible, podemos considerar el transhumanismo una nueva utopía: “Cuando tantas promesas hechas por otras utopías han dejado de ser creídas, el transhumanismo se presenta con promesas renovadas, no mucho más irrealizables que las de las viejas utopías, pero sí más potentes, deslumbrantes y atractivas.”</w:t>
      </w:r>
      <w:r w:rsidRPr="00805E1A">
        <w:rPr>
          <w:rFonts w:ascii="Adobe Garamond Pro" w:hAnsi="Adobe Garamond Pro"/>
          <w:sz w:val="22"/>
          <w:szCs w:val="22"/>
          <w:vertAlign w:val="superscript"/>
          <w:lang w:val="en"/>
        </w:rPr>
        <w:footnoteReference w:id="8"/>
      </w:r>
      <w:r w:rsidRPr="00805E1A">
        <w:rPr>
          <w:rFonts w:ascii="Adobe Garamond Pro" w:hAnsi="Adobe Garamond Pro"/>
          <w:sz w:val="22"/>
          <w:szCs w:val="22"/>
          <w:lang w:val="es-ES"/>
        </w:rPr>
        <w:t xml:space="preserve"> </w:t>
      </w:r>
      <w:r w:rsidRPr="00805E1A">
        <w:rPr>
          <w:rFonts w:ascii="Adobe Garamond Pro" w:hAnsi="Adobe Garamond Pro"/>
          <w:sz w:val="22"/>
          <w:szCs w:val="22"/>
          <w:lang w:val="es-VE"/>
        </w:rPr>
        <w:t xml:space="preserve">Además, nos dice que dicho movimiento filosófico ha cobrado fuerza porque logra conectar con los anhelos de amplios grupos de la población en los países más desarrollados, grupos que anhelan rescatar el sentido de la vida o desean un nuevo proyecto de salvación, pero, una salvación laica </w:t>
      </w:r>
      <w:r w:rsidRPr="00805E1A">
        <w:rPr>
          <w:rFonts w:ascii="Times New Roman" w:hAnsi="Times New Roman" w:cs="Times New Roman"/>
          <w:sz w:val="22"/>
          <w:szCs w:val="22"/>
          <w:lang w:val="es-VE"/>
        </w:rPr>
        <w:t>―</w:t>
      </w:r>
      <w:r w:rsidRPr="00805E1A">
        <w:rPr>
          <w:rFonts w:ascii="Adobe Garamond Pro" w:hAnsi="Adobe Garamond Pro"/>
          <w:sz w:val="22"/>
          <w:szCs w:val="22"/>
          <w:lang w:val="es-VE"/>
        </w:rPr>
        <w:t>es ah</w:t>
      </w:r>
      <w:r w:rsidRPr="00805E1A">
        <w:rPr>
          <w:rFonts w:ascii="Adobe Garamond Pro" w:hAnsi="Adobe Garamond Pro" w:cs="Adobe Garamond Pro"/>
          <w:sz w:val="22"/>
          <w:szCs w:val="22"/>
          <w:lang w:val="es-VE"/>
        </w:rPr>
        <w:t>í</w:t>
      </w:r>
      <w:r w:rsidRPr="00805E1A">
        <w:rPr>
          <w:rFonts w:ascii="Adobe Garamond Pro" w:hAnsi="Adobe Garamond Pro"/>
          <w:sz w:val="22"/>
          <w:szCs w:val="22"/>
          <w:lang w:val="es-VE"/>
        </w:rPr>
        <w:t xml:space="preserve"> cuando surge la cuestión por la muerte, por la inmortalidad</w:t>
      </w:r>
      <w:r w:rsidRPr="00805E1A">
        <w:rPr>
          <w:rFonts w:ascii="Adobe Garamond Pro" w:hAnsi="Adobe Garamond Pro"/>
          <w:sz w:val="22"/>
          <w:szCs w:val="22"/>
          <w:vertAlign w:val="superscript"/>
          <w:lang w:val="en"/>
        </w:rPr>
        <w:footnoteReference w:id="9"/>
      </w:r>
      <w:r w:rsidRPr="00805E1A">
        <w:rPr>
          <w:rFonts w:ascii="Adobe Garamond Pro" w:hAnsi="Adobe Garamond Pro"/>
          <w:sz w:val="22"/>
          <w:szCs w:val="22"/>
          <w:lang w:val="es-VE"/>
        </w:rPr>
        <w:t xml:space="preserve">, por los superhumanos o </w:t>
      </w:r>
      <w:proofErr w:type="spellStart"/>
      <w:r w:rsidRPr="00805E1A">
        <w:rPr>
          <w:rFonts w:ascii="Adobe Garamond Pro" w:hAnsi="Adobe Garamond Pro"/>
          <w:sz w:val="22"/>
          <w:szCs w:val="22"/>
          <w:lang w:val="es-VE"/>
        </w:rPr>
        <w:t>posthumanos</w:t>
      </w:r>
      <w:proofErr w:type="spellEnd"/>
      <w:r w:rsidRPr="00805E1A">
        <w:rPr>
          <w:rFonts w:ascii="Times New Roman" w:hAnsi="Times New Roman" w:cs="Times New Roman"/>
          <w:sz w:val="22"/>
          <w:szCs w:val="22"/>
          <w:lang w:val="es-VE"/>
        </w:rPr>
        <w:t>―</w:t>
      </w:r>
      <w:r w:rsidRPr="00805E1A">
        <w:rPr>
          <w:rFonts w:ascii="Adobe Garamond Pro" w:hAnsi="Adobe Garamond Pro"/>
          <w:sz w:val="22"/>
          <w:szCs w:val="22"/>
          <w:lang w:val="es-VE"/>
        </w:rPr>
        <w:t xml:space="preserve">. </w:t>
      </w:r>
      <w:r w:rsidRPr="00805E1A">
        <w:rPr>
          <w:rFonts w:ascii="Adobe Garamond Pro" w:hAnsi="Adobe Garamond Pro"/>
          <w:sz w:val="22"/>
          <w:szCs w:val="22"/>
          <w:lang w:val="es-ES"/>
        </w:rPr>
        <w:t xml:space="preserve">Ciertamente todo esto es problemático, no obstante, conviene tomarnos en serio este tipo de discursos y pensar sobre su repercusión y sobre los presupuestos que encierra. Aunque, no cabe duda </w:t>
      </w:r>
      <w:proofErr w:type="gramStart"/>
      <w:r w:rsidRPr="00805E1A">
        <w:rPr>
          <w:rFonts w:ascii="Adobe Garamond Pro" w:hAnsi="Adobe Garamond Pro"/>
          <w:sz w:val="22"/>
          <w:szCs w:val="22"/>
          <w:lang w:val="es-ES"/>
        </w:rPr>
        <w:t>que</w:t>
      </w:r>
      <w:proofErr w:type="gramEnd"/>
      <w:r w:rsidRPr="00805E1A">
        <w:rPr>
          <w:rFonts w:ascii="Adobe Garamond Pro" w:hAnsi="Adobe Garamond Pro"/>
          <w:sz w:val="22"/>
          <w:szCs w:val="22"/>
          <w:lang w:val="es-ES"/>
        </w:rPr>
        <w:t xml:space="preserve"> por otra parte el transhumanismo ha sido percibido por algunos estudiosos con gran escepticismo y con fuertes críticas, el autor no escatima a la hora de exponer dichas críticas, tampoco al presentar las respuestas de los transhumanistas. En fin, lo interesante de toda esta discusión está en generar nuevas preguntas, por ejemplo, ¿qué significa el transhumanismo para los países en vías de desarrollo?, o, ¿cómo afecta el transhumanismo en estos países? </w:t>
      </w:r>
    </w:p>
    <w:p w14:paraId="222C93FA" w14:textId="77777777" w:rsidR="00805E1A" w:rsidRPr="00805E1A" w:rsidRDefault="00805E1A" w:rsidP="00805E1A">
      <w:pPr>
        <w:pStyle w:val="TEXTO"/>
        <w:spacing w:line="360" w:lineRule="auto"/>
        <w:rPr>
          <w:rFonts w:ascii="Adobe Garamond Pro" w:hAnsi="Adobe Garamond Pro"/>
          <w:sz w:val="22"/>
          <w:szCs w:val="22"/>
          <w:lang w:val="es-ES"/>
        </w:rPr>
      </w:pPr>
    </w:p>
    <w:p w14:paraId="2335B1AB" w14:textId="77777777" w:rsidR="00805E1A" w:rsidRPr="00805E1A" w:rsidRDefault="00805E1A" w:rsidP="00805E1A">
      <w:pPr>
        <w:pStyle w:val="TEXTO"/>
        <w:spacing w:line="360" w:lineRule="auto"/>
        <w:rPr>
          <w:rFonts w:ascii="Adobe Garamond Pro" w:hAnsi="Adobe Garamond Pro"/>
          <w:sz w:val="22"/>
          <w:szCs w:val="22"/>
          <w:lang w:val="es-VE"/>
        </w:rPr>
      </w:pPr>
      <w:r w:rsidRPr="00805E1A">
        <w:rPr>
          <w:rFonts w:ascii="Adobe Garamond Pro" w:hAnsi="Adobe Garamond Pro"/>
          <w:sz w:val="22"/>
          <w:szCs w:val="22"/>
          <w:lang w:val="es-ES"/>
        </w:rPr>
        <w:t>También encontraremos en el primer capítulo que el transhumanismo parte de la siguiente premisa: "El sujeto moderno no es ya sostenible por más tiempo."</w:t>
      </w:r>
      <w:r w:rsidRPr="00805E1A">
        <w:rPr>
          <w:rFonts w:ascii="Adobe Garamond Pro" w:hAnsi="Adobe Garamond Pro"/>
          <w:sz w:val="22"/>
          <w:szCs w:val="22"/>
          <w:vertAlign w:val="superscript"/>
          <w:lang w:val="en"/>
        </w:rPr>
        <w:footnoteReference w:id="10"/>
      </w:r>
      <w:r w:rsidRPr="00805E1A">
        <w:rPr>
          <w:rFonts w:ascii="Adobe Garamond Pro" w:hAnsi="Adobe Garamond Pro"/>
          <w:sz w:val="22"/>
          <w:szCs w:val="22"/>
          <w:lang w:val="es-ES"/>
        </w:rPr>
        <w:t xml:space="preserve"> </w:t>
      </w:r>
      <w:r w:rsidRPr="00805E1A">
        <w:rPr>
          <w:rFonts w:ascii="Adobe Garamond Pro" w:hAnsi="Adobe Garamond Pro"/>
          <w:sz w:val="22"/>
          <w:szCs w:val="22"/>
          <w:lang w:val="es-VE"/>
        </w:rPr>
        <w:t xml:space="preserve">Esta es la posición que parece tomar el autor. </w:t>
      </w:r>
      <w:r w:rsidRPr="00805E1A">
        <w:rPr>
          <w:rFonts w:ascii="Adobe Garamond Pro" w:hAnsi="Adobe Garamond Pro"/>
          <w:sz w:val="22"/>
          <w:szCs w:val="22"/>
          <w:lang w:val="es-ES"/>
        </w:rPr>
        <w:t>No obstante, enseña otra posición: "algunos transhumanistas tecnocientíficos quieren subrayar la continuidad de los ideales humanistas en el proyecto que ellos persiguen, e incluso consideran que se trata de una radicalización de dichos ideales, puesto que tan solo se busca la superación de las barreras impuestas por nuestra condición biológica."</w:t>
      </w:r>
      <w:r w:rsidRPr="00805E1A">
        <w:rPr>
          <w:rFonts w:ascii="Adobe Garamond Pro" w:hAnsi="Adobe Garamond Pro"/>
          <w:sz w:val="22"/>
          <w:szCs w:val="22"/>
          <w:vertAlign w:val="superscript"/>
          <w:lang w:val="en"/>
        </w:rPr>
        <w:footnoteReference w:id="11"/>
      </w:r>
      <w:r w:rsidRPr="00805E1A">
        <w:rPr>
          <w:rFonts w:ascii="Adobe Garamond Pro" w:hAnsi="Adobe Garamond Pro"/>
          <w:sz w:val="22"/>
          <w:szCs w:val="22"/>
          <w:lang w:val="es-ES"/>
        </w:rPr>
        <w:t xml:space="preserve"> </w:t>
      </w:r>
      <w:r w:rsidRPr="00805E1A">
        <w:rPr>
          <w:rFonts w:ascii="Adobe Garamond Pro" w:hAnsi="Adobe Garamond Pro"/>
          <w:sz w:val="22"/>
          <w:szCs w:val="22"/>
          <w:lang w:val="es-VE"/>
        </w:rPr>
        <w:t>Indudablemente este es un asunto que nos corresponde afrontar desde las humanidades y desde las ciencias sociales.</w:t>
      </w:r>
    </w:p>
    <w:p w14:paraId="5DEDAA69" w14:textId="77777777" w:rsidR="00805E1A" w:rsidRPr="00805E1A" w:rsidRDefault="00805E1A" w:rsidP="00805E1A">
      <w:pPr>
        <w:pStyle w:val="TEXTO"/>
        <w:spacing w:line="360" w:lineRule="auto"/>
        <w:rPr>
          <w:rFonts w:ascii="Adobe Garamond Pro" w:hAnsi="Adobe Garamond Pro"/>
          <w:sz w:val="22"/>
          <w:szCs w:val="22"/>
          <w:lang w:val="es-VE"/>
        </w:rPr>
      </w:pPr>
    </w:p>
    <w:p w14:paraId="1EA4204B" w14:textId="77777777" w:rsidR="00805E1A" w:rsidRDefault="00805E1A" w:rsidP="00805E1A">
      <w:pPr>
        <w:pStyle w:val="TEXTO"/>
        <w:spacing w:line="360" w:lineRule="auto"/>
        <w:rPr>
          <w:rFonts w:ascii="Adobe Garamond Pro" w:hAnsi="Adobe Garamond Pro"/>
          <w:sz w:val="22"/>
          <w:szCs w:val="22"/>
          <w:lang w:val="es-VE"/>
        </w:rPr>
      </w:pPr>
    </w:p>
    <w:p w14:paraId="1CFA63BB" w14:textId="77777777" w:rsidR="00805E1A" w:rsidRDefault="00805E1A" w:rsidP="00805E1A">
      <w:pPr>
        <w:pStyle w:val="TEXTO"/>
        <w:spacing w:line="360" w:lineRule="auto"/>
        <w:rPr>
          <w:rFonts w:ascii="Adobe Garamond Pro" w:hAnsi="Adobe Garamond Pro"/>
          <w:sz w:val="22"/>
          <w:szCs w:val="22"/>
          <w:lang w:val="es-VE"/>
        </w:rPr>
      </w:pPr>
    </w:p>
    <w:p w14:paraId="01AF6E51" w14:textId="19779E23" w:rsidR="00805E1A" w:rsidRPr="00805E1A" w:rsidRDefault="00805E1A" w:rsidP="00805E1A">
      <w:pPr>
        <w:pStyle w:val="TEXTO"/>
        <w:spacing w:line="360" w:lineRule="auto"/>
        <w:rPr>
          <w:rFonts w:ascii="Adobe Garamond Pro" w:hAnsi="Adobe Garamond Pro"/>
          <w:sz w:val="22"/>
          <w:szCs w:val="22"/>
          <w:lang w:val="es-VE"/>
        </w:rPr>
      </w:pPr>
      <w:r w:rsidRPr="00805E1A">
        <w:rPr>
          <w:rFonts w:ascii="Adobe Garamond Pro" w:hAnsi="Adobe Garamond Pro"/>
          <w:sz w:val="22"/>
          <w:szCs w:val="22"/>
          <w:lang w:val="es-ES"/>
        </w:rPr>
        <w:t xml:space="preserve">En el segundo capítulo parece que el autor recoge los límites que la tecnología y la Inteligencia Artificial presentan hoy de cara a los objetivos más intrigantes del transhumanismo tecnocientífico. Fundamentalmente se encauza en una serie de especulaciones futuristas, reflexiona un poco hasta donde podría llegar nuestra integración o fusión con las máquinas, comenta acerca del </w:t>
      </w:r>
      <w:r w:rsidRPr="00805E1A">
        <w:rPr>
          <w:rFonts w:ascii="Adobe Garamond Pro" w:hAnsi="Adobe Garamond Pro"/>
          <w:i/>
          <w:sz w:val="22"/>
          <w:szCs w:val="22"/>
          <w:lang w:val="es-ES"/>
        </w:rPr>
        <w:t>cíborg</w:t>
      </w:r>
      <w:r w:rsidRPr="00805E1A">
        <w:rPr>
          <w:rFonts w:ascii="Adobe Garamond Pro" w:hAnsi="Adobe Garamond Pro"/>
          <w:sz w:val="22"/>
          <w:szCs w:val="22"/>
          <w:lang w:val="es-ES"/>
        </w:rPr>
        <w:t xml:space="preserve">, de la idea de simular un cerebro humano, de las </w:t>
      </w:r>
      <w:proofErr w:type="spellStart"/>
      <w:r w:rsidRPr="00805E1A">
        <w:rPr>
          <w:rFonts w:ascii="Adobe Garamond Pro" w:hAnsi="Adobe Garamond Pro"/>
          <w:sz w:val="22"/>
          <w:szCs w:val="22"/>
          <w:lang w:val="es-ES"/>
        </w:rPr>
        <w:t>neuroprótesis</w:t>
      </w:r>
      <w:proofErr w:type="spellEnd"/>
      <w:r w:rsidRPr="00805E1A">
        <w:rPr>
          <w:rFonts w:ascii="Adobe Garamond Pro" w:hAnsi="Adobe Garamond Pro"/>
          <w:sz w:val="22"/>
          <w:szCs w:val="22"/>
          <w:lang w:val="es-ES"/>
        </w:rPr>
        <w:t xml:space="preserve"> y de la vida eterna (traspaso de la memoria de un ser humano a un cerebro artificial), entre otras ideas que nos descubren a otros mundos. Construye una línea histórica con los autores que ya escribieron a finales del siglo XX acerca del futuro </w:t>
      </w:r>
      <w:proofErr w:type="spellStart"/>
      <w:r w:rsidRPr="00805E1A">
        <w:rPr>
          <w:rFonts w:ascii="Adobe Garamond Pro" w:hAnsi="Adobe Garamond Pro"/>
          <w:sz w:val="22"/>
          <w:szCs w:val="22"/>
          <w:lang w:val="es-ES"/>
        </w:rPr>
        <w:t>transhumano</w:t>
      </w:r>
      <w:proofErr w:type="spellEnd"/>
      <w:r w:rsidRPr="00805E1A">
        <w:rPr>
          <w:rFonts w:ascii="Adobe Garamond Pro" w:hAnsi="Adobe Garamond Pro"/>
          <w:sz w:val="22"/>
          <w:szCs w:val="22"/>
          <w:lang w:val="es-ES"/>
        </w:rPr>
        <w:t xml:space="preserve">, habla de </w:t>
      </w:r>
      <w:proofErr w:type="spellStart"/>
      <w:r w:rsidRPr="00805E1A">
        <w:rPr>
          <w:rFonts w:ascii="Adobe Garamond Pro" w:hAnsi="Adobe Garamond Pro"/>
          <w:sz w:val="22"/>
          <w:szCs w:val="22"/>
          <w:lang w:val="es-ES"/>
        </w:rPr>
        <w:t>Moravec</w:t>
      </w:r>
      <w:proofErr w:type="spellEnd"/>
      <w:r w:rsidRPr="00805E1A">
        <w:rPr>
          <w:rFonts w:ascii="Adobe Garamond Pro" w:hAnsi="Adobe Garamond Pro"/>
          <w:sz w:val="22"/>
          <w:szCs w:val="22"/>
          <w:lang w:val="es-ES"/>
        </w:rPr>
        <w:t xml:space="preserve">, de </w:t>
      </w:r>
      <w:proofErr w:type="spellStart"/>
      <w:r w:rsidRPr="00805E1A">
        <w:rPr>
          <w:rFonts w:ascii="Adobe Garamond Pro" w:hAnsi="Adobe Garamond Pro"/>
          <w:sz w:val="22"/>
          <w:szCs w:val="22"/>
          <w:lang w:val="es-ES"/>
        </w:rPr>
        <w:t>Kurzweil</w:t>
      </w:r>
      <w:proofErr w:type="spellEnd"/>
      <w:r w:rsidRPr="00805E1A">
        <w:rPr>
          <w:rFonts w:ascii="Adobe Garamond Pro" w:hAnsi="Adobe Garamond Pro"/>
          <w:sz w:val="22"/>
          <w:szCs w:val="22"/>
          <w:lang w:val="es-ES"/>
        </w:rPr>
        <w:t xml:space="preserve"> (en especial de su concepto de la singularidad). Sin embargo, el autor pone en evidencia que no se queda en antiguos debates, derrumba los “castillos de arena” de muchos, por ejemplo, alega que la ley de Moore está cercana a su fin, y evidencia otros problemas que antes no se consideraban, por ejemplo, “que vivimos en una época en que, comparativamente con otras anteriores, el crecimiento en la innovación se está frenando.”</w:t>
      </w:r>
      <w:r w:rsidRPr="00805E1A">
        <w:rPr>
          <w:rFonts w:ascii="Adobe Garamond Pro" w:hAnsi="Adobe Garamond Pro"/>
          <w:sz w:val="22"/>
          <w:szCs w:val="22"/>
          <w:vertAlign w:val="superscript"/>
          <w:lang w:val="en"/>
        </w:rPr>
        <w:footnoteReference w:id="12"/>
      </w:r>
      <w:r w:rsidRPr="00805E1A">
        <w:rPr>
          <w:rFonts w:ascii="Adobe Garamond Pro" w:hAnsi="Adobe Garamond Pro"/>
          <w:sz w:val="22"/>
          <w:szCs w:val="22"/>
          <w:lang w:val="es-ES"/>
        </w:rPr>
        <w:t xml:space="preserve"> </w:t>
      </w:r>
      <w:r w:rsidRPr="00805E1A">
        <w:rPr>
          <w:rFonts w:ascii="Adobe Garamond Pro" w:hAnsi="Adobe Garamond Pro"/>
          <w:sz w:val="22"/>
          <w:szCs w:val="22"/>
          <w:lang w:val="es-VE"/>
        </w:rPr>
        <w:t xml:space="preserve">También, incluye al filósofo Nick </w:t>
      </w:r>
      <w:proofErr w:type="spellStart"/>
      <w:r w:rsidRPr="00805E1A">
        <w:rPr>
          <w:rFonts w:ascii="Adobe Garamond Pro" w:hAnsi="Adobe Garamond Pro"/>
          <w:sz w:val="22"/>
          <w:szCs w:val="22"/>
          <w:lang w:val="es-VE"/>
        </w:rPr>
        <w:t>Bostrom</w:t>
      </w:r>
      <w:proofErr w:type="spellEnd"/>
      <w:r w:rsidRPr="00805E1A">
        <w:rPr>
          <w:rFonts w:ascii="Adobe Garamond Pro" w:hAnsi="Adobe Garamond Pro"/>
          <w:sz w:val="22"/>
          <w:szCs w:val="22"/>
          <w:lang w:val="es-VE"/>
        </w:rPr>
        <w:t xml:space="preserve"> quien manifiesta la importancia de tratar estos temas dejando de lado el romanticismo de las obras de ciencia ficción y midiendo sus posibles e irreversibles consecuencias, no sólo técnicas, sino también éticas, filosóficas y políticas</w:t>
      </w:r>
    </w:p>
    <w:p w14:paraId="4227C9AE" w14:textId="77777777" w:rsidR="00805E1A" w:rsidRPr="00805E1A" w:rsidRDefault="00805E1A" w:rsidP="00805E1A">
      <w:pPr>
        <w:pStyle w:val="TEXTO"/>
        <w:spacing w:line="360" w:lineRule="auto"/>
        <w:rPr>
          <w:rFonts w:ascii="Adobe Garamond Pro" w:hAnsi="Adobe Garamond Pro"/>
          <w:sz w:val="22"/>
          <w:szCs w:val="22"/>
          <w:lang w:val="es-VE"/>
        </w:rPr>
      </w:pPr>
    </w:p>
    <w:p w14:paraId="0B70F128" w14:textId="4CD0CD8E"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ES"/>
        </w:rPr>
        <w:t xml:space="preserve">En el tercer capítulo se enfoca en estudiar las posibilidades del transhumanismo basado en las biotecnologías; posibilidades que declara son mayores y más realistas, y que precisamente por eso necesitan un mayor análisis. Inicia señalando la idea de la biología sintética y lo que se espera de ella; continúa hablando del </w:t>
      </w:r>
      <w:proofErr w:type="spellStart"/>
      <w:r w:rsidRPr="00805E1A">
        <w:rPr>
          <w:rFonts w:ascii="Adobe Garamond Pro" w:hAnsi="Adobe Garamond Pro"/>
          <w:sz w:val="22"/>
          <w:szCs w:val="22"/>
          <w:lang w:val="es-ES"/>
        </w:rPr>
        <w:t>biomejoramiento</w:t>
      </w:r>
      <w:proofErr w:type="spellEnd"/>
      <w:r w:rsidRPr="00805E1A">
        <w:rPr>
          <w:rFonts w:ascii="Adobe Garamond Pro" w:hAnsi="Adobe Garamond Pro"/>
          <w:sz w:val="22"/>
          <w:szCs w:val="22"/>
          <w:lang w:val="es-ES"/>
        </w:rPr>
        <w:t xml:space="preserve"> humano, al respecto distingue dos tipos: el químico (o farmacológico) y el genético, así mismo, presenta una serie de argumentos a favor del </w:t>
      </w:r>
      <w:proofErr w:type="spellStart"/>
      <w:r w:rsidRPr="00805E1A">
        <w:rPr>
          <w:rFonts w:ascii="Adobe Garamond Pro" w:hAnsi="Adobe Garamond Pro"/>
          <w:sz w:val="22"/>
          <w:szCs w:val="22"/>
          <w:lang w:val="es-ES"/>
        </w:rPr>
        <w:t>biomejoramiento</w:t>
      </w:r>
      <w:proofErr w:type="spellEnd"/>
      <w:r w:rsidRPr="00805E1A">
        <w:rPr>
          <w:rFonts w:ascii="Adobe Garamond Pro" w:hAnsi="Adobe Garamond Pro"/>
          <w:sz w:val="22"/>
          <w:szCs w:val="22"/>
          <w:lang w:val="es-ES"/>
        </w:rPr>
        <w:t xml:space="preserve"> genético sin olvidar incluir su contraparte. El autor afirma que su posición es «precautoria» en lo referente a las propuestas de </w:t>
      </w:r>
      <w:proofErr w:type="spellStart"/>
      <w:r w:rsidRPr="00805E1A">
        <w:rPr>
          <w:rFonts w:ascii="Adobe Garamond Pro" w:hAnsi="Adobe Garamond Pro"/>
          <w:sz w:val="22"/>
          <w:szCs w:val="22"/>
          <w:lang w:val="es-ES"/>
        </w:rPr>
        <w:t>biomejoramiento</w:t>
      </w:r>
      <w:proofErr w:type="spellEnd"/>
      <w:r w:rsidRPr="00805E1A">
        <w:rPr>
          <w:rFonts w:ascii="Adobe Garamond Pro" w:hAnsi="Adobe Garamond Pro"/>
          <w:sz w:val="22"/>
          <w:szCs w:val="22"/>
          <w:lang w:val="es-ES"/>
        </w:rPr>
        <w:t xml:space="preserve"> humano, y aunque es consciente de la necesidad de un examen más detallado, reconoce que su objetivo es sólo mostrar en qué direcciones considera que sería más fructífero centrar el debate.</w:t>
      </w:r>
    </w:p>
    <w:p w14:paraId="06E046F4" w14:textId="77777777" w:rsidR="00805E1A" w:rsidRPr="00805E1A" w:rsidRDefault="00805E1A" w:rsidP="00805E1A">
      <w:pPr>
        <w:pStyle w:val="TEXTO"/>
        <w:spacing w:line="360" w:lineRule="auto"/>
        <w:rPr>
          <w:rFonts w:ascii="Adobe Garamond Pro" w:hAnsi="Adobe Garamond Pro"/>
          <w:sz w:val="22"/>
          <w:szCs w:val="22"/>
          <w:lang w:val="es-ES"/>
        </w:rPr>
      </w:pPr>
    </w:p>
    <w:p w14:paraId="650EB3B0" w14:textId="4FAEC327"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ES"/>
        </w:rPr>
        <w:t xml:space="preserve">El cuarto capítulo inicia con la pregunta ¿por qué no Ortega y Gasset? Antonio Diéguez quiere hacer ver cómo es que en la </w:t>
      </w:r>
      <w:proofErr w:type="spellStart"/>
      <w:r w:rsidRPr="00805E1A">
        <w:rPr>
          <w:rFonts w:ascii="Adobe Garamond Pro" w:hAnsi="Adobe Garamond Pro"/>
          <w:sz w:val="22"/>
          <w:szCs w:val="22"/>
          <w:lang w:val="es-ES"/>
        </w:rPr>
        <w:t>sobrenaturaleza</w:t>
      </w:r>
      <w:proofErr w:type="spellEnd"/>
      <w:r w:rsidRPr="00805E1A">
        <w:rPr>
          <w:rFonts w:ascii="Adobe Garamond Pro" w:hAnsi="Adobe Garamond Pro"/>
          <w:sz w:val="22"/>
          <w:szCs w:val="22"/>
          <w:lang w:val="es-ES"/>
        </w:rPr>
        <w:t xml:space="preserve"> tecnológicamente construida, y no en la naturaleza, es donde el ser humano se encuentra a </w:t>
      </w:r>
      <w:r w:rsidRPr="00805E1A">
        <w:rPr>
          <w:rFonts w:ascii="Adobe Garamond Pro" w:hAnsi="Adobe Garamond Pro"/>
          <w:sz w:val="22"/>
          <w:szCs w:val="22"/>
          <w:lang w:val="es-ES"/>
        </w:rPr>
        <w:lastRenderedPageBreak/>
        <w:t xml:space="preserve">gusto y desea vivir. Ortega y Gasset le ofreció buenas pautas para formar una opinión razonada y razonable sobre el </w:t>
      </w:r>
      <w:proofErr w:type="spellStart"/>
      <w:r w:rsidRPr="00805E1A">
        <w:rPr>
          <w:rFonts w:ascii="Adobe Garamond Pro" w:hAnsi="Adobe Garamond Pro"/>
          <w:sz w:val="22"/>
          <w:szCs w:val="22"/>
          <w:lang w:val="es-ES"/>
        </w:rPr>
        <w:t>biomejoramiento</w:t>
      </w:r>
      <w:proofErr w:type="spellEnd"/>
      <w:r w:rsidRPr="00805E1A">
        <w:rPr>
          <w:rFonts w:ascii="Adobe Garamond Pro" w:hAnsi="Adobe Garamond Pro"/>
          <w:sz w:val="22"/>
          <w:szCs w:val="22"/>
          <w:lang w:val="es-ES"/>
        </w:rPr>
        <w:t xml:space="preserve"> humano; en este sentido, resalta las razones por las que deberíamos tomar las consideraciones filosóficas orteguianas sobre la técnica y su visión antropológica. Si bien no se detiene a describir en extenso las ideas de Ortega, nos invita a leer su obra </w:t>
      </w:r>
      <w:r w:rsidRPr="00805E1A">
        <w:rPr>
          <w:rFonts w:ascii="Adobe Garamond Pro" w:hAnsi="Adobe Garamond Pro"/>
          <w:i/>
          <w:sz w:val="22"/>
          <w:szCs w:val="22"/>
          <w:lang w:val="es-ES"/>
        </w:rPr>
        <w:t>Meditación de la técnica</w:t>
      </w:r>
      <w:r w:rsidRPr="00805E1A">
        <w:rPr>
          <w:rFonts w:ascii="Adobe Garamond Pro" w:hAnsi="Adobe Garamond Pro"/>
          <w:sz w:val="22"/>
          <w:szCs w:val="22"/>
          <w:lang w:val="es-ES"/>
        </w:rPr>
        <w:t xml:space="preserve">. </w:t>
      </w:r>
    </w:p>
    <w:p w14:paraId="001057DC" w14:textId="77777777" w:rsidR="00805E1A" w:rsidRPr="00805E1A" w:rsidRDefault="00805E1A" w:rsidP="00805E1A">
      <w:pPr>
        <w:pStyle w:val="TEXTO"/>
        <w:spacing w:line="360" w:lineRule="auto"/>
        <w:rPr>
          <w:rFonts w:ascii="Adobe Garamond Pro" w:hAnsi="Adobe Garamond Pro"/>
          <w:sz w:val="22"/>
          <w:szCs w:val="22"/>
          <w:lang w:val="es-ES"/>
        </w:rPr>
      </w:pPr>
    </w:p>
    <w:p w14:paraId="0E073C23" w14:textId="77777777"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ES"/>
        </w:rPr>
        <w:t xml:space="preserve">El autor apunta que la innovación principal de Ortega se resume en: a) “la idea de que esa </w:t>
      </w:r>
      <w:proofErr w:type="spellStart"/>
      <w:r w:rsidRPr="00805E1A">
        <w:rPr>
          <w:rFonts w:ascii="Adobe Garamond Pro" w:hAnsi="Adobe Garamond Pro"/>
          <w:sz w:val="22"/>
          <w:szCs w:val="22"/>
          <w:lang w:val="es-ES"/>
        </w:rPr>
        <w:t>sobrenaturaleza</w:t>
      </w:r>
      <w:proofErr w:type="spellEnd"/>
      <w:r w:rsidRPr="00805E1A">
        <w:rPr>
          <w:rFonts w:ascii="Adobe Garamond Pro" w:hAnsi="Adobe Garamond Pro"/>
          <w:sz w:val="22"/>
          <w:szCs w:val="22"/>
          <w:lang w:val="es-ES"/>
        </w:rPr>
        <w:t xml:space="preserve"> [la técnica]</w:t>
      </w:r>
      <w:r w:rsidRPr="00805E1A">
        <w:rPr>
          <w:rFonts w:ascii="Adobe Garamond Pro" w:hAnsi="Adobe Garamond Pro"/>
          <w:sz w:val="22"/>
          <w:szCs w:val="22"/>
          <w:vertAlign w:val="superscript"/>
          <w:lang w:val="en"/>
        </w:rPr>
        <w:footnoteReference w:id="13"/>
      </w:r>
      <w:r w:rsidRPr="00805E1A">
        <w:rPr>
          <w:rFonts w:ascii="Adobe Garamond Pro" w:hAnsi="Adobe Garamond Pro"/>
          <w:sz w:val="22"/>
          <w:szCs w:val="22"/>
          <w:lang w:val="es-ES"/>
        </w:rPr>
        <w:t xml:space="preserve"> construida técnicamente, en una perpetua tarea de creación, constituye el lugar auténtico del ser humano, su verdadero hogar;”</w:t>
      </w:r>
      <w:r w:rsidRPr="00805E1A">
        <w:rPr>
          <w:rFonts w:ascii="Adobe Garamond Pro" w:hAnsi="Adobe Garamond Pro"/>
          <w:sz w:val="22"/>
          <w:szCs w:val="22"/>
          <w:vertAlign w:val="superscript"/>
          <w:lang w:val="en"/>
        </w:rPr>
        <w:footnoteReference w:id="14"/>
      </w:r>
      <w:r w:rsidRPr="00805E1A">
        <w:rPr>
          <w:rFonts w:ascii="Adobe Garamond Pro" w:hAnsi="Adobe Garamond Pro"/>
          <w:sz w:val="22"/>
          <w:szCs w:val="22"/>
          <w:lang w:val="es-ES"/>
        </w:rPr>
        <w:t xml:space="preserve"> b) “la técnica no está ahí para satisfacer nuestras necesidades básicas, impuestas por nuestra biología —para esto hubiera bastado el instinto animal—, sino que está ahí porque, como diríamos hoy, con ella el ser humano puede tener calidad de vida.” Por lo tanto, la técnica parece ser un ingrediente imprescindible para el ser humano y su mundo. No obstante, según el autor, Ortega nos advierte de que corremos el riesgo de hacer un uso hipertrófico de la técnica, es decir, ponemos nuestras esperanzas y fines en el desarrollo tecnológico, cuando en realidad este no puede dar contenido por sí mismo.</w:t>
      </w:r>
    </w:p>
    <w:p w14:paraId="469ABA72" w14:textId="77777777" w:rsidR="00805E1A" w:rsidRPr="00805E1A" w:rsidRDefault="00805E1A" w:rsidP="00805E1A">
      <w:pPr>
        <w:pStyle w:val="TEXTO"/>
        <w:spacing w:line="360" w:lineRule="auto"/>
        <w:rPr>
          <w:rFonts w:ascii="Adobe Garamond Pro" w:hAnsi="Adobe Garamond Pro"/>
          <w:sz w:val="22"/>
          <w:szCs w:val="22"/>
          <w:lang w:val="es-ES"/>
        </w:rPr>
      </w:pPr>
    </w:p>
    <w:p w14:paraId="38EF8398" w14:textId="77777777"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ES"/>
        </w:rPr>
        <w:t>Para destacar la magnitud de algunas propuestas de Ortega, Antonio Diéguez introduce sus ideas sobre la «crisis de los deseos»</w:t>
      </w:r>
      <w:r w:rsidRPr="00805E1A">
        <w:rPr>
          <w:rFonts w:ascii="Adobe Garamond Pro" w:hAnsi="Adobe Garamond Pro"/>
          <w:i/>
          <w:sz w:val="22"/>
          <w:szCs w:val="22"/>
          <w:lang w:val="es-ES"/>
        </w:rPr>
        <w:t xml:space="preserve"> </w:t>
      </w:r>
      <w:r w:rsidRPr="00805E1A">
        <w:rPr>
          <w:rFonts w:ascii="Adobe Garamond Pro" w:hAnsi="Adobe Garamond Pro"/>
          <w:sz w:val="22"/>
          <w:szCs w:val="22"/>
          <w:lang w:val="es-ES"/>
        </w:rPr>
        <w:t>y la considera un antecedente de los planteamientos de Bauman.</w:t>
      </w:r>
    </w:p>
    <w:p w14:paraId="57984039" w14:textId="77777777" w:rsidR="00805E1A" w:rsidRPr="00805E1A" w:rsidRDefault="00805E1A" w:rsidP="00805E1A">
      <w:pPr>
        <w:pStyle w:val="TEXTO"/>
        <w:spacing w:line="360" w:lineRule="auto"/>
        <w:rPr>
          <w:rFonts w:ascii="Adobe Garamond Pro" w:hAnsi="Adobe Garamond Pro"/>
          <w:sz w:val="22"/>
          <w:szCs w:val="22"/>
          <w:lang w:val="es-ES"/>
        </w:rPr>
      </w:pPr>
    </w:p>
    <w:p w14:paraId="06E4BB07" w14:textId="77777777"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ES"/>
        </w:rPr>
        <w:t xml:space="preserve">En conclusión, y a partir de los planteamientos que encontramos en es este libro, podríamos decir que a medida que avanza el mejoramiento de los seres humanos gracias a los adelantos de la tecnología surge la tarea de observar detalladamente y en profundidad los posibles costes y beneficios, observación que incluye tomar en cuenta la valoración de los resultados y sus efectos: </w:t>
      </w:r>
    </w:p>
    <w:p w14:paraId="0FE7B9BD" w14:textId="77777777" w:rsidR="00805E1A" w:rsidRPr="00805E1A" w:rsidRDefault="00805E1A" w:rsidP="00805E1A">
      <w:pPr>
        <w:pStyle w:val="TEXTO"/>
        <w:spacing w:line="360" w:lineRule="auto"/>
        <w:rPr>
          <w:rFonts w:ascii="Adobe Garamond Pro" w:hAnsi="Adobe Garamond Pro"/>
          <w:sz w:val="22"/>
          <w:szCs w:val="22"/>
          <w:lang w:val="es-ES"/>
        </w:rPr>
      </w:pPr>
    </w:p>
    <w:p w14:paraId="47CD31FF" w14:textId="77777777"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VE"/>
        </w:rPr>
        <w:t xml:space="preserve">... los análisis que suelen realizarse, tanto en el campo de la ética como en el de la filosofía de la tecnología, acerca de las tecnologías emergentes se concentran en los previsibles efectos beneficiosos o perjudiciales de dichas </w:t>
      </w:r>
      <w:r w:rsidRPr="00805E1A">
        <w:rPr>
          <w:rFonts w:ascii="Adobe Garamond Pro" w:hAnsi="Adobe Garamond Pro"/>
          <w:sz w:val="22"/>
          <w:szCs w:val="22"/>
          <w:lang w:val="es-VE"/>
        </w:rPr>
        <w:lastRenderedPageBreak/>
        <w:t xml:space="preserve">tecnologías, y sólo en contadas ocasiones se ocupan de los deseos y los fines que alimentan su despliegue y su promoción. </w:t>
      </w:r>
      <w:r w:rsidRPr="00805E1A">
        <w:rPr>
          <w:rFonts w:ascii="Adobe Garamond Pro" w:hAnsi="Adobe Garamond Pro"/>
          <w:sz w:val="22"/>
          <w:szCs w:val="22"/>
          <w:lang w:val="es-ES"/>
        </w:rPr>
        <w:t>Aquí mismo, en los capítulos anteriores [refiriéndose a los cinco capítulos del texto], acabamos de hacer esto, poniendo el peso en la ponderación de los efectos posibles.</w:t>
      </w:r>
      <w:r w:rsidRPr="00805E1A">
        <w:rPr>
          <w:rFonts w:ascii="Adobe Garamond Pro" w:hAnsi="Adobe Garamond Pro"/>
          <w:sz w:val="22"/>
          <w:szCs w:val="22"/>
          <w:vertAlign w:val="superscript"/>
          <w:lang w:val="en"/>
        </w:rPr>
        <w:footnoteReference w:id="15"/>
      </w:r>
      <w:r w:rsidRPr="00805E1A">
        <w:rPr>
          <w:rFonts w:ascii="Adobe Garamond Pro" w:hAnsi="Adobe Garamond Pro"/>
          <w:sz w:val="22"/>
          <w:szCs w:val="22"/>
          <w:lang w:val="es-ES"/>
        </w:rPr>
        <w:t xml:space="preserve"> </w:t>
      </w:r>
    </w:p>
    <w:p w14:paraId="2603CF2B" w14:textId="77777777" w:rsidR="00805E1A" w:rsidRPr="00805E1A" w:rsidRDefault="00805E1A" w:rsidP="00805E1A">
      <w:pPr>
        <w:pStyle w:val="TEXTO"/>
        <w:spacing w:line="360" w:lineRule="auto"/>
        <w:rPr>
          <w:rFonts w:ascii="Adobe Garamond Pro" w:hAnsi="Adobe Garamond Pro"/>
          <w:sz w:val="22"/>
          <w:szCs w:val="22"/>
          <w:lang w:val="es-ES"/>
        </w:rPr>
      </w:pPr>
    </w:p>
    <w:p w14:paraId="7B2F5BB1" w14:textId="77777777" w:rsidR="00805E1A" w:rsidRPr="00805E1A" w:rsidRDefault="00805E1A" w:rsidP="00805E1A">
      <w:pPr>
        <w:pStyle w:val="TEXTO"/>
        <w:spacing w:line="360" w:lineRule="auto"/>
        <w:rPr>
          <w:rFonts w:ascii="Adobe Garamond Pro" w:hAnsi="Adobe Garamond Pro"/>
          <w:sz w:val="22"/>
          <w:szCs w:val="22"/>
          <w:lang w:val="es-ES"/>
        </w:rPr>
      </w:pPr>
      <w:r w:rsidRPr="00805E1A">
        <w:rPr>
          <w:rFonts w:ascii="Adobe Garamond Pro" w:hAnsi="Adobe Garamond Pro"/>
          <w:sz w:val="22"/>
          <w:szCs w:val="22"/>
          <w:lang w:val="es-ES"/>
        </w:rPr>
        <w:t>Antonio Diéguez nos plantea puntos que actualmente son relevantes, por ejemplo, habla del riesgo de que los más vulnerables no gocen de los beneficios del avance tecnológico, de la necesidad de tener presente las prioridades de la población, también de la necesidad de considerar las nuevas minorías que surgen</w:t>
      </w:r>
      <w:r w:rsidRPr="00805E1A">
        <w:rPr>
          <w:rFonts w:ascii="Adobe Garamond Pro" w:hAnsi="Adobe Garamond Pro"/>
          <w:sz w:val="22"/>
          <w:szCs w:val="22"/>
          <w:vertAlign w:val="superscript"/>
          <w:lang w:val="en"/>
        </w:rPr>
        <w:footnoteReference w:id="16"/>
      </w:r>
      <w:r w:rsidRPr="00805E1A">
        <w:rPr>
          <w:rFonts w:ascii="Adobe Garamond Pro" w:hAnsi="Adobe Garamond Pro"/>
          <w:sz w:val="22"/>
          <w:szCs w:val="22"/>
          <w:lang w:val="es-ES"/>
        </w:rPr>
        <w:t xml:space="preserve">, o, de la importancia de detectar nuestros prejuicios al momento de planificar, entre otros puntos. Tratarlos significa iluminar el camino y sería el aporte de las humanidades y de las ciencias sociales al debate en torno a los efectos del transhumanismo; para el autor, asumir dicha reflexión es un ejercicio intelectual que indiscutiblemente se enfoca en lo que puede llegar a suceder </w:t>
      </w:r>
      <w:r w:rsidRPr="00805E1A">
        <w:rPr>
          <w:rFonts w:ascii="Times New Roman" w:hAnsi="Times New Roman" w:cs="Times New Roman"/>
          <w:sz w:val="22"/>
          <w:szCs w:val="22"/>
          <w:lang w:val="es-ES"/>
        </w:rPr>
        <w:t>―</w:t>
      </w:r>
      <w:r w:rsidRPr="00805E1A">
        <w:rPr>
          <w:rFonts w:ascii="Adobe Garamond Pro" w:hAnsi="Adobe Garamond Pro"/>
          <w:sz w:val="22"/>
          <w:szCs w:val="22"/>
          <w:lang w:val="es-ES"/>
        </w:rPr>
        <w:t>nuevamente esa imagen del Or</w:t>
      </w:r>
      <w:r w:rsidRPr="00805E1A">
        <w:rPr>
          <w:rFonts w:ascii="Adobe Garamond Pro" w:hAnsi="Adobe Garamond Pro" w:cs="Adobe Garamond Pro"/>
          <w:sz w:val="22"/>
          <w:szCs w:val="22"/>
          <w:lang w:val="es-ES"/>
        </w:rPr>
        <w:t>á</w:t>
      </w:r>
      <w:r w:rsidRPr="00805E1A">
        <w:rPr>
          <w:rFonts w:ascii="Adobe Garamond Pro" w:hAnsi="Adobe Garamond Pro"/>
          <w:sz w:val="22"/>
          <w:szCs w:val="22"/>
          <w:lang w:val="es-ES"/>
        </w:rPr>
        <w:t>culo</w:t>
      </w:r>
      <w:r w:rsidRPr="00805E1A">
        <w:rPr>
          <w:rFonts w:ascii="Times New Roman" w:hAnsi="Times New Roman" w:cs="Times New Roman"/>
          <w:sz w:val="22"/>
          <w:szCs w:val="22"/>
          <w:lang w:val="es-ES"/>
        </w:rPr>
        <w:t>―</w:t>
      </w:r>
      <w:r w:rsidRPr="00805E1A">
        <w:rPr>
          <w:rFonts w:ascii="Adobe Garamond Pro" w:hAnsi="Adobe Garamond Pro"/>
          <w:sz w:val="22"/>
          <w:szCs w:val="22"/>
          <w:lang w:val="es-ES"/>
        </w:rPr>
        <w:t xml:space="preserve">, y no sobre lo que ha sucedido, pero dada la importancia de la materia, los grandes cambios que se anuncian y el florecimiento de nuevas tecnologías </w:t>
      </w:r>
      <w:r w:rsidRPr="00805E1A">
        <w:rPr>
          <w:rFonts w:ascii="Times New Roman" w:hAnsi="Times New Roman" w:cs="Times New Roman"/>
          <w:sz w:val="22"/>
          <w:szCs w:val="22"/>
          <w:lang w:val="es-ES"/>
        </w:rPr>
        <w:t>―</w:t>
      </w:r>
      <w:r w:rsidRPr="00805E1A">
        <w:rPr>
          <w:rFonts w:ascii="Adobe Garamond Pro" w:hAnsi="Adobe Garamond Pro"/>
          <w:sz w:val="22"/>
          <w:szCs w:val="22"/>
          <w:lang w:val="es-ES"/>
        </w:rPr>
        <w:t>maravillas tra</w:t>
      </w:r>
      <w:r w:rsidRPr="00805E1A">
        <w:rPr>
          <w:rFonts w:ascii="Adobe Garamond Pro" w:hAnsi="Adobe Garamond Pro" w:cs="Adobe Garamond Pro"/>
          <w:sz w:val="22"/>
          <w:szCs w:val="22"/>
          <w:lang w:val="es-ES"/>
        </w:rPr>
        <w:t>í</w:t>
      </w:r>
      <w:r w:rsidRPr="00805E1A">
        <w:rPr>
          <w:rFonts w:ascii="Adobe Garamond Pro" w:hAnsi="Adobe Garamond Pro"/>
          <w:sz w:val="22"/>
          <w:szCs w:val="22"/>
          <w:lang w:val="es-ES"/>
        </w:rPr>
        <w:t>das por esas m</w:t>
      </w:r>
      <w:r w:rsidRPr="00805E1A">
        <w:rPr>
          <w:rFonts w:ascii="Adobe Garamond Pro" w:hAnsi="Adobe Garamond Pro" w:cs="Adobe Garamond Pro"/>
          <w:sz w:val="22"/>
          <w:szCs w:val="22"/>
          <w:lang w:val="es-ES"/>
        </w:rPr>
        <w:t>í</w:t>
      </w:r>
      <w:r w:rsidRPr="00805E1A">
        <w:rPr>
          <w:rFonts w:ascii="Adobe Garamond Pro" w:hAnsi="Adobe Garamond Pro"/>
          <w:sz w:val="22"/>
          <w:szCs w:val="22"/>
          <w:lang w:val="es-ES"/>
        </w:rPr>
        <w:t xml:space="preserve">ticas </w:t>
      </w:r>
      <w:r w:rsidRPr="00805E1A">
        <w:rPr>
          <w:rFonts w:ascii="Adobe Garamond Pro" w:hAnsi="Adobe Garamond Pro" w:cs="Adobe Garamond Pro"/>
          <w:sz w:val="22"/>
          <w:szCs w:val="22"/>
          <w:lang w:val="es-ES"/>
        </w:rPr>
        <w:t>“</w:t>
      </w:r>
      <w:r w:rsidRPr="00805E1A">
        <w:rPr>
          <w:rFonts w:ascii="Adobe Garamond Pro" w:hAnsi="Adobe Garamond Pro"/>
          <w:sz w:val="22"/>
          <w:szCs w:val="22"/>
          <w:lang w:val="es-ES"/>
        </w:rPr>
        <w:t>caravanas de gitanos</w:t>
      </w:r>
      <w:r w:rsidRPr="00805E1A">
        <w:rPr>
          <w:rFonts w:ascii="Adobe Garamond Pro" w:hAnsi="Adobe Garamond Pro" w:cs="Adobe Garamond Pro"/>
          <w:sz w:val="22"/>
          <w:szCs w:val="22"/>
          <w:lang w:val="es-ES"/>
        </w:rPr>
        <w:t>”</w:t>
      </w:r>
      <w:r w:rsidRPr="00805E1A">
        <w:rPr>
          <w:rFonts w:ascii="Times New Roman" w:hAnsi="Times New Roman" w:cs="Times New Roman"/>
          <w:sz w:val="22"/>
          <w:szCs w:val="22"/>
          <w:lang w:val="es-ES"/>
        </w:rPr>
        <w:t>―</w:t>
      </w:r>
      <w:r w:rsidRPr="00805E1A">
        <w:rPr>
          <w:rFonts w:ascii="Adobe Garamond Pro" w:hAnsi="Adobe Garamond Pro"/>
          <w:sz w:val="22"/>
          <w:szCs w:val="22"/>
          <w:lang w:val="es-ES"/>
        </w:rPr>
        <w:t>, no parece prudente comenzar la reflexi</w:t>
      </w:r>
      <w:r w:rsidRPr="00805E1A">
        <w:rPr>
          <w:rFonts w:ascii="Adobe Garamond Pro" w:hAnsi="Adobe Garamond Pro" w:cs="Adobe Garamond Pro"/>
          <w:sz w:val="22"/>
          <w:szCs w:val="22"/>
          <w:lang w:val="es-ES"/>
        </w:rPr>
        <w:t>ó</w:t>
      </w:r>
      <w:r w:rsidRPr="00805E1A">
        <w:rPr>
          <w:rFonts w:ascii="Adobe Garamond Pro" w:hAnsi="Adobe Garamond Pro"/>
          <w:sz w:val="22"/>
          <w:szCs w:val="22"/>
          <w:lang w:val="es-ES"/>
        </w:rPr>
        <w:t>n cuando ya se hayan tomado todas las decisiones importantes.</w:t>
      </w:r>
    </w:p>
    <w:p w14:paraId="62DD828B" w14:textId="77777777" w:rsidR="00805E1A" w:rsidRPr="00805E1A" w:rsidRDefault="00805E1A" w:rsidP="00805E1A">
      <w:pPr>
        <w:pStyle w:val="TEXTO"/>
        <w:spacing w:line="360" w:lineRule="auto"/>
        <w:rPr>
          <w:rFonts w:ascii="Adobe Garamond Pro" w:hAnsi="Adobe Garamond Pro"/>
          <w:sz w:val="22"/>
          <w:szCs w:val="22"/>
          <w:lang w:val="es-ES"/>
        </w:rPr>
      </w:pPr>
    </w:p>
    <w:p w14:paraId="66E60841" w14:textId="42CA31F4" w:rsidR="00805E1A" w:rsidRDefault="00805E1A" w:rsidP="00805E1A">
      <w:pPr>
        <w:pStyle w:val="TEXTO"/>
        <w:spacing w:line="360" w:lineRule="auto"/>
        <w:rPr>
          <w:rFonts w:ascii="Adobe Garamond Pro" w:hAnsi="Adobe Garamond Pro"/>
          <w:sz w:val="22"/>
          <w:szCs w:val="22"/>
          <w:lang w:val="es-ES"/>
        </w:rPr>
      </w:pPr>
    </w:p>
    <w:p w14:paraId="61EB2EF0" w14:textId="77777777" w:rsidR="001B1DA1" w:rsidRPr="00805E1A" w:rsidRDefault="001B1DA1" w:rsidP="00805E1A">
      <w:pPr>
        <w:pStyle w:val="TEXTO"/>
        <w:spacing w:line="360" w:lineRule="auto"/>
        <w:rPr>
          <w:rFonts w:ascii="Adobe Garamond Pro" w:hAnsi="Adobe Garamond Pro"/>
          <w:sz w:val="22"/>
          <w:szCs w:val="22"/>
          <w:lang w:val="es-ES"/>
        </w:rPr>
      </w:pPr>
    </w:p>
    <w:p w14:paraId="21D785D3" w14:textId="251DA4E6" w:rsidR="00805E1A" w:rsidRPr="00805E1A" w:rsidRDefault="00805E1A" w:rsidP="001B1DA1">
      <w:pPr>
        <w:pStyle w:val="TEXTO"/>
        <w:spacing w:line="240" w:lineRule="auto"/>
        <w:jc w:val="right"/>
        <w:rPr>
          <w:rFonts w:ascii="Adobe Garamond Pro" w:hAnsi="Adobe Garamond Pro"/>
          <w:sz w:val="22"/>
          <w:szCs w:val="22"/>
          <w:lang w:val="es-ES"/>
        </w:rPr>
      </w:pPr>
      <w:r w:rsidRPr="00805E1A">
        <w:rPr>
          <w:rFonts w:ascii="Adobe Garamond Pro" w:hAnsi="Adobe Garamond Pro"/>
          <w:sz w:val="22"/>
          <w:szCs w:val="22"/>
          <w:lang w:val="es-ES"/>
        </w:rPr>
        <w:t>José Manuel Gómez</w:t>
      </w:r>
    </w:p>
    <w:p w14:paraId="6435ABD1" w14:textId="67DF0633" w:rsidR="00805E1A" w:rsidRDefault="00805E1A" w:rsidP="001B1DA1">
      <w:pPr>
        <w:pStyle w:val="TEXTO"/>
        <w:spacing w:line="240" w:lineRule="auto"/>
        <w:jc w:val="right"/>
        <w:rPr>
          <w:rFonts w:ascii="Adobe Garamond Pro" w:hAnsi="Adobe Garamond Pro"/>
          <w:sz w:val="22"/>
          <w:szCs w:val="22"/>
          <w:lang w:val="es-ES"/>
        </w:rPr>
      </w:pPr>
      <w:r w:rsidRPr="00805E1A">
        <w:rPr>
          <w:rFonts w:ascii="Adobe Garamond Pro" w:hAnsi="Adobe Garamond Pro"/>
          <w:sz w:val="22"/>
          <w:szCs w:val="22"/>
          <w:lang w:val="es-ES"/>
        </w:rPr>
        <w:t>Universidad Católica Andrés Bello</w:t>
      </w:r>
    </w:p>
    <w:p w14:paraId="71FDAF83" w14:textId="25F1A817" w:rsidR="001B1DA1" w:rsidRPr="00805E1A" w:rsidRDefault="001B1DA1" w:rsidP="001B1DA1">
      <w:pPr>
        <w:pStyle w:val="TEXTO"/>
        <w:spacing w:line="240" w:lineRule="auto"/>
        <w:jc w:val="right"/>
        <w:rPr>
          <w:rFonts w:ascii="Adobe Garamond Pro" w:hAnsi="Adobe Garamond Pro"/>
          <w:sz w:val="22"/>
          <w:szCs w:val="22"/>
          <w:lang w:val="es-ES"/>
        </w:rPr>
      </w:pPr>
      <w:r w:rsidRPr="001B1DA1">
        <w:rPr>
          <w:rFonts w:ascii="Adobe Garamond Pro" w:hAnsi="Adobe Garamond Pro"/>
          <w:sz w:val="22"/>
          <w:szCs w:val="22"/>
          <w:lang w:val="es-ES"/>
        </w:rPr>
        <w:t>gg.josemanuel@gmail.com</w:t>
      </w:r>
    </w:p>
    <w:p w14:paraId="277B63CE" w14:textId="399AB0EF" w:rsidR="0087017A" w:rsidRPr="00AC0B4F" w:rsidRDefault="0087017A" w:rsidP="00AC0B4F">
      <w:pPr>
        <w:pStyle w:val="TEXTO"/>
        <w:spacing w:line="360" w:lineRule="auto"/>
        <w:rPr>
          <w:rFonts w:ascii="Adobe Garamond Pro" w:hAnsi="Adobe Garamond Pro"/>
          <w:sz w:val="22"/>
          <w:szCs w:val="22"/>
          <w:lang w:val="es-VE"/>
        </w:rPr>
      </w:pPr>
    </w:p>
    <w:sectPr w:rsidR="0087017A" w:rsidRPr="00AC0B4F" w:rsidSect="003A485F">
      <w:headerReference w:type="default" r:id="rId8"/>
      <w:footerReference w:type="even" r:id="rId9"/>
      <w:footerReference w:type="default" r:id="rId10"/>
      <w:headerReference w:type="first" r:id="rId11"/>
      <w:footerReference w:type="first" r:id="rId12"/>
      <w:pgSz w:w="12240" w:h="15840"/>
      <w:pgMar w:top="713" w:right="1041" w:bottom="1417" w:left="1275" w:header="713" w:footer="708" w:gutter="0"/>
      <w:pgNumType w:start="10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9EF8D" w14:textId="77777777" w:rsidR="006D2718" w:rsidRDefault="006D2718" w:rsidP="00DD28DE">
      <w:r>
        <w:separator/>
      </w:r>
    </w:p>
  </w:endnote>
  <w:endnote w:type="continuationSeparator" w:id="0">
    <w:p w14:paraId="4EC9FBD7" w14:textId="77777777" w:rsidR="006D2718" w:rsidRDefault="006D2718"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9438407"/>
      <w:docPartObj>
        <w:docPartGallery w:val="Page Numbers (Bottom of Page)"/>
        <w:docPartUnique/>
      </w:docPartObj>
    </w:sdtPr>
    <w:sdtEndPr>
      <w:rPr>
        <w:rStyle w:val="Nmerodepgina"/>
      </w:rPr>
    </w:sdtEnd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17304555"/>
      <w:docPartObj>
        <w:docPartGallery w:val="Page Numbers (Bottom of Page)"/>
        <w:docPartUnique/>
      </w:docPartObj>
    </w:sdtPr>
    <w:sdtEndPr>
      <w:rPr>
        <w:rStyle w:val="Nmerodepgina"/>
      </w:rPr>
    </w:sdtEnd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464E5FCC"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553792"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A8622" id="Conector recto 1"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r w:rsidR="00DD28DE" w:rsidRPr="00DD28DE">
      <w:rPr>
        <w:rFonts w:ascii="Adobe Garamond Pro" w:hAnsi="Adobe Garamond Pro" w:cs="Times"/>
        <w:iCs/>
        <w:sz w:val="16"/>
        <w:szCs w:val="16"/>
        <w:lang w:val="es-VE"/>
      </w:rPr>
      <w:t>.</w:t>
    </w:r>
  </w:p>
  <w:p w14:paraId="08855C86" w14:textId="66D6F9EA"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 xml:space="preserve">2.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 2020.</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465BF046"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78521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9693" id="Conector recto 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p>
      <w:p w14:paraId="3D80EC49" w14:textId="1FC460C3"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2.</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20</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3E77" w14:textId="77777777" w:rsidR="006D2718" w:rsidRDefault="006D2718" w:rsidP="00DD28DE">
      <w:r>
        <w:separator/>
      </w:r>
    </w:p>
  </w:footnote>
  <w:footnote w:type="continuationSeparator" w:id="0">
    <w:p w14:paraId="22017018" w14:textId="77777777" w:rsidR="006D2718" w:rsidRDefault="006D2718" w:rsidP="00DD28DE">
      <w:r>
        <w:continuationSeparator/>
      </w:r>
    </w:p>
  </w:footnote>
  <w:footnote w:id="1">
    <w:p w14:paraId="7A0D6BA8" w14:textId="77777777" w:rsidR="00805E1A" w:rsidRPr="00CC2B96" w:rsidRDefault="00805E1A" w:rsidP="00805E1A">
      <w:pPr>
        <w:rPr>
          <w:rFonts w:ascii="Garamond" w:hAnsi="Garamond"/>
        </w:rPr>
      </w:pPr>
      <w:r w:rsidRPr="00CC2B96">
        <w:rPr>
          <w:rFonts w:ascii="Garamond" w:hAnsi="Garamond"/>
          <w:vertAlign w:val="superscript"/>
        </w:rPr>
        <w:footnoteRef/>
      </w:r>
      <w:r w:rsidRPr="00CC2B96">
        <w:rPr>
          <w:rFonts w:ascii="Garamond" w:hAnsi="Garamond"/>
        </w:rPr>
        <w:t xml:space="preserve"> http://webpersonal.uma.es/~DIEGUEZ/hipervpdf/Publicaciones.htm</w:t>
      </w:r>
    </w:p>
  </w:footnote>
  <w:footnote w:id="2">
    <w:p w14:paraId="6FE7FA19" w14:textId="5CB8F4B8" w:rsidR="00805E1A" w:rsidRPr="00CC2B96" w:rsidRDefault="00805E1A" w:rsidP="00805E1A">
      <w:pPr>
        <w:jc w:val="both"/>
        <w:rPr>
          <w:rFonts w:ascii="Garamond" w:hAnsi="Garamond"/>
          <w:lang w:val="es-ES"/>
        </w:rPr>
      </w:pPr>
      <w:r w:rsidRPr="00CC2B96">
        <w:rPr>
          <w:rFonts w:ascii="Garamond" w:hAnsi="Garamond"/>
          <w:vertAlign w:val="superscript"/>
        </w:rPr>
        <w:footnoteRef/>
      </w:r>
      <w:r w:rsidRPr="00CC2B96">
        <w:rPr>
          <w:rFonts w:ascii="Garamond" w:hAnsi="Garamond"/>
          <w:lang w:val="es-ES"/>
        </w:rPr>
        <w:t xml:space="preserve"> El transhumanismo es “uno de los movimientos filosóficos y culturales que más atención ha atraído en los últimos años. Un movimiento que preconiza el uso libre de la tecnología para el mejoramiento del ser humano, tanto en sus capacidades físicas, como en las mentales, emocionales y morales, trascendiendo todos sus límites actuales.” Antonio Diéguez. </w:t>
      </w:r>
      <w:r w:rsidRPr="00CC2B96">
        <w:rPr>
          <w:rFonts w:ascii="Garamond" w:hAnsi="Garamond"/>
          <w:i/>
          <w:lang w:val="es-ES"/>
        </w:rPr>
        <w:t>Transhumanismo. La búsqueda tecnológica del mejoramiento humano,</w:t>
      </w:r>
      <w:r w:rsidRPr="00CC2B96">
        <w:rPr>
          <w:rFonts w:ascii="Garamond" w:hAnsi="Garamond"/>
          <w:lang w:val="es-ES"/>
        </w:rPr>
        <w:t xml:space="preserve"> 2017. Barcelona: Herder. </w:t>
      </w:r>
      <w:r>
        <w:rPr>
          <w:rFonts w:ascii="Garamond" w:hAnsi="Garamond"/>
          <w:lang w:val="es-ES"/>
        </w:rPr>
        <w:t>p.</w:t>
      </w:r>
      <w:r w:rsidRPr="00CC2B96">
        <w:rPr>
          <w:rFonts w:ascii="Garamond" w:hAnsi="Garamond"/>
          <w:lang w:val="es-ES"/>
        </w:rPr>
        <w:t xml:space="preserve"> 152. </w:t>
      </w:r>
    </w:p>
  </w:footnote>
  <w:footnote w:id="3">
    <w:p w14:paraId="31728AD7" w14:textId="77777777" w:rsidR="00805E1A" w:rsidRPr="00CC2B96" w:rsidRDefault="00805E1A" w:rsidP="00805E1A">
      <w:pPr>
        <w:rPr>
          <w:rFonts w:ascii="Garamond" w:hAnsi="Garamond"/>
          <w:lang w:val="es-ES"/>
        </w:rPr>
      </w:pPr>
      <w:r w:rsidRPr="00CC2B96">
        <w:rPr>
          <w:rFonts w:ascii="Garamond" w:hAnsi="Garamond"/>
          <w:vertAlign w:val="superscript"/>
        </w:rPr>
        <w:footnoteRef/>
      </w:r>
      <w:r w:rsidRPr="00CC2B96">
        <w:rPr>
          <w:rFonts w:ascii="Garamond" w:hAnsi="Garamond"/>
          <w:lang w:val="es-ES"/>
        </w:rPr>
        <w:t xml:space="preserve"> El autor declara estar en contra de los radicalismos, por ejemplo, está en contra de los </w:t>
      </w:r>
      <w:proofErr w:type="spellStart"/>
      <w:r w:rsidRPr="00CC2B96">
        <w:rPr>
          <w:rFonts w:ascii="Garamond" w:hAnsi="Garamond"/>
          <w:lang w:val="es-ES"/>
        </w:rPr>
        <w:t>antropófugos</w:t>
      </w:r>
      <w:proofErr w:type="spellEnd"/>
      <w:r w:rsidRPr="00CC2B96">
        <w:rPr>
          <w:rFonts w:ascii="Garamond" w:hAnsi="Garamond"/>
          <w:lang w:val="es-ES"/>
        </w:rPr>
        <w:t xml:space="preserve">. </w:t>
      </w:r>
    </w:p>
  </w:footnote>
  <w:footnote w:id="4">
    <w:p w14:paraId="12453A64" w14:textId="77777777" w:rsidR="00805E1A" w:rsidRPr="00CC2B96" w:rsidRDefault="00805E1A" w:rsidP="00805E1A">
      <w:pPr>
        <w:jc w:val="both"/>
        <w:rPr>
          <w:rFonts w:ascii="Garamond" w:hAnsi="Garamond"/>
          <w:lang w:val="es-ES"/>
        </w:rPr>
      </w:pPr>
      <w:r w:rsidRPr="00CC2B96">
        <w:rPr>
          <w:rFonts w:ascii="Garamond" w:hAnsi="Garamond"/>
          <w:vertAlign w:val="superscript"/>
        </w:rPr>
        <w:footnoteRef/>
      </w:r>
      <w:r w:rsidRPr="00CC2B96">
        <w:rPr>
          <w:rFonts w:ascii="Garamond" w:hAnsi="Garamond"/>
          <w:lang w:val="es-ES"/>
        </w:rPr>
        <w:t xml:space="preserve"> 1) ¿Qué es el transhumanismo? 2) Máquinas superinteligentes, cíborgs y el advenimiento de la singularidad. 3) El </w:t>
      </w:r>
      <w:proofErr w:type="spellStart"/>
      <w:r w:rsidRPr="00CC2B96">
        <w:rPr>
          <w:rFonts w:ascii="Garamond" w:hAnsi="Garamond"/>
          <w:lang w:val="es-ES"/>
        </w:rPr>
        <w:t>biomejoramiento</w:t>
      </w:r>
      <w:proofErr w:type="spellEnd"/>
      <w:r w:rsidRPr="00CC2B96">
        <w:rPr>
          <w:rFonts w:ascii="Garamond" w:hAnsi="Garamond"/>
          <w:lang w:val="es-ES"/>
        </w:rPr>
        <w:t>: eternamente jóvenes, buenos y brillantes. 4) Hay que saber qué desear. 5) conclusiones: enfriando las promesas.</w:t>
      </w:r>
    </w:p>
  </w:footnote>
  <w:footnote w:id="5">
    <w:p w14:paraId="04DDD178" w14:textId="6B8F9B41" w:rsidR="00805E1A" w:rsidRPr="00CC2B96" w:rsidRDefault="00805E1A" w:rsidP="00805E1A">
      <w:pPr>
        <w:jc w:val="both"/>
        <w:rPr>
          <w:rFonts w:ascii="Garamond" w:hAnsi="Garamond"/>
          <w:lang w:val="es-ES"/>
        </w:rPr>
      </w:pPr>
      <w:r w:rsidRPr="00CC2B96">
        <w:rPr>
          <w:rFonts w:ascii="Garamond" w:hAnsi="Garamond"/>
          <w:vertAlign w:val="superscript"/>
        </w:rPr>
        <w:footnoteRef/>
      </w:r>
      <w:r w:rsidRPr="00CC2B96">
        <w:rPr>
          <w:rFonts w:ascii="Garamond" w:hAnsi="Garamond"/>
          <w:lang w:val="es-ES"/>
        </w:rPr>
        <w:t xml:space="preserve"> Antonio Diéguez. </w:t>
      </w:r>
      <w:r w:rsidRPr="00CC2B96">
        <w:rPr>
          <w:rFonts w:ascii="Garamond" w:hAnsi="Garamond"/>
          <w:i/>
          <w:lang w:val="es-ES"/>
        </w:rPr>
        <w:t>Transhumanismo. La búsqueda tecnológica del mejoramiento humano</w:t>
      </w:r>
      <w:r w:rsidRPr="00CC2B96">
        <w:rPr>
          <w:rFonts w:ascii="Garamond" w:hAnsi="Garamond"/>
          <w:lang w:val="es-ES"/>
        </w:rPr>
        <w:t xml:space="preserve">, Barcelona: Herder. 1ª edición digital, 2017. </w:t>
      </w:r>
      <w:r>
        <w:rPr>
          <w:rFonts w:ascii="Garamond" w:hAnsi="Garamond"/>
          <w:lang w:val="es-ES"/>
        </w:rPr>
        <w:t>P.</w:t>
      </w:r>
      <w:r w:rsidRPr="00CC2B96">
        <w:rPr>
          <w:rFonts w:ascii="Garamond" w:hAnsi="Garamond"/>
          <w:lang w:val="es-ES"/>
        </w:rPr>
        <w:t xml:space="preserve"> 10. </w:t>
      </w:r>
    </w:p>
  </w:footnote>
  <w:footnote w:id="6">
    <w:p w14:paraId="4CB9927A" w14:textId="0251BF89" w:rsidR="00805E1A" w:rsidRPr="00CC2B96" w:rsidRDefault="00805E1A" w:rsidP="00805E1A">
      <w:pPr>
        <w:rPr>
          <w:rFonts w:ascii="Garamond" w:hAnsi="Garamond"/>
          <w:lang w:val="es-ES"/>
        </w:rPr>
      </w:pPr>
      <w:r w:rsidRPr="00CC2B96">
        <w:rPr>
          <w:rFonts w:ascii="Garamond" w:hAnsi="Garamond"/>
          <w:vertAlign w:val="superscript"/>
        </w:rPr>
        <w:footnoteRef/>
      </w:r>
      <w:r w:rsidRPr="00CC2B96">
        <w:rPr>
          <w:rFonts w:ascii="Garamond" w:hAnsi="Garamond"/>
          <w:lang w:val="es-ES"/>
        </w:rPr>
        <w:t xml:space="preserve"> </w:t>
      </w:r>
      <w:proofErr w:type="spellStart"/>
      <w:r w:rsidRPr="00CC2B96">
        <w:rPr>
          <w:rFonts w:ascii="Garamond" w:hAnsi="Garamond"/>
          <w:i/>
          <w:lang w:val="es-ES"/>
        </w:rPr>
        <w:t>Idem</w:t>
      </w:r>
      <w:proofErr w:type="spellEnd"/>
      <w:r w:rsidRPr="00CC2B96">
        <w:rPr>
          <w:rFonts w:ascii="Garamond" w:hAnsi="Garamond"/>
          <w:i/>
          <w:lang w:val="es-ES"/>
        </w:rPr>
        <w:t xml:space="preserve">. </w:t>
      </w:r>
      <w:r>
        <w:rPr>
          <w:rFonts w:ascii="Garamond" w:hAnsi="Garamond"/>
          <w:lang w:val="es-ES"/>
        </w:rPr>
        <w:t>p.</w:t>
      </w:r>
      <w:r w:rsidRPr="00CC2B96">
        <w:rPr>
          <w:rFonts w:ascii="Garamond" w:hAnsi="Garamond"/>
          <w:lang w:val="es-ES"/>
        </w:rPr>
        <w:t xml:space="preserve"> 25.</w:t>
      </w:r>
    </w:p>
  </w:footnote>
  <w:footnote w:id="7">
    <w:p w14:paraId="063540C5" w14:textId="1C4B4F11" w:rsidR="00805E1A" w:rsidRPr="00CC2B96" w:rsidRDefault="00805E1A" w:rsidP="00805E1A">
      <w:pPr>
        <w:rPr>
          <w:rFonts w:ascii="Garamond" w:hAnsi="Garamond"/>
          <w:lang w:val="es-ES"/>
        </w:rPr>
      </w:pPr>
      <w:r w:rsidRPr="00CC2B96">
        <w:rPr>
          <w:rFonts w:ascii="Garamond" w:hAnsi="Garamond"/>
          <w:vertAlign w:val="superscript"/>
        </w:rPr>
        <w:footnoteRef/>
      </w:r>
      <w:r w:rsidRPr="00CC2B96">
        <w:rPr>
          <w:rFonts w:ascii="Garamond" w:hAnsi="Garamond"/>
          <w:lang w:val="es-ES"/>
        </w:rPr>
        <w:t xml:space="preserve"> </w:t>
      </w:r>
      <w:proofErr w:type="spellStart"/>
      <w:r w:rsidRPr="00CC2B96">
        <w:rPr>
          <w:rFonts w:ascii="Garamond" w:hAnsi="Garamond"/>
          <w:i/>
          <w:lang w:val="es-ES"/>
        </w:rPr>
        <w:t>Idem</w:t>
      </w:r>
      <w:proofErr w:type="spellEnd"/>
      <w:r w:rsidRPr="00CC2B96">
        <w:rPr>
          <w:rFonts w:ascii="Garamond" w:hAnsi="Garamond"/>
          <w:i/>
          <w:lang w:val="es-ES"/>
        </w:rPr>
        <w:t xml:space="preserve">. </w:t>
      </w:r>
      <w:r>
        <w:rPr>
          <w:rFonts w:ascii="Garamond" w:hAnsi="Garamond"/>
          <w:lang w:val="es-ES"/>
        </w:rPr>
        <w:t>p.</w:t>
      </w:r>
      <w:r w:rsidRPr="00CC2B96">
        <w:rPr>
          <w:rFonts w:ascii="Garamond" w:hAnsi="Garamond"/>
          <w:lang w:val="es-ES"/>
        </w:rPr>
        <w:t xml:space="preserve"> 25.</w:t>
      </w:r>
    </w:p>
  </w:footnote>
  <w:footnote w:id="8">
    <w:p w14:paraId="44026F00" w14:textId="5404C3F6" w:rsidR="00805E1A" w:rsidRPr="00CC2B96" w:rsidRDefault="00805E1A" w:rsidP="00805E1A">
      <w:pPr>
        <w:rPr>
          <w:rFonts w:ascii="Garamond" w:hAnsi="Garamond"/>
          <w:lang w:val="es-ES"/>
        </w:rPr>
      </w:pPr>
      <w:r w:rsidRPr="00CC2B96">
        <w:rPr>
          <w:rFonts w:ascii="Garamond" w:hAnsi="Garamond"/>
          <w:vertAlign w:val="superscript"/>
        </w:rPr>
        <w:footnoteRef/>
      </w:r>
      <w:r w:rsidRPr="00CC2B96">
        <w:rPr>
          <w:rFonts w:ascii="Garamond" w:hAnsi="Garamond"/>
          <w:lang w:val="es-ES"/>
        </w:rPr>
        <w:t xml:space="preserve"> </w:t>
      </w:r>
      <w:proofErr w:type="spellStart"/>
      <w:r w:rsidRPr="00CC2B96">
        <w:rPr>
          <w:rFonts w:ascii="Garamond" w:hAnsi="Garamond"/>
          <w:i/>
          <w:lang w:val="es-ES"/>
        </w:rPr>
        <w:t>Idem</w:t>
      </w:r>
      <w:proofErr w:type="spellEnd"/>
      <w:r w:rsidRPr="00CC2B96">
        <w:rPr>
          <w:rFonts w:ascii="Garamond" w:hAnsi="Garamond"/>
          <w:i/>
          <w:lang w:val="es-ES"/>
        </w:rPr>
        <w:t xml:space="preserve">. </w:t>
      </w:r>
      <w:r>
        <w:rPr>
          <w:rFonts w:ascii="Garamond" w:hAnsi="Garamond"/>
          <w:lang w:val="es-ES"/>
        </w:rPr>
        <w:t>p.</w:t>
      </w:r>
      <w:r w:rsidRPr="00CC2B96">
        <w:rPr>
          <w:rFonts w:ascii="Garamond" w:hAnsi="Garamond"/>
          <w:lang w:val="es-ES"/>
        </w:rPr>
        <w:t xml:space="preserve"> 12.</w:t>
      </w:r>
    </w:p>
  </w:footnote>
  <w:footnote w:id="9">
    <w:p w14:paraId="2C693E00" w14:textId="75535C3A" w:rsidR="00805E1A" w:rsidRPr="00CC2B96" w:rsidRDefault="00805E1A" w:rsidP="00805E1A">
      <w:pPr>
        <w:rPr>
          <w:rFonts w:ascii="Garamond" w:hAnsi="Garamond"/>
          <w:lang w:val="es-ES"/>
        </w:rPr>
      </w:pPr>
      <w:r w:rsidRPr="00CC2B96">
        <w:rPr>
          <w:rFonts w:ascii="Garamond" w:hAnsi="Garamond"/>
          <w:vertAlign w:val="superscript"/>
        </w:rPr>
        <w:footnoteRef/>
      </w:r>
      <w:r w:rsidRPr="00CC2B96">
        <w:rPr>
          <w:rFonts w:ascii="Garamond" w:hAnsi="Garamond"/>
          <w:lang w:val="es-ES"/>
        </w:rPr>
        <w:t xml:space="preserve"> “La vida eterna no está en el más allá, sino aquí mismo, al alcance de nuestra mano, y es la tecnología la que puede proporcionárnosla.” Antonio Diéguez. </w:t>
      </w:r>
      <w:r w:rsidRPr="00CC2B96">
        <w:rPr>
          <w:rFonts w:ascii="Garamond" w:hAnsi="Garamond"/>
          <w:i/>
          <w:lang w:val="es-ES"/>
        </w:rPr>
        <w:t>Transhumanismo. La búsqueda tecnológica del mejoramiento humano</w:t>
      </w:r>
      <w:r w:rsidRPr="00CC2B96">
        <w:rPr>
          <w:rFonts w:ascii="Garamond" w:hAnsi="Garamond"/>
          <w:lang w:val="es-ES"/>
        </w:rPr>
        <w:t xml:space="preserve">, 2017. Barcelona: Herder. </w:t>
      </w:r>
      <w:r>
        <w:rPr>
          <w:rFonts w:ascii="Garamond" w:hAnsi="Garamond"/>
          <w:lang w:val="es-ES"/>
        </w:rPr>
        <w:t xml:space="preserve">p. </w:t>
      </w:r>
      <w:r w:rsidRPr="00CC2B96">
        <w:rPr>
          <w:rFonts w:ascii="Garamond" w:hAnsi="Garamond"/>
          <w:lang w:val="es-ES"/>
        </w:rPr>
        <w:t>15.</w:t>
      </w:r>
    </w:p>
  </w:footnote>
  <w:footnote w:id="10">
    <w:p w14:paraId="5C7C4829" w14:textId="392E546E" w:rsidR="00805E1A" w:rsidRPr="00CC2B96" w:rsidRDefault="00805E1A" w:rsidP="00805E1A">
      <w:pPr>
        <w:rPr>
          <w:rFonts w:ascii="Garamond" w:hAnsi="Garamond"/>
          <w:lang w:val="es-ES"/>
        </w:rPr>
      </w:pPr>
      <w:r w:rsidRPr="00CC2B96">
        <w:rPr>
          <w:rFonts w:ascii="Garamond" w:hAnsi="Garamond"/>
          <w:vertAlign w:val="superscript"/>
        </w:rPr>
        <w:footnoteRef/>
      </w:r>
      <w:r w:rsidRPr="00CC2B96">
        <w:rPr>
          <w:rFonts w:ascii="Garamond" w:hAnsi="Garamond"/>
          <w:lang w:val="es-ES"/>
        </w:rPr>
        <w:t xml:space="preserve"> </w:t>
      </w:r>
      <w:proofErr w:type="spellStart"/>
      <w:r w:rsidRPr="00CC2B96">
        <w:rPr>
          <w:rFonts w:ascii="Garamond" w:hAnsi="Garamond"/>
          <w:i/>
          <w:lang w:val="es-ES"/>
        </w:rPr>
        <w:t>Idem</w:t>
      </w:r>
      <w:proofErr w:type="spellEnd"/>
      <w:r w:rsidRPr="00CC2B96">
        <w:rPr>
          <w:rFonts w:ascii="Garamond" w:hAnsi="Garamond"/>
          <w:i/>
          <w:lang w:val="es-ES"/>
        </w:rPr>
        <w:t xml:space="preserve">. </w:t>
      </w:r>
      <w:r>
        <w:rPr>
          <w:rFonts w:ascii="Garamond" w:hAnsi="Garamond"/>
          <w:lang w:val="es-ES"/>
        </w:rPr>
        <w:t>p.</w:t>
      </w:r>
      <w:r w:rsidRPr="00CC2B96">
        <w:rPr>
          <w:rFonts w:ascii="Garamond" w:hAnsi="Garamond"/>
          <w:lang w:val="es-ES"/>
        </w:rPr>
        <w:t xml:space="preserve"> 26.</w:t>
      </w:r>
    </w:p>
  </w:footnote>
  <w:footnote w:id="11">
    <w:p w14:paraId="26E935A5" w14:textId="5A497B8F" w:rsidR="00805E1A" w:rsidRPr="00CC2B96" w:rsidRDefault="00805E1A" w:rsidP="00805E1A">
      <w:pPr>
        <w:rPr>
          <w:rFonts w:ascii="Garamond" w:hAnsi="Garamond"/>
          <w:lang w:val="es-ES"/>
        </w:rPr>
      </w:pPr>
      <w:r w:rsidRPr="00CC2B96">
        <w:rPr>
          <w:rFonts w:ascii="Garamond" w:hAnsi="Garamond"/>
          <w:vertAlign w:val="superscript"/>
        </w:rPr>
        <w:footnoteRef/>
      </w:r>
      <w:r w:rsidRPr="00CC2B96">
        <w:rPr>
          <w:rFonts w:ascii="Garamond" w:hAnsi="Garamond"/>
          <w:lang w:val="es-ES"/>
        </w:rPr>
        <w:t xml:space="preserve"> </w:t>
      </w:r>
      <w:proofErr w:type="spellStart"/>
      <w:r w:rsidRPr="00CC2B96">
        <w:rPr>
          <w:rFonts w:ascii="Garamond" w:hAnsi="Garamond"/>
          <w:i/>
          <w:lang w:val="es-ES"/>
        </w:rPr>
        <w:t>Idem</w:t>
      </w:r>
      <w:proofErr w:type="spellEnd"/>
      <w:r w:rsidRPr="00CC2B96">
        <w:rPr>
          <w:rFonts w:ascii="Garamond" w:hAnsi="Garamond"/>
          <w:i/>
          <w:lang w:val="es-ES"/>
        </w:rPr>
        <w:t xml:space="preserve">. </w:t>
      </w:r>
      <w:r>
        <w:rPr>
          <w:rFonts w:ascii="Garamond" w:hAnsi="Garamond"/>
          <w:lang w:val="es-ES"/>
        </w:rPr>
        <w:t>p.</w:t>
      </w:r>
      <w:r w:rsidRPr="00CC2B96">
        <w:rPr>
          <w:rFonts w:ascii="Garamond" w:hAnsi="Garamond"/>
          <w:lang w:val="es-ES"/>
        </w:rPr>
        <w:t xml:space="preserve"> 26.</w:t>
      </w:r>
    </w:p>
  </w:footnote>
  <w:footnote w:id="12">
    <w:p w14:paraId="5BBBD23B" w14:textId="62736A56" w:rsidR="00805E1A" w:rsidRPr="00CC2B96" w:rsidRDefault="00805E1A" w:rsidP="00805E1A">
      <w:pPr>
        <w:rPr>
          <w:rFonts w:ascii="Garamond" w:hAnsi="Garamond"/>
          <w:lang w:val="es-ES"/>
        </w:rPr>
      </w:pPr>
      <w:r w:rsidRPr="00CC2B96">
        <w:rPr>
          <w:rFonts w:ascii="Garamond" w:hAnsi="Garamond"/>
          <w:vertAlign w:val="superscript"/>
        </w:rPr>
        <w:footnoteRef/>
      </w:r>
      <w:r w:rsidRPr="00CC2B96">
        <w:rPr>
          <w:rFonts w:ascii="Garamond" w:hAnsi="Garamond"/>
          <w:lang w:val="es-ES"/>
        </w:rPr>
        <w:t xml:space="preserve"> </w:t>
      </w:r>
      <w:proofErr w:type="spellStart"/>
      <w:r w:rsidRPr="00CC2B96">
        <w:rPr>
          <w:rFonts w:ascii="Garamond" w:hAnsi="Garamond"/>
          <w:i/>
          <w:lang w:val="es-ES"/>
        </w:rPr>
        <w:t>Idem</w:t>
      </w:r>
      <w:proofErr w:type="spellEnd"/>
      <w:r w:rsidRPr="00CC2B96">
        <w:rPr>
          <w:rFonts w:ascii="Garamond" w:hAnsi="Garamond"/>
          <w:i/>
          <w:lang w:val="es-ES"/>
        </w:rPr>
        <w:t xml:space="preserve">. </w:t>
      </w:r>
      <w:r>
        <w:rPr>
          <w:rFonts w:ascii="Garamond" w:hAnsi="Garamond"/>
          <w:lang w:val="es-ES"/>
        </w:rPr>
        <w:t>p.</w:t>
      </w:r>
      <w:r w:rsidRPr="00CC2B96">
        <w:rPr>
          <w:rFonts w:ascii="Garamond" w:hAnsi="Garamond"/>
          <w:lang w:val="es-ES"/>
        </w:rPr>
        <w:t xml:space="preserve"> 44.</w:t>
      </w:r>
    </w:p>
  </w:footnote>
  <w:footnote w:id="13">
    <w:p w14:paraId="4F7D12B9" w14:textId="31A8D42B" w:rsidR="00805E1A" w:rsidRPr="00CC2B96" w:rsidRDefault="00805E1A" w:rsidP="00805E1A">
      <w:pPr>
        <w:rPr>
          <w:rFonts w:ascii="Garamond" w:hAnsi="Garamond"/>
        </w:rPr>
      </w:pPr>
      <w:r w:rsidRPr="00CC2B96">
        <w:rPr>
          <w:rFonts w:ascii="Garamond" w:hAnsi="Garamond"/>
          <w:vertAlign w:val="superscript"/>
        </w:rPr>
        <w:footnoteRef/>
      </w:r>
      <w:r w:rsidRPr="00CC2B96">
        <w:rPr>
          <w:rFonts w:ascii="Garamond" w:hAnsi="Garamond"/>
          <w:lang w:val="es-ES"/>
        </w:rPr>
        <w:t xml:space="preserve"> “La técnica es la </w:t>
      </w:r>
      <w:r w:rsidRPr="00CC2B96">
        <w:rPr>
          <w:rFonts w:ascii="Garamond" w:hAnsi="Garamond"/>
          <w:i/>
          <w:lang w:val="es-ES"/>
        </w:rPr>
        <w:t xml:space="preserve">reforma de la naturaleza </w:t>
      </w:r>
      <w:r w:rsidRPr="00CC2B96">
        <w:rPr>
          <w:rFonts w:ascii="Garamond" w:hAnsi="Garamond"/>
          <w:lang w:val="es-ES"/>
        </w:rPr>
        <w:t xml:space="preserve">con vistas al </w:t>
      </w:r>
      <w:r w:rsidRPr="00CC2B96">
        <w:rPr>
          <w:rFonts w:ascii="Garamond" w:hAnsi="Garamond"/>
          <w:i/>
          <w:lang w:val="es-ES"/>
        </w:rPr>
        <w:t>bienestar humano.</w:t>
      </w:r>
      <w:r w:rsidRPr="00CC2B96">
        <w:rPr>
          <w:rFonts w:ascii="Garamond" w:hAnsi="Garamond"/>
          <w:lang w:val="es-ES"/>
        </w:rPr>
        <w:t>”</w:t>
      </w:r>
      <w:r w:rsidRPr="00CC2B96">
        <w:rPr>
          <w:rFonts w:ascii="Garamond" w:hAnsi="Garamond"/>
          <w:i/>
          <w:lang w:val="es-ES"/>
        </w:rPr>
        <w:t xml:space="preserve"> </w:t>
      </w:r>
      <w:r w:rsidRPr="00CC2B96">
        <w:rPr>
          <w:rFonts w:ascii="Garamond" w:hAnsi="Garamond"/>
          <w:lang w:val="es-ES"/>
        </w:rPr>
        <w:t xml:space="preserve">Antonio Diéguez. </w:t>
      </w:r>
      <w:r w:rsidRPr="00CC2B96">
        <w:rPr>
          <w:rFonts w:ascii="Garamond" w:hAnsi="Garamond"/>
          <w:i/>
          <w:lang w:val="es-ES"/>
        </w:rPr>
        <w:t>Transhumanismo. La búsqueda tecnológica del mejoramiento humano</w:t>
      </w:r>
      <w:r w:rsidRPr="00CC2B96">
        <w:rPr>
          <w:rFonts w:ascii="Garamond" w:hAnsi="Garamond"/>
          <w:lang w:val="es-ES"/>
        </w:rPr>
        <w:t xml:space="preserve">, 2017. Barcelona: Herder. </w:t>
      </w:r>
      <w:r>
        <w:rPr>
          <w:rFonts w:ascii="Garamond" w:hAnsi="Garamond"/>
        </w:rPr>
        <w:t>p.</w:t>
      </w:r>
      <w:r w:rsidRPr="00CC2B96">
        <w:rPr>
          <w:rFonts w:ascii="Garamond" w:hAnsi="Garamond"/>
        </w:rPr>
        <w:t>104.</w:t>
      </w:r>
    </w:p>
  </w:footnote>
  <w:footnote w:id="14">
    <w:p w14:paraId="0C4435A0" w14:textId="79B439B7" w:rsidR="00805E1A" w:rsidRPr="00CC2B96" w:rsidRDefault="00805E1A" w:rsidP="00805E1A">
      <w:pPr>
        <w:rPr>
          <w:rFonts w:ascii="Garamond" w:hAnsi="Garamond"/>
        </w:rPr>
      </w:pPr>
      <w:r w:rsidRPr="00CC2B96">
        <w:rPr>
          <w:rFonts w:ascii="Garamond" w:hAnsi="Garamond"/>
          <w:vertAlign w:val="superscript"/>
        </w:rPr>
        <w:footnoteRef/>
      </w:r>
      <w:r w:rsidRPr="00CC2B96">
        <w:rPr>
          <w:rFonts w:ascii="Garamond" w:hAnsi="Garamond"/>
        </w:rPr>
        <w:t xml:space="preserve"> </w:t>
      </w:r>
      <w:proofErr w:type="spellStart"/>
      <w:r w:rsidRPr="00CC2B96">
        <w:rPr>
          <w:rFonts w:ascii="Garamond" w:hAnsi="Garamond"/>
          <w:i/>
        </w:rPr>
        <w:t>Idem</w:t>
      </w:r>
      <w:proofErr w:type="spellEnd"/>
      <w:r w:rsidRPr="00CC2B96">
        <w:rPr>
          <w:rFonts w:ascii="Garamond" w:hAnsi="Garamond"/>
          <w:i/>
        </w:rPr>
        <w:t xml:space="preserve">. </w:t>
      </w:r>
      <w:r>
        <w:rPr>
          <w:rFonts w:ascii="Garamond" w:hAnsi="Garamond"/>
        </w:rPr>
        <w:t>p.</w:t>
      </w:r>
      <w:r w:rsidRPr="00CC2B96">
        <w:rPr>
          <w:rFonts w:ascii="Garamond" w:hAnsi="Garamond"/>
        </w:rPr>
        <w:t xml:space="preserve"> 96.</w:t>
      </w:r>
    </w:p>
  </w:footnote>
  <w:footnote w:id="15">
    <w:p w14:paraId="2FC9FC9D" w14:textId="7A7B6F71" w:rsidR="00805E1A" w:rsidRPr="00CC2B96" w:rsidRDefault="00805E1A" w:rsidP="00805E1A">
      <w:pPr>
        <w:rPr>
          <w:rFonts w:ascii="Garamond" w:hAnsi="Garamond"/>
        </w:rPr>
      </w:pPr>
      <w:r w:rsidRPr="00CC2B96">
        <w:rPr>
          <w:rFonts w:ascii="Garamond" w:hAnsi="Garamond"/>
          <w:vertAlign w:val="superscript"/>
        </w:rPr>
        <w:footnoteRef/>
      </w:r>
      <w:r w:rsidRPr="00CC2B96">
        <w:rPr>
          <w:rFonts w:ascii="Garamond" w:hAnsi="Garamond"/>
        </w:rPr>
        <w:t xml:space="preserve"> </w:t>
      </w:r>
      <w:proofErr w:type="spellStart"/>
      <w:r w:rsidRPr="00CC2B96">
        <w:rPr>
          <w:rFonts w:ascii="Garamond" w:hAnsi="Garamond"/>
          <w:i/>
        </w:rPr>
        <w:t>Idem</w:t>
      </w:r>
      <w:proofErr w:type="spellEnd"/>
      <w:r w:rsidRPr="00CC2B96">
        <w:rPr>
          <w:rFonts w:ascii="Garamond" w:hAnsi="Garamond"/>
          <w:i/>
        </w:rPr>
        <w:t xml:space="preserve">. </w:t>
      </w:r>
      <w:r>
        <w:rPr>
          <w:rFonts w:ascii="Garamond" w:hAnsi="Garamond"/>
        </w:rPr>
        <w:t>p.</w:t>
      </w:r>
      <w:r w:rsidRPr="00CC2B96">
        <w:rPr>
          <w:rFonts w:ascii="Garamond" w:hAnsi="Garamond"/>
        </w:rPr>
        <w:t xml:space="preserve"> 110.</w:t>
      </w:r>
    </w:p>
  </w:footnote>
  <w:footnote w:id="16">
    <w:p w14:paraId="72ECE36E" w14:textId="20ABD37A" w:rsidR="00805E1A" w:rsidRPr="00CC2B96" w:rsidRDefault="00805E1A" w:rsidP="00805E1A">
      <w:pPr>
        <w:rPr>
          <w:rFonts w:ascii="Garamond" w:hAnsi="Garamond"/>
        </w:rPr>
      </w:pPr>
      <w:r w:rsidRPr="00CC2B96">
        <w:rPr>
          <w:rFonts w:ascii="Garamond" w:hAnsi="Garamond"/>
          <w:vertAlign w:val="superscript"/>
        </w:rPr>
        <w:footnoteRef/>
      </w:r>
      <w:r w:rsidRPr="00CC2B96">
        <w:rPr>
          <w:rFonts w:ascii="Garamond" w:hAnsi="Garamond"/>
        </w:rPr>
        <w:t xml:space="preserve"> </w:t>
      </w:r>
      <w:proofErr w:type="spellStart"/>
      <w:r w:rsidRPr="00CC2B96">
        <w:rPr>
          <w:rFonts w:ascii="Garamond" w:hAnsi="Garamond"/>
          <w:i/>
        </w:rPr>
        <w:t>Idem</w:t>
      </w:r>
      <w:proofErr w:type="spellEnd"/>
      <w:r w:rsidRPr="00CC2B96">
        <w:rPr>
          <w:rFonts w:ascii="Garamond" w:hAnsi="Garamond"/>
          <w:i/>
        </w:rPr>
        <w:t xml:space="preserve">. </w:t>
      </w:r>
      <w:r w:rsidR="001B1DA1">
        <w:rPr>
          <w:rFonts w:ascii="Garamond" w:hAnsi="Garamond"/>
        </w:rPr>
        <w:t>p.</w:t>
      </w:r>
      <w:r w:rsidRPr="00CC2B96">
        <w:rPr>
          <w:rFonts w:ascii="Garamond" w:hAnsi="Garamond"/>
        </w:rPr>
        <w:t xml:space="preserve"> 109.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3704" w14:textId="77777777" w:rsidR="00805E1A" w:rsidRDefault="00805E1A" w:rsidP="00805E1A">
    <w:pPr>
      <w:pStyle w:val="TEXTO"/>
      <w:spacing w:line="240" w:lineRule="auto"/>
      <w:rPr>
        <w:rFonts w:ascii="Adobe Garamond Pro" w:hAnsi="Adobe Garamond Pro"/>
        <w:sz w:val="22"/>
        <w:szCs w:val="22"/>
        <w:lang w:val="es-ES"/>
      </w:rPr>
    </w:pPr>
    <w:r w:rsidRPr="00805E1A">
      <w:rPr>
        <w:rFonts w:ascii="Adobe Garamond Pro" w:hAnsi="Adobe Garamond Pro"/>
        <w:b/>
        <w:sz w:val="22"/>
        <w:szCs w:val="22"/>
        <w:lang w:val="es-ES"/>
      </w:rPr>
      <w:t>Transhumanismo</w:t>
    </w:r>
    <w:r>
      <w:rPr>
        <w:rFonts w:ascii="Adobe Garamond Pro" w:hAnsi="Adobe Garamond Pro"/>
        <w:sz w:val="22"/>
        <w:szCs w:val="22"/>
        <w:lang w:val="es-ES"/>
      </w:rPr>
      <w:t xml:space="preserve">. </w:t>
    </w:r>
    <w:r w:rsidRPr="00805E1A">
      <w:rPr>
        <w:rFonts w:ascii="Adobe Garamond Pro" w:hAnsi="Adobe Garamond Pro"/>
        <w:i/>
        <w:iCs/>
        <w:sz w:val="22"/>
        <w:szCs w:val="22"/>
        <w:lang w:val="es-ES"/>
      </w:rPr>
      <w:t>La búsqueda tecnológica del mejoramiento humano</w:t>
    </w:r>
    <w:r w:rsidRPr="00805E1A">
      <w:rPr>
        <w:rFonts w:ascii="Adobe Garamond Pro" w:hAnsi="Adobe Garamond Pro"/>
        <w:sz w:val="22"/>
        <w:szCs w:val="22"/>
        <w:lang w:val="es-ES"/>
      </w:rPr>
      <w:t>, Autor: Antonio Diéguez</w:t>
    </w:r>
    <w:r>
      <w:rPr>
        <w:rFonts w:ascii="Adobe Garamond Pro" w:hAnsi="Adobe Garamond Pro"/>
        <w:sz w:val="22"/>
        <w:szCs w:val="22"/>
        <w:lang w:val="es-ES"/>
      </w:rPr>
      <w:t xml:space="preserve">. </w:t>
    </w:r>
  </w:p>
  <w:p w14:paraId="07175F94" w14:textId="4EA5D521" w:rsidR="00805E1A" w:rsidRPr="00805E1A" w:rsidRDefault="00805E1A" w:rsidP="00805E1A">
    <w:pPr>
      <w:pStyle w:val="TEXTO"/>
      <w:spacing w:line="240" w:lineRule="auto"/>
      <w:jc w:val="center"/>
      <w:rPr>
        <w:rFonts w:ascii="Adobe Garamond Pro" w:hAnsi="Adobe Garamond Pro"/>
        <w:sz w:val="22"/>
        <w:szCs w:val="22"/>
        <w:lang w:val="es-ES"/>
      </w:rPr>
    </w:pPr>
    <w:r>
      <w:rPr>
        <w:rFonts w:ascii="Adobe Garamond Pro" w:hAnsi="Adobe Garamond Pro"/>
        <w:sz w:val="22"/>
        <w:szCs w:val="22"/>
        <w:lang w:val="es-ES"/>
      </w:rPr>
      <w:t>Reseña</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81792"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630D3B" id="Conector recto 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7A5814AC" w14:textId="44CF9AB8" w:rsidR="001E793C" w:rsidRPr="001E793C" w:rsidRDefault="00805E1A" w:rsidP="001E793C">
    <w:pPr>
      <w:pStyle w:val="ENCABEZATITULO"/>
      <w:ind w:right="143"/>
      <w:jc w:val="right"/>
      <w:rPr>
        <w:rFonts w:ascii="Adobe Garamond Pro" w:hAnsi="Adobe Garamond Pro"/>
        <w:i w:val="0"/>
        <w:smallCaps/>
        <w:sz w:val="22"/>
        <w:szCs w:val="22"/>
        <w:lang w:val="es-VE"/>
      </w:rPr>
    </w:pPr>
    <w:r>
      <w:rPr>
        <w:rFonts w:ascii="Adobe Garamond Pro" w:hAnsi="Adobe Garamond Pro"/>
        <w:i w:val="0"/>
        <w:smallCaps/>
        <w:sz w:val="22"/>
        <w:szCs w:val="22"/>
        <w:lang w:val="es-VE"/>
      </w:rPr>
      <w:t>José Manuel Gómez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B95B" w14:textId="691CAF99"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9264"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EF206"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287D91">
      <w:rPr>
        <w:rFonts w:ascii="Adobe Garamond Pro" w:hAnsi="Adobe Garamond Pro"/>
        <w:color w:val="000000" w:themeColor="text1"/>
        <w:sz w:val="15"/>
        <w:szCs w:val="15"/>
      </w:rPr>
      <w:t>21</w:t>
    </w:r>
    <w:r w:rsidR="006F6469" w:rsidRPr="006F6469">
      <w:rPr>
        <w:rFonts w:ascii="Adobe Garamond Pro" w:hAnsi="Adobe Garamond Pro"/>
        <w:color w:val="000000" w:themeColor="text1"/>
        <w:sz w:val="15"/>
        <w:szCs w:val="15"/>
      </w:rPr>
      <w:t>/</w:t>
    </w:r>
    <w:r w:rsidR="0064321A">
      <w:rPr>
        <w:rFonts w:ascii="Adobe Garamond Pro" w:hAnsi="Adobe Garamond Pro"/>
        <w:color w:val="000000" w:themeColor="text1"/>
        <w:sz w:val="15"/>
        <w:szCs w:val="15"/>
      </w:rPr>
      <w:t>01</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001AD1E5" w14:textId="3BAF3332"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287D91">
      <w:rPr>
        <w:rFonts w:ascii="Adobe Garamond Pro" w:hAnsi="Adobe Garamond Pro"/>
        <w:color w:val="000000" w:themeColor="text1"/>
        <w:sz w:val="15"/>
        <w:szCs w:val="15"/>
      </w:rPr>
      <w:t>24</w:t>
    </w:r>
    <w:r w:rsidRPr="006F6469">
      <w:rPr>
        <w:rFonts w:ascii="Adobe Garamond Pro" w:hAnsi="Adobe Garamond Pro"/>
        <w:color w:val="000000" w:themeColor="text1"/>
        <w:sz w:val="15"/>
        <w:szCs w:val="15"/>
      </w:rPr>
      <w:t xml:space="preserve">/ </w:t>
    </w:r>
    <w:r w:rsidR="0064321A">
      <w:rPr>
        <w:rFonts w:ascii="Adobe Garamond Pro" w:hAnsi="Adobe Garamond Pro"/>
        <w:color w:val="000000" w:themeColor="text1"/>
        <w:sz w:val="15"/>
        <w:szCs w:val="15"/>
      </w:rPr>
      <w:t>01</w:t>
    </w:r>
    <w:r w:rsidRPr="006F6469">
      <w:rPr>
        <w:rFonts w:ascii="Adobe Garamond Pro" w:hAnsi="Adobe Garamond Pro"/>
        <w:color w:val="000000" w:themeColor="text1"/>
        <w:sz w:val="15"/>
        <w:szCs w:val="15"/>
      </w:rPr>
      <w:t xml:space="preserve"> /</w:t>
    </w:r>
    <w:r w:rsidR="009D19FC">
      <w:rPr>
        <w:rFonts w:ascii="Adobe Garamond Pro" w:hAnsi="Adobe Garamond Pro"/>
        <w:color w:val="000000" w:themeColor="text1"/>
        <w:sz w:val="15"/>
        <w:szCs w:val="15"/>
      </w:rPr>
      <w:t>20</w:t>
    </w:r>
    <w:r w:rsidR="0064321A">
      <w:rPr>
        <w:rFonts w:ascii="Adobe Garamond Pro" w:hAnsi="Adobe Garamond Pro"/>
        <w:color w:val="000000" w:themeColor="text1"/>
        <w:sz w:val="15"/>
        <w:szCs w:val="15"/>
      </w:rPr>
      <w:t>20</w:t>
    </w:r>
  </w:p>
  <w:p w14:paraId="1FF2FF28" w14:textId="4C219268"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4B738B">
      <w:rPr>
        <w:rFonts w:ascii="Adobe Garamond Pro" w:hAnsi="Adobe Garamond Pro"/>
        <w:color w:val="000000" w:themeColor="text1"/>
        <w:sz w:val="15"/>
        <w:szCs w:val="15"/>
      </w:rPr>
      <w:t>.</w:t>
    </w:r>
    <w:r w:rsidRPr="006F6469">
      <w:rPr>
        <w:rFonts w:ascii="Adobe Garamond Pro" w:hAnsi="Adobe Garamond Pro"/>
        <w:color w:val="000000" w:themeColor="text1"/>
        <w:sz w:val="15"/>
        <w:szCs w:val="15"/>
      </w:rPr>
      <w:t xml:space="preserve"> </w:t>
    </w:r>
    <w:r w:rsidR="00805E1A">
      <w:rPr>
        <w:rFonts w:ascii="Adobe Garamond Pro" w:hAnsi="Adobe Garamond Pro"/>
        <w:color w:val="000000" w:themeColor="text1"/>
        <w:sz w:val="15"/>
        <w:szCs w:val="15"/>
      </w:rPr>
      <w:t>10</w:t>
    </w:r>
    <w:r w:rsidR="003A485F">
      <w:rPr>
        <w:rFonts w:ascii="Adobe Garamond Pro" w:hAnsi="Adobe Garamond Pro"/>
        <w:color w:val="000000" w:themeColor="text1"/>
        <w:sz w:val="15"/>
        <w:szCs w:val="15"/>
      </w:rPr>
      <w:t>8</w:t>
    </w:r>
    <w:r w:rsidRPr="006F6469">
      <w:rPr>
        <w:rFonts w:ascii="Adobe Garamond Pro" w:hAnsi="Adobe Garamond Pro"/>
        <w:color w:val="000000" w:themeColor="text1"/>
        <w:sz w:val="15"/>
        <w:szCs w:val="15"/>
      </w:rPr>
      <w:t xml:space="preserve">– Pp. </w:t>
    </w:r>
    <w:r w:rsidR="00735F14">
      <w:rPr>
        <w:rFonts w:ascii="Adobe Garamond Pro" w:hAnsi="Adobe Garamond Pro"/>
        <w:color w:val="000000" w:themeColor="text1"/>
        <w:sz w:val="15"/>
        <w:szCs w:val="15"/>
      </w:rPr>
      <w:t>11</w:t>
    </w:r>
    <w:r w:rsidR="003A485F">
      <w:rPr>
        <w:rFonts w:ascii="Adobe Garamond Pro" w:hAnsi="Adobe Garamond Pro"/>
        <w:color w:val="000000" w:themeColor="text1"/>
        <w:sz w:val="15"/>
        <w:szCs w:val="15"/>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123FEB"/>
    <w:rsid w:val="00137B9F"/>
    <w:rsid w:val="001425B3"/>
    <w:rsid w:val="0014658B"/>
    <w:rsid w:val="00163B10"/>
    <w:rsid w:val="001B1DA1"/>
    <w:rsid w:val="001E793C"/>
    <w:rsid w:val="00204929"/>
    <w:rsid w:val="00246D50"/>
    <w:rsid w:val="00253DD1"/>
    <w:rsid w:val="00287D91"/>
    <w:rsid w:val="002A415C"/>
    <w:rsid w:val="002B479D"/>
    <w:rsid w:val="002B714C"/>
    <w:rsid w:val="002C27EE"/>
    <w:rsid w:val="00317639"/>
    <w:rsid w:val="00347052"/>
    <w:rsid w:val="0035053F"/>
    <w:rsid w:val="003A485F"/>
    <w:rsid w:val="003E38DF"/>
    <w:rsid w:val="003F0B66"/>
    <w:rsid w:val="003F7BC8"/>
    <w:rsid w:val="00431436"/>
    <w:rsid w:val="00447D86"/>
    <w:rsid w:val="004B738B"/>
    <w:rsid w:val="004E34E4"/>
    <w:rsid w:val="004F1809"/>
    <w:rsid w:val="005024C4"/>
    <w:rsid w:val="00554E61"/>
    <w:rsid w:val="005D6EDD"/>
    <w:rsid w:val="0062038D"/>
    <w:rsid w:val="00641744"/>
    <w:rsid w:val="0064238A"/>
    <w:rsid w:val="0064321A"/>
    <w:rsid w:val="006A3DEF"/>
    <w:rsid w:val="006C3AB7"/>
    <w:rsid w:val="006C6BCF"/>
    <w:rsid w:val="006D2718"/>
    <w:rsid w:val="006F4998"/>
    <w:rsid w:val="006F6469"/>
    <w:rsid w:val="0070432E"/>
    <w:rsid w:val="00706708"/>
    <w:rsid w:val="007214B8"/>
    <w:rsid w:val="00726FA6"/>
    <w:rsid w:val="00735F14"/>
    <w:rsid w:val="00742199"/>
    <w:rsid w:val="00784FB5"/>
    <w:rsid w:val="007B0078"/>
    <w:rsid w:val="007F1568"/>
    <w:rsid w:val="007F5C33"/>
    <w:rsid w:val="00805E1A"/>
    <w:rsid w:val="008377BD"/>
    <w:rsid w:val="008444FD"/>
    <w:rsid w:val="00851DA9"/>
    <w:rsid w:val="0087017A"/>
    <w:rsid w:val="00883A4A"/>
    <w:rsid w:val="008A65D8"/>
    <w:rsid w:val="008A7F3F"/>
    <w:rsid w:val="009011F5"/>
    <w:rsid w:val="00902A53"/>
    <w:rsid w:val="00920AB4"/>
    <w:rsid w:val="00952492"/>
    <w:rsid w:val="00965A61"/>
    <w:rsid w:val="00980CC1"/>
    <w:rsid w:val="009D19FC"/>
    <w:rsid w:val="009E18C5"/>
    <w:rsid w:val="00A06626"/>
    <w:rsid w:val="00A24BE2"/>
    <w:rsid w:val="00A31DF1"/>
    <w:rsid w:val="00A37C15"/>
    <w:rsid w:val="00A418C7"/>
    <w:rsid w:val="00A62B80"/>
    <w:rsid w:val="00A9544B"/>
    <w:rsid w:val="00AB0E2F"/>
    <w:rsid w:val="00AC0B4F"/>
    <w:rsid w:val="00B46CB9"/>
    <w:rsid w:val="00B97BAF"/>
    <w:rsid w:val="00BC3BD9"/>
    <w:rsid w:val="00BC7BB9"/>
    <w:rsid w:val="00BE1C9F"/>
    <w:rsid w:val="00C00406"/>
    <w:rsid w:val="00C01721"/>
    <w:rsid w:val="00C1034D"/>
    <w:rsid w:val="00C41DC4"/>
    <w:rsid w:val="00C76BD0"/>
    <w:rsid w:val="00CD052B"/>
    <w:rsid w:val="00D30261"/>
    <w:rsid w:val="00D6726B"/>
    <w:rsid w:val="00DD28DE"/>
    <w:rsid w:val="00E057FE"/>
    <w:rsid w:val="00E53B5D"/>
    <w:rsid w:val="00EC1ABC"/>
    <w:rsid w:val="00F16B86"/>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7786C-8390-4DFA-A8EC-9F10769F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1837</Words>
  <Characters>10108</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cp:lastModifiedBy>
  <cp:revision>33</cp:revision>
  <cp:lastPrinted>2020-04-15T20:28:00Z</cp:lastPrinted>
  <dcterms:created xsi:type="dcterms:W3CDTF">2019-07-01T12:44:00Z</dcterms:created>
  <dcterms:modified xsi:type="dcterms:W3CDTF">2020-04-15T20:28:00Z</dcterms:modified>
</cp:coreProperties>
</file>