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51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LÓGOI</w:t>
      </w:r>
      <w:r>
        <w:rPr>
          <w:i/>
          <w:color w:val="231F20"/>
          <w:spacing w:val="12"/>
          <w:sz w:val="22"/>
        </w:rPr>
        <w:t> </w:t>
      </w:r>
      <w:r>
        <w:rPr>
          <w:i/>
          <w:color w:val="231F20"/>
          <w:sz w:val="22"/>
        </w:rPr>
        <w:t>Revista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Filosofía</w:t>
      </w:r>
      <w:r>
        <w:rPr>
          <w:i/>
          <w:color w:val="231F20"/>
          <w:spacing w:val="12"/>
          <w:sz w:val="22"/>
        </w:rPr>
        <w:t> </w:t>
      </w:r>
      <w:r>
        <w:rPr>
          <w:i/>
          <w:color w:val="231F20"/>
          <w:sz w:val="22"/>
        </w:rPr>
        <w:t>Nº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21.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Semestre</w:t>
      </w:r>
      <w:r>
        <w:rPr>
          <w:i/>
          <w:color w:val="231F20"/>
          <w:spacing w:val="12"/>
          <w:sz w:val="22"/>
        </w:rPr>
        <w:t> </w:t>
      </w:r>
      <w:r>
        <w:rPr>
          <w:i/>
          <w:color w:val="231F20"/>
          <w:sz w:val="22"/>
        </w:rPr>
        <w:t>enero-junio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2012</w:t>
      </w:r>
    </w:p>
    <w:p>
      <w:pPr>
        <w:spacing w:before="60"/>
        <w:ind w:left="411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color w:val="231F20"/>
          <w:spacing w:val="-3"/>
          <w:sz w:val="20"/>
        </w:rPr>
        <w:t>pp.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pacing w:val="-3"/>
          <w:sz w:val="20"/>
        </w:rPr>
        <w:t>181-198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523" w:top="720" w:bottom="720" w:left="1720" w:right="1720"/>
          <w:pgNumType w:start="1"/>
          <w:cols w:num="2" w:equalWidth="0">
            <w:col w:w="7160" w:space="40"/>
            <w:col w:w="160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7"/>
        </w:rPr>
      </w:pPr>
    </w:p>
    <w:p>
      <w:pPr>
        <w:pStyle w:val="Title"/>
        <w:spacing w:line="201" w:lineRule="auto" w:before="92"/>
        <w:ind w:right="952" w:hanging="1499"/>
      </w:pPr>
      <w:r>
        <w:rPr/>
        <w:pict>
          <v:line style="position:absolute;mso-position-horizontal-relative:page;mso-position-vertical-relative:paragraph;z-index:15728640" from="101.029678pt,62.799408pt" to="309.034794pt,62.799408pt" stroked="true" strokeweight="2.481984pt" strokecolor="#d1d3d4">
            <v:stroke dashstyle="solid"/>
            <w10:wrap type="none"/>
          </v:line>
        </w:pict>
      </w:r>
      <w:r>
        <w:rPr>
          <w:color w:val="231F20"/>
          <w:w w:val="130"/>
        </w:rPr>
        <w:t>La</w:t>
      </w:r>
      <w:r>
        <w:rPr>
          <w:color w:val="231F20"/>
          <w:spacing w:val="-16"/>
          <w:w w:val="130"/>
        </w:rPr>
        <w:t> </w:t>
      </w:r>
      <w:r>
        <w:rPr>
          <w:color w:val="231F20"/>
          <w:w w:val="130"/>
        </w:rPr>
        <w:t>idea</w:t>
      </w:r>
      <w:r>
        <w:rPr>
          <w:color w:val="231F20"/>
          <w:spacing w:val="-16"/>
          <w:w w:val="130"/>
        </w:rPr>
        <w:t> </w:t>
      </w:r>
      <w:r>
        <w:rPr>
          <w:color w:val="231F20"/>
          <w:w w:val="130"/>
        </w:rPr>
        <w:t>del</w:t>
      </w:r>
      <w:r>
        <w:rPr>
          <w:color w:val="231F20"/>
          <w:spacing w:val="-16"/>
          <w:w w:val="130"/>
        </w:rPr>
        <w:t> </w:t>
      </w:r>
      <w:r>
        <w:rPr>
          <w:color w:val="231F20"/>
          <w:w w:val="130"/>
        </w:rPr>
        <w:t>derecho</w:t>
      </w:r>
      <w:r>
        <w:rPr>
          <w:color w:val="231F20"/>
          <w:spacing w:val="-16"/>
          <w:w w:val="130"/>
        </w:rPr>
        <w:t> </w:t>
      </w:r>
      <w:r>
        <w:rPr>
          <w:color w:val="231F20"/>
          <w:w w:val="130"/>
        </w:rPr>
        <w:t>y</w:t>
      </w:r>
      <w:r>
        <w:rPr>
          <w:color w:val="231F20"/>
          <w:spacing w:val="-16"/>
          <w:w w:val="130"/>
        </w:rPr>
        <w:t> </w:t>
      </w:r>
      <w:r>
        <w:rPr>
          <w:color w:val="231F20"/>
          <w:w w:val="130"/>
        </w:rPr>
        <w:t>el</w:t>
      </w:r>
      <w:r>
        <w:rPr>
          <w:color w:val="231F20"/>
          <w:spacing w:val="-15"/>
          <w:w w:val="130"/>
        </w:rPr>
        <w:t> </w:t>
      </w:r>
      <w:r>
        <w:rPr>
          <w:color w:val="231F20"/>
          <w:w w:val="130"/>
        </w:rPr>
        <w:t>razonamiento</w:t>
      </w:r>
      <w:r>
        <w:rPr>
          <w:color w:val="231F20"/>
          <w:spacing w:val="-97"/>
          <w:w w:val="130"/>
        </w:rPr>
        <w:t> </w:t>
      </w:r>
      <w:r>
        <w:rPr>
          <w:color w:val="231F20"/>
          <w:w w:val="130"/>
        </w:rPr>
        <w:t>juridico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en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Venezuela</w:t>
      </w:r>
    </w:p>
    <w:p>
      <w:pPr>
        <w:pStyle w:val="BodyText"/>
        <w:spacing w:before="2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720" w:bottom="720" w:left="1720" w:right="1720"/>
        </w:sect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spacing w:before="176"/>
        <w:ind w:left="604" w:right="0" w:firstLine="0"/>
        <w:jc w:val="left"/>
        <w:rPr>
          <w:rFonts w:ascii="Calibri"/>
          <w:b/>
          <w:sz w:val="25"/>
        </w:rPr>
      </w:pPr>
      <w:r>
        <w:rPr>
          <w:rFonts w:ascii="Calibri"/>
          <w:b/>
          <w:color w:val="231F20"/>
          <w:w w:val="125"/>
          <w:sz w:val="25"/>
        </w:rPr>
        <w:t>Resumen</w:t>
      </w:r>
    </w:p>
    <w:p>
      <w:pPr>
        <w:spacing w:line="333" w:lineRule="exact" w:before="49"/>
        <w:ind w:left="1007" w:right="0" w:firstLine="0"/>
        <w:jc w:val="left"/>
        <w:rPr>
          <w:rFonts w:ascii="Calibri" w:hAnsi="Calibri"/>
          <w:i/>
          <w:sz w:val="29"/>
        </w:rPr>
      </w:pPr>
      <w:r>
        <w:rPr/>
        <w:br w:type="column"/>
      </w:r>
      <w:r>
        <w:rPr>
          <w:rFonts w:ascii="Calibri" w:hAnsi="Calibri"/>
          <w:i/>
          <w:color w:val="231F20"/>
          <w:w w:val="120"/>
          <w:sz w:val="29"/>
        </w:rPr>
        <w:t>Ramón</w:t>
      </w:r>
      <w:r>
        <w:rPr>
          <w:rFonts w:ascii="Calibri" w:hAnsi="Calibri"/>
          <w:i/>
          <w:color w:val="231F20"/>
          <w:spacing w:val="24"/>
          <w:w w:val="120"/>
          <w:sz w:val="29"/>
        </w:rPr>
        <w:t> </w:t>
      </w:r>
      <w:r>
        <w:rPr>
          <w:rFonts w:ascii="Calibri" w:hAnsi="Calibri"/>
          <w:i/>
          <w:color w:val="231F20"/>
          <w:w w:val="120"/>
          <w:sz w:val="29"/>
        </w:rPr>
        <w:t>Escovar</w:t>
      </w:r>
      <w:r>
        <w:rPr>
          <w:rFonts w:ascii="Calibri" w:hAnsi="Calibri"/>
          <w:i/>
          <w:color w:val="231F20"/>
          <w:spacing w:val="24"/>
          <w:w w:val="120"/>
          <w:sz w:val="29"/>
        </w:rPr>
        <w:t> </w:t>
      </w:r>
      <w:r>
        <w:rPr>
          <w:rFonts w:ascii="Calibri" w:hAnsi="Calibri"/>
          <w:i/>
          <w:color w:val="231F20"/>
          <w:w w:val="120"/>
          <w:sz w:val="29"/>
        </w:rPr>
        <w:t>León</w:t>
      </w:r>
    </w:p>
    <w:p>
      <w:pPr>
        <w:spacing w:line="206" w:lineRule="exact" w:before="0"/>
        <w:ind w:left="0" w:right="250" w:firstLine="0"/>
        <w:jc w:val="right"/>
        <w:rPr>
          <w:sz w:val="20"/>
        </w:rPr>
      </w:pPr>
      <w:r>
        <w:rPr>
          <w:color w:val="231F20"/>
          <w:w w:val="115"/>
          <w:sz w:val="20"/>
        </w:rPr>
        <w:t>Universidad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Católica</w:t>
      </w:r>
      <w:r>
        <w:rPr>
          <w:color w:val="231F20"/>
          <w:spacing w:val="43"/>
          <w:w w:val="115"/>
          <w:sz w:val="20"/>
        </w:rPr>
        <w:t> </w:t>
      </w:r>
      <w:r>
        <w:rPr>
          <w:color w:val="231F20"/>
          <w:w w:val="115"/>
          <w:sz w:val="20"/>
        </w:rPr>
        <w:t>Andrés</w:t>
      </w:r>
      <w:r>
        <w:rPr>
          <w:color w:val="231F20"/>
          <w:spacing w:val="43"/>
          <w:w w:val="115"/>
          <w:sz w:val="20"/>
        </w:rPr>
        <w:t> </w:t>
      </w:r>
      <w:r>
        <w:rPr>
          <w:color w:val="231F20"/>
          <w:w w:val="115"/>
          <w:sz w:val="20"/>
        </w:rPr>
        <w:t>Bello</w:t>
      </w:r>
    </w:p>
    <w:p>
      <w:pPr>
        <w:spacing w:line="223" w:lineRule="exact" w:before="0"/>
        <w:ind w:left="0" w:right="250" w:firstLine="0"/>
        <w:jc w:val="right"/>
        <w:rPr>
          <w:sz w:val="20"/>
        </w:rPr>
      </w:pPr>
      <w:r>
        <w:rPr>
          <w:color w:val="231F20"/>
          <w:w w:val="120"/>
          <w:sz w:val="20"/>
        </w:rPr>
        <w:t>Universidad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Central</w:t>
      </w:r>
      <w:r>
        <w:rPr>
          <w:color w:val="231F20"/>
          <w:spacing w:val="6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Venezuela</w:t>
      </w:r>
    </w:p>
    <w:p>
      <w:pPr>
        <w:spacing w:line="227" w:lineRule="exact" w:before="0"/>
        <w:ind w:left="0" w:right="250" w:firstLine="0"/>
        <w:jc w:val="right"/>
        <w:rPr>
          <w:sz w:val="20"/>
        </w:rPr>
      </w:pPr>
      <w:r>
        <w:rPr>
          <w:color w:val="231F20"/>
          <w:w w:val="115"/>
          <w:sz w:val="20"/>
        </w:rPr>
        <w:t>&lt;</w:t>
      </w:r>
      <w:hyperlink r:id="rId6">
        <w:r>
          <w:rPr>
            <w:color w:val="231F20"/>
            <w:w w:val="115"/>
            <w:sz w:val="20"/>
          </w:rPr>
          <w:t>escovarleon@gmail.com</w:t>
        </w:r>
      </w:hyperlink>
      <w:r>
        <w:rPr>
          <w:color w:val="231F20"/>
          <w:w w:val="115"/>
          <w:sz w:val="20"/>
        </w:rPr>
        <w:t>&gt;</w:t>
      </w:r>
    </w:p>
    <w:p>
      <w:pPr>
        <w:spacing w:after="0" w:line="227" w:lineRule="exact"/>
        <w:jc w:val="right"/>
        <w:rPr>
          <w:sz w:val="20"/>
        </w:rPr>
        <w:sectPr>
          <w:type w:val="continuous"/>
          <w:pgSz w:w="12240" w:h="15840"/>
          <w:pgMar w:top="720" w:bottom="720" w:left="1720" w:right="1720"/>
          <w:cols w:num="2" w:equalWidth="0">
            <w:col w:w="1843" w:space="2732"/>
            <w:col w:w="4225"/>
          </w:cols>
        </w:sectPr>
      </w:pPr>
    </w:p>
    <w:p>
      <w:pPr>
        <w:pStyle w:val="BodyText"/>
        <w:spacing w:line="244" w:lineRule="auto"/>
        <w:ind w:left="604" w:right="250" w:hanging="1"/>
        <w:jc w:val="both"/>
      </w:pPr>
      <w:r>
        <w:rPr>
          <w:color w:val="231F20"/>
          <w:w w:val="120"/>
        </w:rPr>
        <w:t>Este artículo plantea la visión </w:t>
      </w:r>
      <w:r>
        <w:rPr>
          <w:rFonts w:ascii="Calibri" w:hAnsi="Calibri"/>
          <w:i/>
          <w:color w:val="231F20"/>
          <w:w w:val="120"/>
        </w:rPr>
        <w:t>ius </w:t>
      </w:r>
      <w:r>
        <w:rPr>
          <w:color w:val="231F20"/>
          <w:w w:val="120"/>
        </w:rPr>
        <w:t>positivista que caracteriza 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doctrina y jurisprudencia venezolana y su contraposición con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escuela</w:t>
      </w:r>
      <w:r>
        <w:rPr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ius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color w:val="231F20"/>
          <w:w w:val="120"/>
        </w:rPr>
        <w:t>naturalista.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señalan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bases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razonamiento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positivista y sus consecuencias en la resolución de los casos jurí-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dicos. Se afirma que el esquema positivista, como se ha entendido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en el foro venezolano,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 es suficiente para resolver los casos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complejos. Estos últimos deben apoyarse en la teoría de la argu-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mentación jurídica y en el razonamiento inductivo. Además,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sistema oral, con resultados relevantes en la jurisdicción laboral,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 apoya en una visión </w:t>
      </w:r>
      <w:r>
        <w:rPr>
          <w:rFonts w:ascii="Calibri" w:hAnsi="Calibri"/>
          <w:i/>
          <w:color w:val="231F20"/>
          <w:w w:val="120"/>
        </w:rPr>
        <w:t>ius </w:t>
      </w:r>
      <w:r>
        <w:rPr>
          <w:color w:val="231F20"/>
          <w:w w:val="120"/>
        </w:rPr>
        <w:t>naturalista basado en el razonamiento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inductivo, lo que la diferencia del razonamiento que ha prevaleci-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do en el sistema procesal venezolano. Explicar estas modalidades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razonamiento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jurídico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objeto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trabajo.</w:t>
      </w:r>
    </w:p>
    <w:p>
      <w:pPr>
        <w:spacing w:line="237" w:lineRule="auto" w:before="1"/>
        <w:ind w:left="604" w:right="250" w:firstLine="0"/>
        <w:jc w:val="both"/>
        <w:rPr>
          <w:sz w:val="25"/>
        </w:rPr>
      </w:pPr>
      <w:r>
        <w:rPr>
          <w:rFonts w:ascii="Calibri" w:hAnsi="Calibri"/>
          <w:b/>
          <w:color w:val="231F20"/>
          <w:w w:val="120"/>
          <w:sz w:val="25"/>
        </w:rPr>
        <w:t>Palabras</w:t>
      </w:r>
      <w:r>
        <w:rPr>
          <w:rFonts w:ascii="Calibri" w:hAnsi="Calibri"/>
          <w:b/>
          <w:color w:val="231F20"/>
          <w:spacing w:val="1"/>
          <w:w w:val="120"/>
          <w:sz w:val="25"/>
        </w:rPr>
        <w:t> </w:t>
      </w:r>
      <w:r>
        <w:rPr>
          <w:rFonts w:ascii="Calibri" w:hAnsi="Calibri"/>
          <w:b/>
          <w:color w:val="231F20"/>
          <w:w w:val="120"/>
          <w:sz w:val="25"/>
        </w:rPr>
        <w:t>claves: </w:t>
      </w:r>
      <w:r>
        <w:rPr>
          <w:color w:val="231F20"/>
          <w:w w:val="120"/>
          <w:sz w:val="25"/>
        </w:rPr>
        <w:t>interpretación, razonamiento, derecho, natural,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5"/>
          <w:sz w:val="25"/>
        </w:rPr>
        <w:t>positivo,</w:t>
      </w:r>
      <w:r>
        <w:rPr>
          <w:color w:val="231F20"/>
          <w:spacing w:val="-1"/>
          <w:w w:val="125"/>
          <w:sz w:val="25"/>
        </w:rPr>
        <w:t> </w:t>
      </w:r>
      <w:r>
        <w:rPr>
          <w:color w:val="231F20"/>
          <w:w w:val="125"/>
          <w:sz w:val="25"/>
        </w:rPr>
        <w:t>oralidad.</w:t>
      </w:r>
    </w:p>
    <w:p>
      <w:pPr>
        <w:pStyle w:val="BodyText"/>
        <w:spacing w:before="10"/>
        <w:rPr>
          <w:sz w:val="27"/>
        </w:rPr>
      </w:pPr>
    </w:p>
    <w:p>
      <w:pPr>
        <w:pStyle w:val="Title"/>
        <w:spacing w:line="201" w:lineRule="auto"/>
        <w:ind w:left="3493"/>
      </w:pPr>
      <w:r>
        <w:rPr>
          <w:color w:val="231F20"/>
          <w:w w:val="130"/>
        </w:rPr>
        <w:t>The</w:t>
      </w:r>
      <w:r>
        <w:rPr>
          <w:color w:val="231F20"/>
          <w:spacing w:val="-4"/>
          <w:w w:val="130"/>
        </w:rPr>
        <w:t> </w:t>
      </w:r>
      <w:r>
        <w:rPr>
          <w:color w:val="231F20"/>
          <w:w w:val="130"/>
        </w:rPr>
        <w:t>Idea</w:t>
      </w:r>
      <w:r>
        <w:rPr>
          <w:color w:val="231F20"/>
          <w:spacing w:val="-4"/>
          <w:w w:val="130"/>
        </w:rPr>
        <w:t> </w:t>
      </w:r>
      <w:r>
        <w:rPr>
          <w:color w:val="231F20"/>
          <w:w w:val="130"/>
        </w:rPr>
        <w:t>of</w:t>
      </w:r>
      <w:r>
        <w:rPr>
          <w:color w:val="231F20"/>
          <w:spacing w:val="-4"/>
          <w:w w:val="130"/>
        </w:rPr>
        <w:t> </w:t>
      </w:r>
      <w:r>
        <w:rPr>
          <w:color w:val="231F20"/>
          <w:w w:val="130"/>
        </w:rPr>
        <w:t>Law</w:t>
      </w:r>
      <w:r>
        <w:rPr>
          <w:color w:val="231F20"/>
          <w:spacing w:val="-4"/>
          <w:w w:val="130"/>
        </w:rPr>
        <w:t> </w:t>
      </w:r>
      <w:r>
        <w:rPr>
          <w:color w:val="231F20"/>
          <w:w w:val="130"/>
        </w:rPr>
        <w:t>and</w:t>
      </w:r>
      <w:r>
        <w:rPr>
          <w:color w:val="231F20"/>
          <w:spacing w:val="-4"/>
          <w:w w:val="130"/>
        </w:rPr>
        <w:t> </w:t>
      </w:r>
      <w:r>
        <w:rPr>
          <w:color w:val="231F20"/>
          <w:w w:val="130"/>
        </w:rPr>
        <w:t>Legal</w:t>
      </w:r>
      <w:r>
        <w:rPr>
          <w:color w:val="231F20"/>
          <w:spacing w:val="-4"/>
          <w:w w:val="130"/>
        </w:rPr>
        <w:t> </w:t>
      </w:r>
      <w:r>
        <w:rPr>
          <w:color w:val="231F20"/>
          <w:w w:val="130"/>
        </w:rPr>
        <w:t>Reasoning</w:t>
      </w:r>
      <w:r>
        <w:rPr>
          <w:color w:val="231F20"/>
          <w:spacing w:val="-4"/>
          <w:w w:val="130"/>
        </w:rPr>
        <w:t> </w:t>
      </w:r>
      <w:r>
        <w:rPr>
          <w:color w:val="231F20"/>
          <w:w w:val="130"/>
        </w:rPr>
        <w:t>in</w:t>
      </w:r>
      <w:r>
        <w:rPr>
          <w:color w:val="231F20"/>
          <w:spacing w:val="-97"/>
          <w:w w:val="130"/>
        </w:rPr>
        <w:t> </w:t>
      </w:r>
      <w:r>
        <w:rPr>
          <w:color w:val="231F20"/>
          <w:w w:val="130"/>
        </w:rPr>
        <w:t>Venezuela</w:t>
      </w:r>
    </w:p>
    <w:p>
      <w:pPr>
        <w:spacing w:line="284" w:lineRule="exact" w:before="0"/>
        <w:ind w:left="604" w:right="0" w:firstLine="0"/>
        <w:jc w:val="left"/>
        <w:rPr>
          <w:rFonts w:ascii="Calibri"/>
          <w:b/>
          <w:sz w:val="25"/>
        </w:rPr>
      </w:pPr>
      <w:r>
        <w:rPr>
          <w:rFonts w:ascii="Calibri"/>
          <w:b/>
          <w:color w:val="231F20"/>
          <w:w w:val="125"/>
          <w:sz w:val="25"/>
        </w:rPr>
        <w:t>Abstract</w:t>
      </w:r>
    </w:p>
    <w:p>
      <w:pPr>
        <w:pStyle w:val="BodyText"/>
        <w:spacing w:line="244" w:lineRule="auto"/>
        <w:ind w:left="604" w:right="250"/>
        <w:jc w:val="both"/>
      </w:pPr>
      <w:r>
        <w:rPr>
          <w:color w:val="231F20"/>
          <w:w w:val="120"/>
        </w:rPr>
        <w:t>This article puts forward the </w:t>
      </w:r>
      <w:r>
        <w:rPr>
          <w:rFonts w:ascii="Calibri"/>
          <w:i/>
          <w:color w:val="231F20"/>
          <w:w w:val="120"/>
        </w:rPr>
        <w:t>ius </w:t>
      </w:r>
      <w:r>
        <w:rPr>
          <w:color w:val="231F20"/>
          <w:w w:val="120"/>
        </w:rPr>
        <w:t>positivist vision, which characte-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rizes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Venezuelan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doctrine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and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jurisprudence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and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its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comparison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with the </w:t>
      </w:r>
      <w:r>
        <w:rPr>
          <w:rFonts w:ascii="Calibri"/>
          <w:i/>
          <w:color w:val="231F20"/>
          <w:w w:val="125"/>
        </w:rPr>
        <w:t>ius </w:t>
      </w:r>
      <w:r>
        <w:rPr>
          <w:color w:val="231F20"/>
          <w:w w:val="125"/>
        </w:rPr>
        <w:t>naturalist school. The bases of positivist reasoning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are pointed out, as well as its consequences in the resolution of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legal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cases.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It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is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stated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that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positivist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thinking,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as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it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is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understood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in the Venezuelan </w:t>
      </w:r>
      <w:r>
        <w:rPr>
          <w:rFonts w:ascii="Calibri"/>
          <w:i/>
          <w:color w:val="231F20"/>
          <w:w w:val="120"/>
        </w:rPr>
        <w:t>forum</w:t>
      </w:r>
      <w:r>
        <w:rPr>
          <w:color w:val="231F20"/>
          <w:w w:val="120"/>
        </w:rPr>
        <w:t>, is not sufficient to resolve complex ca-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ses. Such cases must be based on the theory of legal argument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and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on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inductive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reasoning.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Besides,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the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oral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system,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which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has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produced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relevant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results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in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labor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jurisdiction,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is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supported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on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76"/>
          <w:w w:val="125"/>
        </w:rPr>
        <w:t> </w:t>
      </w:r>
      <w:r>
        <w:rPr>
          <w:rFonts w:ascii="Calibri"/>
          <w:i/>
          <w:color w:val="231F20"/>
          <w:w w:val="125"/>
        </w:rPr>
        <w:t>ius </w:t>
      </w:r>
      <w:r>
        <w:rPr>
          <w:color w:val="231F20"/>
          <w:w w:val="125"/>
        </w:rPr>
        <w:t>naturalist vision based on inductive reasoning, which diffe-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rentiates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it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form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the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reasoning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that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has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prevailed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in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the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Venezue-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lan procedural system. The purpose of this paper is to explain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these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different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modes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of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legal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reasoning.</w:t>
      </w:r>
    </w:p>
    <w:p>
      <w:pPr>
        <w:pStyle w:val="BodyText"/>
        <w:spacing w:line="237" w:lineRule="auto"/>
        <w:ind w:left="604" w:right="250"/>
        <w:jc w:val="both"/>
      </w:pPr>
      <w:r>
        <w:rPr>
          <w:rFonts w:ascii="Calibri"/>
          <w:b/>
          <w:color w:val="231F20"/>
          <w:w w:val="125"/>
        </w:rPr>
        <w:t>Key</w:t>
      </w:r>
      <w:r>
        <w:rPr>
          <w:rFonts w:ascii="Calibri"/>
          <w:b/>
          <w:color w:val="231F20"/>
          <w:spacing w:val="-2"/>
          <w:w w:val="125"/>
        </w:rPr>
        <w:t> </w:t>
      </w:r>
      <w:r>
        <w:rPr>
          <w:rFonts w:ascii="Calibri"/>
          <w:b/>
          <w:color w:val="231F20"/>
          <w:w w:val="125"/>
        </w:rPr>
        <w:t>words:</w:t>
      </w:r>
      <w:r>
        <w:rPr>
          <w:rFonts w:ascii="Calibri"/>
          <w:b/>
          <w:color w:val="231F20"/>
          <w:spacing w:val="-6"/>
          <w:w w:val="125"/>
        </w:rPr>
        <w:t> </w:t>
      </w:r>
      <w:r>
        <w:rPr>
          <w:color w:val="231F20"/>
          <w:w w:val="125"/>
        </w:rPr>
        <w:t>interpretation,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reasoning,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law,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natural,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positive,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ora-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lity.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66"/>
        <w:ind w:left="80" w:right="250" w:firstLine="0"/>
        <w:jc w:val="center"/>
        <w:rPr>
          <w:i/>
          <w:sz w:val="20"/>
        </w:rPr>
      </w:pPr>
      <w:r>
        <w:rPr>
          <w:i/>
          <w:color w:val="231F20"/>
          <w:sz w:val="20"/>
        </w:rPr>
        <w:t>Recibido: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23-11-2009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/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Aprobado: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24-03-2010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720" w:bottom="720" w:left="1720" w:right="1720"/>
        </w:sectPr>
      </w:pPr>
    </w:p>
    <w:p>
      <w:pPr>
        <w:spacing w:before="49"/>
        <w:ind w:left="232" w:right="250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98.450157pt;margin-top:16.576021pt;width:415pt;height:.1pt;mso-position-horizontal-relative:page;mso-position-vertical-relative:paragraph;z-index:-15728128;mso-wrap-distance-left:0;mso-wrap-distance-right:0" coordorigin="1969,332" coordsize="8300,0" path="m1969,332l10268,332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15"/>
          <w:sz w:val="20"/>
        </w:rPr>
        <w:t>La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idea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del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derecho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y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el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razonamiento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juridico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en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Venezuela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8"/>
        <w:rPr>
          <w:rFonts w:ascii="Calibri"/>
          <w:i/>
          <w:sz w:val="23"/>
        </w:rPr>
      </w:pPr>
    </w:p>
    <w:p>
      <w:pPr>
        <w:pStyle w:val="Heading1"/>
        <w:spacing w:before="1"/>
        <w:ind w:left="253" w:firstLine="0"/>
      </w:pPr>
      <w:r>
        <w:rPr>
          <w:color w:val="231F20"/>
          <w:w w:val="135"/>
        </w:rPr>
        <w:t>Introducción</w:t>
      </w:r>
    </w:p>
    <w:p>
      <w:pPr>
        <w:pStyle w:val="BodyText"/>
        <w:rPr>
          <w:rFonts w:ascii="Calibri"/>
          <w:b/>
          <w:i/>
          <w:sz w:val="22"/>
        </w:rPr>
      </w:pPr>
    </w:p>
    <w:p>
      <w:pPr>
        <w:pStyle w:val="BodyText"/>
        <w:spacing w:line="247" w:lineRule="auto"/>
        <w:ind w:left="253" w:right="249" w:firstLine="351"/>
        <w:jc w:val="both"/>
      </w:pPr>
      <w:r>
        <w:rPr>
          <w:rFonts w:ascii="Calibri" w:hAnsi="Calibri"/>
          <w:i/>
          <w:color w:val="231F20"/>
          <w:w w:val="115"/>
        </w:rPr>
        <w:t>La idea del Derecho es notoriamente conservadora</w:t>
      </w:r>
      <w:r>
        <w:rPr>
          <w:color w:val="231F20"/>
          <w:w w:val="115"/>
        </w:rPr>
        <w:t>, afirma Dennis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Lloyd en su trabajo clásico sobre la idea del Derecho.</w:t>
      </w:r>
      <w:r>
        <w:rPr>
          <w:color w:val="231F20"/>
          <w:w w:val="120"/>
          <w:vertAlign w:val="superscript"/>
        </w:rPr>
        <w:t>1</w:t>
      </w:r>
      <w:r>
        <w:rPr>
          <w:color w:val="231F20"/>
          <w:w w:val="120"/>
          <w:vertAlign w:val="baseline"/>
        </w:rPr>
        <w:t> Esta visión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conservadora de la ciencia jurídica se observa en Venezuela en los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alegatos forenses y sentencias judiciales. Siendo así el asunto, cabría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reflexionar sobre cuál es la idea del Derecho que se tiene en nuestro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foro, independientemente de la inspiración democrática o revolucio-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naria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operadores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jurídicos.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9" w:lineRule="auto"/>
        <w:ind w:left="253" w:right="249" w:firstLine="351"/>
        <w:jc w:val="both"/>
      </w:pPr>
      <w:r>
        <w:rPr>
          <w:color w:val="231F20"/>
          <w:w w:val="120"/>
        </w:rPr>
        <w:t>Lo señalado en el párrafo que antecede autoriza a formular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pregunta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siguiente: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¿cuál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visión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emerge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los debates judiciales y de la producción jurídica venezolana? ¿Hay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diferencias conceptuales entre la idea kelseniana y la idea iusnatu-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ralista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Derecho?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examina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dirección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jurisprudencia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y de la doctrina venezolana se podrá advertir el carácter positivista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intérprete jurídico. Esto, además, le imprime un rasgo formalista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 ritual a la visión del Derecho en el foro venezolano. Hay una serie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manías</w:t>
      </w:r>
      <w:r>
        <w:rPr>
          <w:color w:val="231F20"/>
          <w:w w:val="120"/>
          <w:vertAlign w:val="superscript"/>
        </w:rPr>
        <w:t>2</w:t>
      </w:r>
      <w:r>
        <w:rPr>
          <w:color w:val="231F20"/>
          <w:w w:val="120"/>
          <w:vertAlign w:val="baseline"/>
        </w:rPr>
        <w:t> que se han arraigado con fuerza devastadora en la cul-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tura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jurídica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venezolana,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  cuales  interactúan  unas  sobre  otras.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 culto a la ley, la burocratización en la interpretación del Derecho,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 formalismos inútiles, la tendencia forense de centrar la discusión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los asuntos de procedimiento en lugar de discutir el Derecho sus-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tantivo.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7" w:lineRule="auto"/>
        <w:ind w:left="253" w:right="249" w:firstLine="351"/>
        <w:jc w:val="both"/>
      </w:pPr>
      <w:r>
        <w:rPr>
          <w:color w:val="231F20"/>
          <w:w w:val="120"/>
        </w:rPr>
        <w:t>Cada vez que se requiera abordar un asunto jurídico complejo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debe atenderse a la corriente de pensamiento jurídico a la que adhie-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 el intérprete. Entonces surge de nuevo la pregunta: ¿cuál línea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pensamiento jurídico adscribe? ¿Al positivismo o al </w:t>
      </w:r>
      <w:r>
        <w:rPr>
          <w:rFonts w:ascii="Calibri" w:hAnsi="Calibri"/>
          <w:i/>
          <w:color w:val="231F20"/>
          <w:w w:val="120"/>
        </w:rPr>
        <w:t>iusnaturalismo</w:t>
      </w:r>
      <w:r>
        <w:rPr>
          <w:color w:val="231F20"/>
          <w:w w:val="120"/>
        </w:rPr>
        <w:t>?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También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aclararse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razonamiento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jurídico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deductivo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es,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más bien, inductivo y, por último, si la sentencia se reduce a un si-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logismo integrado por una premisa mayor, una menor y una conclu-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sión.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relación con este tema es necesario referirse a un trabajo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clásico sobre el tema. Se trata del libro de Clarence Morris, titulado</w:t>
      </w:r>
      <w:r>
        <w:rPr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Cómo</w:t>
      </w:r>
      <w:r>
        <w:rPr>
          <w:rFonts w:ascii="Calibri" w:hAnsi="Calibri"/>
          <w:i/>
          <w:color w:val="231F20"/>
          <w:spacing w:val="1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razonan</w:t>
      </w:r>
      <w:r>
        <w:rPr>
          <w:rFonts w:ascii="Calibri" w:hAnsi="Calibri"/>
          <w:i/>
          <w:color w:val="231F20"/>
          <w:spacing w:val="1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los</w:t>
      </w:r>
      <w:r>
        <w:rPr>
          <w:rFonts w:ascii="Calibri" w:hAnsi="Calibri"/>
          <w:i/>
          <w:color w:val="231F20"/>
          <w:spacing w:val="1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abogados</w:t>
      </w:r>
      <w:r>
        <w:rPr>
          <w:color w:val="231F20"/>
          <w:w w:val="120"/>
          <w:vertAlign w:val="superscript"/>
        </w:rPr>
        <w:t>3</w:t>
      </w:r>
      <w:r>
        <w:rPr>
          <w:rFonts w:ascii="Calibri" w:hAnsi="Calibri"/>
          <w:i/>
          <w:color w:val="231F20"/>
          <w:w w:val="120"/>
          <w:vertAlign w:val="baseline"/>
        </w:rPr>
        <w:t>,</w:t>
      </w:r>
      <w:r>
        <w:rPr>
          <w:rFonts w:ascii="Calibri" w:hAnsi="Calibri"/>
          <w:i/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fue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comentado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doctrina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shape style="position:absolute;margin-left:98.655479pt;margin-top:10.675109pt;width:89.4pt;height:.1pt;mso-position-horizontal-relative:page;mso-position-vertical-relative:paragraph;z-index:-15727616;mso-wrap-distance-left:0;mso-wrap-distance-right:0" coordorigin="1973,214" coordsize="1788,0" path="m1973,214l3760,214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02" w:lineRule="exact" w:before="0" w:after="0"/>
        <w:ind w:left="604" w:right="0" w:hanging="352"/>
        <w:jc w:val="both"/>
        <w:rPr>
          <w:sz w:val="17"/>
        </w:rPr>
      </w:pPr>
      <w:r>
        <w:rPr>
          <w:color w:val="231F20"/>
          <w:w w:val="125"/>
          <w:sz w:val="17"/>
        </w:rPr>
        <w:t>Dennis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Lloyd: </w:t>
      </w:r>
      <w:r>
        <w:rPr>
          <w:rFonts w:ascii="Calibri" w:hAnsi="Calibri"/>
          <w:i/>
          <w:color w:val="231F20"/>
          <w:w w:val="125"/>
          <w:sz w:val="17"/>
        </w:rPr>
        <w:t>The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Idea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of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Law</w:t>
      </w:r>
      <w:r>
        <w:rPr>
          <w:color w:val="231F20"/>
          <w:w w:val="125"/>
          <w:sz w:val="17"/>
        </w:rPr>
        <w:t>. London,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Penguin, reimpresión 1991, p.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327.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37" w:lineRule="auto" w:before="63" w:after="0"/>
        <w:ind w:left="604" w:right="249" w:hanging="352"/>
        <w:jc w:val="both"/>
        <w:rPr>
          <w:sz w:val="17"/>
        </w:rPr>
      </w:pPr>
      <w:r>
        <w:rPr>
          <w:color w:val="231F20"/>
          <w:w w:val="125"/>
          <w:sz w:val="17"/>
        </w:rPr>
        <w:t>Para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un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estudio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manías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véase: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Isaías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Medina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Felizola:</w:t>
      </w:r>
      <w:r>
        <w:rPr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El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Hacedor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  Derecho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Caracas, Academia de Ciencias Políticas y Sociales, Serie Estudios 95,   2012, Caps. 9-12,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128-215.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32" w:lineRule="auto" w:before="76" w:after="0"/>
        <w:ind w:left="604" w:right="249" w:hanging="352"/>
        <w:jc w:val="both"/>
        <w:rPr>
          <w:sz w:val="17"/>
        </w:rPr>
      </w:pPr>
      <w:r>
        <w:rPr>
          <w:color w:val="231F20"/>
          <w:w w:val="125"/>
          <w:sz w:val="17"/>
        </w:rPr>
        <w:t>Clarence Morris: </w:t>
      </w:r>
      <w:r>
        <w:rPr>
          <w:rFonts w:ascii="Calibri" w:hAnsi="Calibri"/>
          <w:i/>
          <w:color w:val="231F20"/>
          <w:w w:val="125"/>
          <w:sz w:val="17"/>
        </w:rPr>
        <w:t>How Lawyers Think</w:t>
      </w:r>
      <w:r>
        <w:rPr>
          <w:color w:val="231F20"/>
          <w:w w:val="125"/>
          <w:sz w:val="17"/>
        </w:rPr>
        <w:t>, Cambridge (Mass), Harvard University Press, 1937.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Hay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traducción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al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castellano,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por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María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Antonia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Baralt,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México,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Limusa,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1999.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182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7104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Ramón</w:t>
      </w:r>
      <w:r>
        <w:rPr>
          <w:rFonts w:ascii="Georgia" w:hAnsi="Georgia"/>
          <w:i/>
          <w:color w:val="231F20"/>
          <w:spacing w:val="-4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Escovar</w:t>
      </w:r>
      <w:r>
        <w:rPr>
          <w:rFonts w:ascii="Georgia" w:hAnsi="Georgia"/>
          <w:i/>
          <w:color w:val="231F20"/>
          <w:spacing w:val="-4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León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14"/>
      </w:pPr>
      <w:r>
        <w:rPr>
          <w:color w:val="231F20"/>
          <w:w w:val="120"/>
        </w:rPr>
        <w:t>nacional</w:t>
      </w:r>
      <w:r>
        <w:rPr>
          <w:color w:val="231F20"/>
          <w:w w:val="120"/>
          <w:vertAlign w:val="superscript"/>
        </w:rPr>
        <w:t>4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destacar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razonamiento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jurídico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2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problemáti-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 y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práctico</w:t>
      </w:r>
      <w:r>
        <w:rPr>
          <w:color w:val="231F20"/>
          <w:w w:val="120"/>
          <w:vertAlign w:val="superscript"/>
        </w:rPr>
        <w:t>5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 tarea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abogado 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resolución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problemas.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614" w:val="left" w:leader="none"/>
        </w:tabs>
        <w:spacing w:line="240" w:lineRule="auto" w:before="0" w:after="0"/>
        <w:ind w:left="613" w:right="0" w:hanging="362"/>
        <w:jc w:val="left"/>
      </w:pPr>
      <w:r>
        <w:rPr>
          <w:color w:val="231F20"/>
          <w:w w:val="135"/>
        </w:rPr>
        <w:t>El</w:t>
      </w:r>
      <w:r>
        <w:rPr>
          <w:color w:val="231F20"/>
          <w:spacing w:val="-20"/>
          <w:w w:val="135"/>
        </w:rPr>
        <w:t> </w:t>
      </w:r>
      <w:r>
        <w:rPr>
          <w:color w:val="231F20"/>
          <w:w w:val="135"/>
        </w:rPr>
        <w:t>razonamiento</w:t>
      </w:r>
      <w:r>
        <w:rPr>
          <w:color w:val="231F20"/>
          <w:spacing w:val="-19"/>
          <w:w w:val="135"/>
        </w:rPr>
        <w:t> </w:t>
      </w:r>
      <w:r>
        <w:rPr>
          <w:color w:val="231F20"/>
          <w:w w:val="135"/>
        </w:rPr>
        <w:t>jurídico</w:t>
      </w:r>
    </w:p>
    <w:p>
      <w:pPr>
        <w:pStyle w:val="BodyText"/>
        <w:spacing w:before="4"/>
        <w:rPr>
          <w:rFonts w:ascii="Calibri"/>
          <w:b/>
          <w:i/>
          <w:sz w:val="22"/>
        </w:rPr>
      </w:pPr>
    </w:p>
    <w:p>
      <w:pPr>
        <w:pStyle w:val="BodyText"/>
        <w:spacing w:line="247" w:lineRule="auto" w:before="1"/>
        <w:ind w:left="252" w:right="250" w:firstLine="351"/>
        <w:jc w:val="both"/>
      </w:pPr>
      <w:r>
        <w:rPr>
          <w:color w:val="231F20"/>
          <w:w w:val="120"/>
        </w:rPr>
        <w:t>El tema nos pone de frente al problema del método del razona-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miento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jurídico.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suele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sostener,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quedado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señalado,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razonamiento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deductivo.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embargo,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visión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revi-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sada,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puesto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veces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razonamiento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inductivo: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partir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hecho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concreto,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jurista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inicia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labor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conectar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el hecho con una norma, con un principio o con un precedente. Ade-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más, la posición del intérprete debe diferir según se adhiera 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escuela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positivista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escuela</w:t>
      </w:r>
      <w:r>
        <w:rPr>
          <w:color w:val="231F20"/>
          <w:spacing w:val="9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ius</w:t>
      </w:r>
      <w:r>
        <w:rPr>
          <w:rFonts w:ascii="Calibri" w:hAnsi="Calibri"/>
          <w:i/>
          <w:color w:val="231F20"/>
          <w:spacing w:val="16"/>
          <w:w w:val="120"/>
        </w:rPr>
        <w:t> </w:t>
      </w:r>
      <w:r>
        <w:rPr>
          <w:color w:val="231F20"/>
          <w:w w:val="120"/>
        </w:rPr>
        <w:t>naturalista.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"/>
        <w:ind w:left="252" w:right="250" w:firstLine="351"/>
        <w:jc w:val="both"/>
      </w:pPr>
      <w:r>
        <w:rPr>
          <w:color w:val="231F20"/>
          <w:w w:val="120"/>
        </w:rPr>
        <w:t>El positivista jurídico se conecta con dos esquemas de razona-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miento: el silogismo y la deducción. Es formalista y tiene una ten-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dencia a cierta rigidez en el razonamiento y no suele admitir la po-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sibilidad de estar equivocado. Tiene una tendencia a ser dogmático,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rígido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inflexible.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2" w:lineRule="auto"/>
        <w:ind w:left="252" w:right="249" w:firstLine="351"/>
        <w:jc w:val="both"/>
      </w:pPr>
      <w:r>
        <w:rPr>
          <w:color w:val="231F20"/>
          <w:w w:val="120"/>
        </w:rPr>
        <w:t>El </w:t>
      </w:r>
      <w:r>
        <w:rPr>
          <w:rFonts w:ascii="Calibri" w:hAnsi="Calibri"/>
          <w:i/>
          <w:color w:val="231F20"/>
          <w:w w:val="120"/>
        </w:rPr>
        <w:t>iusnaturalista, </w:t>
      </w:r>
      <w:r>
        <w:rPr>
          <w:color w:val="231F20"/>
          <w:w w:val="120"/>
        </w:rPr>
        <w:t>por el contrario</w:t>
      </w:r>
      <w:r>
        <w:rPr>
          <w:rFonts w:ascii="Calibri" w:hAnsi="Calibri"/>
          <w:i/>
          <w:color w:val="231F20"/>
          <w:w w:val="120"/>
        </w:rPr>
        <w:t>, </w:t>
      </w:r>
      <w:r>
        <w:rPr>
          <w:color w:val="231F20"/>
          <w:w w:val="120"/>
        </w:rPr>
        <w:t>tiene un espacio mayor en su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faena interpretativa. Tiene una tendencia al antiformalismo y privi-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legia el principio de la realidad sobre las formas. Podríamos señalar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la interpretación que ha desarrollado la Sala de Casación Social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está basada en la visión </w:t>
      </w:r>
      <w:r>
        <w:rPr>
          <w:rFonts w:ascii="Calibri" w:hAnsi="Calibri"/>
          <w:i/>
          <w:color w:val="231F20"/>
          <w:w w:val="120"/>
        </w:rPr>
        <w:t>iusnaturalista </w:t>
      </w:r>
      <w:r>
        <w:rPr>
          <w:color w:val="231F20"/>
          <w:w w:val="120"/>
        </w:rPr>
        <w:t>y la de la Sala de Casación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Civil,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cambio,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fundamenta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positivismo.</w:t>
      </w:r>
    </w:p>
    <w:p>
      <w:pPr>
        <w:pStyle w:val="BodyText"/>
        <w:spacing w:before="6"/>
      </w:pPr>
    </w:p>
    <w:p>
      <w:pPr>
        <w:spacing w:line="237" w:lineRule="auto" w:before="0"/>
        <w:ind w:left="252" w:right="250" w:firstLine="351"/>
        <w:jc w:val="both"/>
        <w:rPr>
          <w:rFonts w:ascii="Calibri" w:hAnsi="Calibri"/>
          <w:i/>
          <w:sz w:val="25"/>
        </w:rPr>
      </w:pPr>
      <w:r>
        <w:rPr>
          <w:color w:val="231F20"/>
          <w:w w:val="120"/>
          <w:sz w:val="25"/>
        </w:rPr>
        <w:t>Pese a que el </w:t>
      </w:r>
      <w:r>
        <w:rPr>
          <w:rFonts w:ascii="Calibri" w:hAnsi="Calibri"/>
          <w:i/>
          <w:color w:val="231F20"/>
          <w:w w:val="120"/>
          <w:sz w:val="25"/>
        </w:rPr>
        <w:t>iusnaturalismo  </w:t>
      </w:r>
      <w:r>
        <w:rPr>
          <w:color w:val="231F20"/>
          <w:w w:val="120"/>
          <w:sz w:val="25"/>
        </w:rPr>
        <w:t>está recibiendo adherentes, la me-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jor</w:t>
      </w:r>
      <w:r>
        <w:rPr>
          <w:color w:val="231F20"/>
          <w:spacing w:val="25"/>
          <w:w w:val="120"/>
          <w:sz w:val="25"/>
        </w:rPr>
        <w:t> </w:t>
      </w:r>
      <w:r>
        <w:rPr>
          <w:color w:val="231F20"/>
          <w:w w:val="120"/>
          <w:sz w:val="25"/>
        </w:rPr>
        <w:t>doctrina</w:t>
      </w:r>
      <w:r>
        <w:rPr>
          <w:color w:val="231F20"/>
          <w:spacing w:val="25"/>
          <w:w w:val="120"/>
          <w:sz w:val="25"/>
        </w:rPr>
        <w:t> </w:t>
      </w:r>
      <w:r>
        <w:rPr>
          <w:color w:val="231F20"/>
          <w:w w:val="120"/>
          <w:sz w:val="25"/>
        </w:rPr>
        <w:t>nacional</w:t>
      </w:r>
      <w:r>
        <w:rPr>
          <w:color w:val="231F20"/>
          <w:spacing w:val="26"/>
          <w:w w:val="120"/>
          <w:sz w:val="25"/>
        </w:rPr>
        <w:t> </w:t>
      </w:r>
      <w:r>
        <w:rPr>
          <w:color w:val="231F20"/>
          <w:w w:val="120"/>
          <w:sz w:val="25"/>
        </w:rPr>
        <w:t>formula</w:t>
      </w:r>
      <w:r>
        <w:rPr>
          <w:color w:val="231F20"/>
          <w:spacing w:val="25"/>
          <w:w w:val="120"/>
          <w:sz w:val="25"/>
        </w:rPr>
        <w:t> </w:t>
      </w:r>
      <w:r>
        <w:rPr>
          <w:color w:val="231F20"/>
          <w:w w:val="120"/>
          <w:sz w:val="25"/>
        </w:rPr>
        <w:t>críticas</w:t>
      </w:r>
      <w:r>
        <w:rPr>
          <w:color w:val="231F20"/>
          <w:spacing w:val="25"/>
          <w:w w:val="120"/>
          <w:sz w:val="25"/>
        </w:rPr>
        <w:t> </w:t>
      </w:r>
      <w:r>
        <w:rPr>
          <w:color w:val="231F20"/>
          <w:w w:val="120"/>
          <w:sz w:val="25"/>
        </w:rPr>
        <w:t>a</w:t>
      </w:r>
      <w:r>
        <w:rPr>
          <w:color w:val="231F20"/>
          <w:spacing w:val="26"/>
          <w:w w:val="120"/>
          <w:sz w:val="25"/>
        </w:rPr>
        <w:t> </w:t>
      </w:r>
      <w:r>
        <w:rPr>
          <w:color w:val="231F20"/>
          <w:w w:val="120"/>
          <w:sz w:val="25"/>
        </w:rPr>
        <w:t>esta</w:t>
      </w:r>
      <w:r>
        <w:rPr>
          <w:color w:val="231F20"/>
          <w:spacing w:val="25"/>
          <w:w w:val="120"/>
          <w:sz w:val="25"/>
        </w:rPr>
        <w:t> </w:t>
      </w:r>
      <w:r>
        <w:rPr>
          <w:color w:val="231F20"/>
          <w:w w:val="120"/>
          <w:sz w:val="25"/>
        </w:rPr>
        <w:t>tendencia.</w:t>
      </w:r>
      <w:r>
        <w:rPr>
          <w:color w:val="231F20"/>
          <w:w w:val="120"/>
          <w:sz w:val="25"/>
          <w:vertAlign w:val="superscript"/>
        </w:rPr>
        <w:t>6</w:t>
      </w:r>
      <w:r>
        <w:rPr>
          <w:color w:val="231F20"/>
          <w:spacing w:val="2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En</w:t>
      </w:r>
      <w:r>
        <w:rPr>
          <w:color w:val="231F20"/>
          <w:spacing w:val="2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especial</w:t>
      </w:r>
      <w:r>
        <w:rPr>
          <w:color w:val="231F20"/>
          <w:spacing w:val="-7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se resalta la tesis según la cual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el pensamiento iusnaturalista en</w:t>
      </w:r>
      <w:r>
        <w:rPr>
          <w:rFonts w:ascii="Calibri" w:hAnsi="Calibri"/>
          <w:i/>
          <w:color w:val="231F20"/>
          <w:spacing w:val="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nuestro medio no ha logrado desarrollar una metodología coheren-</w:t>
      </w:r>
      <w:r>
        <w:rPr>
          <w:rFonts w:ascii="Calibri" w:hAnsi="Calibri"/>
          <w:i/>
          <w:color w:val="231F20"/>
          <w:spacing w:val="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te</w:t>
      </w:r>
      <w:r>
        <w:rPr>
          <w:rFonts w:ascii="Calibri" w:hAnsi="Calibri"/>
          <w:i/>
          <w:color w:val="231F20"/>
          <w:spacing w:val="22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con</w:t>
      </w:r>
      <w:r>
        <w:rPr>
          <w:rFonts w:ascii="Calibri" w:hAnsi="Calibri"/>
          <w:i/>
          <w:color w:val="231F20"/>
          <w:spacing w:val="23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sus</w:t>
      </w:r>
      <w:r>
        <w:rPr>
          <w:rFonts w:ascii="Calibri" w:hAnsi="Calibri"/>
          <w:i/>
          <w:color w:val="231F20"/>
          <w:spacing w:val="22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postulados</w:t>
      </w:r>
      <w:r>
        <w:rPr>
          <w:rFonts w:ascii="Calibri" w:hAnsi="Calibri"/>
          <w:i/>
          <w:color w:val="231F20"/>
          <w:spacing w:val="23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filosóficos,</w:t>
      </w:r>
      <w:r>
        <w:rPr>
          <w:rFonts w:ascii="Calibri" w:hAnsi="Calibri"/>
          <w:i/>
          <w:color w:val="231F20"/>
          <w:spacing w:val="22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por</w:t>
      </w:r>
      <w:r>
        <w:rPr>
          <w:rFonts w:ascii="Calibri" w:hAnsi="Calibri"/>
          <w:i/>
          <w:color w:val="231F20"/>
          <w:spacing w:val="23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lo</w:t>
      </w:r>
      <w:r>
        <w:rPr>
          <w:rFonts w:ascii="Calibri" w:hAnsi="Calibri"/>
          <w:i/>
          <w:color w:val="231F20"/>
          <w:spacing w:val="22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que</w:t>
      </w:r>
      <w:r>
        <w:rPr>
          <w:rFonts w:ascii="Calibri" w:hAnsi="Calibri"/>
          <w:i/>
          <w:color w:val="231F20"/>
          <w:spacing w:val="23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incluso</w:t>
      </w:r>
      <w:r>
        <w:rPr>
          <w:rFonts w:ascii="Calibri" w:hAnsi="Calibri"/>
          <w:i/>
          <w:color w:val="231F20"/>
          <w:spacing w:val="22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los</w:t>
      </w:r>
      <w:r>
        <w:rPr>
          <w:rFonts w:ascii="Calibri" w:hAnsi="Calibri"/>
          <w:i/>
          <w:color w:val="231F20"/>
          <w:spacing w:val="23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juristas</w:t>
      </w:r>
      <w:r>
        <w:rPr>
          <w:rFonts w:ascii="Calibri" w:hAnsi="Calibri"/>
          <w:i/>
          <w:color w:val="231F20"/>
          <w:spacing w:val="22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que</w:t>
      </w:r>
    </w:p>
    <w:p>
      <w:pPr>
        <w:pStyle w:val="BodyText"/>
        <w:spacing w:before="2"/>
        <w:rPr>
          <w:rFonts w:ascii="Calibri"/>
          <w:i/>
          <w:sz w:val="29"/>
        </w:rPr>
      </w:pPr>
      <w:r>
        <w:rPr/>
        <w:pict>
          <v:shape style="position:absolute;margin-left:98.625961pt;margin-top:20.443953pt;width:89.4pt;height:.1pt;mso-position-horizontal-relative:page;mso-position-vertical-relative:paragraph;z-index:-15726592;mso-wrap-distance-left:0;mso-wrap-distance-right:0" coordorigin="1973,409" coordsize="1788,0" path="m1973,409l3760,409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37" w:lineRule="auto" w:before="0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José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Manuel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Delgado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Ocando: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“¿Cómo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razonan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abogados?”,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pp.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203-208,</w:t>
      </w:r>
      <w:r>
        <w:rPr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Libro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homenaje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a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Fernando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Parra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Aranguren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Caracas,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Universidad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Central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Venezuela,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Facultad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Ciencias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Jurídicas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Políticas,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T.I.,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2001.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Este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trabajo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fue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reproducido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por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mismo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autor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en Estudios de Filosofía del Derecho, Tribunal Supremo de Justicia, Colección de Estudios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Jurídicos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nº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8,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Caracas,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2003,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43-50.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30" w:lineRule="auto" w:before="73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 Hermann Petzold Pernía: “Sobre la naturaleza de la Metodología Jurídica”, </w:t>
      </w:r>
      <w:r>
        <w:rPr>
          <w:rFonts w:ascii="Calibri" w:hAnsi="Calibri"/>
          <w:i/>
          <w:color w:val="231F20"/>
          <w:w w:val="125"/>
          <w:sz w:val="17"/>
        </w:rPr>
        <w:t>Frónesis.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Revista de Filosofía Jurídica, Social y Política</w:t>
      </w:r>
      <w:r>
        <w:rPr>
          <w:color w:val="231F20"/>
          <w:w w:val="125"/>
          <w:sz w:val="17"/>
        </w:rPr>
        <w:t>, Universidad del Zulia, Maracaibo, Instituto 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Filosofía del Derecho “Dr.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José M. Delgado Ocando”,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2008, pp. 130-132.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37" w:lineRule="auto" w:before="75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0"/>
          <w:sz w:val="17"/>
        </w:rPr>
        <w:t>Cfr</w:t>
      </w:r>
      <w:r>
        <w:rPr>
          <w:color w:val="231F20"/>
          <w:w w:val="120"/>
          <w:sz w:val="17"/>
        </w:rPr>
        <w:t>. Francisco Delgado: </w:t>
      </w:r>
      <w:r>
        <w:rPr>
          <w:rFonts w:ascii="Calibri" w:hAnsi="Calibri"/>
          <w:i/>
          <w:color w:val="231F20"/>
          <w:w w:val="120"/>
          <w:sz w:val="17"/>
        </w:rPr>
        <w:t>La Idea de Derecho en la Constitución de 1999</w:t>
      </w:r>
      <w:r>
        <w:rPr>
          <w:color w:val="231F20"/>
          <w:w w:val="120"/>
          <w:sz w:val="17"/>
        </w:rPr>
        <w:t>, Caracas, Universidad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Central de Venezuela, Facultad de Ciencias Jurídicas y Políticas, Serie Trabajos de Grado nº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16,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2008,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104-115.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183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9"/>
        <w:ind w:left="232" w:right="250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98.450157pt;margin-top:16.576021pt;width:415pt;height:.1pt;mso-position-horizontal-relative:page;mso-position-vertical-relative:paragraph;z-index:-15726080;mso-wrap-distance-left:0;mso-wrap-distance-right:0" coordorigin="1969,332" coordsize="8300,0" path="m1969,332l10268,332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15"/>
          <w:sz w:val="20"/>
        </w:rPr>
        <w:t>La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idea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del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derecho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y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el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razonamiento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juridico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en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Venezuela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23"/>
        </w:rPr>
      </w:pPr>
    </w:p>
    <w:p>
      <w:pPr>
        <w:spacing w:line="240" w:lineRule="auto" w:before="0"/>
        <w:ind w:left="252" w:right="250" w:firstLine="0"/>
        <w:jc w:val="both"/>
        <w:rPr>
          <w:sz w:val="25"/>
        </w:rPr>
      </w:pPr>
      <w:r>
        <w:rPr>
          <w:rFonts w:ascii="Calibri" w:hAnsi="Calibri"/>
          <w:i/>
          <w:color w:val="231F20"/>
          <w:w w:val="120"/>
          <w:sz w:val="25"/>
        </w:rPr>
        <w:t>adoptan dichas ideas tienden a analizar la realidad normativa por</w:t>
      </w:r>
      <w:r>
        <w:rPr>
          <w:rFonts w:ascii="Calibri" w:hAnsi="Calibri"/>
          <w:i/>
          <w:color w:val="231F20"/>
          <w:spacing w:val="1"/>
          <w:w w:val="120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medio de herramientas típicas de una perspectiva positivista</w:t>
      </w:r>
      <w:r>
        <w:rPr>
          <w:color w:val="231F20"/>
          <w:w w:val="115"/>
          <w:sz w:val="25"/>
        </w:rPr>
        <w:t>.</w:t>
      </w:r>
      <w:r>
        <w:rPr>
          <w:color w:val="231F20"/>
          <w:w w:val="115"/>
          <w:sz w:val="25"/>
          <w:vertAlign w:val="superscript"/>
        </w:rPr>
        <w:t>7</w:t>
      </w:r>
      <w:r>
        <w:rPr>
          <w:color w:val="231F20"/>
          <w:w w:val="115"/>
          <w:sz w:val="25"/>
          <w:vertAlign w:val="baseline"/>
        </w:rPr>
        <w:t> A tales</w:t>
      </w:r>
      <w:r>
        <w:rPr>
          <w:color w:val="231F20"/>
          <w:spacing w:val="1"/>
          <w:w w:val="115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efectos se menciona el ejemplo de Luis Sanojo, quien se proclama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iusnaturalista, </w:t>
      </w:r>
      <w:r>
        <w:rPr>
          <w:color w:val="231F20"/>
          <w:w w:val="120"/>
          <w:sz w:val="25"/>
          <w:vertAlign w:val="baseline"/>
        </w:rPr>
        <w:t>pero luego utiliza métodos de razonamiento propios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del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positivismo.</w:t>
      </w:r>
      <w:r>
        <w:rPr>
          <w:color w:val="231F20"/>
          <w:w w:val="120"/>
          <w:sz w:val="25"/>
          <w:vertAlign w:val="superscript"/>
        </w:rPr>
        <w:t>8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Esto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lleva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acertadamente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a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la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profesora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María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Luisa</w:t>
      </w:r>
      <w:r>
        <w:rPr>
          <w:color w:val="231F20"/>
          <w:spacing w:val="-7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Tosta afirmar que si bien Sanojo expone declaraciones preliminares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 talante 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iusnaturalistas</w:t>
      </w:r>
      <w:r>
        <w:rPr>
          <w:color w:val="231F20"/>
          <w:w w:val="120"/>
          <w:sz w:val="25"/>
          <w:vertAlign w:val="baseline"/>
        </w:rPr>
        <w:t>, sin embargo el método utilizado en toda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su</w:t>
      </w:r>
      <w:r>
        <w:rPr>
          <w:color w:val="231F20"/>
          <w:spacing w:val="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obra</w:t>
      </w:r>
      <w:r>
        <w:rPr>
          <w:color w:val="231F20"/>
          <w:spacing w:val="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es</w:t>
      </w:r>
      <w:r>
        <w:rPr>
          <w:color w:val="231F20"/>
          <w:spacing w:val="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enteramente</w:t>
      </w:r>
      <w:r>
        <w:rPr>
          <w:color w:val="231F20"/>
          <w:spacing w:val="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positivista.</w:t>
      </w:r>
      <w:r>
        <w:rPr>
          <w:color w:val="231F20"/>
          <w:w w:val="120"/>
          <w:sz w:val="25"/>
          <w:vertAlign w:val="superscript"/>
        </w:rPr>
        <w:t>9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252" w:right="249" w:firstLine="351"/>
        <w:jc w:val="both"/>
      </w:pPr>
      <w:r>
        <w:rPr>
          <w:color w:val="231F20"/>
          <w:w w:val="120"/>
        </w:rPr>
        <w:t>Tal vez sea conveniente señalar algunas ideas que permitan acla-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rar lo que pretendemos exponer.</w:t>
      </w:r>
      <w:r>
        <w:rPr>
          <w:color w:val="231F20"/>
          <w:w w:val="120"/>
          <w:vertAlign w:val="superscript"/>
        </w:rPr>
        <w:t>10</w:t>
      </w:r>
      <w:r>
        <w:rPr>
          <w:color w:val="231F20"/>
          <w:w w:val="120"/>
          <w:vertAlign w:val="baseline"/>
        </w:rPr>
        <w:t> En verdad pensamos que este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asunto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puede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resolver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definiendo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idea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Derecho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tenemos.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Así, si entendemos que el Derecho no es sólo la norma jurídica sino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abarca otros conceptos, como la moral, los principios jurídicos,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 doctrina jurídica y las máximas de experiencia, tendríamos que 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campo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análisis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interpretación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amplía.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2" w:lineRule="auto" w:before="1"/>
        <w:ind w:left="252" w:right="250" w:firstLine="351"/>
        <w:jc w:val="both"/>
      </w:pPr>
      <w:r>
        <w:rPr>
          <w:color w:val="231F20"/>
          <w:w w:val="120"/>
        </w:rPr>
        <w:t>Entonces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podríamos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usar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ejemplo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demostrar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 hay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áreas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interpretación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fundamentan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(i)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iusnaturalismo</w:t>
      </w:r>
      <w:r>
        <w:rPr>
          <w:rFonts w:ascii="Calibri" w:hAnsi="Calibri"/>
          <w:i/>
          <w:color w:val="231F20"/>
          <w:spacing w:val="-65"/>
          <w:w w:val="120"/>
        </w:rPr>
        <w:t> </w:t>
      </w:r>
      <w:r>
        <w:rPr>
          <w:color w:val="231F20"/>
          <w:w w:val="120"/>
        </w:rPr>
        <w:t>y (ii) que entrañan que el razonamiento jurídico es inductivo-deduc-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tivo y no al revés. En efecto, si se pretende desvirtuar la presunción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laboralidad </w:t>
      </w:r>
      <w:r>
        <w:rPr>
          <w:rFonts w:ascii="Calibri" w:hAnsi="Calibri"/>
          <w:i/>
          <w:color w:val="231F20"/>
          <w:w w:val="120"/>
        </w:rPr>
        <w:t>ex </w:t>
      </w:r>
      <w:r>
        <w:rPr>
          <w:color w:val="231F20"/>
          <w:w w:val="120"/>
        </w:rPr>
        <w:t>artículo 65 de la Ley Orgánica del Trabajo, se debe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plantear el denominado </w:t>
      </w:r>
      <w:r>
        <w:rPr>
          <w:rFonts w:ascii="Calibri" w:hAnsi="Calibri"/>
          <w:i/>
          <w:color w:val="231F20"/>
          <w:w w:val="120"/>
        </w:rPr>
        <w:t>test de laboralidad </w:t>
      </w:r>
      <w:r>
        <w:rPr>
          <w:color w:val="231F20"/>
          <w:w w:val="120"/>
        </w:rPr>
        <w:t>que ha elaborado la Sala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Casación Social en su jurisprudencia. Dicho </w:t>
      </w:r>
      <w:r>
        <w:rPr>
          <w:rFonts w:ascii="Calibri" w:hAnsi="Calibri"/>
          <w:i/>
          <w:color w:val="231F20"/>
          <w:w w:val="120"/>
        </w:rPr>
        <w:t>test </w:t>
      </w:r>
      <w:r>
        <w:rPr>
          <w:color w:val="231F20"/>
          <w:w w:val="120"/>
        </w:rPr>
        <w:t>requiere la for-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mulación de una serie de preguntas consagradas en la sentencia nú-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mero 489 del 13.08.02 que, al responderlas, arrojan unas respuestas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nos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dirán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estamos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frente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relación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laboral.</w:t>
      </w:r>
      <w:r>
        <w:rPr>
          <w:color w:val="231F20"/>
          <w:w w:val="120"/>
          <w:vertAlign w:val="superscript"/>
        </w:rPr>
        <w:t>11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98.625961pt;margin-top:18.512419pt;width:89.4pt;height:.1pt;mso-position-horizontal-relative:page;mso-position-vertical-relative:paragraph;z-index:-15725568;mso-wrap-distance-left:0;mso-wrap-distance-right:0" coordorigin="1973,370" coordsize="1788,0" path="m1973,370l3760,370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252" w:right="0" w:firstLine="0"/>
        <w:jc w:val="both"/>
        <w:rPr>
          <w:sz w:val="17"/>
        </w:rPr>
      </w:pPr>
      <w:r>
        <w:rPr>
          <w:color w:val="231F20"/>
          <w:w w:val="125"/>
          <w:sz w:val="17"/>
        </w:rPr>
        <w:t>7   </w:t>
      </w:r>
      <w:r>
        <w:rPr>
          <w:color w:val="231F20"/>
          <w:spacing w:val="46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106.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30" w:lineRule="auto" w:before="68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0"/>
          <w:sz w:val="17"/>
        </w:rPr>
        <w:t>Cfr</w:t>
      </w:r>
      <w:r>
        <w:rPr>
          <w:color w:val="231F20"/>
          <w:w w:val="120"/>
          <w:sz w:val="17"/>
        </w:rPr>
        <w:t>. María Luisa Tosta: “La Filosofía del Derecho y la Doctrina Venezolana”, </w:t>
      </w:r>
      <w:r>
        <w:rPr>
          <w:rFonts w:ascii="Calibri" w:hAnsi="Calibri"/>
          <w:i/>
          <w:color w:val="231F20"/>
          <w:w w:val="120"/>
          <w:sz w:val="17"/>
        </w:rPr>
        <w:t>Ensayos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Filosofía  del  Derecho</w:t>
      </w:r>
      <w:r>
        <w:rPr>
          <w:color w:val="231F20"/>
          <w:w w:val="120"/>
          <w:sz w:val="17"/>
        </w:rPr>
        <w:t>, Caracas, Facultad de Ciencias Jurídicas y Políticas, UCV, 2005, pp.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24-26.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42" w:lineRule="auto" w:before="76" w:after="0"/>
        <w:ind w:left="604" w:right="249" w:hanging="352"/>
        <w:jc w:val="both"/>
        <w:rPr>
          <w:sz w:val="17"/>
        </w:rPr>
      </w:pPr>
      <w:r>
        <w:rPr>
          <w:color w:val="231F20"/>
          <w:w w:val="120"/>
          <w:sz w:val="17"/>
        </w:rPr>
        <w:t>Dice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así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profesora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Tosta: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“De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modo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comienza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diciendo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[Sanojo]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ejecutores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 ley no deben aplicarla cuando contraría al Derecho Natural y luego dice que conocido el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sentido de la ley, hay que observarla puntualmente, por encima de todo, aun si se opone a 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equidad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o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a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razón.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positivismo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contenido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última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cita,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[transcrita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antes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texto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del trabajo] parece reflejar mejor la ubicación de este autor si se tiene en cuenta el método de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trabajo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adopta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obra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comentada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[Comentarios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al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Código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Procedimiento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Judicial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Venezuela]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las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obras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escribe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a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lo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largo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su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vida”.</w:t>
      </w:r>
      <w:r>
        <w:rPr>
          <w:color w:val="231F20"/>
          <w:spacing w:val="10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Ibid</w:t>
      </w:r>
      <w:r>
        <w:rPr>
          <w:color w:val="231F20"/>
          <w:w w:val="120"/>
          <w:sz w:val="17"/>
        </w:rPr>
        <w:t>.,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25.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40" w:lineRule="auto" w:before="66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Desde luego que dejamos para otra oportunidad el desarrollo de la tesis que exponemos,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puesto que no es objeto de este trabajo refutar la tesis de los positivistas. Tan sólo pensamos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que el método del </w:t>
      </w:r>
      <w:r>
        <w:rPr>
          <w:rFonts w:ascii="Calibri" w:hAnsi="Calibri"/>
          <w:i/>
          <w:color w:val="231F20"/>
          <w:w w:val="125"/>
          <w:sz w:val="17"/>
        </w:rPr>
        <w:t>iusnaturalista </w:t>
      </w:r>
      <w:r>
        <w:rPr>
          <w:color w:val="231F20"/>
          <w:w w:val="125"/>
          <w:sz w:val="17"/>
        </w:rPr>
        <w:t>puede ser tomado de </w:t>
      </w:r>
      <w:r>
        <w:rPr>
          <w:rFonts w:ascii="Calibri" w:hAnsi="Calibri"/>
          <w:i/>
          <w:color w:val="231F20"/>
          <w:w w:val="125"/>
          <w:sz w:val="17"/>
        </w:rPr>
        <w:t>iuspositivismo</w:t>
      </w:r>
      <w:r>
        <w:rPr>
          <w:color w:val="231F20"/>
          <w:w w:val="125"/>
          <w:sz w:val="17"/>
        </w:rPr>
        <w:t>. Lo que ocurre es que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hay una tercera vía (Dworkin) que tiene una idea del derecho más amplia que la que tienen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positivistas.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44" w:lineRule="auto" w:before="74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En sentencia nº 489 del 13.08.2 (caso: FENAPRODO) la Sala de Casación Social reformuló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su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criterio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sobre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denominado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test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laboralidad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manera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siguiente:</w:t>
      </w:r>
    </w:p>
    <w:p>
      <w:pPr>
        <w:spacing w:line="244" w:lineRule="auto" w:before="0"/>
        <w:ind w:left="604" w:right="250" w:firstLine="0"/>
        <w:jc w:val="both"/>
        <w:rPr>
          <w:sz w:val="17"/>
        </w:rPr>
      </w:pPr>
      <w:r>
        <w:rPr>
          <w:color w:val="231F20"/>
          <w:w w:val="125"/>
          <w:sz w:val="17"/>
        </w:rPr>
        <w:t>“No obstante, antes de aportar esta Sala los hechos o circunstancias que a su entender,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permitan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consolidar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un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sistema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propuesto,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considera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real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importancia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transcribir</w:t>
      </w:r>
    </w:p>
    <w:p>
      <w:pPr>
        <w:pStyle w:val="BodyText"/>
        <w:spacing w:before="2"/>
        <w:rPr>
          <w:sz w:val="27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184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5056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Ramón Escovar</w:t>
      </w:r>
      <w:r>
        <w:rPr>
          <w:rFonts w:ascii="Georgia" w:hAnsi="Georgia"/>
          <w:i/>
          <w:color w:val="231F20"/>
          <w:spacing w:val="1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León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6"/>
        <w:rPr>
          <w:rFonts w:ascii="Georgia"/>
          <w:i/>
        </w:rPr>
      </w:pPr>
    </w:p>
    <w:p>
      <w:pPr>
        <w:pStyle w:val="BodyText"/>
        <w:spacing w:line="247" w:lineRule="auto"/>
        <w:ind w:left="252" w:right="250"/>
        <w:jc w:val="both"/>
      </w:pPr>
      <w:r>
        <w:rPr>
          <w:color w:val="231F20"/>
          <w:w w:val="120"/>
        </w:rPr>
        <w:t>esta tarea el razonamiento de quien plantea el </w:t>
      </w:r>
      <w:r>
        <w:rPr>
          <w:rFonts w:ascii="Calibri" w:hAnsi="Calibri"/>
          <w:i/>
          <w:color w:val="231F20"/>
          <w:w w:val="120"/>
        </w:rPr>
        <w:t>test </w:t>
      </w:r>
      <w:r>
        <w:rPr>
          <w:color w:val="231F20"/>
          <w:w w:val="120"/>
        </w:rPr>
        <w:t>no está dirigido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encuadrar el hecho concreto en el supuesto abstracto de una norma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jurídica,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sino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conectarlo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concepto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jurisprudencial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contenido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en el precedente laboral. Desde luego que el abogado desarrolla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razonamiento inductivo a partir del hecho, para enlazarlo con el pre-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cedente jurisprudencial. Con este ejemplo se advierte, por una parte,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la idea de derecho laboral no se reduce a la norma jurídica y, por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otra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parte,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razonamiento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inductivo.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7" w:lineRule="auto"/>
        <w:ind w:left="252" w:right="250" w:firstLine="351"/>
        <w:jc w:val="both"/>
      </w:pPr>
      <w:r>
        <w:rPr>
          <w:color w:val="231F20"/>
          <w:w w:val="120"/>
        </w:rPr>
        <w:t>Lo señalado nos permite sostener que la discusión entre el positi-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vismo y el </w:t>
      </w:r>
      <w:r>
        <w:rPr>
          <w:rFonts w:ascii="Calibri" w:hAnsi="Calibri"/>
          <w:i/>
          <w:color w:val="231F20"/>
          <w:w w:val="120"/>
        </w:rPr>
        <w:t>iusnaturalismo </w:t>
      </w:r>
      <w:r>
        <w:rPr>
          <w:color w:val="231F20"/>
          <w:w w:val="120"/>
        </w:rPr>
        <w:t>se puede ver desde una visión práctica. En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efecto, si la norma jurídica permite resolver un asunto concreto, éste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revolverá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aplicando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dicha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norma.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contrario,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método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positi-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vista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permite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resolver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concreto,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entonces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podrá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apelar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a los principios, máximas de experiencia y los valores reconocidos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tales.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balde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artículo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4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Código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Civil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autoriza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aplicar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los principios jurídicos en aquellos casos en los cuales no hay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jurídica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resolver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problema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específico.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visión</w:t>
      </w:r>
      <w:r>
        <w:rPr>
          <w:color w:val="231F20"/>
          <w:spacing w:val="-73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iusnaturalista</w:t>
      </w:r>
      <w:r>
        <w:rPr>
          <w:rFonts w:ascii="Calibri" w:hAnsi="Calibri"/>
          <w:i/>
          <w:color w:val="231F20"/>
          <w:spacing w:val="8"/>
          <w:w w:val="120"/>
        </w:rPr>
        <w:t> </w:t>
      </w:r>
      <w:r>
        <w:rPr>
          <w:color w:val="231F20"/>
          <w:w w:val="120"/>
        </w:rPr>
        <w:t>moderada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más flexible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positivismo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extremo.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2" w:lineRule="auto" w:before="1"/>
        <w:ind w:left="252" w:right="250" w:firstLine="351"/>
        <w:jc w:val="both"/>
      </w:pPr>
      <w:r>
        <w:rPr>
          <w:color w:val="231F20"/>
          <w:w w:val="120"/>
        </w:rPr>
        <w:t>Por su parte, la casación venezolana ha desarrollado una mo-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dalidad del formalismo denominado </w:t>
      </w:r>
      <w:r>
        <w:rPr>
          <w:rFonts w:ascii="Calibri" w:hAnsi="Calibri"/>
          <w:i/>
          <w:color w:val="231F20"/>
          <w:w w:val="120"/>
        </w:rPr>
        <w:t>las técnicas de casación </w:t>
      </w:r>
      <w:r>
        <w:rPr>
          <w:color w:val="231F20"/>
          <w:w w:val="120"/>
        </w:rPr>
        <w:t>le ha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permitido</w:t>
      </w:r>
      <w:r>
        <w:rPr>
          <w:color w:val="231F20"/>
          <w:spacing w:val="63"/>
          <w:w w:val="120"/>
        </w:rPr>
        <w:t> </w:t>
      </w:r>
      <w:r>
        <w:rPr>
          <w:color w:val="231F20"/>
          <w:w w:val="120"/>
        </w:rPr>
        <w:t>desarrollar</w:t>
      </w:r>
      <w:r>
        <w:rPr>
          <w:color w:val="231F20"/>
          <w:spacing w:val="6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64"/>
          <w:w w:val="120"/>
        </w:rPr>
        <w:t> </w:t>
      </w:r>
      <w:r>
        <w:rPr>
          <w:color w:val="231F20"/>
          <w:w w:val="120"/>
        </w:rPr>
        <w:t>voluminoso</w:t>
      </w:r>
      <w:r>
        <w:rPr>
          <w:color w:val="231F20"/>
          <w:spacing w:val="64"/>
          <w:w w:val="120"/>
        </w:rPr>
        <w:t> </w:t>
      </w:r>
      <w:r>
        <w:rPr>
          <w:color w:val="231F20"/>
          <w:w w:val="120"/>
        </w:rPr>
        <w:t>cuerpo</w:t>
      </w:r>
      <w:r>
        <w:rPr>
          <w:color w:val="231F20"/>
          <w:spacing w:val="64"/>
          <w:w w:val="120"/>
        </w:rPr>
        <w:t> </w:t>
      </w:r>
      <w:r>
        <w:rPr>
          <w:color w:val="231F20"/>
          <w:w w:val="120"/>
        </w:rPr>
        <w:t>jurisprudencial</w:t>
      </w:r>
      <w:r>
        <w:rPr>
          <w:color w:val="231F20"/>
          <w:spacing w:val="64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aspectos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técnicas</w:t>
      </w:r>
      <w:r>
        <w:rPr>
          <w:rFonts w:ascii="Calibri" w:hAnsi="Calibri"/>
          <w:i/>
          <w:color w:val="231F20"/>
          <w:spacing w:val="20"/>
          <w:w w:val="120"/>
        </w:rPr>
        <w:t> </w:t>
      </w:r>
      <w:r>
        <w:rPr>
          <w:color w:val="231F20"/>
          <w:w w:val="120"/>
        </w:rPr>
        <w:t>casacionales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procesales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detrimento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del</w:t>
      </w: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98.625961pt;margin-top:11.365115pt;width:87.95pt;height:.1pt;mso-position-horizontal-relative:page;mso-position-vertical-relative:paragraph;z-index:-15724544;mso-wrap-distance-left:0;mso-wrap-distance-right:0" coordorigin="1973,227" coordsize="1759,0" path="m1973,227l3731,227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44" w:lineRule="auto" w:before="0"/>
        <w:ind w:left="604" w:right="250" w:firstLine="0"/>
        <w:jc w:val="both"/>
        <w:rPr>
          <w:sz w:val="17"/>
        </w:rPr>
      </w:pPr>
      <w:r>
        <w:rPr>
          <w:color w:val="231F20"/>
          <w:w w:val="125"/>
          <w:sz w:val="17"/>
        </w:rPr>
        <w:t>los que el reseñado autor Arturo S. Bronstein contempla en la Ponencia citada. A tal efecto,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señala:</w:t>
      </w:r>
    </w:p>
    <w:p>
      <w:pPr>
        <w:spacing w:line="244" w:lineRule="auto" w:before="0"/>
        <w:ind w:left="604" w:right="250" w:firstLine="0"/>
        <w:jc w:val="both"/>
        <w:rPr>
          <w:sz w:val="17"/>
        </w:rPr>
      </w:pPr>
      <w:r>
        <w:rPr>
          <w:color w:val="231F20"/>
          <w:w w:val="125"/>
          <w:sz w:val="17"/>
        </w:rPr>
        <w:t>“Sin ser exhaustiva, una lista de los criterios, o indicios, que pueden determinar el carácter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laboral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relación</w:t>
      </w:r>
      <w:r>
        <w:rPr>
          <w:color w:val="231F20"/>
          <w:spacing w:val="37"/>
          <w:w w:val="125"/>
          <w:sz w:val="17"/>
        </w:rPr>
        <w:t> </w:t>
      </w:r>
      <w:r>
        <w:rPr>
          <w:color w:val="231F20"/>
          <w:w w:val="125"/>
          <w:sz w:val="17"/>
        </w:rPr>
        <w:t>entre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quien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ejecuta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un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trabajo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37"/>
          <w:w w:val="125"/>
          <w:sz w:val="17"/>
        </w:rPr>
        <w:t> </w:t>
      </w:r>
      <w:r>
        <w:rPr>
          <w:color w:val="231F20"/>
          <w:w w:val="125"/>
          <w:sz w:val="17"/>
        </w:rPr>
        <w:t>presta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un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servicio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quien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lo recibe fue propuesta en el proyecto de recomendación sobre el trabajo en régimen 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subcontratación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Conferencia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OIT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examinó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1997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1998: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192" w:lineRule="exact" w:before="0" w:after="0"/>
        <w:ind w:left="815" w:right="0" w:hanging="212"/>
        <w:jc w:val="left"/>
        <w:rPr>
          <w:sz w:val="17"/>
        </w:rPr>
      </w:pPr>
      <w:r>
        <w:rPr>
          <w:color w:val="231F20"/>
          <w:w w:val="125"/>
          <w:sz w:val="17"/>
        </w:rPr>
        <w:t>Forma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determinar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trabajo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(...)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0" w:hanging="217"/>
        <w:jc w:val="left"/>
        <w:rPr>
          <w:sz w:val="17"/>
        </w:rPr>
      </w:pPr>
      <w:r>
        <w:rPr>
          <w:color w:val="231F20"/>
          <w:w w:val="120"/>
          <w:sz w:val="17"/>
        </w:rPr>
        <w:t>Tiempo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trabajo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otras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condiciones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trabajo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(...)</w:t>
      </w:r>
    </w:p>
    <w:p>
      <w:pPr>
        <w:pStyle w:val="ListParagraph"/>
        <w:numPr>
          <w:ilvl w:val="0"/>
          <w:numId w:val="5"/>
        </w:numPr>
        <w:tabs>
          <w:tab w:pos="804" w:val="left" w:leader="none"/>
        </w:tabs>
        <w:spacing w:line="240" w:lineRule="auto" w:before="2" w:after="0"/>
        <w:ind w:left="803" w:right="0" w:hanging="200"/>
        <w:jc w:val="left"/>
        <w:rPr>
          <w:sz w:val="17"/>
        </w:rPr>
      </w:pPr>
      <w:r>
        <w:rPr>
          <w:color w:val="231F20"/>
          <w:w w:val="125"/>
          <w:sz w:val="17"/>
        </w:rPr>
        <w:t>Forma</w:t>
      </w:r>
      <w:r>
        <w:rPr>
          <w:color w:val="231F20"/>
          <w:spacing w:val="-2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efectuarse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-2"/>
          <w:w w:val="125"/>
          <w:sz w:val="17"/>
        </w:rPr>
        <w:t> </w:t>
      </w:r>
      <w:r>
        <w:rPr>
          <w:color w:val="231F20"/>
          <w:w w:val="125"/>
          <w:sz w:val="17"/>
        </w:rPr>
        <w:t>pago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(...)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3" w:after="0"/>
        <w:ind w:left="820" w:right="0" w:hanging="217"/>
        <w:jc w:val="left"/>
        <w:rPr>
          <w:sz w:val="17"/>
        </w:rPr>
      </w:pPr>
      <w:r>
        <w:rPr>
          <w:color w:val="231F20"/>
          <w:w w:val="120"/>
          <w:sz w:val="17"/>
        </w:rPr>
        <w:t>Trabajo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personal,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supervisión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control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disciplinario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(...)</w:t>
      </w:r>
    </w:p>
    <w:p>
      <w:pPr>
        <w:pStyle w:val="ListParagraph"/>
        <w:numPr>
          <w:ilvl w:val="0"/>
          <w:numId w:val="5"/>
        </w:numPr>
        <w:tabs>
          <w:tab w:pos="804" w:val="left" w:leader="none"/>
        </w:tabs>
        <w:spacing w:line="240" w:lineRule="auto" w:before="3" w:after="0"/>
        <w:ind w:left="803" w:right="0" w:hanging="200"/>
        <w:jc w:val="left"/>
        <w:rPr>
          <w:sz w:val="17"/>
        </w:rPr>
      </w:pPr>
      <w:r>
        <w:rPr>
          <w:color w:val="231F20"/>
          <w:w w:val="125"/>
          <w:sz w:val="17"/>
        </w:rPr>
        <w:t>Inversiones,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suministro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herramientas,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materiales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maquinaria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(...);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</w:tabs>
        <w:spacing w:line="244" w:lineRule="auto" w:before="3" w:after="0"/>
        <w:ind w:left="604" w:right="250" w:firstLine="0"/>
        <w:jc w:val="both"/>
        <w:rPr>
          <w:sz w:val="17"/>
        </w:rPr>
      </w:pPr>
      <w:r>
        <w:rPr>
          <w:color w:val="231F20"/>
          <w:w w:val="125"/>
          <w:sz w:val="17"/>
        </w:rPr>
        <w:t>Otros: (...) asunción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 ganancias 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pérdidas por la  persona  que  ejecuta  el trabajo 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presta el servicio, la regularidad del trabajo (...) la exclusividad o no para la usuaria (...).”.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(Arturo S. Bronstein, Ámbito de Aplicación del Derecho del Trabajo, Ponencia del Congreso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Internacional de Derecho del Trabajo y de la Seguridad Social, Caracas-Venezuela 6-8 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mayo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2002.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Pág.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22).</w:t>
      </w:r>
    </w:p>
    <w:p>
      <w:pPr>
        <w:spacing w:line="244" w:lineRule="auto" w:before="0"/>
        <w:ind w:left="604" w:right="250" w:firstLine="0"/>
        <w:jc w:val="both"/>
        <w:rPr>
          <w:sz w:val="17"/>
        </w:rPr>
      </w:pPr>
      <w:r>
        <w:rPr>
          <w:color w:val="231F20"/>
          <w:w w:val="125"/>
          <w:sz w:val="17"/>
        </w:rPr>
        <w:t>Ahora,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abundando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arriba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presentados,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esta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Sala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incorpora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criterios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continuación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exponen:</w:t>
      </w:r>
    </w:p>
    <w:p>
      <w:pPr>
        <w:pStyle w:val="ListParagraph"/>
        <w:numPr>
          <w:ilvl w:val="0"/>
          <w:numId w:val="6"/>
        </w:numPr>
        <w:tabs>
          <w:tab w:pos="816" w:val="left" w:leader="none"/>
        </w:tabs>
        <w:spacing w:line="194" w:lineRule="exact" w:before="0" w:after="0"/>
        <w:ind w:left="815" w:right="0" w:hanging="212"/>
        <w:jc w:val="both"/>
        <w:rPr>
          <w:sz w:val="17"/>
        </w:rPr>
      </w:pPr>
      <w:r>
        <w:rPr>
          <w:color w:val="231F20"/>
          <w:w w:val="125"/>
          <w:sz w:val="17"/>
        </w:rPr>
        <w:t>La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naturaleza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jurídica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pretendido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patrono.</w:t>
      </w:r>
    </w:p>
    <w:p>
      <w:pPr>
        <w:pStyle w:val="ListParagraph"/>
        <w:numPr>
          <w:ilvl w:val="0"/>
          <w:numId w:val="6"/>
        </w:numPr>
        <w:tabs>
          <w:tab w:pos="865" w:val="left" w:leader="none"/>
        </w:tabs>
        <w:spacing w:line="244" w:lineRule="auto" w:before="0" w:after="0"/>
        <w:ind w:left="604" w:right="250" w:firstLine="0"/>
        <w:jc w:val="both"/>
        <w:rPr>
          <w:sz w:val="17"/>
        </w:rPr>
      </w:pP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tratarse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persona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jurídica,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examinar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su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constitución,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objeto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social,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si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funcionalmente</w:t>
      </w:r>
      <w:r>
        <w:rPr>
          <w:color w:val="231F20"/>
          <w:spacing w:val="47"/>
          <w:w w:val="125"/>
          <w:sz w:val="17"/>
        </w:rPr>
        <w:t> </w:t>
      </w:r>
      <w:r>
        <w:rPr>
          <w:color w:val="231F20"/>
          <w:w w:val="125"/>
          <w:sz w:val="17"/>
        </w:rPr>
        <w:t>operativa,</w:t>
      </w:r>
      <w:r>
        <w:rPr>
          <w:color w:val="231F20"/>
          <w:spacing w:val="47"/>
          <w:w w:val="125"/>
          <w:sz w:val="17"/>
        </w:rPr>
        <w:t> </w:t>
      </w:r>
      <w:r>
        <w:rPr>
          <w:color w:val="231F20"/>
          <w:w w:val="125"/>
          <w:sz w:val="17"/>
        </w:rPr>
        <w:t>si</w:t>
      </w:r>
      <w:r>
        <w:rPr>
          <w:color w:val="231F20"/>
          <w:spacing w:val="47"/>
          <w:w w:val="125"/>
          <w:sz w:val="17"/>
        </w:rPr>
        <w:t> </w:t>
      </w:r>
      <w:r>
        <w:rPr>
          <w:color w:val="231F20"/>
          <w:w w:val="125"/>
          <w:sz w:val="17"/>
        </w:rPr>
        <w:t>cumple</w:t>
      </w:r>
      <w:r>
        <w:rPr>
          <w:color w:val="231F20"/>
          <w:spacing w:val="47"/>
          <w:w w:val="125"/>
          <w:sz w:val="17"/>
        </w:rPr>
        <w:t> </w:t>
      </w:r>
      <w:r>
        <w:rPr>
          <w:color w:val="231F20"/>
          <w:w w:val="125"/>
          <w:sz w:val="17"/>
        </w:rPr>
        <w:t>con</w:t>
      </w:r>
      <w:r>
        <w:rPr>
          <w:color w:val="231F20"/>
          <w:spacing w:val="47"/>
          <w:w w:val="125"/>
          <w:sz w:val="17"/>
        </w:rPr>
        <w:t> </w:t>
      </w:r>
      <w:r>
        <w:rPr>
          <w:color w:val="231F20"/>
          <w:w w:val="125"/>
          <w:sz w:val="17"/>
        </w:rPr>
        <w:t>cargas</w:t>
      </w:r>
      <w:r>
        <w:rPr>
          <w:color w:val="231F20"/>
          <w:spacing w:val="48"/>
          <w:w w:val="125"/>
          <w:sz w:val="17"/>
        </w:rPr>
        <w:t> </w:t>
      </w:r>
      <w:r>
        <w:rPr>
          <w:color w:val="231F20"/>
          <w:w w:val="125"/>
          <w:sz w:val="17"/>
        </w:rPr>
        <w:t>impositivas,</w:t>
      </w:r>
      <w:r>
        <w:rPr>
          <w:color w:val="231F20"/>
          <w:spacing w:val="47"/>
          <w:w w:val="125"/>
          <w:sz w:val="17"/>
        </w:rPr>
        <w:t> </w:t>
      </w:r>
      <w:r>
        <w:rPr>
          <w:color w:val="231F20"/>
          <w:w w:val="125"/>
          <w:sz w:val="17"/>
        </w:rPr>
        <w:t>realiza</w:t>
      </w:r>
      <w:r>
        <w:rPr>
          <w:color w:val="231F20"/>
          <w:spacing w:val="47"/>
          <w:w w:val="125"/>
          <w:sz w:val="17"/>
        </w:rPr>
        <w:t> </w:t>
      </w:r>
      <w:r>
        <w:rPr>
          <w:color w:val="231F20"/>
          <w:w w:val="125"/>
          <w:sz w:val="17"/>
        </w:rPr>
        <w:t>retenciones</w:t>
      </w:r>
      <w:r>
        <w:rPr>
          <w:color w:val="231F20"/>
          <w:spacing w:val="47"/>
          <w:w w:val="125"/>
          <w:sz w:val="17"/>
        </w:rPr>
        <w:t> </w:t>
      </w:r>
      <w:r>
        <w:rPr>
          <w:color w:val="231F20"/>
          <w:w w:val="125"/>
          <w:sz w:val="17"/>
        </w:rPr>
        <w:t>legales,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lleva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libros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contabilidad,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etc.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193" w:lineRule="exact" w:before="0" w:after="0"/>
        <w:ind w:left="803" w:right="0" w:hanging="200"/>
        <w:jc w:val="both"/>
        <w:rPr>
          <w:sz w:val="17"/>
        </w:rPr>
      </w:pPr>
      <w:r>
        <w:rPr>
          <w:color w:val="231F20"/>
          <w:w w:val="125"/>
          <w:sz w:val="17"/>
        </w:rPr>
        <w:t>Propiedad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bienes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e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insumos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con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cuales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verifica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prestación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servicio.</w:t>
      </w:r>
    </w:p>
    <w:p>
      <w:pPr>
        <w:pStyle w:val="ListParagraph"/>
        <w:numPr>
          <w:ilvl w:val="0"/>
          <w:numId w:val="6"/>
        </w:numPr>
        <w:tabs>
          <w:tab w:pos="842" w:val="left" w:leader="none"/>
        </w:tabs>
        <w:spacing w:line="244" w:lineRule="auto" w:before="2" w:after="0"/>
        <w:ind w:left="604" w:right="250" w:firstLine="0"/>
        <w:jc w:val="both"/>
        <w:rPr>
          <w:sz w:val="17"/>
        </w:rPr>
      </w:pPr>
      <w:r>
        <w:rPr>
          <w:color w:val="231F20"/>
          <w:w w:val="125"/>
          <w:sz w:val="17"/>
        </w:rPr>
        <w:t>La naturaleza y quantum de la contraprestación recibida por el servicio, máxime si el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monto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percibido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es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manifiestamente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superior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quienes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realizan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labor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idéntica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similar;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194" w:lineRule="exact" w:before="0" w:after="0"/>
        <w:ind w:left="803" w:right="0" w:hanging="200"/>
        <w:jc w:val="both"/>
        <w:rPr>
          <w:sz w:val="17"/>
        </w:rPr>
      </w:pPr>
      <w:r>
        <w:rPr>
          <w:color w:val="231F20"/>
          <w:w w:val="125"/>
          <w:sz w:val="17"/>
        </w:rPr>
        <w:t>Aquellos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propios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prestación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un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servicio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por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cuenta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ajena”.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185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9"/>
        <w:ind w:left="232" w:right="250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98.450157pt;margin-top:16.576021pt;width:415pt;height:.1pt;mso-position-horizontal-relative:page;mso-position-vertical-relative:paragraph;z-index:-15724032;mso-wrap-distance-left:0;mso-wrap-distance-right:0" coordorigin="1969,332" coordsize="8300,0" path="m1969,332l10268,332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15"/>
          <w:sz w:val="20"/>
        </w:rPr>
        <w:t>La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idea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del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derecho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y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el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razonamiento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juridico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en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Venezuela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2"/>
        <w:rPr>
          <w:rFonts w:ascii="Calibri"/>
          <w:i/>
          <w:sz w:val="24"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5"/>
        </w:rPr>
        <w:t>Derecho sustantivo. Las discusiones se suelen centrar en la forma</w:t>
      </w:r>
      <w:r>
        <w:rPr>
          <w:color w:val="231F20"/>
          <w:spacing w:val="1"/>
          <w:w w:val="125"/>
        </w:rPr>
        <w:t> </w:t>
      </w:r>
      <w:r>
        <w:rPr>
          <w:color w:val="231F20"/>
          <w:spacing w:val="-1"/>
          <w:w w:val="125"/>
        </w:rPr>
        <w:t>sobre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el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fondo.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Decisiones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sobre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cómputos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lapsos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enredos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pro-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cesales es lo que nos desborda. El origen de ellas se encuentra en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aulas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universitarias,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exigir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memorización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estudio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cale-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0"/>
        </w:rPr>
        <w:t>tre. Desterrar esta obsesión sobre las técnicas es uno de los retos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foro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venezolano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planteado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ello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solo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puede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hacerse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incorpo-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rando en los pensum de los estudios de Derecho materias vinculadas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 razonamiento y argumentación jurídica, lo que fue impulsado por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profesor Eduardo Piacenza en el pregrado de la Universidad Cató-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lica Andrés Bello y el postgrado de la Facultad de Ciencias Jurídicas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Políticas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Universidad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Central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Venezuela.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En el estudio y comprensión de la manera cómo se razona en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Derecho venezolano y entender, en mi opinión, las razones por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cuales</w:t>
      </w:r>
      <w:r>
        <w:rPr>
          <w:color w:val="231F20"/>
          <w:spacing w:val="67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67"/>
          <w:w w:val="120"/>
        </w:rPr>
        <w:t> </w:t>
      </w:r>
      <w:r>
        <w:rPr>
          <w:color w:val="231F20"/>
          <w:w w:val="120"/>
        </w:rPr>
        <w:t>razona</w:t>
      </w:r>
      <w:r>
        <w:rPr>
          <w:color w:val="231F20"/>
          <w:spacing w:val="6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7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68"/>
          <w:w w:val="120"/>
        </w:rPr>
        <w:t> </w:t>
      </w:r>
      <w:r>
        <w:rPr>
          <w:color w:val="231F20"/>
          <w:w w:val="120"/>
        </w:rPr>
        <w:t>manera</w:t>
      </w:r>
      <w:r>
        <w:rPr>
          <w:color w:val="231F20"/>
          <w:spacing w:val="67"/>
          <w:w w:val="120"/>
        </w:rPr>
        <w:t> </w:t>
      </w:r>
      <w:r>
        <w:rPr>
          <w:color w:val="231F20"/>
          <w:w w:val="120"/>
        </w:rPr>
        <w:t>restringida</w:t>
      </w:r>
      <w:r>
        <w:rPr>
          <w:color w:val="231F20"/>
          <w:spacing w:val="6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67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67"/>
          <w:w w:val="120"/>
        </w:rPr>
        <w:t> </w:t>
      </w:r>
      <w:r>
        <w:rPr>
          <w:color w:val="231F20"/>
          <w:w w:val="120"/>
        </w:rPr>
        <w:t>básicamente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entiendre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sentencia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silogismo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solo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el positivo, dejando de lado cualquier otro modo de entenderlo.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pilares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posición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tradicional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razones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contradicen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es lo que me propongo examinar en las secciones siguientes.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este propósito me referiré a la tesis de Calamandrei de entender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sentencia como un silogismo. Su trabajo es de especial relevancia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 Venezuela, porque las fuentes de la casación, tanto civil 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laboral,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tienen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monografía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Calamandrei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referente.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623" w:val="left" w:leader="none"/>
        </w:tabs>
        <w:spacing w:line="240" w:lineRule="auto" w:before="0" w:after="0"/>
        <w:ind w:left="622" w:right="0" w:hanging="371"/>
        <w:jc w:val="left"/>
      </w:pPr>
      <w:r>
        <w:rPr>
          <w:color w:val="231F20"/>
          <w:w w:val="135"/>
        </w:rPr>
        <w:t>La</w:t>
      </w:r>
      <w:r>
        <w:rPr>
          <w:color w:val="231F20"/>
          <w:spacing w:val="-14"/>
          <w:w w:val="135"/>
        </w:rPr>
        <w:t> </w:t>
      </w:r>
      <w:r>
        <w:rPr>
          <w:color w:val="231F20"/>
          <w:w w:val="135"/>
        </w:rPr>
        <w:t>génesis</w:t>
      </w:r>
      <w:r>
        <w:rPr>
          <w:color w:val="231F20"/>
          <w:spacing w:val="-14"/>
          <w:w w:val="135"/>
        </w:rPr>
        <w:t> </w:t>
      </w:r>
      <w:r>
        <w:rPr>
          <w:color w:val="231F20"/>
          <w:w w:val="135"/>
        </w:rPr>
        <w:t>lógica</w:t>
      </w:r>
      <w:r>
        <w:rPr>
          <w:color w:val="231F20"/>
          <w:spacing w:val="-13"/>
          <w:w w:val="135"/>
        </w:rPr>
        <w:t> </w:t>
      </w:r>
      <w:r>
        <w:rPr>
          <w:color w:val="231F20"/>
          <w:w w:val="135"/>
        </w:rPr>
        <w:t>de</w:t>
      </w:r>
      <w:r>
        <w:rPr>
          <w:color w:val="231F20"/>
          <w:spacing w:val="-14"/>
          <w:w w:val="135"/>
        </w:rPr>
        <w:t> </w:t>
      </w:r>
      <w:r>
        <w:rPr>
          <w:color w:val="231F20"/>
          <w:w w:val="135"/>
        </w:rPr>
        <w:t>la</w:t>
      </w:r>
      <w:r>
        <w:rPr>
          <w:color w:val="231F20"/>
          <w:spacing w:val="-14"/>
          <w:w w:val="135"/>
        </w:rPr>
        <w:t> </w:t>
      </w:r>
      <w:r>
        <w:rPr>
          <w:color w:val="231F20"/>
          <w:w w:val="135"/>
        </w:rPr>
        <w:t>sentencia</w:t>
      </w:r>
    </w:p>
    <w:p>
      <w:pPr>
        <w:pStyle w:val="BodyText"/>
        <w:spacing w:before="4"/>
        <w:rPr>
          <w:rFonts w:ascii="Calibri"/>
          <w:b/>
          <w:i/>
          <w:sz w:val="22"/>
        </w:rPr>
      </w:pPr>
    </w:p>
    <w:p>
      <w:pPr>
        <w:pStyle w:val="BodyText"/>
        <w:spacing w:line="249" w:lineRule="auto" w:before="1"/>
        <w:ind w:left="252" w:right="250" w:firstLine="351"/>
        <w:jc w:val="both"/>
      </w:pPr>
      <w:r>
        <w:rPr>
          <w:color w:val="231F20"/>
          <w:w w:val="120"/>
        </w:rPr>
        <w:t>En relación con la génesis lógica de la sentencia civil, tenemos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postura de Piero Calamandrei, quien expuso su pensamiento en 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momentos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distintos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vida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obra.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4" w:lineRule="auto" w:before="1"/>
        <w:ind w:left="252" w:right="249" w:firstLine="351"/>
        <w:jc w:val="both"/>
      </w:pPr>
      <w:r>
        <w:rPr>
          <w:color w:val="231F20"/>
          <w:w w:val="120"/>
        </w:rPr>
        <w:t>En sus años de juventud escribió su tesis clásica recogida en su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estudio </w:t>
      </w:r>
      <w:r>
        <w:rPr>
          <w:rFonts w:ascii="Calibri" w:hAnsi="Calibri"/>
          <w:i/>
          <w:color w:val="231F20"/>
          <w:w w:val="120"/>
        </w:rPr>
        <w:t>La Génesis Lógica de la Sentencia</w:t>
      </w:r>
      <w:r>
        <w:rPr>
          <w:color w:val="231F20"/>
          <w:w w:val="120"/>
          <w:vertAlign w:val="superscript"/>
        </w:rPr>
        <w:t>12</w:t>
      </w:r>
      <w:r>
        <w:rPr>
          <w:color w:val="231F20"/>
          <w:w w:val="120"/>
          <w:vertAlign w:val="baseline"/>
        </w:rPr>
        <w:t>, en la cual señala que 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sentencia es el resultado de un juicio lógico y este proceso lógico es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resultado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silogismo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explícito</w:t>
      </w:r>
      <w:r>
        <w:rPr>
          <w:rFonts w:ascii="Calibri" w:hAnsi="Calibri"/>
          <w:i/>
          <w:color w:val="231F20"/>
          <w:spacing w:val="-6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o</w:t>
      </w:r>
      <w:r>
        <w:rPr>
          <w:rFonts w:ascii="Calibri" w:hAnsi="Calibri"/>
          <w:i/>
          <w:color w:val="231F20"/>
          <w:spacing w:val="-6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inconsciente</w:t>
      </w:r>
      <w:r>
        <w:rPr>
          <w:color w:val="231F20"/>
          <w:w w:val="120"/>
          <w:vertAlign w:val="baseline"/>
        </w:rPr>
        <w:t>.</w:t>
      </w:r>
      <w:r>
        <w:rPr>
          <w:color w:val="231F20"/>
          <w:w w:val="120"/>
          <w:vertAlign w:val="superscript"/>
        </w:rPr>
        <w:t>13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silogismo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es,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vez,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resultado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cadena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silogismos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previos,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se destaca la premisa mayor, la premisa menor y la conclusión.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Este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trabajo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Calamandrei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tenido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influencia</w:t>
      </w:r>
      <w:r>
        <w:rPr>
          <w:color w:val="231F20"/>
          <w:spacing w:val="3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determinante</w:t>
      </w: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98.625961pt;margin-top:18.058615pt;width:89.4pt;height:.1pt;mso-position-horizontal-relative:page;mso-position-vertical-relative:paragraph;z-index:-15723520;mso-wrap-distance-left:0;mso-wrap-distance-right:0" coordorigin="1973,361" coordsize="1788,0" path="m1973,361l3760,361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30" w:lineRule="auto" w:before="1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12</w:t>
      </w:r>
      <w:r>
        <w:rPr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 Piero Calamandrei: “La Génesis Lógica de la Sentencia”, en </w:t>
      </w:r>
      <w:r>
        <w:rPr>
          <w:rFonts w:ascii="Calibri" w:hAnsi="Calibri"/>
          <w:i/>
          <w:color w:val="231F20"/>
          <w:w w:val="125"/>
          <w:sz w:val="17"/>
        </w:rPr>
        <w:t>Estudios sobre El Proceso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Civil</w:t>
      </w:r>
      <w:r>
        <w:rPr>
          <w:color w:val="231F20"/>
          <w:w w:val="120"/>
          <w:sz w:val="17"/>
        </w:rPr>
        <w:t>, tr. Santiago Sentís Melendo, Buenos Aires, Editorial Bibliográfica Argentina, 1945, pp.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369-417.</w:t>
      </w:r>
    </w:p>
    <w:p>
      <w:pPr>
        <w:spacing w:before="73"/>
        <w:ind w:left="252" w:right="0" w:firstLine="0"/>
        <w:jc w:val="both"/>
        <w:rPr>
          <w:sz w:val="17"/>
        </w:rPr>
      </w:pPr>
      <w:r>
        <w:rPr>
          <w:color w:val="231F20"/>
          <w:w w:val="125"/>
          <w:sz w:val="17"/>
        </w:rPr>
        <w:t>13</w:t>
      </w:r>
      <w:r>
        <w:rPr>
          <w:color w:val="231F20"/>
          <w:spacing w:val="38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Ibid.,</w:t>
      </w:r>
      <w:r>
        <w:rPr>
          <w:rFonts w:ascii="Calibri"/>
          <w:i/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371.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186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3008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Ramón Escovar</w:t>
      </w:r>
      <w:r>
        <w:rPr>
          <w:rFonts w:ascii="Georgia" w:hAnsi="Georgia"/>
          <w:i/>
          <w:color w:val="231F20"/>
          <w:spacing w:val="1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León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/>
      </w:pPr>
      <w:r>
        <w:rPr>
          <w:color w:val="231F20"/>
          <w:w w:val="120"/>
        </w:rPr>
        <w:t>sobre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proceso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jurídico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latinoamericano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muy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especialmente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Venezuela.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En un trabajo posterior, Calamandrei aludió a su estudio </w:t>
      </w:r>
      <w:r>
        <w:rPr>
          <w:rFonts w:ascii="Calibri" w:hAnsi="Calibri"/>
          <w:i/>
          <w:color w:val="231F20"/>
          <w:w w:val="120"/>
          <w:sz w:val="25"/>
        </w:rPr>
        <w:t>La Gé-</w:t>
      </w:r>
      <w:r>
        <w:rPr>
          <w:rFonts w:ascii="Calibri" w:hAnsi="Calibri"/>
          <w:i/>
          <w:color w:val="231F20"/>
          <w:spacing w:val="1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nesis lógica de la Sentencia </w:t>
      </w:r>
      <w:r>
        <w:rPr>
          <w:color w:val="231F20"/>
          <w:w w:val="120"/>
          <w:sz w:val="25"/>
        </w:rPr>
        <w:t>y lo calificó como un </w:t>
      </w:r>
      <w:r>
        <w:rPr>
          <w:rFonts w:ascii="Calibri" w:hAnsi="Calibri"/>
          <w:i/>
          <w:color w:val="231F20"/>
          <w:w w:val="120"/>
          <w:sz w:val="25"/>
        </w:rPr>
        <w:t>ensayo juvenil</w:t>
      </w:r>
      <w:r>
        <w:rPr>
          <w:color w:val="231F20"/>
          <w:w w:val="120"/>
          <w:sz w:val="25"/>
          <w:vertAlign w:val="superscript"/>
        </w:rPr>
        <w:t>14</w:t>
      </w:r>
      <w:r>
        <w:rPr>
          <w:color w:val="231F20"/>
          <w:w w:val="120"/>
          <w:sz w:val="25"/>
          <w:vertAlign w:val="baseline"/>
        </w:rPr>
        <w:t> y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15"/>
          <w:sz w:val="25"/>
          <w:vertAlign w:val="baseline"/>
        </w:rPr>
        <w:t>postuló que el método del silogismo es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incompleto y unilateral, porque</w:t>
      </w:r>
      <w:r>
        <w:rPr>
          <w:rFonts w:ascii="Calibri" w:hAnsi="Calibri"/>
          <w:i/>
          <w:color w:val="231F20"/>
          <w:spacing w:val="1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aquel</w:t>
      </w:r>
      <w:r>
        <w:rPr>
          <w:rFonts w:ascii="Calibri" w:hAnsi="Calibri"/>
          <w:i/>
          <w:color w:val="231F20"/>
          <w:spacing w:val="-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que</w:t>
      </w:r>
      <w:r>
        <w:rPr>
          <w:rFonts w:ascii="Calibri" w:hAnsi="Calibri"/>
          <w:i/>
          <w:color w:val="231F20"/>
          <w:spacing w:val="-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imagina</w:t>
      </w:r>
      <w:r>
        <w:rPr>
          <w:rFonts w:ascii="Calibri" w:hAnsi="Calibri"/>
          <w:i/>
          <w:color w:val="231F20"/>
          <w:spacing w:val="-5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la</w:t>
      </w:r>
      <w:r>
        <w:rPr>
          <w:rFonts w:ascii="Calibri" w:hAnsi="Calibri"/>
          <w:i/>
          <w:color w:val="231F20"/>
          <w:spacing w:val="-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sentencia</w:t>
      </w:r>
      <w:r>
        <w:rPr>
          <w:rFonts w:ascii="Calibri" w:hAnsi="Calibri"/>
          <w:i/>
          <w:color w:val="231F20"/>
          <w:spacing w:val="-5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como</w:t>
      </w:r>
      <w:r>
        <w:rPr>
          <w:rFonts w:ascii="Calibri" w:hAnsi="Calibri"/>
          <w:i/>
          <w:color w:val="231F20"/>
          <w:spacing w:val="-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un</w:t>
      </w:r>
      <w:r>
        <w:rPr>
          <w:rFonts w:ascii="Calibri" w:hAnsi="Calibri"/>
          <w:i/>
          <w:color w:val="231F20"/>
          <w:spacing w:val="-5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silogismo</w:t>
      </w:r>
      <w:r>
        <w:rPr>
          <w:rFonts w:ascii="Calibri" w:hAnsi="Calibri"/>
          <w:i/>
          <w:color w:val="231F20"/>
          <w:spacing w:val="-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no</w:t>
      </w:r>
      <w:r>
        <w:rPr>
          <w:rFonts w:ascii="Calibri" w:hAnsi="Calibri"/>
          <w:i/>
          <w:color w:val="231F20"/>
          <w:spacing w:val="-5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ve</w:t>
      </w:r>
      <w:r>
        <w:rPr>
          <w:rFonts w:ascii="Calibri" w:hAnsi="Calibri"/>
          <w:i/>
          <w:color w:val="231F20"/>
          <w:spacing w:val="-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la</w:t>
      </w:r>
      <w:r>
        <w:rPr>
          <w:rFonts w:ascii="Calibri" w:hAnsi="Calibri"/>
          <w:i/>
          <w:color w:val="231F20"/>
          <w:spacing w:val="-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sentencia</w:t>
      </w:r>
      <w:r>
        <w:rPr>
          <w:rFonts w:ascii="Calibri" w:hAnsi="Calibri"/>
          <w:i/>
          <w:color w:val="231F20"/>
          <w:spacing w:val="-65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viva, sino su cadáver, su esqueleto, su momia</w:t>
      </w:r>
      <w:r>
        <w:rPr>
          <w:color w:val="231F20"/>
          <w:w w:val="120"/>
          <w:sz w:val="25"/>
          <w:vertAlign w:val="baseline"/>
        </w:rPr>
        <w:t>.</w:t>
      </w:r>
      <w:r>
        <w:rPr>
          <w:color w:val="231F20"/>
          <w:w w:val="120"/>
          <w:sz w:val="25"/>
          <w:vertAlign w:val="superscript"/>
        </w:rPr>
        <w:t>15</w:t>
      </w:r>
      <w:r>
        <w:rPr>
          <w:color w:val="231F20"/>
          <w:w w:val="120"/>
          <w:sz w:val="25"/>
          <w:vertAlign w:val="baseline"/>
        </w:rPr>
        <w:t> En otras palabras,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con lo que fue su posterior reflexión, Calamandrei predica, a dife-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rencia de lo anterior, que el silogismo es útil pero no suficiente, tesis</w:t>
      </w:r>
      <w:r>
        <w:rPr>
          <w:color w:val="231F20"/>
          <w:spacing w:val="-7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que muestra la evolución del pensamiento de tan importante autor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florentino.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Como consecuencia de la posición inicial de Calamandrei, la pro-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pia doctrina italiana añade interesantes reflexiones dirigidas a 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mostrar que el método deductivo no es la única herramienta 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fundamentar los fallos judiciales.</w:t>
      </w:r>
      <w:r>
        <w:rPr>
          <w:color w:val="231F20"/>
          <w:w w:val="120"/>
          <w:vertAlign w:val="superscript"/>
        </w:rPr>
        <w:t>16</w:t>
      </w:r>
      <w:r>
        <w:rPr>
          <w:color w:val="231F20"/>
          <w:w w:val="120"/>
          <w:vertAlign w:val="baseline"/>
        </w:rPr>
        <w:t> No en balde, esa doctrina predica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el error en la motivación no es un defecto lógico de la argumen-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tación, sino que la inmotivación no suministra el material suficiente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 comprender la génesis del convencimiento del mecanismo lógi-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co.</w:t>
      </w:r>
      <w:r>
        <w:rPr>
          <w:color w:val="231F20"/>
          <w:w w:val="120"/>
          <w:vertAlign w:val="superscript"/>
        </w:rPr>
        <w:t>17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eso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Calogero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dedica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valioso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examen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exponer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utilidad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la máxima de experiencia en el silogismo probatorio, como medio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control casacional al silogismo basado en un método deductivo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puramente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mecánico.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0" w:after="0"/>
        <w:ind w:left="620" w:right="0" w:hanging="369"/>
        <w:jc w:val="left"/>
      </w:pPr>
      <w:r>
        <w:rPr>
          <w:color w:val="231F20"/>
          <w:w w:val="130"/>
        </w:rPr>
        <w:t>La</w:t>
      </w:r>
      <w:r>
        <w:rPr>
          <w:color w:val="231F20"/>
          <w:spacing w:val="18"/>
          <w:w w:val="130"/>
        </w:rPr>
        <w:t> </w:t>
      </w:r>
      <w:r>
        <w:rPr>
          <w:color w:val="231F20"/>
          <w:w w:val="130"/>
        </w:rPr>
        <w:t>sentencia</w:t>
      </w:r>
      <w:r>
        <w:rPr>
          <w:color w:val="231F20"/>
          <w:spacing w:val="19"/>
          <w:w w:val="130"/>
        </w:rPr>
        <w:t> </w:t>
      </w:r>
      <w:r>
        <w:rPr>
          <w:color w:val="231F20"/>
          <w:w w:val="130"/>
        </w:rPr>
        <w:t>como</w:t>
      </w:r>
      <w:r>
        <w:rPr>
          <w:color w:val="231F20"/>
          <w:spacing w:val="19"/>
          <w:w w:val="130"/>
        </w:rPr>
        <w:t> </w:t>
      </w:r>
      <w:r>
        <w:rPr>
          <w:color w:val="231F20"/>
          <w:w w:val="130"/>
        </w:rPr>
        <w:t>estructura</w:t>
      </w:r>
      <w:r>
        <w:rPr>
          <w:color w:val="231F20"/>
          <w:spacing w:val="19"/>
          <w:w w:val="130"/>
        </w:rPr>
        <w:t> </w:t>
      </w:r>
      <w:r>
        <w:rPr>
          <w:color w:val="231F20"/>
          <w:w w:val="130"/>
        </w:rPr>
        <w:t>unitaria</w:t>
      </w:r>
      <w:r>
        <w:rPr>
          <w:color w:val="231F20"/>
          <w:spacing w:val="19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19"/>
          <w:w w:val="130"/>
        </w:rPr>
        <w:t> </w:t>
      </w:r>
      <w:r>
        <w:rPr>
          <w:color w:val="231F20"/>
          <w:w w:val="130"/>
        </w:rPr>
        <w:t>sentido</w:t>
      </w:r>
    </w:p>
    <w:p>
      <w:pPr>
        <w:pStyle w:val="BodyText"/>
        <w:spacing w:before="5"/>
        <w:rPr>
          <w:rFonts w:ascii="Calibri"/>
          <w:b/>
          <w:i/>
          <w:sz w:val="22"/>
        </w:rPr>
      </w:pPr>
    </w:p>
    <w:p>
      <w:pPr>
        <w:spacing w:line="240" w:lineRule="auto" w:before="0"/>
        <w:ind w:left="252" w:right="249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La posición de ver la sentencia como un puro silogismo (o cadena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de silogismos) encuentra un importante crítico en Luis Recaséns Si-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ches quien no vaciló en postular que </w:t>
      </w:r>
      <w:r>
        <w:rPr>
          <w:rFonts w:ascii="Calibri" w:hAnsi="Calibri"/>
          <w:i/>
          <w:color w:val="231F20"/>
          <w:w w:val="120"/>
          <w:sz w:val="25"/>
        </w:rPr>
        <w:t>La sentencia es una estructura</w:t>
      </w:r>
      <w:r>
        <w:rPr>
          <w:rFonts w:ascii="Calibri" w:hAnsi="Calibri"/>
          <w:i/>
          <w:color w:val="231F20"/>
          <w:spacing w:val="1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unitaria de sentido</w:t>
      </w:r>
      <w:r>
        <w:rPr>
          <w:color w:val="231F20"/>
          <w:w w:val="120"/>
          <w:sz w:val="25"/>
        </w:rPr>
        <w:t>.</w:t>
      </w:r>
      <w:r>
        <w:rPr>
          <w:color w:val="231F20"/>
          <w:w w:val="120"/>
          <w:sz w:val="25"/>
          <w:vertAlign w:val="superscript"/>
        </w:rPr>
        <w:t>18</w:t>
      </w:r>
      <w:r>
        <w:rPr>
          <w:color w:val="231F20"/>
          <w:w w:val="120"/>
          <w:sz w:val="25"/>
          <w:vertAlign w:val="baseline"/>
        </w:rPr>
        <w:t> La crítica de Recaséns es contundente y, por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eso, rotula una sección de su obra como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El Magno Error de conside-</w:t>
      </w:r>
      <w:r>
        <w:rPr>
          <w:rFonts w:ascii="Calibri" w:hAnsi="Calibri"/>
          <w:i/>
          <w:color w:val="231F20"/>
          <w:spacing w:val="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rar</w:t>
      </w:r>
      <w:r>
        <w:rPr>
          <w:rFonts w:ascii="Calibri" w:hAnsi="Calibri"/>
          <w:i/>
          <w:color w:val="231F20"/>
          <w:spacing w:val="-2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la</w:t>
      </w:r>
      <w:r>
        <w:rPr>
          <w:rFonts w:ascii="Calibri" w:hAnsi="Calibri"/>
          <w:i/>
          <w:color w:val="231F20"/>
          <w:spacing w:val="-2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sentencia</w:t>
      </w:r>
      <w:r>
        <w:rPr>
          <w:rFonts w:ascii="Calibri" w:hAnsi="Calibri"/>
          <w:i/>
          <w:color w:val="231F20"/>
          <w:spacing w:val="-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como</w:t>
      </w:r>
      <w:r>
        <w:rPr>
          <w:rFonts w:ascii="Calibri" w:hAnsi="Calibri"/>
          <w:i/>
          <w:color w:val="231F20"/>
          <w:spacing w:val="-2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un</w:t>
      </w:r>
      <w:r>
        <w:rPr>
          <w:rFonts w:ascii="Calibri" w:hAnsi="Calibri"/>
          <w:i/>
          <w:color w:val="231F20"/>
          <w:spacing w:val="-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silogismo</w:t>
      </w:r>
      <w:r>
        <w:rPr>
          <w:color w:val="231F20"/>
          <w:w w:val="120"/>
          <w:sz w:val="25"/>
          <w:vertAlign w:val="superscript"/>
        </w:rPr>
        <w:t>19</w:t>
      </w:r>
      <w:r>
        <w:rPr>
          <w:color w:val="231F20"/>
          <w:w w:val="120"/>
          <w:sz w:val="25"/>
          <w:vertAlign w:val="baseline"/>
        </w:rPr>
        <w:t>,</w:t>
      </w:r>
      <w:r>
        <w:rPr>
          <w:color w:val="231F20"/>
          <w:spacing w:val="-4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donde</w:t>
      </w:r>
      <w:r>
        <w:rPr>
          <w:color w:val="231F20"/>
          <w:spacing w:val="-4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expone</w:t>
      </w:r>
      <w:r>
        <w:rPr>
          <w:color w:val="231F20"/>
          <w:spacing w:val="-4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su</w:t>
      </w:r>
      <w:r>
        <w:rPr>
          <w:color w:val="231F20"/>
          <w:spacing w:val="-4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tesis,</w:t>
      </w:r>
      <w:r>
        <w:rPr>
          <w:color w:val="231F20"/>
          <w:spacing w:val="-4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según</w:t>
      </w:r>
      <w:r>
        <w:rPr>
          <w:color w:val="231F20"/>
          <w:spacing w:val="-4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la</w:t>
      </w:r>
      <w:r>
        <w:rPr>
          <w:color w:val="231F20"/>
          <w:spacing w:val="-7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cual</w:t>
      </w:r>
      <w:r>
        <w:rPr>
          <w:color w:val="231F20"/>
          <w:spacing w:val="2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aquel</w:t>
      </w:r>
      <w:r>
        <w:rPr>
          <w:color w:val="231F20"/>
          <w:spacing w:val="2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error</w:t>
      </w:r>
      <w:r>
        <w:rPr>
          <w:color w:val="231F20"/>
          <w:spacing w:val="2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</w:t>
      </w:r>
      <w:r>
        <w:rPr>
          <w:color w:val="231F20"/>
          <w:spacing w:val="2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considerar</w:t>
      </w:r>
      <w:r>
        <w:rPr>
          <w:color w:val="231F20"/>
          <w:spacing w:val="2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la</w:t>
      </w:r>
      <w:r>
        <w:rPr>
          <w:color w:val="231F20"/>
          <w:spacing w:val="2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sentencia</w:t>
      </w:r>
      <w:r>
        <w:rPr>
          <w:color w:val="231F20"/>
          <w:spacing w:val="2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como</w:t>
      </w:r>
      <w:r>
        <w:rPr>
          <w:color w:val="231F20"/>
          <w:spacing w:val="2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una</w:t>
      </w:r>
      <w:r>
        <w:rPr>
          <w:color w:val="231F20"/>
          <w:spacing w:val="2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simple</w:t>
      </w:r>
      <w:r>
        <w:rPr>
          <w:color w:val="231F20"/>
          <w:spacing w:val="2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opera-</w:t>
      </w: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98.625961pt;margin-top:9.234011pt;width:89.4pt;height:.1pt;mso-position-horizontal-relative:page;mso-position-vertical-relative:paragraph;z-index:-15722496;mso-wrap-distance-left:0;mso-wrap-distance-right:0" coordorigin="1973,185" coordsize="1788,0" path="m1973,185l3760,185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32" w:lineRule="auto" w:before="0" w:after="0"/>
        <w:ind w:left="604" w:right="250" w:hanging="352"/>
        <w:jc w:val="left"/>
        <w:rPr>
          <w:sz w:val="17"/>
        </w:rPr>
      </w:pPr>
      <w:r>
        <w:rPr>
          <w:color w:val="231F20"/>
          <w:w w:val="125"/>
          <w:sz w:val="17"/>
        </w:rPr>
        <w:t>Piero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Calamandrei:</w:t>
      </w:r>
      <w:r>
        <w:rPr>
          <w:color w:val="231F20"/>
          <w:spacing w:val="1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Proceso</w:t>
      </w:r>
      <w:r>
        <w:rPr>
          <w:rFonts w:ascii="Calibri" w:hAnsi="Calibri"/>
          <w:i/>
          <w:color w:val="231F20"/>
          <w:spacing w:val="14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y</w:t>
      </w:r>
      <w:r>
        <w:rPr>
          <w:rFonts w:ascii="Calibri" w:hAnsi="Calibri"/>
          <w:i/>
          <w:color w:val="231F20"/>
          <w:spacing w:val="14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Democracia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Buenos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Aires,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Ediciones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Jurídicas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Europa-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América,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Héctor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Fix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Zamudio,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1960,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Capítulo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II,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nº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8,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75.</w: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40" w:lineRule="auto" w:before="71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30"/>
          <w:sz w:val="17"/>
        </w:rPr>
        <w:t>Ibid</w:t>
      </w:r>
      <w:r>
        <w:rPr>
          <w:color w:val="231F20"/>
          <w:w w:val="130"/>
          <w:sz w:val="17"/>
        </w:rPr>
        <w:t>,</w:t>
      </w:r>
      <w:r>
        <w:rPr>
          <w:color w:val="231F20"/>
          <w:spacing w:val="-3"/>
          <w:w w:val="130"/>
          <w:sz w:val="17"/>
        </w:rPr>
        <w:t> </w:t>
      </w:r>
      <w:r>
        <w:rPr>
          <w:color w:val="231F20"/>
          <w:w w:val="130"/>
          <w:sz w:val="17"/>
        </w:rPr>
        <w:t>p.</w:t>
      </w:r>
      <w:r>
        <w:rPr>
          <w:color w:val="231F20"/>
          <w:spacing w:val="-2"/>
          <w:w w:val="130"/>
          <w:sz w:val="17"/>
        </w:rPr>
        <w:t> </w:t>
      </w:r>
      <w:r>
        <w:rPr>
          <w:color w:val="231F20"/>
          <w:w w:val="130"/>
          <w:sz w:val="17"/>
        </w:rPr>
        <w:t>76.</w: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32" w:lineRule="auto" w:before="66" w:after="0"/>
        <w:ind w:left="604" w:right="250" w:hanging="352"/>
        <w:jc w:val="left"/>
        <w:rPr>
          <w:sz w:val="17"/>
        </w:rPr>
      </w:pPr>
      <w:r>
        <w:rPr>
          <w:color w:val="231F20"/>
          <w:w w:val="125"/>
          <w:sz w:val="17"/>
        </w:rPr>
        <w:t>Guido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Calogero:</w:t>
      </w:r>
      <w:r>
        <w:rPr>
          <w:color w:val="231F20"/>
          <w:spacing w:val="2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La</w:t>
      </w:r>
      <w:r>
        <w:rPr>
          <w:rFonts w:ascii="Calibri"/>
          <w:i/>
          <w:color w:val="231F20"/>
          <w:spacing w:val="4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logica</w:t>
      </w:r>
      <w:r>
        <w:rPr>
          <w:rFonts w:ascii="Calibri"/>
          <w:i/>
          <w:color w:val="231F20"/>
          <w:spacing w:val="4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del</w:t>
      </w:r>
      <w:r>
        <w:rPr>
          <w:rFonts w:ascii="Calibri"/>
          <w:i/>
          <w:color w:val="231F20"/>
          <w:spacing w:val="3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giudice</w:t>
      </w:r>
      <w:r>
        <w:rPr>
          <w:rFonts w:ascii="Calibri"/>
          <w:i/>
          <w:color w:val="231F20"/>
          <w:spacing w:val="4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e</w:t>
      </w:r>
      <w:r>
        <w:rPr>
          <w:rFonts w:ascii="Calibri"/>
          <w:i/>
          <w:color w:val="231F20"/>
          <w:spacing w:val="4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il</w:t>
      </w:r>
      <w:r>
        <w:rPr>
          <w:rFonts w:ascii="Calibri"/>
          <w:i/>
          <w:color w:val="231F20"/>
          <w:spacing w:val="3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suo</w:t>
      </w:r>
      <w:r>
        <w:rPr>
          <w:rFonts w:ascii="Calibri"/>
          <w:i/>
          <w:color w:val="231F20"/>
          <w:spacing w:val="4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controllo</w:t>
      </w:r>
      <w:r>
        <w:rPr>
          <w:rFonts w:ascii="Calibri"/>
          <w:i/>
          <w:color w:val="231F20"/>
          <w:spacing w:val="4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in</w:t>
      </w:r>
      <w:r>
        <w:rPr>
          <w:rFonts w:ascii="Calibri"/>
          <w:i/>
          <w:color w:val="231F20"/>
          <w:spacing w:val="3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cassazione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Padova,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Cedam,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1964,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187-232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289-298.</w:t>
      </w:r>
    </w:p>
    <w:p>
      <w:pPr>
        <w:spacing w:before="72"/>
        <w:ind w:left="252" w:right="0" w:firstLine="0"/>
        <w:jc w:val="left"/>
        <w:rPr>
          <w:sz w:val="17"/>
        </w:rPr>
      </w:pPr>
      <w:r>
        <w:rPr>
          <w:color w:val="231F20"/>
          <w:w w:val="130"/>
          <w:sz w:val="17"/>
        </w:rPr>
        <w:t>17 </w:t>
      </w:r>
      <w:r>
        <w:rPr>
          <w:color w:val="231F20"/>
          <w:spacing w:val="14"/>
          <w:w w:val="130"/>
          <w:sz w:val="17"/>
        </w:rPr>
        <w:t> </w:t>
      </w:r>
      <w:r>
        <w:rPr>
          <w:rFonts w:ascii="Calibri"/>
          <w:i/>
          <w:color w:val="231F20"/>
          <w:w w:val="130"/>
          <w:sz w:val="17"/>
        </w:rPr>
        <w:t>Ibid</w:t>
      </w:r>
      <w:r>
        <w:rPr>
          <w:color w:val="231F20"/>
          <w:w w:val="130"/>
          <w:sz w:val="17"/>
        </w:rPr>
        <w:t>.,</w:t>
      </w:r>
      <w:r>
        <w:rPr>
          <w:color w:val="231F20"/>
          <w:spacing w:val="-8"/>
          <w:w w:val="130"/>
          <w:sz w:val="17"/>
        </w:rPr>
        <w:t> </w:t>
      </w:r>
      <w:r>
        <w:rPr>
          <w:color w:val="231F20"/>
          <w:w w:val="130"/>
          <w:sz w:val="17"/>
        </w:rPr>
        <w:t>p.</w:t>
      </w:r>
      <w:r>
        <w:rPr>
          <w:color w:val="231F20"/>
          <w:spacing w:val="-8"/>
          <w:w w:val="130"/>
          <w:sz w:val="17"/>
        </w:rPr>
        <w:t> </w:t>
      </w:r>
      <w:r>
        <w:rPr>
          <w:color w:val="231F20"/>
          <w:w w:val="130"/>
          <w:sz w:val="17"/>
        </w:rPr>
        <w:t>227.</w:t>
      </w:r>
    </w:p>
    <w:p>
      <w:pPr>
        <w:spacing w:line="312" w:lineRule="auto" w:before="61"/>
        <w:ind w:left="252" w:right="462" w:firstLine="0"/>
        <w:jc w:val="left"/>
        <w:rPr>
          <w:sz w:val="17"/>
        </w:rPr>
      </w:pPr>
      <w:r>
        <w:rPr>
          <w:color w:val="231F20"/>
          <w:w w:val="125"/>
          <w:sz w:val="17"/>
        </w:rPr>
        <w:t>18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Luis Recasens Siches: </w:t>
      </w:r>
      <w:r>
        <w:rPr>
          <w:rFonts w:ascii="Calibri" w:hAnsi="Calibri"/>
          <w:i/>
          <w:color w:val="231F20"/>
          <w:w w:val="125"/>
          <w:sz w:val="17"/>
        </w:rPr>
        <w:t>Introducción al Estudio del Derecho</w:t>
      </w:r>
      <w:r>
        <w:rPr>
          <w:color w:val="231F20"/>
          <w:w w:val="125"/>
          <w:sz w:val="17"/>
        </w:rPr>
        <w:t>, México, Porrúa, 1974, p. 203.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19</w:t>
      </w:r>
      <w:r>
        <w:rPr>
          <w:color w:val="231F20"/>
          <w:spacing w:val="38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Ibid.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198.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00" w:bottom="720" w:left="1720" w:right="1720"/>
        </w:sectPr>
      </w:pPr>
    </w:p>
    <w:p>
      <w:pPr>
        <w:pStyle w:val="BodyText"/>
        <w:spacing w:before="6"/>
        <w:rPr>
          <w:sz w:val="28"/>
        </w:rPr>
      </w:pPr>
    </w:p>
    <w:p>
      <w:pPr>
        <w:spacing w:before="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pStyle w:val="BodyText"/>
        <w:spacing w:before="1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right="252"/>
        <w:jc w:val="right"/>
      </w:pPr>
      <w:r>
        <w:rPr>
          <w:color w:val="231F20"/>
        </w:rPr>
        <w:t>187</w:t>
      </w:r>
    </w:p>
    <w:p>
      <w:pPr>
        <w:spacing w:after="0"/>
        <w:jc w:val="right"/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9"/>
        <w:ind w:left="232" w:right="250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98.450157pt;margin-top:16.576021pt;width:415pt;height:.1pt;mso-position-horizontal-relative:page;mso-position-vertical-relative:paragraph;z-index:-15721984;mso-wrap-distance-left:0;mso-wrap-distance-right:0" coordorigin="1969,332" coordsize="8300,0" path="m1969,332l10268,332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15"/>
          <w:sz w:val="20"/>
        </w:rPr>
        <w:t>La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idea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del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derecho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y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el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razonamiento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juridico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en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Venezuela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2"/>
        <w:rPr>
          <w:rFonts w:ascii="Calibri"/>
          <w:i/>
          <w:sz w:val="24"/>
        </w:rPr>
      </w:pPr>
    </w:p>
    <w:p>
      <w:pPr>
        <w:spacing w:line="235" w:lineRule="auto" w:before="0"/>
        <w:ind w:left="252" w:right="0" w:firstLine="0"/>
        <w:jc w:val="left"/>
        <w:rPr>
          <w:sz w:val="25"/>
        </w:rPr>
      </w:pPr>
      <w:r>
        <w:rPr>
          <w:color w:val="231F20"/>
          <w:w w:val="115"/>
          <w:sz w:val="25"/>
        </w:rPr>
        <w:t>ción</w:t>
      </w:r>
      <w:r>
        <w:rPr>
          <w:color w:val="231F20"/>
          <w:spacing w:val="15"/>
          <w:w w:val="115"/>
          <w:sz w:val="25"/>
        </w:rPr>
        <w:t> </w:t>
      </w:r>
      <w:r>
        <w:rPr>
          <w:color w:val="231F20"/>
          <w:w w:val="115"/>
          <w:sz w:val="25"/>
        </w:rPr>
        <w:t>de</w:t>
      </w:r>
      <w:r>
        <w:rPr>
          <w:color w:val="231F20"/>
          <w:spacing w:val="15"/>
          <w:w w:val="115"/>
          <w:sz w:val="25"/>
        </w:rPr>
        <w:t> </w:t>
      </w:r>
      <w:r>
        <w:rPr>
          <w:color w:val="231F20"/>
          <w:w w:val="115"/>
          <w:sz w:val="25"/>
        </w:rPr>
        <w:t>lógica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formal</w:t>
      </w:r>
      <w:r>
        <w:rPr>
          <w:color w:val="231F20"/>
          <w:spacing w:val="15"/>
          <w:w w:val="115"/>
          <w:sz w:val="25"/>
        </w:rPr>
        <w:t> </w:t>
      </w:r>
      <w:r>
        <w:rPr>
          <w:color w:val="231F20"/>
          <w:w w:val="115"/>
          <w:sz w:val="25"/>
        </w:rPr>
        <w:t>llevó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al</w:t>
      </w:r>
      <w:r>
        <w:rPr>
          <w:color w:val="231F20"/>
          <w:spacing w:val="15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delirio</w:t>
      </w:r>
      <w:r>
        <w:rPr>
          <w:rFonts w:ascii="Calibri" w:hAnsi="Calibri"/>
          <w:i/>
          <w:color w:val="231F20"/>
          <w:spacing w:val="17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de</w:t>
      </w:r>
      <w:r>
        <w:rPr>
          <w:rFonts w:ascii="Calibri" w:hAnsi="Calibri"/>
          <w:i/>
          <w:color w:val="231F20"/>
          <w:spacing w:val="16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la</w:t>
      </w:r>
      <w:r>
        <w:rPr>
          <w:rFonts w:ascii="Calibri" w:hAnsi="Calibri"/>
          <w:i/>
          <w:color w:val="231F20"/>
          <w:spacing w:val="17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inferencia,</w:t>
      </w:r>
      <w:r>
        <w:rPr>
          <w:rFonts w:ascii="Calibri" w:hAnsi="Calibri"/>
          <w:i/>
          <w:color w:val="231F20"/>
          <w:spacing w:val="17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la</w:t>
      </w:r>
      <w:r>
        <w:rPr>
          <w:rFonts w:ascii="Calibri" w:hAnsi="Calibri"/>
          <w:i/>
          <w:color w:val="231F20"/>
          <w:spacing w:val="16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exaltación</w:t>
      </w:r>
      <w:r>
        <w:rPr>
          <w:rFonts w:ascii="Calibri" w:hAnsi="Calibri"/>
          <w:i/>
          <w:color w:val="231F20"/>
          <w:spacing w:val="17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del</w:t>
      </w:r>
      <w:r>
        <w:rPr>
          <w:rFonts w:ascii="Calibri" w:hAnsi="Calibri"/>
          <w:i/>
          <w:color w:val="231F20"/>
          <w:spacing w:val="-62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silogismo</w:t>
      </w:r>
      <w:r>
        <w:rPr>
          <w:color w:val="231F20"/>
          <w:w w:val="115"/>
          <w:sz w:val="25"/>
        </w:rPr>
        <w:t>.</w:t>
      </w:r>
      <w:r>
        <w:rPr>
          <w:color w:val="231F20"/>
          <w:w w:val="115"/>
          <w:sz w:val="25"/>
          <w:vertAlign w:val="superscript"/>
        </w:rPr>
        <w:t>20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52" w:right="249" w:firstLine="351"/>
        <w:jc w:val="both"/>
      </w:pPr>
      <w:r>
        <w:rPr>
          <w:color w:val="231F20"/>
          <w:w w:val="120"/>
        </w:rPr>
        <w:t>Recaséns sostiene que la sentencia judicial no es un silogismo;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más bien, </w:t>
      </w:r>
      <w:r>
        <w:rPr>
          <w:rFonts w:ascii="Calibri" w:hAnsi="Calibri"/>
          <w:i/>
          <w:color w:val="231F20"/>
          <w:w w:val="120"/>
        </w:rPr>
        <w:t>una estructura unitaria de sentido </w:t>
      </w:r>
      <w:r>
        <w:rPr>
          <w:color w:val="231F20"/>
          <w:w w:val="120"/>
        </w:rPr>
        <w:t>en la cual, una vez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 sido concebida puede adoptar </w:t>
      </w:r>
      <w:r>
        <w:rPr>
          <w:rFonts w:ascii="Calibri" w:hAnsi="Calibri"/>
          <w:i/>
          <w:color w:val="231F20"/>
          <w:w w:val="120"/>
        </w:rPr>
        <w:t>la ficticia apariencia de un silogis-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mo</w:t>
      </w:r>
      <w:r>
        <w:rPr>
          <w:color w:val="231F20"/>
          <w:w w:val="120"/>
        </w:rPr>
        <w:t>.</w:t>
      </w:r>
      <w:r>
        <w:rPr>
          <w:color w:val="231F20"/>
          <w:w w:val="120"/>
          <w:vertAlign w:val="superscript"/>
        </w:rPr>
        <w:t>21</w:t>
      </w:r>
      <w:r>
        <w:rPr>
          <w:color w:val="231F20"/>
          <w:w w:val="120"/>
          <w:vertAlign w:val="baseline"/>
        </w:rPr>
        <w:t> En su exposición, este importante autor apela a una anécdota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recogida por Gustav Radbruch que alude a lo siguiente: Un regla-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mento</w:t>
      </w:r>
      <w:r>
        <w:rPr>
          <w:color w:val="231F20"/>
          <w:spacing w:val="4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polaco,</w:t>
      </w:r>
      <w:r>
        <w:rPr>
          <w:color w:val="231F20"/>
          <w:spacing w:val="4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prohibía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subir</w:t>
      </w:r>
      <w:r>
        <w:rPr>
          <w:color w:val="231F20"/>
          <w:spacing w:val="4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4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entrar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</w:t>
      </w:r>
      <w:r>
        <w:rPr>
          <w:color w:val="231F20"/>
          <w:spacing w:val="4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andén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4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perros,</w:t>
      </w:r>
      <w:r>
        <w:rPr>
          <w:color w:val="231F20"/>
          <w:spacing w:val="4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era reproducido en un letrero que decía: </w:t>
      </w:r>
      <w:r>
        <w:rPr>
          <w:rFonts w:ascii="Calibri" w:hAnsi="Calibri"/>
          <w:i/>
          <w:color w:val="231F20"/>
          <w:w w:val="120"/>
          <w:vertAlign w:val="baseline"/>
        </w:rPr>
        <w:t>Se prohíbe el paso al andén</w:t>
      </w:r>
      <w:r>
        <w:rPr>
          <w:rFonts w:ascii="Calibri" w:hAnsi="Calibri"/>
          <w:i/>
          <w:color w:val="231F20"/>
          <w:spacing w:val="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con perros</w:t>
      </w:r>
      <w:r>
        <w:rPr>
          <w:color w:val="231F20"/>
          <w:w w:val="120"/>
          <w:vertAlign w:val="baseline"/>
        </w:rPr>
        <w:t>. En una ocasión, un cazador pretendió entrar con un oso,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porque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consideró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estaba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literalmente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prohibido.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1"/>
        <w:ind w:left="252" w:right="249" w:firstLine="351"/>
        <w:jc w:val="both"/>
      </w:pPr>
      <w:r>
        <w:rPr>
          <w:color w:val="231F20"/>
          <w:w w:val="125"/>
        </w:rPr>
        <w:t>La anécdota utilizada sirve para mostrar que cuando estamos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ante una situación como la señalada, es necesario que se realice la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tarea interpretativa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para poder llegar a concluir que, la intención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que tuvo el legislador fue fundamentalmente, crear condiciones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garantizaran el buen funcionamiento de un servicio de transporte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sólo para seres humanos.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9" w:lineRule="auto" w:before="1"/>
        <w:ind w:left="252" w:right="250" w:firstLine="351"/>
        <w:jc w:val="both"/>
      </w:pPr>
      <w:r>
        <w:rPr>
          <w:color w:val="231F20"/>
          <w:w w:val="120"/>
        </w:rPr>
        <w:t>Además, cuando llegamos a esa conclusión, también podemos co-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nocer las causas que motivaron al reglamento, es decir, era frecuente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que los usuarios de ferrocarriles llevaran perros, pero en ningún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momento se pensó en la posibilidad de que alguien pudiera presen-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tarse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oso.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Para</w:t>
      </w:r>
      <w:r>
        <w:rPr>
          <w:color w:val="231F20"/>
          <w:spacing w:val="28"/>
          <w:w w:val="120"/>
          <w:sz w:val="25"/>
        </w:rPr>
        <w:t> </w:t>
      </w:r>
      <w:r>
        <w:rPr>
          <w:color w:val="231F20"/>
          <w:w w:val="120"/>
          <w:sz w:val="25"/>
        </w:rPr>
        <w:t>comprender</w:t>
      </w:r>
      <w:r>
        <w:rPr>
          <w:color w:val="231F20"/>
          <w:spacing w:val="28"/>
          <w:w w:val="120"/>
          <w:sz w:val="25"/>
        </w:rPr>
        <w:t> </w:t>
      </w:r>
      <w:r>
        <w:rPr>
          <w:color w:val="231F20"/>
          <w:w w:val="120"/>
          <w:sz w:val="25"/>
        </w:rPr>
        <w:t>situaciones</w:t>
      </w:r>
      <w:r>
        <w:rPr>
          <w:color w:val="231F20"/>
          <w:spacing w:val="28"/>
          <w:w w:val="120"/>
          <w:sz w:val="25"/>
        </w:rPr>
        <w:t> </w:t>
      </w:r>
      <w:r>
        <w:rPr>
          <w:color w:val="231F20"/>
          <w:w w:val="120"/>
          <w:sz w:val="25"/>
        </w:rPr>
        <w:t>como</w:t>
      </w:r>
      <w:r>
        <w:rPr>
          <w:color w:val="231F20"/>
          <w:spacing w:val="28"/>
          <w:w w:val="120"/>
          <w:sz w:val="25"/>
        </w:rPr>
        <w:t> </w:t>
      </w:r>
      <w:r>
        <w:rPr>
          <w:color w:val="231F20"/>
          <w:w w:val="120"/>
          <w:sz w:val="25"/>
        </w:rPr>
        <w:t>las</w:t>
      </w:r>
      <w:r>
        <w:rPr>
          <w:color w:val="231F20"/>
          <w:spacing w:val="28"/>
          <w:w w:val="120"/>
          <w:sz w:val="25"/>
        </w:rPr>
        <w:t> </w:t>
      </w:r>
      <w:r>
        <w:rPr>
          <w:color w:val="231F20"/>
          <w:w w:val="120"/>
          <w:sz w:val="25"/>
        </w:rPr>
        <w:t>señaladas,</w:t>
      </w:r>
      <w:r>
        <w:rPr>
          <w:color w:val="231F20"/>
          <w:spacing w:val="28"/>
          <w:w w:val="120"/>
          <w:sz w:val="25"/>
        </w:rPr>
        <w:t> </w:t>
      </w:r>
      <w:r>
        <w:rPr>
          <w:color w:val="231F20"/>
          <w:w w:val="120"/>
          <w:sz w:val="25"/>
        </w:rPr>
        <w:t>se</w:t>
      </w:r>
      <w:r>
        <w:rPr>
          <w:color w:val="231F20"/>
          <w:spacing w:val="28"/>
          <w:w w:val="120"/>
          <w:sz w:val="25"/>
        </w:rPr>
        <w:t> </w:t>
      </w:r>
      <w:r>
        <w:rPr>
          <w:color w:val="231F20"/>
          <w:w w:val="120"/>
          <w:sz w:val="25"/>
        </w:rPr>
        <w:t>debe</w:t>
      </w:r>
      <w:r>
        <w:rPr>
          <w:color w:val="231F20"/>
          <w:spacing w:val="28"/>
          <w:w w:val="120"/>
          <w:sz w:val="25"/>
        </w:rPr>
        <w:t> </w:t>
      </w:r>
      <w:r>
        <w:rPr>
          <w:color w:val="231F20"/>
          <w:w w:val="120"/>
          <w:sz w:val="25"/>
        </w:rPr>
        <w:t>acudir</w:t>
      </w:r>
      <w:r>
        <w:rPr>
          <w:color w:val="231F20"/>
          <w:spacing w:val="-73"/>
          <w:w w:val="120"/>
          <w:sz w:val="25"/>
        </w:rPr>
        <w:t> </w:t>
      </w:r>
      <w:r>
        <w:rPr>
          <w:color w:val="231F20"/>
          <w:w w:val="120"/>
          <w:sz w:val="25"/>
        </w:rPr>
        <w:t>a</w:t>
      </w:r>
      <w:r>
        <w:rPr>
          <w:color w:val="231F20"/>
          <w:spacing w:val="55"/>
          <w:w w:val="120"/>
          <w:sz w:val="25"/>
        </w:rPr>
        <w:t> </w:t>
      </w:r>
      <w:r>
        <w:rPr>
          <w:color w:val="231F20"/>
          <w:w w:val="120"/>
          <w:sz w:val="25"/>
        </w:rPr>
        <w:t>la</w:t>
      </w:r>
      <w:r>
        <w:rPr>
          <w:color w:val="231F20"/>
          <w:spacing w:val="56"/>
          <w:w w:val="120"/>
          <w:sz w:val="25"/>
        </w:rPr>
        <w:t> </w:t>
      </w:r>
      <w:r>
        <w:rPr>
          <w:color w:val="231F20"/>
          <w:w w:val="120"/>
          <w:sz w:val="25"/>
        </w:rPr>
        <w:t>explicación</w:t>
      </w:r>
      <w:r>
        <w:rPr>
          <w:color w:val="231F20"/>
          <w:spacing w:val="56"/>
          <w:w w:val="120"/>
          <w:sz w:val="25"/>
        </w:rPr>
        <w:t> </w:t>
      </w:r>
      <w:r>
        <w:rPr>
          <w:color w:val="231F20"/>
          <w:w w:val="120"/>
          <w:sz w:val="25"/>
        </w:rPr>
        <w:t>que</w:t>
      </w:r>
      <w:r>
        <w:rPr>
          <w:color w:val="231F20"/>
          <w:spacing w:val="55"/>
          <w:w w:val="120"/>
          <w:sz w:val="25"/>
        </w:rPr>
        <w:t> </w:t>
      </w:r>
      <w:r>
        <w:rPr>
          <w:color w:val="231F20"/>
          <w:w w:val="120"/>
          <w:sz w:val="25"/>
        </w:rPr>
        <w:t>nos</w:t>
      </w:r>
      <w:r>
        <w:rPr>
          <w:color w:val="231F20"/>
          <w:spacing w:val="56"/>
          <w:w w:val="120"/>
          <w:sz w:val="25"/>
        </w:rPr>
        <w:t> </w:t>
      </w:r>
      <w:r>
        <w:rPr>
          <w:color w:val="231F20"/>
          <w:w w:val="120"/>
          <w:sz w:val="25"/>
        </w:rPr>
        <w:t>ofrece</w:t>
      </w:r>
      <w:r>
        <w:rPr>
          <w:color w:val="231F20"/>
          <w:spacing w:val="56"/>
          <w:w w:val="120"/>
          <w:sz w:val="25"/>
        </w:rPr>
        <w:t> </w:t>
      </w:r>
      <w:r>
        <w:rPr>
          <w:color w:val="231F20"/>
          <w:w w:val="120"/>
          <w:sz w:val="25"/>
        </w:rPr>
        <w:t>Recaséns,</w:t>
      </w:r>
      <w:r>
        <w:rPr>
          <w:color w:val="231F20"/>
          <w:spacing w:val="56"/>
          <w:w w:val="120"/>
          <w:sz w:val="25"/>
        </w:rPr>
        <w:t> </w:t>
      </w:r>
      <w:r>
        <w:rPr>
          <w:color w:val="231F20"/>
          <w:w w:val="120"/>
          <w:sz w:val="25"/>
        </w:rPr>
        <w:t>cuando</w:t>
      </w:r>
      <w:r>
        <w:rPr>
          <w:color w:val="231F20"/>
          <w:spacing w:val="55"/>
          <w:w w:val="120"/>
          <w:sz w:val="25"/>
        </w:rPr>
        <w:t> </w:t>
      </w:r>
      <w:r>
        <w:rPr>
          <w:color w:val="231F20"/>
          <w:w w:val="120"/>
          <w:sz w:val="25"/>
        </w:rPr>
        <w:t>argumenta</w:t>
      </w:r>
      <w:r>
        <w:rPr>
          <w:color w:val="231F20"/>
          <w:spacing w:val="56"/>
          <w:w w:val="120"/>
          <w:sz w:val="25"/>
        </w:rPr>
        <w:t> </w:t>
      </w:r>
      <w:r>
        <w:rPr>
          <w:color w:val="231F20"/>
          <w:w w:val="120"/>
          <w:sz w:val="25"/>
        </w:rPr>
        <w:t>que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el concepto de la </w:t>
      </w:r>
      <w:r>
        <w:rPr>
          <w:rFonts w:ascii="Calibri" w:hAnsi="Calibri"/>
          <w:i/>
          <w:color w:val="231F20"/>
          <w:w w:val="120"/>
          <w:sz w:val="25"/>
        </w:rPr>
        <w:t>lógica de lo razonable </w:t>
      </w:r>
      <w:r>
        <w:rPr>
          <w:color w:val="231F20"/>
          <w:w w:val="120"/>
          <w:sz w:val="25"/>
        </w:rPr>
        <w:t>autoriza a extender el razo-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namiento y, por lo tanto, </w:t>
      </w:r>
      <w:r>
        <w:rPr>
          <w:rFonts w:ascii="Calibri" w:hAnsi="Calibri"/>
          <w:i/>
          <w:color w:val="231F20"/>
          <w:w w:val="120"/>
          <w:sz w:val="25"/>
        </w:rPr>
        <w:t>permite negar la entrada de personas con</w:t>
      </w:r>
      <w:r>
        <w:rPr>
          <w:rFonts w:ascii="Calibri" w:hAnsi="Calibri"/>
          <w:i/>
          <w:color w:val="231F20"/>
          <w:spacing w:val="1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osos</w:t>
      </w:r>
      <w:r>
        <w:rPr>
          <w:color w:val="231F20"/>
          <w:w w:val="120"/>
          <w:sz w:val="25"/>
        </w:rPr>
        <w:t>.</w:t>
      </w:r>
      <w:r>
        <w:rPr>
          <w:color w:val="231F20"/>
          <w:w w:val="120"/>
          <w:sz w:val="25"/>
          <w:vertAlign w:val="superscript"/>
        </w:rPr>
        <w:t>22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4" w:lineRule="auto"/>
        <w:ind w:left="252" w:right="250" w:firstLine="351"/>
        <w:jc w:val="both"/>
        <w:rPr>
          <w:rFonts w:ascii="Calibri" w:hAnsi="Calibri"/>
          <w:i/>
        </w:rPr>
      </w:pPr>
      <w:r>
        <w:rPr>
          <w:color w:val="231F20"/>
          <w:w w:val="115"/>
        </w:rPr>
        <w:t>El ejemplo anterior lo utiliza Recaséns para demostrar que el ra-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zonamiento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jurídico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debe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apoyarse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únicamente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lógica,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pues</w:t>
      </w:r>
      <w:r>
        <w:rPr>
          <w:color w:val="231F20"/>
          <w:spacing w:val="-69"/>
          <w:w w:val="115"/>
        </w:rPr>
        <w:t> </w:t>
      </w:r>
      <w:r>
        <w:rPr>
          <w:color w:val="231F20"/>
          <w:w w:val="115"/>
        </w:rPr>
        <w:t>ello puede producir </w:t>
      </w:r>
      <w:r>
        <w:rPr>
          <w:rFonts w:ascii="Calibri" w:hAnsi="Calibri"/>
          <w:i/>
          <w:color w:val="231F20"/>
          <w:w w:val="115"/>
        </w:rPr>
        <w:t>consecuencias  disparatadas</w:t>
      </w:r>
      <w:r>
        <w:rPr>
          <w:color w:val="231F20"/>
          <w:w w:val="115"/>
        </w:rPr>
        <w:t>. En efecto, si en 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caso del oso se hubiera usado el silogismo, habría tenido que con-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cluirse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paso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oso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está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permitido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cuanto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noción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70"/>
          <w:w w:val="115"/>
        </w:rPr>
        <w:t> </w:t>
      </w:r>
      <w:r>
        <w:rPr>
          <w:color w:val="231F20"/>
          <w:w w:val="115"/>
        </w:rPr>
        <w:t>perro es distinta a la de oso. Pero no es así, ya que el sentido común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reputa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disparatada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semejante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conclusión.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ello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porque</w:t>
      </w:r>
      <w:r>
        <w:rPr>
          <w:color w:val="231F20"/>
          <w:spacing w:val="35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la</w:t>
      </w:r>
      <w:r>
        <w:rPr>
          <w:rFonts w:ascii="Calibri" w:hAnsi="Calibri"/>
          <w:i/>
          <w:color w:val="231F20"/>
          <w:spacing w:val="35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lógi-</w:t>
      </w:r>
    </w:p>
    <w:p>
      <w:pPr>
        <w:pStyle w:val="BodyText"/>
        <w:spacing w:before="6"/>
        <w:rPr>
          <w:rFonts w:ascii="Calibri"/>
          <w:i/>
          <w:sz w:val="13"/>
        </w:rPr>
      </w:pPr>
      <w:r>
        <w:rPr/>
        <w:pict>
          <v:shape style="position:absolute;margin-left:98.625961pt;margin-top:10.840625pt;width:89.4pt;height:.1pt;mso-position-horizontal-relative:page;mso-position-vertical-relative:paragraph;z-index:-15721472;mso-wrap-distance-left:0;mso-wrap-distance-right:0" coordorigin="1973,217" coordsize="1788,0" path="m1973,217l3760,217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20 </w:t>
      </w:r>
      <w:r>
        <w:rPr>
          <w:color w:val="231F20"/>
          <w:spacing w:val="44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</w:t>
      </w:r>
    </w:p>
    <w:p>
      <w:pPr>
        <w:spacing w:before="61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21 </w:t>
      </w:r>
      <w:r>
        <w:rPr>
          <w:color w:val="231F20"/>
          <w:spacing w:val="49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203.</w:t>
      </w:r>
    </w:p>
    <w:p>
      <w:pPr>
        <w:spacing w:before="61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22 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Luis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Recaséns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Siches:</w:t>
      </w:r>
      <w:r>
        <w:rPr>
          <w:color w:val="231F20"/>
          <w:spacing w:val="5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Filosofía</w:t>
      </w:r>
      <w:r>
        <w:rPr>
          <w:rFonts w:ascii="Calibri" w:hAnsi="Calibri"/>
          <w:i/>
          <w:color w:val="231F20"/>
          <w:spacing w:val="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del</w:t>
      </w:r>
      <w:r>
        <w:rPr>
          <w:rFonts w:ascii="Calibri" w:hAnsi="Calibri"/>
          <w:i/>
          <w:color w:val="231F20"/>
          <w:spacing w:val="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Derecho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Madrid,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Porrúa,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1ª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ed,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1959,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Cap.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21,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645.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3196" w:val="left" w:leader="none"/>
        </w:tabs>
        <w:spacing w:before="104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188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0960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Ramón Escovar</w:t>
      </w:r>
      <w:r>
        <w:rPr>
          <w:rFonts w:ascii="Georgia" w:hAnsi="Georgia"/>
          <w:i/>
          <w:color w:val="231F20"/>
          <w:spacing w:val="1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León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6"/>
        <w:rPr>
          <w:rFonts w:ascii="Georgia"/>
          <w:i/>
        </w:rPr>
      </w:pPr>
    </w:p>
    <w:p>
      <w:pPr>
        <w:spacing w:line="244" w:lineRule="auto" w:before="0"/>
        <w:ind w:left="252" w:right="249" w:firstLine="0"/>
        <w:jc w:val="both"/>
        <w:rPr>
          <w:sz w:val="25"/>
        </w:rPr>
      </w:pPr>
      <w:r>
        <w:rPr>
          <w:rFonts w:ascii="Calibri" w:hAnsi="Calibri"/>
          <w:i/>
          <w:color w:val="231F20"/>
          <w:w w:val="120"/>
          <w:sz w:val="25"/>
        </w:rPr>
        <w:t>ca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tradicional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es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meramente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enunciativa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del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ser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y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del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no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ser,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pero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no</w:t>
      </w:r>
      <w:r>
        <w:rPr>
          <w:rFonts w:ascii="Calibri" w:hAnsi="Calibri"/>
          <w:i/>
          <w:color w:val="231F20"/>
          <w:spacing w:val="-66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contiene puntos de vista de valor ni estimaciones sobre la corrección</w:t>
      </w:r>
      <w:r>
        <w:rPr>
          <w:rFonts w:ascii="Calibri" w:hAnsi="Calibri"/>
          <w:i/>
          <w:color w:val="231F20"/>
          <w:spacing w:val="-65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de los fines, ni sobre la congruencia entre medios y fines, ni sobre la</w:t>
      </w:r>
      <w:r>
        <w:rPr>
          <w:rFonts w:ascii="Calibri" w:hAnsi="Calibri"/>
          <w:i/>
          <w:color w:val="231F20"/>
          <w:spacing w:val="1"/>
          <w:w w:val="120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eficacia de los medios en relación con un determinado fin</w:t>
      </w:r>
      <w:r>
        <w:rPr>
          <w:color w:val="231F20"/>
          <w:w w:val="115"/>
          <w:sz w:val="25"/>
        </w:rPr>
        <w:t>.</w:t>
      </w:r>
      <w:r>
        <w:rPr>
          <w:color w:val="231F20"/>
          <w:w w:val="115"/>
          <w:sz w:val="25"/>
          <w:vertAlign w:val="superscript"/>
        </w:rPr>
        <w:t>23</w:t>
      </w:r>
      <w:r>
        <w:rPr>
          <w:color w:val="231F20"/>
          <w:w w:val="115"/>
          <w:sz w:val="25"/>
          <w:vertAlign w:val="baseline"/>
        </w:rPr>
        <w:t> En efecto,</w:t>
      </w:r>
      <w:r>
        <w:rPr>
          <w:color w:val="231F20"/>
          <w:spacing w:val="1"/>
          <w:w w:val="115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el sentido común enseña que hay razones (la lógica de lo razonable)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que permite concluir que si está prohibido el paso de perros, también</w:t>
      </w:r>
      <w:r>
        <w:rPr>
          <w:color w:val="231F20"/>
          <w:spacing w:val="-7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está prohibido el paso con osos. Esas razones (según Recaséns) son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las siguientes: a) Se prohíbe el paso de perros por cuanto en ocasio-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nes pueden molestar a los viajeros e, incluso, pueden llegar a mor-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der;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b)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El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legislador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tuvo</w:t>
      </w:r>
      <w:r>
        <w:rPr>
          <w:color w:val="231F20"/>
          <w:spacing w:val="-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en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cuenta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el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interés</w:t>
      </w:r>
      <w:r>
        <w:rPr>
          <w:color w:val="231F20"/>
          <w:spacing w:val="-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los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viajeros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</w:t>
      </w:r>
      <w:r>
        <w:rPr>
          <w:color w:val="231F20"/>
          <w:spacing w:val="-5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no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ser</w:t>
      </w:r>
      <w:r>
        <w:rPr>
          <w:color w:val="231F20"/>
          <w:spacing w:val="-7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expuestos</w:t>
      </w:r>
      <w:r>
        <w:rPr>
          <w:color w:val="231F20"/>
          <w:spacing w:val="5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a</w:t>
      </w:r>
      <w:r>
        <w:rPr>
          <w:color w:val="231F20"/>
          <w:spacing w:val="5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esos</w:t>
      </w:r>
      <w:r>
        <w:rPr>
          <w:color w:val="231F20"/>
          <w:spacing w:val="5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riesgos,</w:t>
      </w:r>
      <w:r>
        <w:rPr>
          <w:color w:val="231F20"/>
          <w:spacing w:val="5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los</w:t>
      </w:r>
      <w:r>
        <w:rPr>
          <w:color w:val="231F20"/>
          <w:spacing w:val="5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cuales</w:t>
      </w:r>
      <w:r>
        <w:rPr>
          <w:color w:val="231F20"/>
          <w:spacing w:val="5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aumentarían</w:t>
      </w:r>
      <w:r>
        <w:rPr>
          <w:color w:val="231F20"/>
          <w:spacing w:val="5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con</w:t>
      </w:r>
      <w:r>
        <w:rPr>
          <w:color w:val="231F20"/>
          <w:spacing w:val="5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la</w:t>
      </w:r>
      <w:r>
        <w:rPr>
          <w:color w:val="231F20"/>
          <w:spacing w:val="5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presencia</w:t>
      </w:r>
      <w:r>
        <w:rPr>
          <w:color w:val="231F20"/>
          <w:spacing w:val="-7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 osos; c) el interés que se protege al prohibir el paso del oso es el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mismo interés de seguridad y comodidad que se busca al prohibir el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paso</w:t>
      </w:r>
      <w:r>
        <w:rPr>
          <w:color w:val="231F20"/>
          <w:spacing w:val="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</w:t>
      </w:r>
      <w:r>
        <w:rPr>
          <w:color w:val="231F20"/>
          <w:spacing w:val="4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perros.</w:t>
      </w:r>
      <w:r>
        <w:rPr>
          <w:color w:val="231F20"/>
          <w:w w:val="120"/>
          <w:sz w:val="25"/>
          <w:vertAlign w:val="superscript"/>
        </w:rPr>
        <w:t>24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2" w:lineRule="auto"/>
        <w:ind w:left="252" w:right="251" w:firstLine="351"/>
        <w:jc w:val="both"/>
      </w:pPr>
      <w:r>
        <w:rPr>
          <w:color w:val="231F20"/>
          <w:w w:val="120"/>
        </w:rPr>
        <w:t>Lo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anterior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demuestra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estamos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campo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lógica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lo razonable y no de la lógica racional, es decir, que no es posible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resolver situaciones jurídicas apoyados en el tradicional silogismo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porque podríamos llegar a </w:t>
      </w:r>
      <w:r>
        <w:rPr>
          <w:rFonts w:ascii="Calibri" w:hAnsi="Calibri"/>
          <w:i/>
          <w:color w:val="231F20"/>
          <w:w w:val="120"/>
        </w:rPr>
        <w:t>consecuencias disparatadas</w:t>
      </w:r>
      <w:r>
        <w:rPr>
          <w:color w:val="231F20"/>
          <w:w w:val="120"/>
        </w:rPr>
        <w:t>. Esto supo-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 además, que no se puede llegar a interpretar la norma jurídica</w:t>
      </w:r>
      <w:r>
        <w:rPr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desconectándolas</w:t>
      </w:r>
      <w:r>
        <w:rPr>
          <w:rFonts w:ascii="Calibri" w:hAnsi="Calibri"/>
          <w:i/>
          <w:color w:val="231F20"/>
          <w:spacing w:val="-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de</w:t>
      </w:r>
      <w:r>
        <w:rPr>
          <w:rFonts w:ascii="Calibri" w:hAnsi="Calibri"/>
          <w:i/>
          <w:color w:val="231F20"/>
          <w:spacing w:val="-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las</w:t>
      </w:r>
      <w:r>
        <w:rPr>
          <w:rFonts w:ascii="Calibri" w:hAnsi="Calibri"/>
          <w:i/>
          <w:color w:val="231F20"/>
          <w:spacing w:val="-3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situaciones</w:t>
      </w:r>
      <w:r>
        <w:rPr>
          <w:rFonts w:ascii="Calibri" w:hAnsi="Calibri"/>
          <w:i/>
          <w:color w:val="231F20"/>
          <w:spacing w:val="-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en</w:t>
      </w:r>
      <w:r>
        <w:rPr>
          <w:rFonts w:ascii="Calibri" w:hAnsi="Calibri"/>
          <w:i/>
          <w:color w:val="231F20"/>
          <w:spacing w:val="-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que</w:t>
      </w:r>
      <w:r>
        <w:rPr>
          <w:rFonts w:ascii="Calibri" w:hAnsi="Calibri"/>
          <w:i/>
          <w:color w:val="231F20"/>
          <w:spacing w:val="-3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se</w:t>
      </w:r>
      <w:r>
        <w:rPr>
          <w:rFonts w:ascii="Calibri" w:hAnsi="Calibri"/>
          <w:i/>
          <w:color w:val="231F20"/>
          <w:spacing w:val="-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originaron,</w:t>
      </w:r>
      <w:r>
        <w:rPr>
          <w:rFonts w:ascii="Calibri" w:hAnsi="Calibri"/>
          <w:i/>
          <w:color w:val="231F20"/>
          <w:spacing w:val="-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y</w:t>
      </w:r>
      <w:r>
        <w:rPr>
          <w:rFonts w:ascii="Calibri" w:hAnsi="Calibri"/>
          <w:i/>
          <w:color w:val="231F20"/>
          <w:spacing w:val="-3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de</w:t>
      </w:r>
      <w:r>
        <w:rPr>
          <w:rFonts w:ascii="Calibri" w:hAnsi="Calibri"/>
          <w:i/>
          <w:color w:val="231F20"/>
          <w:spacing w:val="-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las</w:t>
      </w:r>
      <w:r>
        <w:rPr>
          <w:rFonts w:ascii="Calibri" w:hAnsi="Calibri"/>
          <w:i/>
          <w:color w:val="231F20"/>
          <w:spacing w:val="-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si-</w:t>
      </w:r>
      <w:r>
        <w:rPr>
          <w:rFonts w:ascii="Calibri" w:hAnsi="Calibri"/>
          <w:i/>
          <w:color w:val="231F20"/>
          <w:spacing w:val="-65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tuaciones para las cuales fueron destinadas</w:t>
      </w:r>
      <w:r>
        <w:rPr>
          <w:color w:val="231F20"/>
          <w:w w:val="120"/>
          <w:vertAlign w:val="superscript"/>
        </w:rPr>
        <w:t>25</w:t>
      </w:r>
      <w:r>
        <w:rPr>
          <w:color w:val="231F20"/>
          <w:w w:val="120"/>
          <w:vertAlign w:val="baseline"/>
        </w:rPr>
        <w:t>, por cuanto en la apli-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cación de la norma jurídica debe atenderse al </w:t>
      </w:r>
      <w:r>
        <w:rPr>
          <w:rFonts w:ascii="Calibri" w:hAnsi="Calibri"/>
          <w:i/>
          <w:color w:val="231F20"/>
          <w:w w:val="120"/>
          <w:vertAlign w:val="baseline"/>
        </w:rPr>
        <w:t>contexto situacional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 cual se elaboró la misma.</w:t>
      </w:r>
      <w:r>
        <w:rPr>
          <w:color w:val="231F20"/>
          <w:w w:val="120"/>
          <w:vertAlign w:val="superscript"/>
        </w:rPr>
        <w:t>26</w:t>
      </w:r>
      <w:r>
        <w:rPr>
          <w:color w:val="231F20"/>
          <w:w w:val="120"/>
          <w:vertAlign w:val="baseline"/>
        </w:rPr>
        <w:t> Esto no significa que el juez se coloca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 encima de la ley,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sino que debe tomar la norma e interpretarla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darle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sentido,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teniendo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cuenta,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sólo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validez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in</w:t>
      </w:r>
      <w:r>
        <w:rPr>
          <w:rFonts w:ascii="Calibri" w:hAnsi="Calibri"/>
          <w:i/>
          <w:color w:val="231F20"/>
          <w:spacing w:val="-3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abstracto</w:t>
      </w:r>
      <w:r>
        <w:rPr>
          <w:rFonts w:ascii="Calibri" w:hAnsi="Calibri"/>
          <w:i/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(validez espacial, temporal y personal) de la norma, sino que, debe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atender</w:t>
      </w:r>
      <w:r>
        <w:rPr>
          <w:color w:val="231F20"/>
          <w:spacing w:val="2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2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2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contenido</w:t>
      </w:r>
      <w:r>
        <w:rPr>
          <w:color w:val="231F20"/>
          <w:spacing w:val="2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(validez</w:t>
      </w:r>
      <w:r>
        <w:rPr>
          <w:color w:val="231F20"/>
          <w:spacing w:val="2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material).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2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consiguiente,</w:t>
      </w:r>
      <w:r>
        <w:rPr>
          <w:color w:val="231F20"/>
          <w:spacing w:val="2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cuando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juez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decide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aplicación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norma,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debe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considerar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efectos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generarían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vez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producida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interpretación.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620" w:val="left" w:leader="none"/>
        </w:tabs>
        <w:spacing w:line="240" w:lineRule="auto" w:before="0" w:after="0"/>
        <w:ind w:left="619" w:right="0" w:hanging="368"/>
        <w:jc w:val="left"/>
      </w:pPr>
      <w:r>
        <w:rPr>
          <w:color w:val="231F20"/>
          <w:w w:val="130"/>
        </w:rPr>
        <w:t>La</w:t>
      </w:r>
      <w:r>
        <w:rPr>
          <w:color w:val="231F20"/>
          <w:spacing w:val="25"/>
          <w:w w:val="130"/>
        </w:rPr>
        <w:t> </w:t>
      </w:r>
      <w:r>
        <w:rPr>
          <w:color w:val="231F20"/>
          <w:w w:val="130"/>
        </w:rPr>
        <w:t>justificación</w:t>
      </w:r>
      <w:r>
        <w:rPr>
          <w:color w:val="231F20"/>
          <w:spacing w:val="25"/>
          <w:w w:val="130"/>
        </w:rPr>
        <w:t> </w:t>
      </w:r>
      <w:r>
        <w:rPr>
          <w:color w:val="231F20"/>
          <w:w w:val="130"/>
        </w:rPr>
        <w:t>externa</w:t>
      </w:r>
      <w:r>
        <w:rPr>
          <w:color w:val="231F20"/>
          <w:spacing w:val="26"/>
          <w:w w:val="130"/>
        </w:rPr>
        <w:t> </w:t>
      </w:r>
      <w:r>
        <w:rPr>
          <w:color w:val="231F20"/>
          <w:w w:val="130"/>
        </w:rPr>
        <w:t>e</w:t>
      </w:r>
      <w:r>
        <w:rPr>
          <w:color w:val="231F20"/>
          <w:spacing w:val="25"/>
          <w:w w:val="130"/>
        </w:rPr>
        <w:t> </w:t>
      </w:r>
      <w:r>
        <w:rPr>
          <w:color w:val="231F20"/>
          <w:w w:val="130"/>
        </w:rPr>
        <w:t>interna</w:t>
      </w:r>
      <w:r>
        <w:rPr>
          <w:color w:val="231F20"/>
          <w:spacing w:val="26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25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26"/>
          <w:w w:val="130"/>
        </w:rPr>
        <w:t> </w:t>
      </w:r>
      <w:r>
        <w:rPr>
          <w:color w:val="231F20"/>
          <w:w w:val="130"/>
        </w:rPr>
        <w:t>sentencia</w:t>
      </w:r>
    </w:p>
    <w:p>
      <w:pPr>
        <w:pStyle w:val="BodyText"/>
        <w:spacing w:before="5"/>
        <w:rPr>
          <w:rFonts w:ascii="Calibri"/>
          <w:b/>
          <w:i/>
          <w:sz w:val="22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El método del silogismo judicial, útil pero no suficiente, como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entendió Calamandrei, resulta de gran utilidad para la solución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casos sencillos, pero no es suficiente para el jurista cuando se 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frenta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problema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complejo.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solución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último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tipo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98.625961pt;margin-top:10.18885pt;width:89.4pt;height:.1pt;mso-position-horizontal-relative:page;mso-position-vertical-relative:paragraph;z-index:-15720448;mso-wrap-distance-left:0;mso-wrap-distance-right:0" coordorigin="1973,204" coordsize="1788,0" path="m1973,204l3760,204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23 </w:t>
      </w:r>
      <w:r>
        <w:rPr>
          <w:color w:val="231F20"/>
          <w:spacing w:val="47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646.</w:t>
      </w:r>
    </w:p>
    <w:p>
      <w:pPr>
        <w:spacing w:before="61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24 </w:t>
      </w:r>
      <w:r>
        <w:rPr>
          <w:color w:val="231F20"/>
          <w:spacing w:val="50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10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646-647.</w:t>
      </w:r>
    </w:p>
    <w:p>
      <w:pPr>
        <w:spacing w:before="61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25 </w:t>
      </w:r>
      <w:r>
        <w:rPr>
          <w:color w:val="231F20"/>
          <w:spacing w:val="45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652.</w: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40" w:lineRule="auto" w:before="62" w:after="0"/>
        <w:ind w:left="604" w:right="0" w:hanging="353"/>
        <w:jc w:val="left"/>
        <w:rPr>
          <w:rFonts w:ascii="Calibri"/>
          <w:i/>
          <w:sz w:val="17"/>
        </w:rPr>
      </w:pPr>
      <w:r>
        <w:rPr>
          <w:rFonts w:ascii="Calibri"/>
          <w:i/>
          <w:color w:val="231F20"/>
          <w:w w:val="125"/>
          <w:sz w:val="17"/>
        </w:rPr>
        <w:t>Cfr.</w:t>
      </w:r>
      <w:r>
        <w:rPr>
          <w:rFonts w:ascii="Calibri"/>
          <w:i/>
          <w:color w:val="231F20"/>
          <w:spacing w:val="10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Ibid.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8"/>
        <w:rPr>
          <w:rFonts w:ascii="Calibri"/>
          <w:i/>
          <w:sz w:val="17"/>
        </w:rPr>
      </w:pPr>
    </w:p>
    <w:p>
      <w:pPr>
        <w:spacing w:after="0"/>
        <w:rPr>
          <w:rFonts w:ascii="Calibri"/>
          <w:sz w:val="17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189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9"/>
        <w:ind w:left="232" w:right="250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98.450157pt;margin-top:16.576021pt;width:415pt;height:.1pt;mso-position-horizontal-relative:page;mso-position-vertical-relative:paragraph;z-index:-15719936;mso-wrap-distance-left:0;mso-wrap-distance-right:0" coordorigin="1969,332" coordsize="8300,0" path="m1969,332l10268,332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15"/>
          <w:sz w:val="20"/>
        </w:rPr>
        <w:t>La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idea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del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derecho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y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el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razonamiento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juridico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en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Venezuela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2"/>
        <w:rPr>
          <w:rFonts w:ascii="Calibri"/>
          <w:i/>
          <w:sz w:val="24"/>
        </w:rPr>
      </w:pP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asuntos,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juega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papel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importante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concepción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Jerzy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Wró-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blewski</w:t>
      </w:r>
      <w:r>
        <w:rPr>
          <w:color w:val="231F20"/>
          <w:w w:val="125"/>
          <w:vertAlign w:val="superscript"/>
        </w:rPr>
        <w:t>27</w:t>
      </w:r>
      <w:r>
        <w:rPr>
          <w:color w:val="231F20"/>
          <w:w w:val="125"/>
          <w:vertAlign w:val="baseline"/>
        </w:rPr>
        <w:t>, autor polaco que distingue entre la justificación externa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y la justificación interna de la sentencia. La primera se refiere al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mecanismo intelectual seguido por el juez para establecer las premi-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sas del silogismo. Esta operación se apoya en los métodos inductivo,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deductivo y en la analogía, es decir, en la justificación externa el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jurista se apoya en la teoría de la argumentación y en la justificación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interna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opera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método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deductivo,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pues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conclusión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deriva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las dos premisas establecidas y allí estamos ante un problema de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lógica</w:t>
      </w:r>
      <w:r>
        <w:rPr>
          <w:color w:val="231F20"/>
          <w:spacing w:val="-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deductiva.</w:t>
      </w:r>
    </w:p>
    <w:p>
      <w:pPr>
        <w:pStyle w:val="BodyText"/>
        <w:spacing w:before="1"/>
        <w:rPr>
          <w:sz w:val="23"/>
        </w:rPr>
      </w:pPr>
    </w:p>
    <w:p>
      <w:pPr>
        <w:spacing w:line="240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La segunda, la justificación interna </w:t>
      </w:r>
      <w:r>
        <w:rPr>
          <w:rFonts w:ascii="Calibri" w:hAnsi="Calibri"/>
          <w:i/>
          <w:color w:val="231F20"/>
          <w:w w:val="120"/>
          <w:sz w:val="25"/>
        </w:rPr>
        <w:t>es ajena a la corrección mate-</w:t>
      </w:r>
      <w:r>
        <w:rPr>
          <w:rFonts w:ascii="Calibri" w:hAnsi="Calibri"/>
          <w:i/>
          <w:color w:val="231F20"/>
          <w:spacing w:val="-65"/>
          <w:w w:val="120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rial del razonamiento, mientras que la justificación externa es depen-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diente de ella</w:t>
      </w:r>
      <w:r>
        <w:rPr>
          <w:color w:val="231F20"/>
          <w:w w:val="120"/>
          <w:sz w:val="25"/>
        </w:rPr>
        <w:t>.</w:t>
      </w:r>
      <w:r>
        <w:rPr>
          <w:color w:val="231F20"/>
          <w:w w:val="120"/>
          <w:sz w:val="25"/>
          <w:vertAlign w:val="superscript"/>
        </w:rPr>
        <w:t>28</w:t>
      </w:r>
      <w:r>
        <w:rPr>
          <w:color w:val="231F20"/>
          <w:w w:val="120"/>
          <w:sz w:val="25"/>
          <w:vertAlign w:val="baseline"/>
        </w:rPr>
        <w:t> En el manejo de estos conceptos juega un papel fun-</w:t>
      </w:r>
      <w:r>
        <w:rPr>
          <w:color w:val="231F20"/>
          <w:spacing w:val="-7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damental la validez de las premisas, por cuanto hay razonamientos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válidos que llevan a exponer conclusiones erradas; y conclusiones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correctas que son extraídas de proposiciones falsas. Para obviar esa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discrepancia se ha acuñado la denominación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razonamiento sólido</w:t>
      </w:r>
      <w:r>
        <w:rPr>
          <w:rFonts w:ascii="Calibri" w:hAnsi="Calibri"/>
          <w:i/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para aludir a aquel razonamiento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cuyas premisas son todas verdade-</w:t>
      </w:r>
      <w:r>
        <w:rPr>
          <w:rFonts w:ascii="Calibri" w:hAnsi="Calibri"/>
          <w:i/>
          <w:color w:val="231F20"/>
          <w:spacing w:val="-65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ras</w:t>
      </w:r>
      <w:r>
        <w:rPr>
          <w:rFonts w:ascii="Calibri" w:hAnsi="Calibri"/>
          <w:i/>
          <w:color w:val="231F20"/>
          <w:spacing w:val="25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y,</w:t>
      </w:r>
      <w:r>
        <w:rPr>
          <w:rFonts w:ascii="Calibri" w:hAnsi="Calibri"/>
          <w:i/>
          <w:color w:val="231F20"/>
          <w:spacing w:val="26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por</w:t>
      </w:r>
      <w:r>
        <w:rPr>
          <w:rFonts w:ascii="Calibri" w:hAnsi="Calibri"/>
          <w:i/>
          <w:color w:val="231F20"/>
          <w:spacing w:val="25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consiguiente,</w:t>
      </w:r>
      <w:r>
        <w:rPr>
          <w:rFonts w:ascii="Calibri" w:hAnsi="Calibri"/>
          <w:i/>
          <w:color w:val="231F20"/>
          <w:spacing w:val="26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su</w:t>
      </w:r>
      <w:r>
        <w:rPr>
          <w:rFonts w:ascii="Calibri" w:hAnsi="Calibri"/>
          <w:i/>
          <w:color w:val="231F20"/>
          <w:spacing w:val="26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conclusión</w:t>
      </w:r>
      <w:r>
        <w:rPr>
          <w:rFonts w:ascii="Calibri" w:hAnsi="Calibri"/>
          <w:i/>
          <w:color w:val="231F20"/>
          <w:spacing w:val="25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es</w:t>
      </w:r>
      <w:r>
        <w:rPr>
          <w:rFonts w:ascii="Calibri" w:hAnsi="Calibri"/>
          <w:i/>
          <w:color w:val="231F20"/>
          <w:spacing w:val="26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necesariamente</w:t>
      </w:r>
      <w:r>
        <w:rPr>
          <w:rFonts w:ascii="Calibri" w:hAnsi="Calibri"/>
          <w:i/>
          <w:color w:val="231F20"/>
          <w:spacing w:val="26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verdadera</w:t>
      </w:r>
      <w:r>
        <w:rPr>
          <w:color w:val="231F20"/>
          <w:w w:val="115"/>
          <w:sz w:val="25"/>
          <w:vertAlign w:val="baseline"/>
        </w:rPr>
        <w:t>.</w:t>
      </w:r>
      <w:r>
        <w:rPr>
          <w:color w:val="231F20"/>
          <w:w w:val="115"/>
          <w:sz w:val="25"/>
          <w:vertAlign w:val="superscript"/>
        </w:rPr>
        <w:t>29</w:t>
      </w:r>
    </w:p>
    <w:p>
      <w:pPr>
        <w:pStyle w:val="BodyText"/>
        <w:spacing w:before="9"/>
        <w:rPr>
          <w:sz w:val="23"/>
        </w:rPr>
      </w:pPr>
    </w:p>
    <w:p>
      <w:pPr>
        <w:spacing w:line="244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La justificación de la sentencia en su aspecto externo e interno ha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sido igualmente expuesta por Alexi</w:t>
      </w:r>
      <w:r>
        <w:rPr>
          <w:color w:val="231F20"/>
          <w:w w:val="120"/>
          <w:sz w:val="25"/>
          <w:vertAlign w:val="superscript"/>
        </w:rPr>
        <w:t>30</w:t>
      </w:r>
      <w:r>
        <w:rPr>
          <w:color w:val="231F20"/>
          <w:w w:val="120"/>
          <w:sz w:val="25"/>
          <w:vertAlign w:val="baseline"/>
        </w:rPr>
        <w:t>. Este importante autor advierte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que la justificación interna ha sido conectada con el tema del silogis-</w:t>
      </w:r>
      <w:r>
        <w:rPr>
          <w:color w:val="231F20"/>
          <w:spacing w:val="-7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mo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judicial;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y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que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la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justificación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externa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consiste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en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la</w:t>
      </w:r>
      <w:r>
        <w:rPr>
          <w:rFonts w:ascii="Calibri" w:hAnsi="Calibri"/>
          <w:i/>
          <w:color w:val="231F20"/>
          <w:spacing w:val="-3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fundamenta-</w:t>
      </w:r>
      <w:r>
        <w:rPr>
          <w:rFonts w:ascii="Calibri" w:hAnsi="Calibri"/>
          <w:i/>
          <w:color w:val="231F20"/>
          <w:spacing w:val="-6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ción</w:t>
      </w:r>
      <w:r>
        <w:rPr>
          <w:rFonts w:ascii="Calibri" w:hAnsi="Calibri"/>
          <w:i/>
          <w:color w:val="231F20"/>
          <w:spacing w:val="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de</w:t>
      </w:r>
      <w:r>
        <w:rPr>
          <w:rFonts w:ascii="Calibri" w:hAnsi="Calibri"/>
          <w:i/>
          <w:color w:val="231F20"/>
          <w:spacing w:val="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las</w:t>
      </w:r>
      <w:r>
        <w:rPr>
          <w:rFonts w:ascii="Calibri" w:hAnsi="Calibri"/>
          <w:i/>
          <w:color w:val="231F20"/>
          <w:spacing w:val="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premisas</w:t>
      </w:r>
      <w:r>
        <w:rPr>
          <w:rFonts w:ascii="Calibri" w:hAnsi="Calibri"/>
          <w:i/>
          <w:color w:val="231F20"/>
          <w:spacing w:val="7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usadas</w:t>
      </w:r>
      <w:r>
        <w:rPr>
          <w:rFonts w:ascii="Calibri" w:hAnsi="Calibri"/>
          <w:i/>
          <w:color w:val="231F20"/>
          <w:spacing w:val="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en</w:t>
      </w:r>
      <w:r>
        <w:rPr>
          <w:rFonts w:ascii="Calibri" w:hAnsi="Calibri"/>
          <w:i/>
          <w:color w:val="231F20"/>
          <w:spacing w:val="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la</w:t>
      </w:r>
      <w:r>
        <w:rPr>
          <w:rFonts w:ascii="Calibri" w:hAnsi="Calibri"/>
          <w:i/>
          <w:color w:val="231F20"/>
          <w:spacing w:val="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justificación</w:t>
      </w:r>
      <w:r>
        <w:rPr>
          <w:rFonts w:ascii="Calibri" w:hAnsi="Calibri"/>
          <w:i/>
          <w:color w:val="231F20"/>
          <w:spacing w:val="7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interna</w:t>
      </w:r>
      <w:r>
        <w:rPr>
          <w:color w:val="231F20"/>
          <w:w w:val="120"/>
          <w:sz w:val="25"/>
          <w:vertAlign w:val="baseline"/>
        </w:rPr>
        <w:t>.</w:t>
      </w:r>
      <w:r>
        <w:rPr>
          <w:color w:val="231F20"/>
          <w:w w:val="120"/>
          <w:sz w:val="25"/>
          <w:vertAlign w:val="superscript"/>
        </w:rPr>
        <w:t>31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622" w:val="left" w:leader="none"/>
        </w:tabs>
        <w:spacing w:line="240" w:lineRule="auto" w:before="0" w:after="0"/>
        <w:ind w:left="621" w:right="0" w:hanging="370"/>
        <w:jc w:val="left"/>
      </w:pPr>
      <w:r>
        <w:rPr>
          <w:color w:val="231F20"/>
          <w:w w:val="130"/>
        </w:rPr>
        <w:t>La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tercera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vía</w:t>
      </w:r>
      <w:r>
        <w:rPr>
          <w:color w:val="231F20"/>
          <w:spacing w:val="11"/>
          <w:w w:val="130"/>
        </w:rPr>
        <w:t> </w:t>
      </w:r>
      <w:r>
        <w:rPr>
          <w:color w:val="231F20"/>
          <w:w w:val="130"/>
        </w:rPr>
        <w:t>como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propuesta</w:t>
      </w:r>
      <w:r>
        <w:rPr>
          <w:color w:val="231F20"/>
          <w:spacing w:val="11"/>
          <w:w w:val="130"/>
        </w:rPr>
        <w:t> </w:t>
      </w:r>
      <w:r>
        <w:rPr>
          <w:color w:val="231F20"/>
          <w:w w:val="130"/>
        </w:rPr>
        <w:t>alternativa</w:t>
      </w:r>
    </w:p>
    <w:p>
      <w:pPr>
        <w:pStyle w:val="BodyText"/>
        <w:spacing w:before="5"/>
        <w:rPr>
          <w:rFonts w:ascii="Calibri"/>
          <w:b/>
          <w:i/>
          <w:sz w:val="22"/>
        </w:rPr>
      </w:pPr>
    </w:p>
    <w:p>
      <w:pPr>
        <w:spacing w:line="235" w:lineRule="auto" w:before="0"/>
        <w:ind w:left="3770" w:right="250" w:firstLine="0"/>
        <w:jc w:val="both"/>
        <w:rPr>
          <w:rFonts w:ascii="Calibri" w:hAnsi="Calibri"/>
          <w:i/>
          <w:sz w:val="25"/>
        </w:rPr>
      </w:pPr>
      <w:r>
        <w:rPr>
          <w:color w:val="231F20"/>
          <w:w w:val="115"/>
          <w:sz w:val="25"/>
        </w:rPr>
        <w:t>... </w:t>
      </w:r>
      <w:r>
        <w:rPr>
          <w:rFonts w:ascii="Calibri" w:hAnsi="Calibri"/>
          <w:i/>
          <w:color w:val="231F20"/>
          <w:w w:val="115"/>
          <w:sz w:val="25"/>
        </w:rPr>
        <w:t>para trazar un límite al pensar ten-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dríamos que poder pensar ambos lados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de</w:t>
      </w:r>
      <w:r>
        <w:rPr>
          <w:rFonts w:ascii="Calibri" w:hAnsi="Calibri"/>
          <w:i/>
          <w:color w:val="231F20"/>
          <w:spacing w:val="5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este</w:t>
      </w:r>
      <w:r>
        <w:rPr>
          <w:rFonts w:ascii="Calibri" w:hAnsi="Calibri"/>
          <w:i/>
          <w:color w:val="231F20"/>
          <w:spacing w:val="6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límite</w:t>
      </w:r>
      <w:r>
        <w:rPr>
          <w:rFonts w:ascii="Calibri" w:hAnsi="Calibri"/>
          <w:i/>
          <w:color w:val="231F20"/>
          <w:spacing w:val="5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(tendríamos,</w:t>
      </w:r>
      <w:r>
        <w:rPr>
          <w:rFonts w:ascii="Calibri" w:hAnsi="Calibri"/>
          <w:i/>
          <w:color w:val="231F20"/>
          <w:spacing w:val="6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en</w:t>
      </w:r>
      <w:r>
        <w:rPr>
          <w:rFonts w:ascii="Calibri" w:hAnsi="Calibri"/>
          <w:i/>
          <w:color w:val="231F20"/>
          <w:spacing w:val="6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suma,</w:t>
      </w:r>
      <w:r>
        <w:rPr>
          <w:rFonts w:ascii="Calibri" w:hAnsi="Calibri"/>
          <w:i/>
          <w:color w:val="231F20"/>
          <w:spacing w:val="5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que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  <w:sz w:val="12"/>
        </w:rPr>
      </w:pPr>
      <w:r>
        <w:rPr/>
        <w:pict>
          <v:shape style="position:absolute;margin-left:98.625961pt;margin-top:10.224291pt;width:89.4pt;height:.1pt;mso-position-horizontal-relative:page;mso-position-vertical-relative:paragraph;z-index:-15719424;mso-wrap-distance-left:0;mso-wrap-distance-right:0" coordorigin="1973,204" coordsize="1788,0" path="m1973,204l3760,204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30" w:lineRule="auto" w:before="1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 Jerzy Wroblewski: “Motivation de la Decision Judiciaire”, </w:t>
      </w:r>
      <w:r>
        <w:rPr>
          <w:rFonts w:ascii="Calibri" w:hAnsi="Calibri"/>
          <w:i/>
          <w:color w:val="231F20"/>
          <w:w w:val="125"/>
          <w:sz w:val="17"/>
        </w:rPr>
        <w:t>Les Motivation de la Decision</w:t>
      </w:r>
      <w:r>
        <w:rPr>
          <w:rFonts w:ascii="Calibri" w:hAnsi="Calibri"/>
          <w:i/>
          <w:color w:val="231F20"/>
          <w:spacing w:val="-4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 Justice</w:t>
      </w:r>
      <w:r>
        <w:rPr>
          <w:color w:val="231F20"/>
          <w:w w:val="125"/>
          <w:sz w:val="17"/>
        </w:rPr>
        <w:t>, Bruxelles, Étsblissements Émile Bruylant, 1978, pp.119-130; y del mismo autor:</w:t>
      </w:r>
      <w:r>
        <w:rPr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Constitución y Teoría General de la Interpretación Jurídica</w:t>
      </w:r>
      <w:r>
        <w:rPr>
          <w:color w:val="231F20"/>
          <w:w w:val="125"/>
          <w:sz w:val="17"/>
        </w:rPr>
        <w:t>, Madrid, tr. Arantza Azurza,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Madrid,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Civitas,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1985,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57-68.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Igualmente,</w:t>
      </w:r>
      <w:r>
        <w:rPr>
          <w:color w:val="231F20"/>
          <w:spacing w:val="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Cfr.</w:t>
      </w:r>
      <w:r>
        <w:rPr>
          <w:rFonts w:ascii="Calibri" w:hAnsi="Calibri"/>
          <w:i/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Barrio,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Jánez,</w:t>
      </w:r>
      <w:r>
        <w:rPr>
          <w:color w:val="231F20"/>
          <w:spacing w:val="5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Op.</w:t>
      </w:r>
      <w:r>
        <w:rPr>
          <w:rFonts w:ascii="Calibri" w:hAnsi="Calibri"/>
          <w:i/>
          <w:color w:val="231F20"/>
          <w:spacing w:val="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129.</w: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32" w:lineRule="auto" w:before="66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Daniel Mendonca: </w:t>
      </w:r>
      <w:r>
        <w:rPr>
          <w:rFonts w:ascii="Calibri" w:hAnsi="Calibri"/>
          <w:i/>
          <w:color w:val="231F20"/>
          <w:w w:val="120"/>
          <w:sz w:val="17"/>
        </w:rPr>
        <w:t>Interpretación y aplicación del derecho</w:t>
      </w:r>
      <w:r>
        <w:rPr>
          <w:color w:val="231F20"/>
          <w:w w:val="120"/>
          <w:sz w:val="17"/>
        </w:rPr>
        <w:t>, Almería (España), Universidad de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Almería,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sl,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1997,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56.</w: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40" w:lineRule="auto" w:before="72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Mendonca:</w:t>
      </w:r>
      <w:r>
        <w:rPr>
          <w:color w:val="231F20"/>
          <w:spacing w:val="-6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Op.</w:t>
      </w:r>
      <w:r>
        <w:rPr>
          <w:rFonts w:ascii="Calibri"/>
          <w:i/>
          <w:color w:val="231F20"/>
          <w:spacing w:val="-3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-5"/>
          <w:w w:val="125"/>
          <w:sz w:val="17"/>
        </w:rPr>
        <w:t> </w:t>
      </w:r>
      <w:r>
        <w:rPr>
          <w:color w:val="231F20"/>
          <w:w w:val="125"/>
          <w:sz w:val="17"/>
        </w:rPr>
        <w:t>57.</w: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32" w:lineRule="auto" w:before="66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Rober Alexi: </w:t>
      </w:r>
      <w:r>
        <w:rPr>
          <w:rFonts w:ascii="Calibri" w:hAnsi="Calibri"/>
          <w:i/>
          <w:color w:val="231F20"/>
          <w:w w:val="120"/>
          <w:sz w:val="17"/>
        </w:rPr>
        <w:t>Teoría de la Argumentación jurídica, </w:t>
      </w:r>
      <w:r>
        <w:rPr>
          <w:color w:val="231F20"/>
          <w:w w:val="120"/>
          <w:sz w:val="17"/>
        </w:rPr>
        <w:t>Madrid, Centro de Estudios Constitucionales,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1997,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214-240.</w:t>
      </w:r>
    </w:p>
    <w:p>
      <w:pPr>
        <w:spacing w:before="72"/>
        <w:ind w:left="252" w:right="0" w:firstLine="0"/>
        <w:jc w:val="both"/>
        <w:rPr>
          <w:sz w:val="17"/>
        </w:rPr>
      </w:pPr>
      <w:r>
        <w:rPr>
          <w:color w:val="231F20"/>
          <w:w w:val="125"/>
          <w:sz w:val="17"/>
        </w:rPr>
        <w:t>31 </w:t>
      </w:r>
      <w:r>
        <w:rPr>
          <w:color w:val="231F20"/>
          <w:spacing w:val="50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222.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190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8912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Ramón Escovar</w:t>
      </w:r>
      <w:r>
        <w:rPr>
          <w:rFonts w:ascii="Georgia" w:hAnsi="Georgia"/>
          <w:i/>
          <w:color w:val="231F20"/>
          <w:spacing w:val="1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León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spacing w:line="235" w:lineRule="auto" w:before="0"/>
        <w:ind w:left="3770" w:right="0" w:firstLine="0"/>
        <w:jc w:val="left"/>
        <w:rPr>
          <w:sz w:val="25"/>
        </w:rPr>
      </w:pPr>
      <w:r>
        <w:rPr>
          <w:rFonts w:ascii="Calibri"/>
          <w:i/>
          <w:color w:val="231F20"/>
          <w:w w:val="115"/>
          <w:sz w:val="25"/>
        </w:rPr>
        <w:t>poder</w:t>
      </w:r>
      <w:r>
        <w:rPr>
          <w:rFonts w:ascii="Calibri"/>
          <w:i/>
          <w:color w:val="231F20"/>
          <w:spacing w:val="61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pensar</w:t>
      </w:r>
      <w:r>
        <w:rPr>
          <w:rFonts w:ascii="Calibri"/>
          <w:i/>
          <w:color w:val="231F20"/>
          <w:spacing w:val="61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lo</w:t>
      </w:r>
      <w:r>
        <w:rPr>
          <w:rFonts w:ascii="Calibri"/>
          <w:i/>
          <w:color w:val="231F20"/>
          <w:spacing w:val="62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que</w:t>
      </w:r>
      <w:r>
        <w:rPr>
          <w:rFonts w:ascii="Calibri"/>
          <w:i/>
          <w:color w:val="231F20"/>
          <w:spacing w:val="62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no</w:t>
      </w:r>
      <w:r>
        <w:rPr>
          <w:rFonts w:ascii="Calibri"/>
          <w:i/>
          <w:color w:val="231F20"/>
          <w:spacing w:val="62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resulta</w:t>
      </w:r>
      <w:r>
        <w:rPr>
          <w:rFonts w:ascii="Calibri"/>
          <w:i/>
          <w:color w:val="231F20"/>
          <w:spacing w:val="62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pensa-</w:t>
      </w:r>
      <w:r>
        <w:rPr>
          <w:rFonts w:ascii="Calibri"/>
          <w:i/>
          <w:color w:val="231F20"/>
          <w:spacing w:val="-62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ble</w:t>
      </w:r>
      <w:r>
        <w:rPr>
          <w:color w:val="231F20"/>
          <w:w w:val="115"/>
          <w:sz w:val="25"/>
        </w:rPr>
        <w:t>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604" w:firstLine="5285"/>
      </w:pPr>
      <w:r>
        <w:rPr>
          <w:color w:val="231F20"/>
          <w:w w:val="115"/>
        </w:rPr>
        <w:t>Ludwig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Wittgenstein</w:t>
      </w:r>
      <w:r>
        <w:rPr>
          <w:color w:val="231F20"/>
          <w:w w:val="115"/>
          <w:vertAlign w:val="superscript"/>
        </w:rPr>
        <w:t>32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4" w:lineRule="auto"/>
        <w:ind w:left="252" w:right="250" w:firstLine="351"/>
        <w:jc w:val="both"/>
      </w:pPr>
      <w:r>
        <w:rPr>
          <w:color w:val="231F20"/>
          <w:w w:val="120"/>
        </w:rPr>
        <w:t>La discusión entre </w:t>
      </w:r>
      <w:r>
        <w:rPr>
          <w:rFonts w:ascii="Calibri" w:hAnsi="Calibri"/>
          <w:i/>
          <w:color w:val="231F20"/>
          <w:w w:val="120"/>
        </w:rPr>
        <w:t>iusnaturalimo </w:t>
      </w:r>
      <w:r>
        <w:rPr>
          <w:color w:val="231F20"/>
          <w:w w:val="120"/>
        </w:rPr>
        <w:t>y positivismo se ha dramatizado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porque en la polémica se le ha dado prioridad a la tesis positivista 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Kelsen,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según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cual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derecho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norma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jurídica,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sin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atender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si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la misma está o no reñida con la moral.</w:t>
      </w:r>
      <w:r>
        <w:rPr>
          <w:color w:val="231F20"/>
          <w:w w:val="120"/>
          <w:vertAlign w:val="superscript"/>
        </w:rPr>
        <w:t>33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 versión dramática del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positivismo jurídico es la que ha contribuido a alimentar el formalis-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mo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inútil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y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ha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servido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para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justificación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rFonts w:ascii="Calibri" w:hAnsi="Calibri"/>
          <w:i/>
          <w:color w:val="231F20"/>
          <w:w w:val="125"/>
          <w:vertAlign w:val="baseline"/>
        </w:rPr>
        <w:t>formal</w:t>
      </w:r>
      <w:r>
        <w:rPr>
          <w:rFonts w:ascii="Calibri" w:hAnsi="Calibri"/>
          <w:i/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los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regímenes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arbitrarios. Como ejemplo, podemos citar a los juicios de Nürem-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berg, en donde los jefes nazis invocaron en su defensa, la obediencia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las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normas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jurídicas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vigentes,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cual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quedó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negada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cualquier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posibilidad</w:t>
      </w:r>
      <w:r>
        <w:rPr>
          <w:color w:val="231F20"/>
          <w:spacing w:val="-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para</w:t>
      </w:r>
      <w:r>
        <w:rPr>
          <w:color w:val="231F20"/>
          <w:spacing w:val="-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interpretación.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5"/>
        </w:rPr>
        <w:t>En el caso venezolano puede decirse que una de las razones del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exagerado formalismo jurídico, tal y como lo señala la Constitución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(artículos 26 y 257) se debe a que se hizo una interpretación cerrada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tesis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kelseniana.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Cuando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sostiene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derecho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simple-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mente la norma jurídica, y que la sentencia no es otra cosa que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aplicación de la voluntad de la ley, no se ha tomado en cuenta que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Kelsen concede al juez la posibilidad de interpretar la norma; y al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proceder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esa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manera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pasa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norma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general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decisión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judi-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cial,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medio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interpretación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ejerce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acuerdo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criterios.</w:t>
      </w:r>
      <w:r>
        <w:rPr>
          <w:color w:val="231F20"/>
          <w:w w:val="125"/>
          <w:vertAlign w:val="superscript"/>
        </w:rPr>
        <w:t>34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4" w:lineRule="auto"/>
        <w:ind w:left="252" w:right="249" w:firstLine="351"/>
        <w:jc w:val="both"/>
      </w:pPr>
      <w:r>
        <w:rPr>
          <w:color w:val="231F20"/>
          <w:w w:val="120"/>
        </w:rPr>
        <w:t>Esta concepción formalista que tradicionalmente ha dominado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foro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venezolano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requiere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nuevo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examen.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ello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convenien-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te destacar algunos aspectos de la discusión entre </w:t>
      </w:r>
      <w:r>
        <w:rPr>
          <w:rFonts w:ascii="Calibri" w:hAnsi="Calibri"/>
          <w:i/>
          <w:color w:val="231F20"/>
          <w:w w:val="120"/>
        </w:rPr>
        <w:t>iusnaturalistas </w:t>
      </w:r>
      <w:r>
        <w:rPr>
          <w:color w:val="231F20"/>
          <w:w w:val="120"/>
        </w:rPr>
        <w:t>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positivistas.</w:t>
      </w:r>
      <w:r>
        <w:rPr>
          <w:color w:val="231F20"/>
          <w:w w:val="120"/>
          <w:vertAlign w:val="superscript"/>
        </w:rPr>
        <w:t>35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La tesis positivista, observada de manera inflexible, está siendo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objeto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revisión,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cuanto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hay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aspectos,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construcción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232" w:lineRule="auto" w:before="91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0"/>
          <w:sz w:val="17"/>
        </w:rPr>
        <w:t>Tractatus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Lógico-Philosophicus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tr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Jacobo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Muñoz 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 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Isidoro 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Reguera, 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Madrid, 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Alianza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Editorial,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1999,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Prólogo,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11.</w:t>
      </w: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230" w:lineRule="auto" w:before="78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 Martín Farrel: </w:t>
      </w:r>
      <w:r>
        <w:rPr>
          <w:rFonts w:ascii="Calibri" w:hAnsi="Calibri"/>
          <w:i/>
          <w:color w:val="231F20"/>
          <w:w w:val="125"/>
          <w:sz w:val="17"/>
        </w:rPr>
        <w:t>“¿Discusión entre el Derecho Natural y el Positivismo Jurídico?”</w:t>
      </w:r>
      <w:r>
        <w:rPr>
          <w:color w:val="231F20"/>
          <w:w w:val="125"/>
          <w:sz w:val="17"/>
        </w:rPr>
        <w:t>, </w:t>
      </w:r>
      <w:r>
        <w:rPr>
          <w:rFonts w:ascii="Calibri" w:hAnsi="Calibri"/>
          <w:i/>
          <w:color w:val="231F20"/>
          <w:w w:val="125"/>
          <w:sz w:val="17"/>
        </w:rPr>
        <w:t>Doxa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Cuadernos de Filosofía del Derecho</w:t>
      </w:r>
      <w:r>
        <w:rPr>
          <w:color w:val="231F20"/>
          <w:w w:val="125"/>
          <w:sz w:val="17"/>
        </w:rPr>
        <w:t>, Alicante, Centro de Estudios Constitucionales, 1998, nº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21,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Vol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II,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121-128.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Este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autor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postula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necesidad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desdramatizar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discusión.</w:t>
      </w: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232" w:lineRule="auto" w:before="78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 Chain Perelman: </w:t>
      </w:r>
      <w:r>
        <w:rPr>
          <w:rFonts w:ascii="Calibri" w:hAnsi="Calibri"/>
          <w:i/>
          <w:color w:val="231F20"/>
          <w:w w:val="125"/>
          <w:sz w:val="17"/>
        </w:rPr>
        <w:t>La lógica jurídica y la nueva retórica</w:t>
      </w:r>
      <w:r>
        <w:rPr>
          <w:color w:val="231F20"/>
          <w:w w:val="125"/>
          <w:sz w:val="17"/>
        </w:rPr>
        <w:t>, tr. Luis Diez-Picazo, Madrid,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Civitas,1988,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95.</w:t>
      </w: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230" w:lineRule="auto" w:before="78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Sobre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diferencia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entre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derecho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positivo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y  derecho  natural,  </w:t>
      </w:r>
      <w:r>
        <w:rPr>
          <w:rFonts w:ascii="Calibri" w:hAnsi="Calibri"/>
          <w:i/>
          <w:color w:val="231F20"/>
          <w:w w:val="120"/>
          <w:sz w:val="17"/>
        </w:rPr>
        <w:t>Cfr</w:t>
      </w:r>
      <w:r>
        <w:rPr>
          <w:color w:val="231F20"/>
          <w:w w:val="120"/>
          <w:sz w:val="17"/>
        </w:rPr>
        <w:t>.  Antonio  Enrique  Pérez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Luno: </w:t>
      </w:r>
      <w:r>
        <w:rPr>
          <w:rFonts w:ascii="Calibri" w:hAnsi="Calibri"/>
          <w:i/>
          <w:color w:val="231F20"/>
          <w:w w:val="120"/>
          <w:sz w:val="17"/>
        </w:rPr>
        <w:t>Teoría General del derecho (Una concepción de la experiencia jurídica), </w:t>
      </w:r>
      <w:r>
        <w:rPr>
          <w:color w:val="231F20"/>
          <w:w w:val="120"/>
          <w:sz w:val="17"/>
        </w:rPr>
        <w:t>Madrid, Tecnos,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1997.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pp.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70-86.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7"/>
          <w:pgSz w:w="12240" w:h="15840"/>
          <w:pgMar w:footer="523" w:header="0" w:top="70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191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9"/>
        <w:ind w:left="232" w:right="250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98.450157pt;margin-top:16.576021pt;width:415pt;height:.1pt;mso-position-horizontal-relative:page;mso-position-vertical-relative:paragraph;z-index:-15718400;mso-wrap-distance-left:0;mso-wrap-distance-right:0" coordorigin="1969,332" coordsize="8300,0" path="m1969,332l10268,332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15"/>
          <w:sz w:val="20"/>
        </w:rPr>
        <w:t>La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idea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del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derecho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y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el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razonamiento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juridico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en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Venezuela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2"/>
        <w:rPr>
          <w:rFonts w:ascii="Calibri"/>
          <w:i/>
          <w:sz w:val="24"/>
        </w:rPr>
      </w:pPr>
    </w:p>
    <w:p>
      <w:pPr>
        <w:pStyle w:val="BodyText"/>
        <w:spacing w:line="249" w:lineRule="auto"/>
        <w:ind w:left="252" w:right="250"/>
        <w:jc w:val="center"/>
      </w:pPr>
      <w:r>
        <w:rPr>
          <w:color w:val="231F20"/>
          <w:w w:val="120"/>
        </w:rPr>
        <w:t>de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conceptos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jurídicos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indeterminados</w:t>
      </w:r>
      <w:r>
        <w:rPr>
          <w:color w:val="231F20"/>
          <w:w w:val="120"/>
          <w:vertAlign w:val="superscript"/>
        </w:rPr>
        <w:t>36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atañen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derecho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defensa,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encuentran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respuesta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contundente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positivismo.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7" w:lineRule="auto"/>
        <w:ind w:left="252" w:right="249" w:firstLine="351"/>
        <w:jc w:val="both"/>
      </w:pPr>
      <w:r>
        <w:rPr>
          <w:color w:val="231F20"/>
          <w:w w:val="120"/>
        </w:rPr>
        <w:t>El hecho de que el modelo positivista a secas resulte insuficiente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 dar verdaderas respuestas al tema de la indeterminación en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derecho, ha motivado a Aulis Aarnio a exponer la llamada “tercera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vía” como alternativa para el análisis de casos jurídicos; ésta otorga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mayor significado a los valores y destaca la importancia que tienen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estos valores, por cuanto tratan de evitar los peligros del Derecho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natural”.</w:t>
      </w:r>
      <w:r>
        <w:rPr>
          <w:color w:val="231F20"/>
          <w:w w:val="120"/>
          <w:vertAlign w:val="superscript"/>
        </w:rPr>
        <w:t>37</w:t>
      </w:r>
      <w:r>
        <w:rPr>
          <w:color w:val="231F20"/>
          <w:w w:val="120"/>
          <w:vertAlign w:val="baseline"/>
        </w:rPr>
        <w:t> De esta manera, la discusión no sería únicamente entre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positivismo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iusnaturalismo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sino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habría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tomar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cuenta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 este planteamiento para ubicarlo como línea intermedia (“tercera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vía”),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cuando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requiera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hacer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interpretación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derecho</w:t>
      </w:r>
      <w:r>
        <w:rPr>
          <w:color w:val="231F20"/>
          <w:spacing w:val="5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manera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más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amplia.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622" w:val="left" w:leader="none"/>
        </w:tabs>
        <w:spacing w:line="240" w:lineRule="auto" w:before="0" w:after="0"/>
        <w:ind w:left="621" w:right="0" w:hanging="370"/>
        <w:jc w:val="left"/>
      </w:pPr>
      <w:r>
        <w:rPr>
          <w:color w:val="231F20"/>
          <w:w w:val="130"/>
        </w:rPr>
        <w:t>El</w:t>
      </w:r>
      <w:r>
        <w:rPr>
          <w:color w:val="231F20"/>
          <w:spacing w:val="11"/>
          <w:w w:val="130"/>
        </w:rPr>
        <w:t> </w:t>
      </w:r>
      <w:r>
        <w:rPr>
          <w:color w:val="231F20"/>
          <w:w w:val="130"/>
        </w:rPr>
        <w:t>problema</w:t>
      </w:r>
      <w:r>
        <w:rPr>
          <w:color w:val="231F20"/>
          <w:spacing w:val="11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11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11"/>
          <w:w w:val="130"/>
        </w:rPr>
        <w:t> </w:t>
      </w:r>
      <w:r>
        <w:rPr>
          <w:color w:val="231F20"/>
          <w:w w:val="130"/>
        </w:rPr>
        <w:t>subsunción</w:t>
      </w:r>
    </w:p>
    <w:p>
      <w:pPr>
        <w:pStyle w:val="BodyText"/>
        <w:spacing w:before="5"/>
        <w:rPr>
          <w:rFonts w:ascii="Calibri"/>
          <w:b/>
          <w:i/>
          <w:sz w:val="22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En esta parte del trabajo conviene abordar el asunto de la sub-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sunción del hecho específico concreto y real, en el hecho abstracto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previsto en la norma jurídica. Esta tarea debe hacerse con pruden-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cia, pues en algunos casos la norma jurídica define el hecho jurídico,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pero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otros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hace.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juez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identificar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nor-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ma contenida en la ley, pero, como se ha dicho, “las leyes no contie-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nen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normas,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sino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textos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normativos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lingüísticamente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redactados”</w:t>
      </w:r>
      <w:r>
        <w:rPr>
          <w:color w:val="231F20"/>
          <w:w w:val="120"/>
          <w:vertAlign w:val="superscript"/>
        </w:rPr>
        <w:t>38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y, en consecuencia, la norma la identifica el intérprete a partir del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texto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normativo.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En adición, toda la labor de sentenciar requiere que previamente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sea definido el tema objeto de la decisión, sin lo cual no es posible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desarrollar el control de la justificación interna, es decir, las vincu-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laciones lógicas o formales que se definen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 vez establecidas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premisas, a diferencia de la justificación externa que se conecta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fundamentación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premisas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mismas.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232" w:lineRule="auto" w:before="91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 Albert Calsamiglia: </w:t>
      </w:r>
      <w:r>
        <w:rPr>
          <w:rFonts w:ascii="Calibri" w:hAnsi="Calibri"/>
          <w:i/>
          <w:color w:val="231F20"/>
          <w:w w:val="125"/>
          <w:sz w:val="17"/>
        </w:rPr>
        <w:t>Doxa.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Cuadernos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Filosofía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del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Derecho</w:t>
      </w:r>
      <w:r>
        <w:rPr>
          <w:color w:val="231F20"/>
          <w:w w:val="125"/>
          <w:sz w:val="17"/>
        </w:rPr>
        <w:t>. Alicante, Centro 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Estudios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Políticos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Constitucionales,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1998,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nº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21,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Vol.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I.,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209-220.</w:t>
      </w: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232" w:lineRule="auto" w:before="76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Manuel Atienza: “Entrevista a Aulis Aarnio</w:t>
      </w:r>
      <w:r>
        <w:rPr>
          <w:rFonts w:ascii="Calibri" w:hAnsi="Calibri"/>
          <w:i/>
          <w:color w:val="231F20"/>
          <w:w w:val="125"/>
          <w:sz w:val="17"/>
        </w:rPr>
        <w:t>”, Doxa</w:t>
      </w:r>
      <w:r>
        <w:rPr>
          <w:color w:val="231F20"/>
          <w:w w:val="125"/>
          <w:sz w:val="17"/>
        </w:rPr>
        <w:t>. </w:t>
      </w:r>
      <w:r>
        <w:rPr>
          <w:rFonts w:ascii="Calibri" w:hAnsi="Calibri"/>
          <w:i/>
          <w:color w:val="231F20"/>
          <w:w w:val="125"/>
          <w:sz w:val="17"/>
        </w:rPr>
        <w:t>Cuadernos de Filosofía del Derecho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Alicante,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Centro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Estudios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Políticos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Constitucionales,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1998,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nº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21,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Vol.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I,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432-433.</w:t>
      </w: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240" w:lineRule="auto" w:before="72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Alejandro Nieto: </w:t>
      </w:r>
      <w:r>
        <w:rPr>
          <w:rFonts w:ascii="Calibri" w:hAnsi="Calibri"/>
          <w:i/>
          <w:color w:val="231F20"/>
          <w:w w:val="120"/>
          <w:sz w:val="17"/>
        </w:rPr>
        <w:t>El arbitrio judicial</w:t>
      </w:r>
      <w:r>
        <w:rPr>
          <w:color w:val="231F20"/>
          <w:w w:val="120"/>
          <w:sz w:val="17"/>
        </w:rPr>
        <w:t>, Barcelona, Ariel, 2000, p. 94. Así lo expresa: “Por simple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comodidad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ha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estado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diciendo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hasta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ahora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punto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partida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es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norma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jurídica.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En rigor, sin embargo, esto no es correcto porque el Estado no ofrece directamente al juez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normas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jurídicas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sino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textos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normativos,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con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cuya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materia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prima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habrá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juez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1"/>
          <w:w w:val="125"/>
          <w:sz w:val="17"/>
        </w:rPr>
        <w:t> </w:t>
      </w:r>
      <w:r>
        <w:rPr>
          <w:color w:val="231F20"/>
          <w:w w:val="125"/>
          <w:sz w:val="17"/>
        </w:rPr>
        <w:t>elaborar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por su cuenta –no, más ordinariamente, tomándolas de la Ciencia del Derecho– las normas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jurídicas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aplicables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al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caso”.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(</w:t>
      </w:r>
      <w:r>
        <w:rPr>
          <w:rFonts w:ascii="Calibri" w:hAnsi="Calibri"/>
          <w:i/>
          <w:color w:val="231F20"/>
          <w:w w:val="125"/>
          <w:sz w:val="17"/>
        </w:rPr>
        <w:t>Ibíd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93-94).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3196" w:val="left" w:leader="none"/>
        </w:tabs>
        <w:spacing w:before="104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192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7888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Ramón Escovar</w:t>
      </w:r>
      <w:r>
        <w:rPr>
          <w:rFonts w:ascii="Georgia" w:hAnsi="Georgia"/>
          <w:i/>
          <w:color w:val="231F20"/>
          <w:spacing w:val="1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León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La labor de subsunción, que permite pasar de lo abstracto a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concreto, encuentra respaldo en el ámbito del positivismo legalista.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Ahora bien, como lo demostró Perelman (en contraposición con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posición de Klug), el razonamiento judicial se alimenta también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elementos extra-lógicos donde se ubican las máximas de experien-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cia,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presunciones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otros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conceptos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definir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juez.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El silogismo tiene, sin embargo, una gran utilidad práctica por-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el establecimiento de las premisas permite el control macro de 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sentencia, es decir, de la justificación interna de la decisión. Pero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tarea del sentenciador no se agota en un solo silogismo, porque ade-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más de los argumentos utilizados, puede presentarse una cadena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silogismos y, por eso, es cierto que la decisión judicial constituye un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“macrosilogismo”, el cual “contiene la decisión que resuelve el caso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lo ocupa y, por ende, debe establecer como mínimo la premisa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mayor o enunciado normativo, la premisa menor o enunciado fáctico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resolución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enunciado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normativo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individual”.</w:t>
      </w:r>
      <w:r>
        <w:rPr>
          <w:color w:val="231F20"/>
          <w:w w:val="120"/>
          <w:vertAlign w:val="superscript"/>
        </w:rPr>
        <w:t>39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4" w:lineRule="auto"/>
        <w:ind w:left="252" w:right="249" w:firstLine="351"/>
        <w:jc w:val="both"/>
      </w:pPr>
      <w:r>
        <w:rPr>
          <w:color w:val="231F20"/>
          <w:w w:val="120"/>
        </w:rPr>
        <w:t>Por consiguiente, la consistencia del dispositivo depende de la ca-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lidad de las premisas, ya que éste se infiere de aquéllas. Ahora bien,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sentencia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abraza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razonamientos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preceden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estableci-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miento de las premisas, así como a las premisas mismas y, finalmen-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te,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contiene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dictum</w:t>
      </w:r>
      <w:r>
        <w:rPr>
          <w:color w:val="231F20"/>
          <w:w w:val="120"/>
        </w:rPr>
        <w:t>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fallo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estricto,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crea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individual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concreto.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252" w:right="249" w:firstLine="351"/>
        <w:jc w:val="both"/>
      </w:pPr>
      <w:r>
        <w:rPr>
          <w:color w:val="231F20"/>
          <w:w w:val="120"/>
        </w:rPr>
        <w:t>Asunto distinto se presenta cuando estamos ante un caso difícil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</w:t>
      </w:r>
      <w:r>
        <w:rPr>
          <w:rFonts w:ascii="Calibri" w:hAnsi="Calibri"/>
          <w:i/>
          <w:color w:val="231F20"/>
          <w:w w:val="120"/>
        </w:rPr>
        <w:t>hard case</w:t>
      </w:r>
      <w:r>
        <w:rPr>
          <w:color w:val="231F20"/>
          <w:w w:val="120"/>
        </w:rPr>
        <w:t>) porque en él puede ser que no haya una norma jurídica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defina la premisa de derecho, la cual debe ser elaborada por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juez, como sucede, por ejemplo, con el artículo 26 de la Constitución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define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formalismo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inútil.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La utilidad del silogismo en la elaboración de las sentencias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encuentra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circunstancia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cada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vez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juez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aplica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el derecho al caso concreto, utiliza el silogismo partiendo de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premisa mayor, la cual es elaborada por el juez sentenciador. Ahora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bien, el juez construye sus premisas (la mayor y la menor) por medio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 la utilización de argumentos deductivos e inductivos. Es decir,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juez debe seguir un proceso intelectual dominado por argumentos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lógicos,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extra-lógicos,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propiamente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jurídicos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presunciones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ficciones;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fin,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construcción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premisas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hay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labor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98.625961pt;margin-top:11.754153pt;width:89.4pt;height:.1pt;mso-position-horizontal-relative:page;mso-position-vertical-relative:paragraph;z-index:-15717376;mso-wrap-distance-left:0;mso-wrap-distance-right:0" coordorigin="1973,235" coordsize="1788,0" path="m1973,235l3760,235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30" w:lineRule="auto" w:before="1" w:after="0"/>
        <w:ind w:left="604" w:right="250" w:hanging="352"/>
        <w:jc w:val="left"/>
        <w:rPr>
          <w:sz w:val="17"/>
        </w:rPr>
      </w:pPr>
      <w:r>
        <w:rPr>
          <w:color w:val="231F20"/>
          <w:w w:val="120"/>
          <w:sz w:val="17"/>
        </w:rPr>
        <w:t>Rodolfo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Luis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Vigo: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“Razonamiento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justificatorio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judicial”,</w:t>
      </w:r>
      <w:r>
        <w:rPr>
          <w:color w:val="231F20"/>
          <w:spacing w:val="34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Doxa.</w:t>
      </w:r>
      <w:r>
        <w:rPr>
          <w:rFonts w:ascii="Calibri" w:hAnsi="Calibri"/>
          <w:i/>
          <w:color w:val="231F20"/>
          <w:spacing w:val="3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Cuadernos</w:t>
      </w:r>
      <w:r>
        <w:rPr>
          <w:rFonts w:ascii="Calibri" w:hAnsi="Calibri"/>
          <w:i/>
          <w:color w:val="231F20"/>
          <w:spacing w:val="33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</w:t>
      </w:r>
      <w:r>
        <w:rPr>
          <w:rFonts w:ascii="Calibri" w:hAnsi="Calibri"/>
          <w:i/>
          <w:color w:val="231F20"/>
          <w:spacing w:val="34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Filosofía</w:t>
      </w:r>
      <w:r>
        <w:rPr>
          <w:rFonts w:ascii="Calibri" w:hAnsi="Calibri"/>
          <w:i/>
          <w:color w:val="231F20"/>
          <w:spacing w:val="33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del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Derecho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Alicante,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Centro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Estudios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Constitucionales,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1998,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nº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21,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Vol.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II,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492.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8"/>
          <w:pgSz w:w="12240" w:h="15840"/>
          <w:pgMar w:footer="523" w:header="0" w:top="70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193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9"/>
        <w:ind w:left="232" w:right="250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98.450157pt;margin-top:16.576021pt;width:415pt;height:.1pt;mso-position-horizontal-relative:page;mso-position-vertical-relative:paragraph;z-index:-15716864;mso-wrap-distance-left:0;mso-wrap-distance-right:0" coordorigin="1969,332" coordsize="8300,0" path="m1969,332l10268,332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15"/>
          <w:sz w:val="20"/>
        </w:rPr>
        <w:t>La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idea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del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derecho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y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el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razonamiento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juridico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en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Venezuela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2"/>
        <w:rPr>
          <w:rFonts w:ascii="Calibri"/>
          <w:i/>
          <w:sz w:val="24"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intelectual amplia, lo cual constituye todo el proceso de justificación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externa de la sentencia que, como enseña la doctrina, es previo 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justificación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interna.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De allí que una vez justificada externamente la decisión, el juez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extrae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consecuencia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dispositivo,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deriva,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principio,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 esa labor de subsunción que se expresa con la fórmula forense,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según la cual “Por las razones anteriores este Juzgado”</w:t>
      </w:r>
      <w:r>
        <w:rPr>
          <w:color w:val="231F20"/>
          <w:w w:val="120"/>
          <w:vertAlign w:val="superscript"/>
        </w:rPr>
        <w:t>40</w:t>
      </w:r>
      <w:r>
        <w:rPr>
          <w:color w:val="231F20"/>
          <w:w w:val="120"/>
          <w:vertAlign w:val="baseline"/>
        </w:rPr>
        <w:t>; esta fór-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mula, pues, representa las más de las veces, el mecanismo de 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justificación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interna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concretiza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decisión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final.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Siendo así el asunto doctrina nacional más que una tarea de sub-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sunción en la labor de juzgar, advierta un razonamiento por ana-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logía, puesto que el juez inicia su labor intelectual a partir 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semejanza de términos.</w:t>
      </w:r>
      <w:r>
        <w:rPr>
          <w:color w:val="231F20"/>
          <w:w w:val="120"/>
          <w:vertAlign w:val="superscript"/>
        </w:rPr>
        <w:t>41</w:t>
      </w:r>
      <w:r>
        <w:rPr>
          <w:color w:val="231F20"/>
          <w:w w:val="120"/>
          <w:vertAlign w:val="baseline"/>
        </w:rPr>
        <w:t> En efecto, los hechos ocurren de una cierta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manera</w:t>
      </w:r>
      <w:r>
        <w:rPr>
          <w:color w:val="231F20"/>
          <w:spacing w:val="5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5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5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intérprete</w:t>
      </w:r>
      <w:r>
        <w:rPr>
          <w:color w:val="231F20"/>
          <w:spacing w:val="5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debe</w:t>
      </w:r>
      <w:r>
        <w:rPr>
          <w:color w:val="231F20"/>
          <w:spacing w:val="5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compararlos</w:t>
      </w:r>
      <w:r>
        <w:rPr>
          <w:color w:val="231F20"/>
          <w:spacing w:val="5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5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5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supuesto</w:t>
      </w:r>
      <w:r>
        <w:rPr>
          <w:color w:val="231F20"/>
          <w:spacing w:val="5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abstrac-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 previsto en la norma jurídica. Esta comparación entre supuestos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concretos y supuestos abstractos es lo que privilegia el razonamiento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analogía.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98" w:val="left" w:leader="none"/>
        </w:tabs>
        <w:spacing w:line="240" w:lineRule="auto" w:before="0" w:after="0"/>
        <w:ind w:left="597" w:right="0" w:hanging="346"/>
        <w:jc w:val="left"/>
      </w:pPr>
      <w:r>
        <w:rPr>
          <w:color w:val="231F20"/>
          <w:w w:val="135"/>
        </w:rPr>
        <w:t>Casos</w:t>
      </w:r>
      <w:r>
        <w:rPr>
          <w:color w:val="231F20"/>
          <w:spacing w:val="2"/>
          <w:w w:val="135"/>
        </w:rPr>
        <w:t> </w:t>
      </w:r>
      <w:r>
        <w:rPr>
          <w:color w:val="231F20"/>
          <w:w w:val="135"/>
        </w:rPr>
        <w:t>fáciles</w:t>
      </w:r>
      <w:r>
        <w:rPr>
          <w:color w:val="231F20"/>
          <w:spacing w:val="3"/>
          <w:w w:val="135"/>
        </w:rPr>
        <w:t> </w:t>
      </w:r>
      <w:r>
        <w:rPr>
          <w:color w:val="231F20"/>
          <w:w w:val="135"/>
        </w:rPr>
        <w:t>y</w:t>
      </w:r>
      <w:r>
        <w:rPr>
          <w:color w:val="231F20"/>
          <w:spacing w:val="3"/>
          <w:w w:val="135"/>
        </w:rPr>
        <w:t> </w:t>
      </w:r>
      <w:r>
        <w:rPr>
          <w:color w:val="231F20"/>
          <w:w w:val="135"/>
        </w:rPr>
        <w:t>casos</w:t>
      </w:r>
      <w:r>
        <w:rPr>
          <w:color w:val="231F20"/>
          <w:spacing w:val="3"/>
          <w:w w:val="135"/>
        </w:rPr>
        <w:t> </w:t>
      </w:r>
      <w:r>
        <w:rPr>
          <w:color w:val="231F20"/>
          <w:w w:val="135"/>
        </w:rPr>
        <w:t>difíciles</w:t>
      </w:r>
    </w:p>
    <w:p>
      <w:pPr>
        <w:pStyle w:val="BodyText"/>
        <w:rPr>
          <w:rFonts w:ascii="Calibri"/>
          <w:b/>
          <w:i/>
          <w:sz w:val="22"/>
        </w:rPr>
      </w:pPr>
    </w:p>
    <w:p>
      <w:pPr>
        <w:spacing w:before="1"/>
        <w:ind w:left="604" w:right="0" w:firstLine="2814"/>
        <w:jc w:val="left"/>
        <w:rPr>
          <w:sz w:val="25"/>
        </w:rPr>
      </w:pPr>
      <w:r>
        <w:rPr>
          <w:rFonts w:ascii="Calibri"/>
          <w:i/>
          <w:color w:val="231F20"/>
          <w:w w:val="115"/>
          <w:sz w:val="25"/>
        </w:rPr>
        <w:t>Excusatio</w:t>
      </w:r>
      <w:r>
        <w:rPr>
          <w:rFonts w:ascii="Calibri"/>
          <w:i/>
          <w:color w:val="231F20"/>
          <w:spacing w:val="27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non</w:t>
      </w:r>
      <w:r>
        <w:rPr>
          <w:rFonts w:ascii="Calibri"/>
          <w:i/>
          <w:color w:val="231F20"/>
          <w:spacing w:val="28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petita,</w:t>
      </w:r>
      <w:r>
        <w:rPr>
          <w:rFonts w:ascii="Calibri"/>
          <w:i/>
          <w:color w:val="231F20"/>
          <w:spacing w:val="28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acusatio</w:t>
      </w:r>
      <w:r>
        <w:rPr>
          <w:rFonts w:ascii="Calibri"/>
          <w:i/>
          <w:color w:val="231F20"/>
          <w:spacing w:val="28"/>
          <w:w w:val="115"/>
          <w:sz w:val="25"/>
        </w:rPr>
        <w:t> </w:t>
      </w:r>
      <w:r>
        <w:rPr>
          <w:rFonts w:ascii="Calibri"/>
          <w:i/>
          <w:color w:val="231F20"/>
          <w:w w:val="115"/>
          <w:sz w:val="25"/>
        </w:rPr>
        <w:t>manifiesta</w:t>
      </w:r>
      <w:r>
        <w:rPr>
          <w:color w:val="231F20"/>
          <w:w w:val="115"/>
          <w:sz w:val="25"/>
          <w:vertAlign w:val="superscript"/>
        </w:rPr>
        <w:t>42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Como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quedó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demostrado,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silogismo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útil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llamados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fáciles, pero no para los difíciles, ni mucho menos para los denomi-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nados por la mejor doctrina como casos trágicos, es decir, aquéllos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ante los cuales “no cabe tomar una decisión que no vulnere algún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principio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valor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fundamental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sistema”.</w:t>
      </w:r>
      <w:r>
        <w:rPr>
          <w:color w:val="231F20"/>
          <w:w w:val="120"/>
          <w:vertAlign w:val="superscript"/>
        </w:rPr>
        <w:t>43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La utilidad del silogismo representa una paradoja en la argumen-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tación,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puesto que por una parte, impide el avance y la ágil interpre-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tación del derecho y, por otra –su no aplicación transparente– pro-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picia la toma de decisiones arbitrarias. Como muestra evidente de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anterior,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puede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mencionar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sentencia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número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1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fecha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20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de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98.625961pt;margin-top:12.595563pt;width:89.4pt;height:.1pt;mso-position-horizontal-relative:page;mso-position-vertical-relative:paragraph;z-index:-15716352;mso-wrap-distance-left:0;mso-wrap-distance-right:0" coordorigin="1973,252" coordsize="1788,0" path="m1973,252l3760,252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32" w:lineRule="auto" w:before="0" w:after="0"/>
        <w:ind w:left="604" w:right="250" w:hanging="352"/>
        <w:jc w:val="left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Rafael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Hernández</w:t>
      </w:r>
      <w:r>
        <w:rPr>
          <w:color w:val="231F20"/>
          <w:spacing w:val="16"/>
          <w:w w:val="125"/>
          <w:sz w:val="17"/>
        </w:rPr>
        <w:t> </w:t>
      </w:r>
      <w:r>
        <w:rPr>
          <w:color w:val="231F20"/>
          <w:w w:val="125"/>
          <w:sz w:val="17"/>
        </w:rPr>
        <w:t>Marín:</w:t>
      </w:r>
      <w:r>
        <w:rPr>
          <w:color w:val="231F20"/>
          <w:spacing w:val="15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Interpretación,</w:t>
      </w:r>
      <w:r>
        <w:rPr>
          <w:rFonts w:ascii="Calibri" w:hAnsi="Calibri"/>
          <w:i/>
          <w:color w:val="231F20"/>
          <w:spacing w:val="1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subsunción</w:t>
      </w:r>
      <w:r>
        <w:rPr>
          <w:rFonts w:ascii="Calibri" w:hAnsi="Calibri"/>
          <w:i/>
          <w:color w:val="231F20"/>
          <w:spacing w:val="1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y</w:t>
      </w:r>
      <w:r>
        <w:rPr>
          <w:rFonts w:ascii="Calibri" w:hAnsi="Calibri"/>
          <w:i/>
          <w:color w:val="231F20"/>
          <w:spacing w:val="1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aplicación</w:t>
      </w:r>
      <w:r>
        <w:rPr>
          <w:rFonts w:ascii="Calibri" w:hAnsi="Calibri"/>
          <w:i/>
          <w:color w:val="231F20"/>
          <w:spacing w:val="1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del</w:t>
      </w:r>
      <w:r>
        <w:rPr>
          <w:rFonts w:ascii="Calibri" w:hAnsi="Calibri"/>
          <w:i/>
          <w:color w:val="231F20"/>
          <w:spacing w:val="1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derecho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Madrid,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Marcial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Pons,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1999,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250-251.</w:t>
      </w:r>
    </w:p>
    <w:p>
      <w:pPr>
        <w:pStyle w:val="ListParagraph"/>
        <w:numPr>
          <w:ilvl w:val="0"/>
          <w:numId w:val="10"/>
        </w:numPr>
        <w:tabs>
          <w:tab w:pos="655" w:val="left" w:leader="none"/>
        </w:tabs>
        <w:spacing w:line="232" w:lineRule="auto" w:before="76" w:after="0"/>
        <w:ind w:left="604" w:right="250" w:hanging="352"/>
        <w:jc w:val="left"/>
        <w:rPr>
          <w:sz w:val="17"/>
        </w:rPr>
      </w:pPr>
      <w:r>
        <w:rPr/>
        <w:tab/>
      </w:r>
      <w:r>
        <w:rPr>
          <w:color w:val="231F20"/>
          <w:w w:val="125"/>
          <w:sz w:val="17"/>
        </w:rPr>
        <w:t>María Luisa Tosta: </w:t>
      </w:r>
      <w:r>
        <w:rPr>
          <w:rFonts w:ascii="Calibri" w:hAnsi="Calibri"/>
          <w:i/>
          <w:color w:val="231F20"/>
          <w:w w:val="125"/>
          <w:sz w:val="17"/>
        </w:rPr>
        <w:t>Lo racional y lo irracional en el derecho</w:t>
      </w:r>
      <w:r>
        <w:rPr>
          <w:color w:val="231F20"/>
          <w:w w:val="125"/>
          <w:sz w:val="17"/>
        </w:rPr>
        <w:t>, Caracas, Universidad Central de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Venezuela,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Facultad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Ciencias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Jurídicas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Políticas,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2009,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113.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44" w:lineRule="auto" w:before="75" w:after="0"/>
        <w:ind w:left="604" w:right="249" w:hanging="352"/>
        <w:jc w:val="left"/>
        <w:rPr>
          <w:sz w:val="17"/>
        </w:rPr>
      </w:pPr>
      <w:r>
        <w:rPr>
          <w:color w:val="231F20"/>
          <w:w w:val="125"/>
          <w:sz w:val="17"/>
        </w:rPr>
        <w:t>Quien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excusa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sin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ser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requerido,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acusa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sí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mismo.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dicho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manera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coloquial: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quien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excusa,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acusa.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40" w:lineRule="auto" w:before="65" w:after="0"/>
        <w:ind w:left="604" w:right="0" w:hanging="353"/>
        <w:jc w:val="left"/>
        <w:rPr>
          <w:sz w:val="17"/>
        </w:rPr>
      </w:pPr>
      <w:r>
        <w:rPr>
          <w:color w:val="231F20"/>
          <w:w w:val="125"/>
          <w:sz w:val="17"/>
        </w:rPr>
        <w:t>Atienza,</w:t>
      </w:r>
      <w:r>
        <w:rPr>
          <w:color w:val="231F20"/>
          <w:spacing w:val="-3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Tras</w:t>
      </w:r>
      <w:r>
        <w:rPr>
          <w:rFonts w:ascii="Calibri"/>
          <w:i/>
          <w:color w:val="231F20"/>
          <w:spacing w:val="-1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la</w:t>
      </w:r>
      <w:r>
        <w:rPr>
          <w:rFonts w:ascii="Calibri"/>
          <w:i/>
          <w:color w:val="231F20"/>
          <w:spacing w:val="-1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justicia...,</w:t>
      </w:r>
      <w:r>
        <w:rPr>
          <w:rFonts w:ascii="Calibri"/>
          <w:i/>
          <w:color w:val="231F20"/>
          <w:spacing w:val="-1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Op.</w:t>
      </w:r>
      <w:r>
        <w:rPr>
          <w:rFonts w:ascii="Calibri"/>
          <w:i/>
          <w:color w:val="231F20"/>
          <w:spacing w:val="-1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-2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177.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194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5840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Ramón Escovar</w:t>
      </w:r>
      <w:r>
        <w:rPr>
          <w:rFonts w:ascii="Georgia" w:hAnsi="Georgia"/>
          <w:i/>
          <w:color w:val="231F20"/>
          <w:spacing w:val="1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León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 w:right="250"/>
        <w:jc w:val="both"/>
      </w:pPr>
      <w:r>
        <w:rPr>
          <w:color w:val="231F20"/>
          <w:w w:val="120"/>
        </w:rPr>
        <w:t>enero de 2005</w:t>
      </w:r>
      <w:r>
        <w:rPr>
          <w:color w:val="231F20"/>
          <w:w w:val="120"/>
          <w:vertAlign w:val="superscript"/>
        </w:rPr>
        <w:t>44</w:t>
      </w:r>
      <w:r>
        <w:rPr>
          <w:color w:val="231F20"/>
          <w:w w:val="120"/>
          <w:vertAlign w:val="baseline"/>
        </w:rPr>
        <w:t>, con la cual la Sala Constitucional inauguró el año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judicial 2005, al designar los nuevos rectores electorales invocando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 supuesta omisión legislativa, sin que la Asamblea Nacional hu-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biese sido requerida para hacer las designaciones por la SC. Esa de-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cisión evidencia un curioso método de interpretación constitucional,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 cual será examinado a lo largo de este trabajo. Esta decisión, junto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 el auto 1562 de fecha 12 de diciembre de 2000</w:t>
      </w:r>
      <w:r>
        <w:rPr>
          <w:color w:val="231F20"/>
          <w:w w:val="120"/>
          <w:vertAlign w:val="superscript"/>
        </w:rPr>
        <w:t>45</w:t>
      </w:r>
      <w:r>
        <w:rPr>
          <w:color w:val="231F20"/>
          <w:w w:val="120"/>
          <w:vertAlign w:val="baseline"/>
        </w:rPr>
        <w:t>, constituyen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ejemplos de decisiones constitucionales que encajan dentro de lo que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podríamos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denominar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casos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constitucionales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trágicos.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5"/>
        </w:rPr>
        <w:t>La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decisión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número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1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fecha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20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enero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2005,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antes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referi-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da,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buen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ejemplo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manera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cómo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SC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interpreta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Cons-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titución,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sin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reparar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cuáles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son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límites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impone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sistema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de separación de poderes. La designación de los rectores electorales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debe hacerla de acuerdo con las pautas que señala el artículo 296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de la Constitución. Según esta norma, el Consejo Nacional Electoral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debe estar integrado por cinco personas no vinculadas a organiza-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ciones políticas, de la manera siguiente: tres por la sociedad civil,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uno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Facultades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Ciencias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Jurídicas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Políticas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Uni-</w:t>
      </w:r>
      <w:r>
        <w:rPr>
          <w:color w:val="231F20"/>
          <w:spacing w:val="-76"/>
          <w:w w:val="125"/>
        </w:rPr>
        <w:t> </w:t>
      </w:r>
      <w:r>
        <w:rPr>
          <w:color w:val="231F20"/>
          <w:spacing w:val="-1"/>
          <w:w w:val="125"/>
        </w:rPr>
        <w:t>versidades</w:t>
      </w:r>
      <w:r>
        <w:rPr>
          <w:color w:val="231F20"/>
          <w:spacing w:val="-19"/>
          <w:w w:val="125"/>
        </w:rPr>
        <w:t> </w:t>
      </w:r>
      <w:r>
        <w:rPr>
          <w:color w:val="231F20"/>
          <w:spacing w:val="-1"/>
          <w:w w:val="125"/>
        </w:rPr>
        <w:t>nacionales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y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uno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por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Poder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Ciudadano,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quienes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deben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ser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postulados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ante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Asamblea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Nacional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designados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2/3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partes. Como el partido de gobierno tendría que negociar para que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este poder electoral refleje las distintas tendencias políticas del país,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imponer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candidatos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saltando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reglas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constitucionales,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acudió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justicia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constitucional.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252" w:right="249" w:firstLine="351"/>
        <w:jc w:val="both"/>
      </w:pPr>
      <w:r>
        <w:rPr>
          <w:color w:val="231F20"/>
          <w:w w:val="125"/>
        </w:rPr>
        <w:t>Así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cosas,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puede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decir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decisión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tomada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ma-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gistrados, no sólo sirve para mostrar un caso de arbitrariedad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ar-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gumentativa, sino que pone de manifiesto el creciente </w:t>
      </w:r>
      <w:r>
        <w:rPr>
          <w:rFonts w:ascii="Calibri" w:hAnsi="Calibri"/>
          <w:i/>
          <w:color w:val="231F20"/>
          <w:w w:val="120"/>
        </w:rPr>
        <w:t>decalage </w:t>
      </w:r>
      <w:r>
        <w:rPr>
          <w:color w:val="231F20"/>
          <w:w w:val="120"/>
        </w:rPr>
        <w:t>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existe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sociedad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cuando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intereses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políticos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particulares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sobreponen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institucionales.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1"/>
        <w:ind w:left="252" w:right="250" w:firstLine="351"/>
        <w:jc w:val="both"/>
      </w:pPr>
      <w:r>
        <w:rPr>
          <w:color w:val="231F20"/>
          <w:w w:val="125"/>
        </w:rPr>
        <w:t>En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consecuencia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después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haber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analizado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caso,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obser-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va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argumentación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expuesta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sirvió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sustento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decisión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responder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necesidad</w:t>
      </w:r>
      <w:r>
        <w:rPr>
          <w:color w:val="231F20"/>
          <w:w w:val="125"/>
          <w:vertAlign w:val="superscript"/>
        </w:rPr>
        <w:t>46</w:t>
      </w:r>
      <w:r>
        <w:rPr>
          <w:color w:val="231F20"/>
          <w:spacing w:val="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sin</w:t>
      </w:r>
      <w:r>
        <w:rPr>
          <w:color w:val="231F20"/>
          <w:spacing w:val="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atender</w:t>
      </w:r>
      <w:r>
        <w:rPr>
          <w:color w:val="231F20"/>
          <w:spacing w:val="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al</w:t>
      </w:r>
      <w:r>
        <w:rPr>
          <w:color w:val="231F20"/>
          <w:spacing w:val="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derecho,</w:t>
      </w:r>
      <w:r>
        <w:rPr>
          <w:color w:val="231F20"/>
          <w:spacing w:val="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situación</w:t>
      </w: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98.625961pt;margin-top:9.194464pt;width:89.4pt;height:.1pt;mso-position-horizontal-relative:page;mso-position-vertical-relative:paragraph;z-index:-15715328;mso-wrap-distance-left:0;mso-wrap-distance-right:0" coordorigin="1973,184" coordsize="1788,0" path="m1973,184l3760,184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"/>
        </w:numPr>
        <w:tabs>
          <w:tab w:pos="605" w:val="left" w:leader="none"/>
        </w:tabs>
        <w:spacing w:line="232" w:lineRule="auto" w:before="0" w:after="0"/>
        <w:ind w:left="604" w:right="250" w:hanging="352"/>
        <w:jc w:val="both"/>
        <w:rPr>
          <w:sz w:val="17"/>
        </w:rPr>
      </w:pPr>
      <w:r>
        <w:rPr>
          <w:color w:val="231F20"/>
          <w:spacing w:val="5"/>
          <w:w w:val="113"/>
          <w:sz w:val="17"/>
        </w:rPr>
        <w:t>C</w:t>
      </w:r>
      <w:r>
        <w:rPr>
          <w:color w:val="231F20"/>
          <w:spacing w:val="3"/>
          <w:w w:val="133"/>
          <w:sz w:val="17"/>
        </w:rPr>
        <w:t>a</w:t>
      </w:r>
      <w:r>
        <w:rPr>
          <w:color w:val="231F20"/>
          <w:spacing w:val="2"/>
          <w:w w:val="136"/>
          <w:sz w:val="17"/>
        </w:rPr>
        <w:t>s</w:t>
      </w:r>
      <w:r>
        <w:rPr>
          <w:color w:val="231F20"/>
          <w:spacing w:val="-2"/>
          <w:w w:val="114"/>
          <w:sz w:val="17"/>
        </w:rPr>
        <w:t>o</w:t>
      </w:r>
      <w:r>
        <w:rPr>
          <w:color w:val="231F20"/>
          <w:w w:val="117"/>
          <w:sz w:val="17"/>
        </w:rPr>
        <w:t>:</w:t>
      </w:r>
      <w:r>
        <w:rPr>
          <w:color w:val="231F20"/>
          <w:sz w:val="17"/>
        </w:rPr>
        <w:t>      </w:t>
      </w:r>
      <w:r>
        <w:rPr>
          <w:color w:val="231F20"/>
          <w:spacing w:val="8"/>
          <w:sz w:val="17"/>
        </w:rPr>
        <w:t> </w:t>
      </w:r>
      <w:r>
        <w:rPr>
          <w:rFonts w:ascii="Calibri"/>
          <w:i/>
          <w:color w:val="231F20"/>
          <w:spacing w:val="5"/>
          <w:w w:val="137"/>
          <w:sz w:val="17"/>
        </w:rPr>
        <w:t>F</w:t>
      </w:r>
      <w:r>
        <w:rPr>
          <w:rFonts w:ascii="Calibri"/>
          <w:i/>
          <w:color w:val="231F20"/>
          <w:spacing w:val="2"/>
          <w:w w:val="119"/>
          <w:sz w:val="17"/>
        </w:rPr>
        <w:t>r</w:t>
      </w:r>
      <w:r>
        <w:rPr>
          <w:rFonts w:ascii="Calibri"/>
          <w:i/>
          <w:color w:val="231F20"/>
          <w:spacing w:val="1"/>
          <w:w w:val="123"/>
          <w:sz w:val="17"/>
        </w:rPr>
        <w:t>a</w:t>
      </w:r>
      <w:r>
        <w:rPr>
          <w:rFonts w:ascii="Calibri"/>
          <w:i/>
          <w:color w:val="231F20"/>
          <w:spacing w:val="4"/>
          <w:w w:val="123"/>
          <w:sz w:val="17"/>
        </w:rPr>
        <w:t>n</w:t>
      </w:r>
      <w:r>
        <w:rPr>
          <w:rFonts w:ascii="Calibri"/>
          <w:i/>
          <w:color w:val="231F20"/>
          <w:spacing w:val="7"/>
          <w:w w:val="117"/>
          <w:sz w:val="17"/>
        </w:rPr>
        <w:t>c</w:t>
      </w:r>
      <w:r>
        <w:rPr>
          <w:rFonts w:ascii="Calibri"/>
          <w:i/>
          <w:color w:val="231F20"/>
          <w:spacing w:val="4"/>
          <w:w w:val="124"/>
          <w:sz w:val="17"/>
        </w:rPr>
        <w:t>i</w:t>
      </w:r>
      <w:r>
        <w:rPr>
          <w:rFonts w:ascii="Calibri"/>
          <w:i/>
          <w:color w:val="231F20"/>
          <w:spacing w:val="2"/>
          <w:w w:val="141"/>
          <w:sz w:val="17"/>
        </w:rPr>
        <w:t>s</w:t>
      </w:r>
      <w:r>
        <w:rPr>
          <w:rFonts w:ascii="Calibri"/>
          <w:i/>
          <w:color w:val="231F20"/>
          <w:spacing w:val="5"/>
          <w:w w:val="117"/>
          <w:sz w:val="17"/>
        </w:rPr>
        <w:t>c</w:t>
      </w:r>
      <w:r>
        <w:rPr>
          <w:rFonts w:ascii="Calibri"/>
          <w:i/>
          <w:color w:val="231F20"/>
          <w:w w:val="107"/>
          <w:sz w:val="17"/>
        </w:rPr>
        <w:t>o</w:t>
      </w:r>
      <w:r>
        <w:rPr>
          <w:rFonts w:ascii="Calibri"/>
          <w:i/>
          <w:color w:val="231F20"/>
          <w:sz w:val="17"/>
        </w:rPr>
        <w:t>      </w:t>
      </w:r>
      <w:r>
        <w:rPr>
          <w:rFonts w:ascii="Calibri"/>
          <w:i/>
          <w:color w:val="231F20"/>
          <w:spacing w:val="18"/>
          <w:sz w:val="17"/>
        </w:rPr>
        <w:t> </w:t>
      </w:r>
      <w:r>
        <w:rPr>
          <w:rFonts w:ascii="Calibri"/>
          <w:i/>
          <w:color w:val="231F20"/>
          <w:spacing w:val="4"/>
          <w:w w:val="140"/>
          <w:sz w:val="17"/>
        </w:rPr>
        <w:t>C</w:t>
      </w:r>
      <w:r>
        <w:rPr>
          <w:rFonts w:ascii="Calibri"/>
          <w:i/>
          <w:color w:val="231F20"/>
          <w:spacing w:val="1"/>
          <w:w w:val="123"/>
          <w:sz w:val="17"/>
        </w:rPr>
        <w:t>a</w:t>
      </w:r>
      <w:r>
        <w:rPr>
          <w:rFonts w:ascii="Calibri"/>
          <w:i/>
          <w:color w:val="231F20"/>
          <w:spacing w:val="7"/>
          <w:w w:val="119"/>
          <w:sz w:val="17"/>
        </w:rPr>
        <w:t>r</w:t>
      </w:r>
      <w:r>
        <w:rPr>
          <w:rFonts w:ascii="Calibri"/>
          <w:i/>
          <w:color w:val="231F20"/>
          <w:spacing w:val="2"/>
          <w:w w:val="119"/>
          <w:sz w:val="17"/>
        </w:rPr>
        <w:t>r</w:t>
      </w:r>
      <w:r>
        <w:rPr>
          <w:rFonts w:ascii="Calibri"/>
          <w:i/>
          <w:color w:val="231F20"/>
          <w:spacing w:val="4"/>
          <w:w w:val="123"/>
          <w:sz w:val="17"/>
        </w:rPr>
        <w:t>a</w:t>
      </w:r>
      <w:r>
        <w:rPr>
          <w:rFonts w:ascii="Calibri"/>
          <w:i/>
          <w:color w:val="231F20"/>
          <w:spacing w:val="3"/>
          <w:w w:val="141"/>
          <w:sz w:val="17"/>
        </w:rPr>
        <w:t>s</w:t>
      </w:r>
      <w:r>
        <w:rPr>
          <w:rFonts w:ascii="Calibri"/>
          <w:i/>
          <w:color w:val="231F20"/>
          <w:spacing w:val="6"/>
          <w:w w:val="111"/>
          <w:sz w:val="17"/>
        </w:rPr>
        <w:t>q</w:t>
      </w:r>
      <w:r>
        <w:rPr>
          <w:rFonts w:ascii="Calibri"/>
          <w:i/>
          <w:color w:val="231F20"/>
          <w:spacing w:val="2"/>
          <w:w w:val="123"/>
          <w:sz w:val="17"/>
        </w:rPr>
        <w:t>u</w:t>
      </w:r>
      <w:r>
        <w:rPr>
          <w:rFonts w:ascii="Calibri"/>
          <w:i/>
          <w:color w:val="231F20"/>
          <w:spacing w:val="2"/>
          <w:w w:val="115"/>
          <w:sz w:val="17"/>
        </w:rPr>
        <w:t>e</w:t>
      </w:r>
      <w:r>
        <w:rPr>
          <w:rFonts w:ascii="Calibri"/>
          <w:i/>
          <w:color w:val="231F20"/>
          <w:spacing w:val="3"/>
          <w:w w:val="119"/>
          <w:sz w:val="17"/>
        </w:rPr>
        <w:t>r</w:t>
      </w:r>
      <w:r>
        <w:rPr>
          <w:rFonts w:ascii="Calibri"/>
          <w:i/>
          <w:color w:val="231F20"/>
          <w:spacing w:val="2"/>
          <w:w w:val="107"/>
          <w:sz w:val="17"/>
        </w:rPr>
        <w:t>o</w:t>
      </w:r>
      <w:r>
        <w:rPr>
          <w:color w:val="231F20"/>
          <w:w w:val="130"/>
          <w:sz w:val="17"/>
        </w:rPr>
        <w:t>.</w:t>
      </w:r>
      <w:r>
        <w:rPr>
          <w:color w:val="231F20"/>
          <w:sz w:val="17"/>
        </w:rPr>
        <w:t>      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4"/>
          <w:w w:val="113"/>
          <w:sz w:val="17"/>
        </w:rPr>
        <w:t>D</w:t>
      </w:r>
      <w:r>
        <w:rPr>
          <w:color w:val="231F20"/>
          <w:spacing w:val="1"/>
          <w:w w:val="110"/>
          <w:sz w:val="17"/>
        </w:rPr>
        <w:t>i</w:t>
      </w:r>
      <w:r>
        <w:rPr>
          <w:color w:val="231F20"/>
          <w:w w:val="131"/>
          <w:sz w:val="17"/>
        </w:rPr>
        <w:t>s</w:t>
      </w:r>
      <w:r>
        <w:rPr>
          <w:color w:val="231F20"/>
          <w:spacing w:val="4"/>
          <w:w w:val="131"/>
          <w:sz w:val="17"/>
        </w:rPr>
        <w:t>p</w:t>
      </w:r>
      <w:r>
        <w:rPr>
          <w:color w:val="231F20"/>
          <w:spacing w:val="1"/>
          <w:w w:val="114"/>
          <w:sz w:val="17"/>
        </w:rPr>
        <w:t>o</w:t>
      </w:r>
      <w:r>
        <w:rPr>
          <w:color w:val="231F20"/>
          <w:spacing w:val="5"/>
          <w:w w:val="134"/>
          <w:sz w:val="17"/>
        </w:rPr>
        <w:t>n</w:t>
      </w:r>
      <w:r>
        <w:rPr>
          <w:color w:val="231F20"/>
          <w:w w:val="110"/>
          <w:sz w:val="17"/>
        </w:rPr>
        <w:t>i</w:t>
      </w:r>
      <w:r>
        <w:rPr>
          <w:color w:val="231F20"/>
          <w:w w:val="126"/>
          <w:sz w:val="17"/>
        </w:rPr>
        <w:t>b</w:t>
      </w:r>
      <w:r>
        <w:rPr>
          <w:color w:val="231F20"/>
          <w:w w:val="110"/>
          <w:sz w:val="17"/>
        </w:rPr>
        <w:t>l</w:t>
      </w:r>
      <w:r>
        <w:rPr>
          <w:color w:val="231F20"/>
          <w:w w:val="119"/>
          <w:sz w:val="17"/>
        </w:rPr>
        <w:t>e</w:t>
      </w:r>
      <w:r>
        <w:rPr>
          <w:color w:val="231F20"/>
          <w:sz w:val="17"/>
        </w:rPr>
        <w:t>      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1"/>
          <w:w w:val="119"/>
          <w:sz w:val="17"/>
        </w:rPr>
        <w:t>e</w:t>
      </w:r>
      <w:r>
        <w:rPr>
          <w:color w:val="231F20"/>
          <w:spacing w:val="1"/>
          <w:w w:val="134"/>
          <w:sz w:val="17"/>
        </w:rPr>
        <w:t>n</w:t>
      </w:r>
      <w:r>
        <w:rPr>
          <w:color w:val="231F20"/>
          <w:w w:val="117"/>
          <w:sz w:val="17"/>
        </w:rPr>
        <w:t>:</w:t>
      </w:r>
      <w:r>
        <w:rPr>
          <w:color w:val="231F20"/>
          <w:sz w:val="17"/>
        </w:rPr>
        <w:t>      </w:t>
      </w:r>
      <w:r>
        <w:rPr>
          <w:color w:val="231F20"/>
          <w:spacing w:val="8"/>
          <w:sz w:val="17"/>
        </w:rPr>
        <w:t> </w:t>
      </w:r>
      <w:hyperlink r:id="rId9">
        <w:r>
          <w:rPr>
            <w:color w:val="231F20"/>
            <w:spacing w:val="10"/>
            <w:w w:val="110"/>
            <w:sz w:val="17"/>
          </w:rPr>
          <w:t>ww</w:t>
        </w:r>
        <w:r>
          <w:rPr>
            <w:color w:val="231F20"/>
            <w:spacing w:val="-9"/>
            <w:w w:val="110"/>
            <w:sz w:val="17"/>
          </w:rPr>
          <w:t>w</w:t>
        </w:r>
        <w:r>
          <w:rPr>
            <w:color w:val="231F20"/>
            <w:spacing w:val="-4"/>
            <w:w w:val="130"/>
            <w:sz w:val="17"/>
          </w:rPr>
          <w:t>.</w:t>
        </w:r>
        <w:r>
          <w:rPr>
            <w:color w:val="231F20"/>
            <w:spacing w:val="3"/>
            <w:w w:val="139"/>
            <w:sz w:val="17"/>
          </w:rPr>
          <w:t>t</w:t>
        </w:r>
        <w:r>
          <w:rPr>
            <w:color w:val="231F20"/>
            <w:spacing w:val="-1"/>
            <w:w w:val="136"/>
            <w:sz w:val="17"/>
          </w:rPr>
          <w:t>s</w:t>
        </w:r>
        <w:r>
          <w:rPr>
            <w:color w:val="231F20"/>
            <w:spacing w:val="-2"/>
            <w:w w:val="110"/>
            <w:sz w:val="17"/>
          </w:rPr>
          <w:t>j</w:t>
        </w:r>
        <w:r>
          <w:rPr>
            <w:color w:val="231F20"/>
            <w:w w:val="130"/>
            <w:sz w:val="17"/>
          </w:rPr>
          <w:t>.</w:t>
        </w:r>
        <w:r>
          <w:rPr>
            <w:color w:val="231F20"/>
            <w:spacing w:val="1"/>
            <w:w w:val="110"/>
            <w:sz w:val="17"/>
          </w:rPr>
          <w:t>g</w:t>
        </w:r>
        <w:r>
          <w:rPr>
            <w:color w:val="231F20"/>
            <w:spacing w:val="1"/>
            <w:w w:val="114"/>
            <w:sz w:val="17"/>
          </w:rPr>
          <w:t>o</w:t>
        </w:r>
        <w:r>
          <w:rPr>
            <w:color w:val="231F20"/>
            <w:spacing w:val="-10"/>
            <w:w w:val="106"/>
            <w:sz w:val="17"/>
          </w:rPr>
          <w:t>v</w:t>
        </w:r>
        <w:r>
          <w:rPr>
            <w:color w:val="231F20"/>
            <w:spacing w:val="-10"/>
            <w:w w:val="130"/>
            <w:sz w:val="17"/>
          </w:rPr>
          <w:t>.</w:t>
        </w:r>
        <w:r>
          <w:rPr>
            <w:color w:val="231F20"/>
            <w:spacing w:val="1"/>
            <w:w w:val="106"/>
            <w:sz w:val="17"/>
          </w:rPr>
          <w:t>v</w:t>
        </w:r>
        <w:r>
          <w:rPr>
            <w:color w:val="231F20"/>
            <w:spacing w:val="-7"/>
            <w:w w:val="119"/>
            <w:sz w:val="17"/>
          </w:rPr>
          <w:t>e</w:t>
        </w:r>
        <w:r>
          <w:rPr>
            <w:color w:val="231F20"/>
            <w:spacing w:val="-13"/>
            <w:w w:val="220"/>
            <w:sz w:val="17"/>
          </w:rPr>
          <w:t>/</w:t>
        </w:r>
        <w:r>
          <w:rPr>
            <w:color w:val="231F20"/>
            <w:w w:val="126"/>
            <w:sz w:val="17"/>
          </w:rPr>
          <w:t>d</w:t>
        </w:r>
        <w:r>
          <w:rPr>
            <w:color w:val="231F20"/>
            <w:spacing w:val="3"/>
            <w:w w:val="119"/>
            <w:sz w:val="17"/>
          </w:rPr>
          <w:t>e</w:t>
        </w:r>
        <w:r>
          <w:rPr>
            <w:color w:val="231F20"/>
            <w:spacing w:val="4"/>
            <w:w w:val="119"/>
            <w:sz w:val="17"/>
          </w:rPr>
          <w:t>c</w:t>
        </w:r>
        <w:r>
          <w:rPr>
            <w:color w:val="231F20"/>
            <w:spacing w:val="1"/>
            <w:w w:val="110"/>
            <w:sz w:val="17"/>
          </w:rPr>
          <w:t>i</w:t>
        </w:r>
        <w:r>
          <w:rPr>
            <w:color w:val="231F20"/>
            <w:spacing w:val="1"/>
            <w:w w:val="136"/>
            <w:sz w:val="17"/>
          </w:rPr>
          <w:t>s</w:t>
        </w:r>
        <w:r>
          <w:rPr>
            <w:color w:val="231F20"/>
            <w:spacing w:val="1"/>
            <w:w w:val="110"/>
            <w:sz w:val="17"/>
          </w:rPr>
          <w:t>i</w:t>
        </w:r>
        <w:r>
          <w:rPr>
            <w:color w:val="231F20"/>
            <w:spacing w:val="1"/>
            <w:w w:val="114"/>
            <w:sz w:val="17"/>
          </w:rPr>
          <w:t>o</w:t>
        </w:r>
        <w:r>
          <w:rPr>
            <w:color w:val="231F20"/>
            <w:w w:val="134"/>
            <w:sz w:val="17"/>
          </w:rPr>
          <w:t>n</w:t>
        </w:r>
        <w:r>
          <w:rPr>
            <w:color w:val="231F20"/>
            <w:spacing w:val="2"/>
            <w:w w:val="119"/>
            <w:sz w:val="17"/>
          </w:rPr>
          <w:t>e</w:t>
        </w:r>
        <w:r>
          <w:rPr>
            <w:color w:val="231F20"/>
            <w:spacing w:val="-8"/>
            <w:w w:val="136"/>
            <w:sz w:val="17"/>
          </w:rPr>
          <w:t>s</w:t>
        </w:r>
        <w:r>
          <w:rPr>
            <w:color w:val="231F20"/>
            <w:spacing w:val="-13"/>
            <w:w w:val="220"/>
            <w:sz w:val="17"/>
          </w:rPr>
          <w:t>/</w:t>
        </w:r>
        <w:r>
          <w:rPr>
            <w:color w:val="231F20"/>
            <w:spacing w:val="2"/>
            <w:w w:val="136"/>
            <w:sz w:val="17"/>
          </w:rPr>
          <w:t>s</w:t>
        </w:r>
        <w:r>
          <w:rPr>
            <w:color w:val="231F20"/>
            <w:spacing w:val="3"/>
            <w:w w:val="119"/>
            <w:sz w:val="17"/>
          </w:rPr>
          <w:t>c</w:t>
        </w:r>
        <w:r>
          <w:rPr>
            <w:color w:val="231F20"/>
            <w:spacing w:val="1"/>
            <w:w w:val="114"/>
            <w:sz w:val="17"/>
          </w:rPr>
          <w:t>o</w:t>
        </w:r>
        <w:r>
          <w:rPr>
            <w:color w:val="231F20"/>
            <w:spacing w:val="-4"/>
            <w:w w:val="134"/>
            <w:sz w:val="17"/>
          </w:rPr>
          <w:t>n</w:t>
        </w:r>
        <w:r>
          <w:rPr>
            <w:color w:val="231F20"/>
            <w:w w:val="220"/>
            <w:sz w:val="17"/>
          </w:rPr>
          <w:t>/</w:t>
        </w:r>
      </w:hyperlink>
      <w:r>
        <w:rPr>
          <w:color w:val="231F20"/>
          <w:w w:val="220"/>
          <w:sz w:val="17"/>
        </w:rPr>
        <w:t> </w:t>
      </w:r>
      <w:r>
        <w:rPr>
          <w:color w:val="231F20"/>
          <w:w w:val="130"/>
          <w:sz w:val="17"/>
        </w:rPr>
        <w:t>Enero/01-200105-03-1254.htm</w:t>
      </w:r>
      <w:r>
        <w:rPr>
          <w:color w:val="231F20"/>
          <w:spacing w:val="-3"/>
          <w:w w:val="130"/>
          <w:sz w:val="17"/>
        </w:rPr>
        <w:t> </w:t>
      </w:r>
      <w:r>
        <w:rPr>
          <w:color w:val="231F20"/>
          <w:w w:val="130"/>
          <w:sz w:val="17"/>
        </w:rPr>
        <w:t>[Consulta:</w:t>
      </w:r>
      <w:r>
        <w:rPr>
          <w:color w:val="231F20"/>
          <w:spacing w:val="-3"/>
          <w:w w:val="130"/>
          <w:sz w:val="17"/>
        </w:rPr>
        <w:t> </w:t>
      </w:r>
      <w:r>
        <w:rPr>
          <w:color w:val="231F20"/>
          <w:w w:val="130"/>
          <w:sz w:val="17"/>
        </w:rPr>
        <w:t>.26</w:t>
      </w:r>
      <w:r>
        <w:rPr>
          <w:color w:val="231F20"/>
          <w:spacing w:val="-2"/>
          <w:w w:val="130"/>
          <w:sz w:val="17"/>
        </w:rPr>
        <w:t> </w:t>
      </w:r>
      <w:r>
        <w:rPr>
          <w:color w:val="231F20"/>
          <w:w w:val="130"/>
          <w:sz w:val="17"/>
        </w:rPr>
        <w:t>de</w:t>
      </w:r>
      <w:r>
        <w:rPr>
          <w:color w:val="231F20"/>
          <w:spacing w:val="-3"/>
          <w:w w:val="130"/>
          <w:sz w:val="17"/>
        </w:rPr>
        <w:t> </w:t>
      </w:r>
      <w:r>
        <w:rPr>
          <w:color w:val="231F20"/>
          <w:w w:val="130"/>
          <w:sz w:val="17"/>
        </w:rPr>
        <w:t>junio</w:t>
      </w:r>
      <w:r>
        <w:rPr>
          <w:color w:val="231F20"/>
          <w:spacing w:val="-2"/>
          <w:w w:val="130"/>
          <w:sz w:val="17"/>
        </w:rPr>
        <w:t> </w:t>
      </w:r>
      <w:r>
        <w:rPr>
          <w:color w:val="231F20"/>
          <w:w w:val="130"/>
          <w:sz w:val="17"/>
        </w:rPr>
        <w:t>2001].</w:t>
      </w:r>
    </w:p>
    <w:p>
      <w:pPr>
        <w:pStyle w:val="ListParagraph"/>
        <w:numPr>
          <w:ilvl w:val="0"/>
          <w:numId w:val="11"/>
        </w:numPr>
        <w:tabs>
          <w:tab w:pos="605" w:val="left" w:leader="none"/>
        </w:tabs>
        <w:spacing w:line="244" w:lineRule="auto" w:before="74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Caso: Defensoría del Pueblo contra la Ley Especial para la Ratificación o Designación de los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Funcionarios y Funcionarias del Poder Ciudadano y Magistrados del Tribunal Supremo 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57"/>
          <w:sz w:val="17"/>
        </w:rPr>
        <w:t>J</w:t>
      </w:r>
      <w:r>
        <w:rPr>
          <w:color w:val="231F20"/>
          <w:w w:val="138"/>
          <w:sz w:val="17"/>
        </w:rPr>
        <w:t>u</w:t>
      </w:r>
      <w:r>
        <w:rPr>
          <w:color w:val="231F20"/>
          <w:spacing w:val="-1"/>
          <w:w w:val="136"/>
          <w:sz w:val="17"/>
        </w:rPr>
        <w:t>s</w:t>
      </w:r>
      <w:r>
        <w:rPr>
          <w:color w:val="231F20"/>
          <w:spacing w:val="6"/>
          <w:w w:val="139"/>
          <w:sz w:val="17"/>
        </w:rPr>
        <w:t>t</w:t>
      </w:r>
      <w:r>
        <w:rPr>
          <w:color w:val="231F20"/>
          <w:w w:val="110"/>
          <w:sz w:val="17"/>
        </w:rPr>
        <w:t>i</w:t>
      </w:r>
      <w:r>
        <w:rPr>
          <w:color w:val="231F20"/>
          <w:spacing w:val="4"/>
          <w:w w:val="119"/>
          <w:sz w:val="17"/>
        </w:rPr>
        <w:t>c</w:t>
      </w:r>
      <w:r>
        <w:rPr>
          <w:color w:val="231F20"/>
          <w:spacing w:val="4"/>
          <w:w w:val="110"/>
          <w:sz w:val="17"/>
        </w:rPr>
        <w:t>i</w:t>
      </w:r>
      <w:r>
        <w:rPr>
          <w:color w:val="231F20"/>
          <w:w w:val="133"/>
          <w:sz w:val="17"/>
        </w:rPr>
        <w:t>a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2"/>
          <w:w w:val="126"/>
          <w:sz w:val="17"/>
        </w:rPr>
        <w:t>p</w:t>
      </w:r>
      <w:r>
        <w:rPr>
          <w:color w:val="231F20"/>
          <w:spacing w:val="7"/>
          <w:w w:val="133"/>
          <w:sz w:val="17"/>
        </w:rPr>
        <w:t>a</w:t>
      </w:r>
      <w:r>
        <w:rPr>
          <w:color w:val="231F20"/>
          <w:spacing w:val="3"/>
          <w:w w:val="135"/>
          <w:sz w:val="17"/>
        </w:rPr>
        <w:t>r</w:t>
      </w:r>
      <w:r>
        <w:rPr>
          <w:color w:val="231F20"/>
          <w:w w:val="133"/>
          <w:sz w:val="17"/>
        </w:rPr>
        <w:t>a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2"/>
          <w:w w:val="119"/>
          <w:sz w:val="17"/>
        </w:rPr>
        <w:t>e</w:t>
      </w:r>
      <w:r>
        <w:rPr>
          <w:color w:val="231F20"/>
          <w:w w:val="110"/>
          <w:sz w:val="17"/>
        </w:rPr>
        <w:t>l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8"/>
          <w:w w:val="113"/>
          <w:sz w:val="17"/>
        </w:rPr>
        <w:t>P</w:t>
      </w:r>
      <w:r>
        <w:rPr>
          <w:color w:val="231F20"/>
          <w:spacing w:val="7"/>
          <w:w w:val="135"/>
          <w:sz w:val="17"/>
        </w:rPr>
        <w:t>r</w:t>
      </w:r>
      <w:r>
        <w:rPr>
          <w:color w:val="231F20"/>
          <w:spacing w:val="5"/>
          <w:w w:val="110"/>
          <w:sz w:val="17"/>
        </w:rPr>
        <w:t>i</w:t>
      </w:r>
      <w:r>
        <w:rPr>
          <w:color w:val="231F20"/>
          <w:w w:val="123"/>
          <w:sz w:val="17"/>
        </w:rPr>
        <w:t>m</w:t>
      </w:r>
      <w:r>
        <w:rPr>
          <w:color w:val="231F20"/>
          <w:spacing w:val="1"/>
          <w:w w:val="119"/>
          <w:sz w:val="17"/>
        </w:rPr>
        <w:t>e</w:t>
      </w:r>
      <w:r>
        <w:rPr>
          <w:color w:val="231F20"/>
          <w:w w:val="135"/>
          <w:sz w:val="17"/>
        </w:rPr>
        <w:t>r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3"/>
          <w:w w:val="113"/>
          <w:sz w:val="17"/>
        </w:rPr>
        <w:t>P</w:t>
      </w:r>
      <w:r>
        <w:rPr>
          <w:color w:val="231F20"/>
          <w:spacing w:val="1"/>
          <w:w w:val="119"/>
          <w:sz w:val="17"/>
        </w:rPr>
        <w:t>e</w:t>
      </w:r>
      <w:r>
        <w:rPr>
          <w:color w:val="231F20"/>
          <w:spacing w:val="7"/>
          <w:w w:val="135"/>
          <w:sz w:val="17"/>
        </w:rPr>
        <w:t>r</w:t>
      </w:r>
      <w:r>
        <w:rPr>
          <w:color w:val="231F20"/>
          <w:spacing w:val="1"/>
          <w:w w:val="110"/>
          <w:sz w:val="17"/>
        </w:rPr>
        <w:t>í</w:t>
      </w:r>
      <w:r>
        <w:rPr>
          <w:color w:val="231F20"/>
          <w:spacing w:val="3"/>
          <w:w w:val="114"/>
          <w:sz w:val="17"/>
        </w:rPr>
        <w:t>o</w:t>
      </w:r>
      <w:r>
        <w:rPr>
          <w:color w:val="231F20"/>
          <w:w w:val="126"/>
          <w:sz w:val="17"/>
        </w:rPr>
        <w:t>d</w:t>
      </w:r>
      <w:r>
        <w:rPr>
          <w:color w:val="231F20"/>
          <w:w w:val="114"/>
          <w:sz w:val="17"/>
        </w:rPr>
        <w:t>o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5"/>
          <w:w w:val="113"/>
          <w:sz w:val="17"/>
        </w:rPr>
        <w:t>C</w:t>
      </w:r>
      <w:r>
        <w:rPr>
          <w:color w:val="231F20"/>
          <w:spacing w:val="1"/>
          <w:w w:val="114"/>
          <w:sz w:val="17"/>
        </w:rPr>
        <w:t>o</w:t>
      </w:r>
      <w:r>
        <w:rPr>
          <w:color w:val="231F20"/>
          <w:spacing w:val="1"/>
          <w:w w:val="134"/>
          <w:sz w:val="17"/>
        </w:rPr>
        <w:t>n</w:t>
      </w:r>
      <w:r>
        <w:rPr>
          <w:color w:val="231F20"/>
          <w:spacing w:val="-1"/>
          <w:w w:val="136"/>
          <w:sz w:val="17"/>
        </w:rPr>
        <w:t>s</w:t>
      </w:r>
      <w:r>
        <w:rPr>
          <w:color w:val="231F20"/>
          <w:spacing w:val="6"/>
          <w:w w:val="139"/>
          <w:sz w:val="17"/>
        </w:rPr>
        <w:t>t</w:t>
      </w:r>
      <w:r>
        <w:rPr>
          <w:color w:val="231F20"/>
          <w:spacing w:val="-1"/>
          <w:w w:val="110"/>
          <w:sz w:val="17"/>
        </w:rPr>
        <w:t>i</w:t>
      </w:r>
      <w:r>
        <w:rPr>
          <w:color w:val="231F20"/>
          <w:spacing w:val="6"/>
          <w:w w:val="139"/>
          <w:sz w:val="17"/>
        </w:rPr>
        <w:t>t</w:t>
      </w:r>
      <w:r>
        <w:rPr>
          <w:color w:val="231F20"/>
          <w:w w:val="129"/>
          <w:sz w:val="17"/>
        </w:rPr>
        <w:t>u</w:t>
      </w:r>
      <w:r>
        <w:rPr>
          <w:color w:val="231F20"/>
          <w:spacing w:val="4"/>
          <w:w w:val="129"/>
          <w:sz w:val="17"/>
        </w:rPr>
        <w:t>c</w:t>
      </w:r>
      <w:r>
        <w:rPr>
          <w:color w:val="231F20"/>
          <w:spacing w:val="1"/>
          <w:w w:val="110"/>
          <w:sz w:val="17"/>
        </w:rPr>
        <w:t>i</w:t>
      </w:r>
      <w:r>
        <w:rPr>
          <w:color w:val="231F20"/>
          <w:spacing w:val="1"/>
          <w:w w:val="114"/>
          <w:sz w:val="17"/>
        </w:rPr>
        <w:t>o</w:t>
      </w:r>
      <w:r>
        <w:rPr>
          <w:color w:val="231F20"/>
          <w:spacing w:val="3"/>
          <w:w w:val="134"/>
          <w:sz w:val="17"/>
        </w:rPr>
        <w:t>n</w:t>
      </w:r>
      <w:r>
        <w:rPr>
          <w:color w:val="231F20"/>
          <w:spacing w:val="7"/>
          <w:w w:val="133"/>
          <w:sz w:val="17"/>
        </w:rPr>
        <w:t>a</w:t>
      </w:r>
      <w:r>
        <w:rPr>
          <w:color w:val="231F20"/>
          <w:spacing w:val="1"/>
          <w:w w:val="110"/>
          <w:sz w:val="17"/>
        </w:rPr>
        <w:t>l</w:t>
      </w:r>
      <w:r>
        <w:rPr>
          <w:color w:val="231F20"/>
          <w:w w:val="130"/>
          <w:sz w:val="17"/>
        </w:rPr>
        <w:t>.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4"/>
          <w:w w:val="113"/>
          <w:sz w:val="17"/>
        </w:rPr>
        <w:t>D</w:t>
      </w:r>
      <w:r>
        <w:rPr>
          <w:color w:val="231F20"/>
          <w:spacing w:val="1"/>
          <w:w w:val="110"/>
          <w:sz w:val="17"/>
        </w:rPr>
        <w:t>i</w:t>
      </w:r>
      <w:r>
        <w:rPr>
          <w:color w:val="231F20"/>
          <w:w w:val="131"/>
          <w:sz w:val="17"/>
        </w:rPr>
        <w:t>s</w:t>
      </w:r>
      <w:r>
        <w:rPr>
          <w:color w:val="231F20"/>
          <w:spacing w:val="4"/>
          <w:w w:val="131"/>
          <w:sz w:val="17"/>
        </w:rPr>
        <w:t>p</w:t>
      </w:r>
      <w:r>
        <w:rPr>
          <w:color w:val="231F20"/>
          <w:spacing w:val="1"/>
          <w:w w:val="114"/>
          <w:sz w:val="17"/>
        </w:rPr>
        <w:t>o</w:t>
      </w:r>
      <w:r>
        <w:rPr>
          <w:color w:val="231F20"/>
          <w:spacing w:val="5"/>
          <w:w w:val="134"/>
          <w:sz w:val="17"/>
        </w:rPr>
        <w:t>n</w:t>
      </w:r>
      <w:r>
        <w:rPr>
          <w:color w:val="231F20"/>
          <w:w w:val="110"/>
          <w:sz w:val="17"/>
        </w:rPr>
        <w:t>i</w:t>
      </w:r>
      <w:r>
        <w:rPr>
          <w:color w:val="231F20"/>
          <w:w w:val="126"/>
          <w:sz w:val="17"/>
        </w:rPr>
        <w:t>b</w:t>
      </w:r>
      <w:r>
        <w:rPr>
          <w:color w:val="231F20"/>
          <w:w w:val="110"/>
          <w:sz w:val="17"/>
        </w:rPr>
        <w:t>l</w:t>
      </w:r>
      <w:r>
        <w:rPr>
          <w:color w:val="231F20"/>
          <w:w w:val="119"/>
          <w:sz w:val="17"/>
        </w:rPr>
        <w:t>e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1"/>
          <w:w w:val="119"/>
          <w:sz w:val="17"/>
        </w:rPr>
        <w:t>e</w:t>
      </w:r>
      <w:r>
        <w:rPr>
          <w:color w:val="231F20"/>
          <w:spacing w:val="1"/>
          <w:w w:val="134"/>
          <w:sz w:val="17"/>
        </w:rPr>
        <w:t>n</w:t>
      </w:r>
      <w:r>
        <w:rPr>
          <w:color w:val="231F20"/>
          <w:w w:val="117"/>
          <w:sz w:val="17"/>
        </w:rPr>
        <w:t>:</w:t>
      </w:r>
      <w:r>
        <w:rPr>
          <w:color w:val="231F20"/>
          <w:sz w:val="17"/>
        </w:rPr>
        <w:t> </w:t>
      </w:r>
      <w:r>
        <w:rPr>
          <w:color w:val="231F20"/>
          <w:spacing w:val="-7"/>
          <w:sz w:val="17"/>
        </w:rPr>
        <w:t> </w:t>
      </w:r>
      <w:hyperlink r:id="rId10">
        <w:r>
          <w:rPr>
            <w:color w:val="231F20"/>
            <w:spacing w:val="10"/>
            <w:w w:val="110"/>
            <w:sz w:val="17"/>
          </w:rPr>
          <w:t>ww</w:t>
        </w:r>
        <w:r>
          <w:rPr>
            <w:color w:val="231F20"/>
            <w:spacing w:val="-9"/>
            <w:w w:val="110"/>
            <w:sz w:val="17"/>
          </w:rPr>
          <w:t>w</w:t>
        </w:r>
        <w:r>
          <w:rPr>
            <w:color w:val="231F20"/>
            <w:spacing w:val="-4"/>
            <w:w w:val="130"/>
            <w:sz w:val="17"/>
          </w:rPr>
          <w:t>.</w:t>
        </w:r>
        <w:r>
          <w:rPr>
            <w:color w:val="231F20"/>
            <w:spacing w:val="3"/>
            <w:w w:val="139"/>
            <w:sz w:val="17"/>
          </w:rPr>
          <w:t>t</w:t>
        </w:r>
        <w:r>
          <w:rPr>
            <w:color w:val="231F20"/>
            <w:spacing w:val="-1"/>
            <w:w w:val="136"/>
            <w:sz w:val="17"/>
          </w:rPr>
          <w:t>s</w:t>
        </w:r>
        <w:r>
          <w:rPr>
            <w:color w:val="231F20"/>
            <w:spacing w:val="-2"/>
            <w:w w:val="110"/>
            <w:sz w:val="17"/>
          </w:rPr>
          <w:t>j</w:t>
        </w:r>
        <w:r>
          <w:rPr>
            <w:color w:val="231F20"/>
            <w:w w:val="130"/>
            <w:sz w:val="17"/>
          </w:rPr>
          <w:t>.</w:t>
        </w:r>
        <w:r>
          <w:rPr>
            <w:color w:val="231F20"/>
            <w:spacing w:val="1"/>
            <w:w w:val="110"/>
            <w:sz w:val="17"/>
          </w:rPr>
          <w:t>g</w:t>
        </w:r>
        <w:r>
          <w:rPr>
            <w:color w:val="231F20"/>
            <w:spacing w:val="1"/>
            <w:w w:val="114"/>
            <w:sz w:val="17"/>
          </w:rPr>
          <w:t>o</w:t>
        </w:r>
        <w:r>
          <w:rPr>
            <w:color w:val="231F20"/>
            <w:spacing w:val="-10"/>
            <w:w w:val="106"/>
            <w:sz w:val="17"/>
          </w:rPr>
          <w:t>v</w:t>
        </w:r>
        <w:r>
          <w:rPr>
            <w:color w:val="231F20"/>
            <w:spacing w:val="-10"/>
            <w:w w:val="130"/>
            <w:sz w:val="17"/>
          </w:rPr>
          <w:t>.</w:t>
        </w:r>
        <w:r>
          <w:rPr>
            <w:color w:val="231F20"/>
            <w:spacing w:val="1"/>
            <w:w w:val="106"/>
            <w:sz w:val="17"/>
          </w:rPr>
          <w:t>v</w:t>
        </w:r>
        <w:r>
          <w:rPr>
            <w:color w:val="231F20"/>
            <w:spacing w:val="-7"/>
            <w:w w:val="119"/>
            <w:sz w:val="17"/>
          </w:rPr>
          <w:t>e</w:t>
        </w:r>
        <w:r>
          <w:rPr>
            <w:color w:val="231F20"/>
            <w:spacing w:val="-13"/>
            <w:w w:val="220"/>
            <w:sz w:val="17"/>
          </w:rPr>
          <w:t>/</w:t>
        </w:r>
        <w:r>
          <w:rPr>
            <w:color w:val="231F20"/>
            <w:w w:val="126"/>
            <w:sz w:val="17"/>
          </w:rPr>
          <w:t>d</w:t>
        </w:r>
        <w:r>
          <w:rPr>
            <w:color w:val="231F20"/>
            <w:spacing w:val="3"/>
            <w:w w:val="119"/>
            <w:sz w:val="17"/>
          </w:rPr>
          <w:t>e</w:t>
        </w:r>
        <w:r>
          <w:rPr>
            <w:color w:val="231F20"/>
            <w:spacing w:val="4"/>
            <w:w w:val="119"/>
            <w:sz w:val="17"/>
          </w:rPr>
          <w:t>c</w:t>
        </w:r>
        <w:r>
          <w:rPr>
            <w:color w:val="231F20"/>
            <w:spacing w:val="1"/>
            <w:w w:val="110"/>
            <w:sz w:val="17"/>
          </w:rPr>
          <w:t>i</w:t>
        </w:r>
        <w:r>
          <w:rPr>
            <w:color w:val="231F20"/>
            <w:spacing w:val="1"/>
            <w:w w:val="136"/>
            <w:sz w:val="17"/>
          </w:rPr>
          <w:t>s</w:t>
        </w:r>
        <w:r>
          <w:rPr>
            <w:color w:val="231F20"/>
            <w:spacing w:val="1"/>
            <w:w w:val="110"/>
            <w:sz w:val="17"/>
          </w:rPr>
          <w:t>i</w:t>
        </w:r>
        <w:r>
          <w:rPr>
            <w:color w:val="231F20"/>
            <w:spacing w:val="1"/>
            <w:w w:val="114"/>
            <w:sz w:val="17"/>
          </w:rPr>
          <w:t>o</w:t>
        </w:r>
        <w:r>
          <w:rPr>
            <w:color w:val="231F20"/>
            <w:w w:val="134"/>
            <w:sz w:val="17"/>
          </w:rPr>
          <w:t>n</w:t>
        </w:r>
        <w:r>
          <w:rPr>
            <w:color w:val="231F20"/>
            <w:spacing w:val="2"/>
            <w:w w:val="119"/>
            <w:sz w:val="17"/>
          </w:rPr>
          <w:t>e</w:t>
        </w:r>
        <w:r>
          <w:rPr>
            <w:color w:val="231F20"/>
            <w:spacing w:val="-8"/>
            <w:w w:val="136"/>
            <w:sz w:val="17"/>
          </w:rPr>
          <w:t>s</w:t>
        </w:r>
        <w:r>
          <w:rPr>
            <w:color w:val="231F20"/>
            <w:w w:val="220"/>
            <w:sz w:val="17"/>
          </w:rPr>
          <w:t>/</w:t>
        </w:r>
      </w:hyperlink>
      <w:r>
        <w:rPr>
          <w:color w:val="231F20"/>
          <w:w w:val="220"/>
          <w:sz w:val="17"/>
        </w:rPr>
        <w:t> </w:t>
      </w:r>
      <w:r>
        <w:rPr>
          <w:color w:val="231F20"/>
          <w:w w:val="125"/>
          <w:sz w:val="17"/>
        </w:rPr>
        <w:t>scon/Diciembre/1562-121200-00-3035%20.htm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[Consulta: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14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diciembre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2000].</w:t>
      </w:r>
    </w:p>
    <w:p>
      <w:pPr>
        <w:pStyle w:val="ListParagraph"/>
        <w:numPr>
          <w:ilvl w:val="0"/>
          <w:numId w:val="11"/>
        </w:numPr>
        <w:tabs>
          <w:tab w:pos="605" w:val="left" w:leader="none"/>
        </w:tabs>
        <w:spacing w:line="244" w:lineRule="auto" w:before="67" w:after="0"/>
        <w:ind w:left="604" w:right="249" w:hanging="352"/>
        <w:jc w:val="both"/>
        <w:rPr>
          <w:sz w:val="17"/>
        </w:rPr>
      </w:pPr>
      <w:r>
        <w:rPr>
          <w:color w:val="231F20"/>
          <w:w w:val="125"/>
          <w:sz w:val="17"/>
        </w:rPr>
        <w:t>Este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ejemplo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demuestra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si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bien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silogismo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judicial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es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único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método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para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juzgar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su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uso,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sin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embargo,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casos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fáciles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evita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posibles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arbitrariedades.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decisión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casos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difíciles,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cambio,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utilización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argumentación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jurídica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ofrece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195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9"/>
        <w:ind w:left="232" w:right="250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98.450157pt;margin-top:16.576021pt;width:415pt;height:.1pt;mso-position-horizontal-relative:page;mso-position-vertical-relative:paragraph;z-index:-15714816;mso-wrap-distance-left:0;mso-wrap-distance-right:0" coordorigin="1969,332" coordsize="8300,0" path="m1969,332l10268,332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15"/>
          <w:sz w:val="20"/>
        </w:rPr>
        <w:t>La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idea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del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derecho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y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el</w:t>
      </w:r>
      <w:r>
        <w:rPr>
          <w:rFonts w:ascii="Calibri"/>
          <w:i/>
          <w:color w:val="231F20"/>
          <w:spacing w:val="1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razonamiento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juridico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en</w:t>
      </w:r>
      <w:r>
        <w:rPr>
          <w:rFonts w:ascii="Calibri"/>
          <w:i/>
          <w:color w:val="231F20"/>
          <w:spacing w:val="2"/>
          <w:w w:val="115"/>
          <w:sz w:val="20"/>
        </w:rPr>
        <w:t> </w:t>
      </w:r>
      <w:r>
        <w:rPr>
          <w:rFonts w:ascii="Calibri"/>
          <w:i/>
          <w:color w:val="231F20"/>
          <w:w w:val="115"/>
          <w:sz w:val="20"/>
        </w:rPr>
        <w:t>Venezuela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2"/>
        <w:rPr>
          <w:rFonts w:ascii="Calibri"/>
          <w:i/>
          <w:sz w:val="24"/>
        </w:rPr>
      </w:pP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5"/>
        </w:rPr>
        <w:t>que nos coloca ante lo que es y ha sido una de las características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persistente de nuestra cultura forense, a veces dominada por el ca-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suismo,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politización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argumentación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falaz.</w:t>
      </w:r>
      <w:r>
        <w:rPr>
          <w:color w:val="231F20"/>
          <w:w w:val="125"/>
          <w:vertAlign w:val="superscript"/>
        </w:rPr>
        <w:t>47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7" w:lineRule="auto"/>
        <w:ind w:left="252" w:right="250" w:firstLine="351"/>
        <w:jc w:val="both"/>
      </w:pPr>
      <w:r>
        <w:rPr>
          <w:color w:val="231F20"/>
          <w:w w:val="120"/>
        </w:rPr>
        <w:t>Lo anterior nos permite indicar que la discusión entre el positi-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vismo y el </w:t>
      </w:r>
      <w:r>
        <w:rPr>
          <w:rFonts w:ascii="Calibri" w:hAnsi="Calibri"/>
          <w:i/>
          <w:color w:val="231F20"/>
          <w:w w:val="120"/>
        </w:rPr>
        <w:t>iusnaturalismo </w:t>
      </w:r>
      <w:r>
        <w:rPr>
          <w:color w:val="231F20"/>
          <w:w w:val="120"/>
        </w:rPr>
        <w:t>se puede ver desde una visión práctica. En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efecto, si la norma jurídica permite resolver un asunto concreto, éste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revolverá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aplicando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dicha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norma.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contrario,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método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positi-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vista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permite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resolver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concreto,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entonces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podrá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apelar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a los principios, máximas de experiencia y los valores reconocidos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tales.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balde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artículo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4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Código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Civil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autoriza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aplicar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los principios jurídicos en aquellos casos en los cuales no hay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norma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jurídica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resolver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problema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específico.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visión</w:t>
      </w:r>
      <w:r>
        <w:rPr>
          <w:color w:val="231F20"/>
          <w:spacing w:val="-73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iusnaturalista</w:t>
      </w:r>
      <w:r>
        <w:rPr>
          <w:rFonts w:ascii="Calibri" w:hAnsi="Calibri"/>
          <w:i/>
          <w:color w:val="231F20"/>
          <w:spacing w:val="8"/>
          <w:w w:val="120"/>
        </w:rPr>
        <w:t> </w:t>
      </w:r>
      <w:r>
        <w:rPr>
          <w:color w:val="231F20"/>
          <w:w w:val="120"/>
        </w:rPr>
        <w:t>moderada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más flexible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positivismo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extremo.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252" w:firstLine="0"/>
        <w:jc w:val="both"/>
      </w:pPr>
      <w:r>
        <w:rPr>
          <w:color w:val="231F20"/>
          <w:spacing w:val="-1"/>
          <w:w w:val="135"/>
        </w:rPr>
        <w:t>Reflexión</w:t>
      </w:r>
      <w:r>
        <w:rPr>
          <w:color w:val="231F20"/>
          <w:spacing w:val="-20"/>
          <w:w w:val="135"/>
        </w:rPr>
        <w:t> </w:t>
      </w:r>
      <w:r>
        <w:rPr>
          <w:color w:val="231F20"/>
          <w:w w:val="135"/>
        </w:rPr>
        <w:t>adicional</w:t>
      </w:r>
    </w:p>
    <w:p>
      <w:pPr>
        <w:pStyle w:val="BodyText"/>
        <w:spacing w:before="4"/>
        <w:rPr>
          <w:rFonts w:ascii="Calibri"/>
          <w:b/>
          <w:i/>
          <w:sz w:val="22"/>
        </w:rPr>
      </w:pPr>
    </w:p>
    <w:p>
      <w:pPr>
        <w:pStyle w:val="BodyText"/>
        <w:spacing w:line="249" w:lineRule="auto" w:before="1"/>
        <w:ind w:left="252" w:right="250" w:firstLine="351"/>
        <w:jc w:val="both"/>
      </w:pPr>
      <w:r>
        <w:rPr>
          <w:color w:val="231F20"/>
          <w:w w:val="120"/>
        </w:rPr>
        <w:t>En la tradición jurídica venezolana, se considera que los jueces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deben recurrir al silogismo cuando van a sentenciar. Sin embargo,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idea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convertida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paradigma,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modelos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acep-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tados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mecánicamente,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sido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seriamente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cuestionada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teoría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 la argumentación, herramienta indispensable para hacer acepta-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bles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decisiones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judiciales.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Ante estas consideraciones, cabe señalar que si bien ambos mé-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todos –silogismo y argumentación– son viables para la toma de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decisión, cada uno de ellos debe ser utilizado de acuerdo con los ca-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sos objetos de la decisión. En este sentido es posible afirmar que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casos fáciles se resuelven a través de un silogismo sin que el resul-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tado que se obtenga pueda generar controversia. Pero en la solución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casos difíciles, es decir, aquéllos que en principio no ofrecen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única respuesta correcta, el silogismo, las más de las veces, no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suficiente. En estos casos, la mejor respuesta es la que recibe el res-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paldo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comunidad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jurídica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y,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consiguiente,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consistencia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98.625961pt;margin-top:11.151532pt;width:87.95pt;height:.1pt;mso-position-horizontal-relative:page;mso-position-vertical-relative:paragraph;z-index:-15714304;mso-wrap-distance-left:0;mso-wrap-distance-right:0" coordorigin="1973,223" coordsize="1759,0" path="m1973,223l3731,223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44" w:lineRule="auto" w:before="0"/>
        <w:ind w:left="604" w:right="251" w:firstLine="0"/>
        <w:jc w:val="both"/>
        <w:rPr>
          <w:sz w:val="17"/>
        </w:rPr>
      </w:pPr>
      <w:r>
        <w:rPr>
          <w:color w:val="231F20"/>
          <w:w w:val="125"/>
          <w:sz w:val="17"/>
        </w:rPr>
        <w:t>la mejor herramienta siempre y cuando los argumentos utilizados tengan consistencia y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rigurosidad. De esa manera se evitaría que la necesidad e interés particular se coloquen por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encima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derecho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sentido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común,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pero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sucede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que,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dijo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Goethe,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necesidad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es más poderosa que la ley. En este caso, la necesidad de permanecer en el cargo tuvo más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fuerza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sana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interpretación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derecho.</w:t>
      </w:r>
    </w:p>
    <w:p>
      <w:pPr>
        <w:pStyle w:val="ListParagraph"/>
        <w:numPr>
          <w:ilvl w:val="0"/>
          <w:numId w:val="11"/>
        </w:numPr>
        <w:tabs>
          <w:tab w:pos="605" w:val="left" w:leader="none"/>
        </w:tabs>
        <w:spacing w:line="244" w:lineRule="auto" w:before="64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Sobre la inconsistencia de algunas decisiones y el carácter acomodaticio de éstas véase: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0"/>
          <w:sz w:val="17"/>
        </w:rPr>
        <w:t>Ramón Escovar León: “Comunicación a la Comisión de Emergencia Judicial”, RFCJPUCV, n°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117,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Caracas,</w:t>
      </w:r>
      <w:r>
        <w:rPr>
          <w:color w:val="231F20"/>
          <w:spacing w:val="-2"/>
          <w:w w:val="125"/>
          <w:sz w:val="17"/>
        </w:rPr>
        <w:t> </w:t>
      </w:r>
      <w:r>
        <w:rPr>
          <w:color w:val="231F20"/>
          <w:w w:val="125"/>
          <w:sz w:val="17"/>
        </w:rPr>
        <w:t>Universidad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Central</w:t>
      </w:r>
      <w:r>
        <w:rPr>
          <w:color w:val="231F20"/>
          <w:spacing w:val="-2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Venezuela,</w:t>
      </w:r>
      <w:r>
        <w:rPr>
          <w:color w:val="231F20"/>
          <w:spacing w:val="-2"/>
          <w:w w:val="125"/>
          <w:sz w:val="17"/>
        </w:rPr>
        <w:t> </w:t>
      </w:r>
      <w:r>
        <w:rPr>
          <w:color w:val="231F20"/>
          <w:w w:val="125"/>
          <w:sz w:val="17"/>
        </w:rPr>
        <w:t>2000,</w:t>
      </w:r>
      <w:r>
        <w:rPr>
          <w:color w:val="231F20"/>
          <w:spacing w:val="-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387-400.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196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3792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Ramón Escovar</w:t>
      </w:r>
      <w:r>
        <w:rPr>
          <w:rFonts w:ascii="Georgia" w:hAnsi="Georgia"/>
          <w:i/>
          <w:color w:val="231F20"/>
          <w:spacing w:val="1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León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"/>
        <w:rPr>
          <w:rFonts w:ascii="Georgia"/>
          <w:i/>
        </w:rPr>
      </w:pPr>
    </w:p>
    <w:p>
      <w:pPr>
        <w:pStyle w:val="BodyText"/>
        <w:spacing w:line="249" w:lineRule="auto"/>
        <w:ind w:left="252"/>
      </w:pPr>
      <w:r>
        <w:rPr>
          <w:color w:val="231F20"/>
          <w:w w:val="120"/>
        </w:rPr>
        <w:t>y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finura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argumentación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podrá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generar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ese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máximo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consenso.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5"/>
        </w:rPr>
        <w:t>Se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observa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doctrina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venezolana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reciente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ha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hecho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aportes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que permiten advertir una idea del derecho más amplia que la tra-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dicional, menos apegada al ius positivismo radical. Además, el ra-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zonamiento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básicamente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inductivo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partir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hechos,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cual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queda apuntalado por flexibilidad y oportunidad de los argumentos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jurídicos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respaldan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alegatos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decisiones.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197</w:t>
      </w:r>
    </w:p>
    <w:sectPr>
      <w:type w:val="continuous"/>
      <w:pgSz w:w="12240" w:h="15840"/>
      <w:pgMar w:top="720" w:bottom="720" w:left="1720" w:right="1720"/>
      <w:cols w:num="2" w:equalWidth="0">
        <w:col w:w="5402" w:space="40"/>
        <w:col w:w="33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186188pt;margin-top:750.836792pt;width:72.05pt;height:11.95pt;mso-position-horizontal-relative:page;mso-position-vertical-relative:page;z-index:-16011776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11264" from="98.625961pt,597.03363pt" to="187.977599pt,597.03363pt" stroked="true" strokeweight="1.240992pt" strokecolor="#231f20">
          <v:stroke dashstyle="solid"/>
          <w10:wrap type="none"/>
        </v:line>
      </w:pict>
    </w:r>
    <w:r>
      <w:rPr/>
      <w:pict>
        <v:shape style="position:absolute;margin-left:265.186188pt;margin-top:750.836792pt;width:72.05pt;height:11.95pt;mso-position-horizontal-relative:page;mso-position-vertical-relative:page;z-index:-16010752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5.186188pt;margin-top:750.836792pt;width:72.05pt;height:11.95pt;mso-position-horizontal-relative:page;mso-position-vertical-relative:page;z-index:-16010240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815" w:hanging="21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92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8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6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4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1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4" w:hanging="21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44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39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32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6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4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-11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15" w:hanging="21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92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8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6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4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2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1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4" w:hanging="21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13" w:hanging="362"/>
        <w:jc w:val="left"/>
      </w:pPr>
      <w:rPr>
        <w:rFonts w:hint="default" w:ascii="Calibri" w:hAnsi="Calibri" w:eastAsia="Calibri" w:cs="Calibri"/>
        <w:b/>
        <w:bCs/>
        <w:i/>
        <w:iCs/>
        <w:color w:val="231F20"/>
        <w:spacing w:val="-11"/>
        <w:w w:val="128"/>
        <w:sz w:val="27"/>
        <w:szCs w:val="2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8" w:hanging="3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6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2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0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8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6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4" w:hanging="36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num w:numId="5">
    <w:abstractNumId w:val="4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21" w:hanging="370"/>
      <w:outlineLvl w:val="1"/>
    </w:pPr>
    <w:rPr>
      <w:rFonts w:ascii="Calibri" w:hAnsi="Calibri" w:eastAsia="Calibri" w:cs="Calibri"/>
      <w:b/>
      <w:bCs/>
      <w:i/>
      <w:iCs/>
      <w:sz w:val="27"/>
      <w:szCs w:val="2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460" w:right="818" w:hanging="2669"/>
    </w:pPr>
    <w:rPr>
      <w:rFonts w:ascii="Calibri" w:hAnsi="Calibri" w:eastAsia="Calibri" w:cs="Calibri"/>
      <w:b/>
      <w:bCs/>
      <w:sz w:val="34"/>
      <w:szCs w:val="3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04" w:right="250" w:hanging="352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escovarleon@gmail.com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://www.tsj.gov.ve/decisiones/scon/" TargetMode="External"/><Relationship Id="rId10" Type="http://schemas.openxmlformats.org/officeDocument/2006/relationships/hyperlink" Target="http://www.tsj.gov.ve/decisiones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21 MINIPRES.pdf</dc:title>
  <dcterms:created xsi:type="dcterms:W3CDTF">2023-06-28T16:47:17Z</dcterms:created>
  <dcterms:modified xsi:type="dcterms:W3CDTF">2023-06-28T16:47:17Z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2023-06-28T00:00:00Z</vt:filetime>
  </property>
</Properties>
</file>