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spacing w:before="0"/>
        <w:ind w:left="2558" w:right="2660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3"/>
        </w:rPr>
      </w:pPr>
    </w:p>
    <w:p>
      <w:pPr>
        <w:pStyle w:val="Title"/>
      </w:pPr>
      <w:r>
        <w:rPr>
          <w:color w:val="231F20"/>
          <w:w w:val="130"/>
        </w:rPr>
        <w:t>Noticias</w:t>
      </w:r>
    </w:p>
    <w:p>
      <w:pPr>
        <w:pStyle w:val="BodyText"/>
        <w:spacing w:before="9"/>
        <w:rPr>
          <w:rFonts w:ascii="Calibri"/>
          <w:b/>
          <w:sz w:val="25"/>
        </w:rPr>
      </w:pPr>
    </w:p>
    <w:p>
      <w:pPr>
        <w:spacing w:line="681" w:lineRule="auto" w:before="0"/>
        <w:ind w:left="3122" w:right="3127" w:firstLine="437"/>
        <w:jc w:val="lef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color w:val="231F20"/>
          <w:w w:val="130"/>
          <w:sz w:val="20"/>
        </w:rPr>
        <w:t>Escuela</w:t>
      </w:r>
      <w:r>
        <w:rPr>
          <w:rFonts w:ascii="Calibri" w:hAnsi="Calibri"/>
          <w:b/>
          <w:i/>
          <w:color w:val="231F20"/>
          <w:spacing w:val="6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de</w:t>
      </w:r>
      <w:r>
        <w:rPr>
          <w:rFonts w:ascii="Calibri" w:hAnsi="Calibri"/>
          <w:b/>
          <w:i/>
          <w:color w:val="231F20"/>
          <w:spacing w:val="7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Filosofía-UCAB</w:t>
      </w:r>
      <w:r>
        <w:rPr>
          <w:rFonts w:ascii="Calibri" w:hAnsi="Calibri"/>
          <w:b/>
          <w:i/>
          <w:color w:val="231F20"/>
          <w:spacing w:val="1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Fiesta</w:t>
      </w:r>
      <w:r>
        <w:rPr>
          <w:rFonts w:ascii="Calibri" w:hAnsi="Calibri"/>
          <w:b/>
          <w:i/>
          <w:color w:val="231F20"/>
          <w:spacing w:val="4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filosófica</w:t>
      </w:r>
      <w:r>
        <w:rPr>
          <w:rFonts w:ascii="Calibri" w:hAnsi="Calibri"/>
          <w:b/>
          <w:i/>
          <w:color w:val="231F20"/>
          <w:spacing w:val="4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en</w:t>
      </w:r>
      <w:r>
        <w:rPr>
          <w:rFonts w:ascii="Calibri" w:hAnsi="Calibri"/>
          <w:b/>
          <w:i/>
          <w:color w:val="231F20"/>
          <w:spacing w:val="5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la</w:t>
      </w:r>
      <w:r>
        <w:rPr>
          <w:rFonts w:ascii="Calibri" w:hAnsi="Calibri"/>
          <w:b/>
          <w:i/>
          <w:color w:val="231F20"/>
          <w:spacing w:val="4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UCAB</w:t>
      </w:r>
      <w:r>
        <w:rPr>
          <w:rFonts w:ascii="Calibri" w:hAnsi="Calibri"/>
          <w:b/>
          <w:i/>
          <w:color w:val="231F20"/>
          <w:spacing w:val="4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y</w:t>
      </w:r>
      <w:r>
        <w:rPr>
          <w:rFonts w:ascii="Calibri" w:hAnsi="Calibri"/>
          <w:b/>
          <w:i/>
          <w:color w:val="231F20"/>
          <w:spacing w:val="5"/>
          <w:w w:val="130"/>
          <w:sz w:val="20"/>
        </w:rPr>
        <w:t> </w:t>
      </w:r>
      <w:r>
        <w:rPr>
          <w:rFonts w:ascii="Calibri" w:hAnsi="Calibri"/>
          <w:b/>
          <w:i/>
          <w:color w:val="231F20"/>
          <w:w w:val="130"/>
          <w:sz w:val="20"/>
        </w:rPr>
        <w:t>UCV</w:t>
      </w:r>
    </w:p>
    <w:p>
      <w:pPr>
        <w:pStyle w:val="BodyText"/>
        <w:spacing w:line="247" w:lineRule="auto" w:before="41"/>
        <w:ind w:left="1612" w:right="1620" w:firstLine="283"/>
        <w:jc w:val="both"/>
        <w:rPr>
          <w:rFonts w:ascii="Calibri" w:hAnsi="Calibri"/>
          <w:b/>
        </w:rPr>
      </w:pPr>
      <w:r>
        <w:rPr>
          <w:color w:val="231F20"/>
          <w:w w:val="120"/>
        </w:rPr>
        <w:t>Las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Juntas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Directivas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Sociedad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Venezolana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Lógica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Sociedad Venezolana de Filosofía, conjuntamente con la Maestría 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Escuela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UCAB,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Escuela</w:t>
      </w:r>
      <w:r>
        <w:rPr>
          <w:color w:val="231F20"/>
          <w:spacing w:val="1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Maestría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Filosofía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UCV</w:t>
      </w:r>
      <w:r>
        <w:rPr>
          <w:color w:val="231F20"/>
          <w:spacing w:val="-1"/>
          <w:w w:val="125"/>
        </w:rPr>
        <w:t> </w:t>
      </w:r>
      <w:r>
        <w:rPr>
          <w:color w:val="231F20"/>
          <w:w w:val="125"/>
        </w:rPr>
        <w:t>convocaron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llevaron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cabo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realización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8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VII</w:t>
      </w:r>
      <w:r>
        <w:rPr>
          <w:rFonts w:ascii="Calibri" w:hAnsi="Calibri"/>
          <w:b/>
          <w:color w:val="231F20"/>
          <w:spacing w:val="18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Congreso</w:t>
      </w:r>
      <w:r>
        <w:rPr>
          <w:rFonts w:ascii="Calibri" w:hAnsi="Calibri"/>
          <w:b/>
          <w:color w:val="231F20"/>
          <w:spacing w:val="18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Internacional</w:t>
      </w:r>
      <w:r>
        <w:rPr>
          <w:rFonts w:ascii="Calibri" w:hAnsi="Calibri"/>
          <w:b/>
          <w:color w:val="231F20"/>
          <w:spacing w:val="18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de</w:t>
      </w:r>
      <w:r>
        <w:rPr>
          <w:rFonts w:ascii="Calibri" w:hAnsi="Calibri"/>
          <w:b/>
          <w:color w:val="231F20"/>
          <w:spacing w:val="19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Filosofía</w:t>
      </w:r>
      <w:r>
        <w:rPr>
          <w:rFonts w:ascii="Calibri" w:hAnsi="Calibri"/>
          <w:b/>
          <w:color w:val="231F20"/>
          <w:spacing w:val="14"/>
          <w:w w:val="125"/>
        </w:rPr>
        <w:t> </w:t>
      </w:r>
      <w:r>
        <w:rPr>
          <w:color w:val="231F20"/>
          <w:w w:val="125"/>
        </w:rPr>
        <w:t>“Desafíos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y perspectivas”, en homenaje al Dr. Alberto Rosales, en la ciudad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Caracas los días 1, 2, 3 y 4 de junio de 2010.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En el marco de este</w:t>
      </w:r>
      <w:r>
        <w:rPr>
          <w:color w:val="231F20"/>
          <w:spacing w:val="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VII Congreso </w:t>
      </w:r>
      <w:r>
        <w:rPr>
          <w:color w:val="231F20"/>
          <w:w w:val="125"/>
        </w:rPr>
        <w:t>se organizó el </w:t>
      </w:r>
      <w:r>
        <w:rPr>
          <w:rFonts w:ascii="Calibri" w:hAnsi="Calibri"/>
          <w:b/>
          <w:color w:val="231F20"/>
          <w:w w:val="125"/>
        </w:rPr>
        <w:t>I Simposio Internacional de Lógica</w:t>
      </w:r>
      <w:r>
        <w:rPr>
          <w:rFonts w:ascii="Calibri" w:hAnsi="Calibri"/>
          <w:b/>
          <w:color w:val="231F20"/>
          <w:spacing w:val="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Francisco</w:t>
      </w:r>
      <w:r>
        <w:rPr>
          <w:rFonts w:ascii="Calibri" w:hAnsi="Calibri"/>
          <w:b/>
          <w:color w:val="231F20"/>
          <w:spacing w:val="12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Arruza,</w:t>
      </w:r>
      <w:r>
        <w:rPr>
          <w:rFonts w:ascii="Calibri" w:hAnsi="Calibri"/>
          <w:b/>
          <w:color w:val="231F20"/>
          <w:spacing w:val="12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sj.</w:t>
      </w:r>
    </w:p>
    <w:p>
      <w:pPr>
        <w:pStyle w:val="BodyText"/>
        <w:spacing w:before="4"/>
        <w:rPr>
          <w:rFonts w:ascii="Calibri"/>
          <w:b/>
          <w:sz w:val="17"/>
        </w:rPr>
      </w:pPr>
    </w:p>
    <w:p>
      <w:pPr>
        <w:pStyle w:val="BodyText"/>
        <w:spacing w:line="249" w:lineRule="auto"/>
        <w:ind w:left="1612" w:right="1378" w:firstLine="283"/>
      </w:pPr>
      <w:r>
        <w:rPr>
          <w:color w:val="231F20"/>
          <w:w w:val="120"/>
        </w:rPr>
        <w:t>Se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abordaron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problemas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gran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importancia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desarrollo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pensamiento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filosófico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venezolano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aplicación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mismo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en</w:t>
      </w:r>
    </w:p>
    <w:p>
      <w:pPr>
        <w:pStyle w:val="BodyText"/>
        <w:tabs>
          <w:tab w:pos="9531" w:val="left" w:leader="none"/>
        </w:tabs>
        <w:spacing w:line="232" w:lineRule="auto" w:before="7"/>
        <w:ind w:left="1612" w:right="145" w:hanging="1465"/>
      </w:pPr>
      <w:r>
        <w:rPr>
          <w:position w:val="-5"/>
        </w:rPr>
        <w:drawing>
          <wp:inline distT="0" distB="0" distL="0" distR="0">
            <wp:extent cx="152399" cy="15239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/>
        <w:t>                       </w:t>
      </w:r>
      <w:r>
        <w:rPr>
          <w:spacing w:val="24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ámbito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cultural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país.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Asistieron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representantes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centros</w:t>
      </w:r>
      <w:r>
        <w:rPr>
          <w:color w:val="231F20"/>
        </w:rPr>
        <w:tab/>
      </w:r>
      <w:r>
        <w:rPr>
          <w:color w:val="231F20"/>
          <w:spacing w:val="-16"/>
          <w:position w:val="-5"/>
        </w:rPr>
        <w:drawing>
          <wp:inline distT="0" distB="0" distL="0" distR="0">
            <wp:extent cx="152399" cy="152399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  <w:position w:val="-5"/>
        </w:rPr>
      </w:r>
      <w:r>
        <w:rPr>
          <w:color w:val="231F20"/>
          <w:position w:val="-5"/>
        </w:rPr>
        <w:t> </w:t>
      </w:r>
      <w:r>
        <w:rPr>
          <w:color w:val="231F20"/>
          <w:w w:val="120"/>
          <w:position w:val="-5"/>
        </w:rPr>
        <w:t> </w:t>
      </w:r>
      <w:r>
        <w:rPr>
          <w:color w:val="231F20"/>
          <w:w w:val="120"/>
        </w:rPr>
        <w:t>universitarios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interesados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disciplina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filosófica,</w:t>
      </w:r>
    </w:p>
    <w:p>
      <w:pPr>
        <w:pStyle w:val="BodyText"/>
        <w:spacing w:line="249" w:lineRule="auto" w:before="12"/>
        <w:ind w:left="1612" w:right="1378"/>
      </w:pPr>
      <w:r>
        <w:rPr>
          <w:color w:val="231F20"/>
          <w:w w:val="125"/>
        </w:rPr>
        <w:t>como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también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invitaron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algunas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figuras</w:t>
      </w:r>
      <w:r>
        <w:rPr>
          <w:color w:val="231F20"/>
          <w:spacing w:val="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renombre</w:t>
      </w:r>
      <w:r>
        <w:rPr>
          <w:color w:val="231F20"/>
          <w:spacing w:val="10"/>
          <w:w w:val="125"/>
        </w:rPr>
        <w:t> </w:t>
      </w:r>
      <w:r>
        <w:rPr>
          <w:color w:val="231F20"/>
          <w:w w:val="125"/>
        </w:rPr>
        <w:t>interna-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2" w:right="1620" w:firstLine="283"/>
        <w:jc w:val="both"/>
      </w:pPr>
      <w:r>
        <w:rPr>
          <w:color w:val="231F20"/>
          <w:w w:val="120"/>
        </w:rPr>
        <w:t>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ponencias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desarrollaron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temas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dicionales de nuestros anteriores congresos de Filosofía, es decir,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historia de la filosofía, filosofía de la historia, metafísica, teoría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conocimiento, antropología filosófica, ética, estética, filosofía políti-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ca, filosofía del derecho, lógica, filosofía del lenguaje, filosofía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ciencia, filosofía de la cultura, filosofía de la educación, filosofía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religión,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arte,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colonial,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pensamiento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filosófico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América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Latina.</w:t>
      </w:r>
    </w:p>
    <w:p>
      <w:pPr>
        <w:pStyle w:val="BodyText"/>
        <w:spacing w:before="3"/>
      </w:pPr>
    </w:p>
    <w:p>
      <w:pPr>
        <w:pStyle w:val="BodyText"/>
        <w:spacing w:line="249" w:lineRule="auto"/>
        <w:ind w:left="1612" w:right="1621" w:firstLine="283"/>
        <w:jc w:val="both"/>
        <w:rPr>
          <w:rFonts w:ascii="Arial MT" w:hAnsi="Arial MT"/>
        </w:rPr>
      </w:pPr>
      <w:r>
        <w:rPr>
          <w:color w:val="231F20"/>
          <w:w w:val="115"/>
        </w:rPr>
        <w:t>Contamos con la presencia de los siguientes invitados: de la Uni-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versidad Nacional Autónoma de México y de la Universidad Intercon-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tinental, también de la Ciudad de México, los doctores Ángel Alonso</w:t>
      </w:r>
      <w:r>
        <w:rPr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0"/>
        </w:rPr>
        <w:t>Salas;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José Alfredo Amor y Montaño, Marco Antonio Camacho, Ra</w:t>
      </w:r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> </w:t>
      </w:r>
      <w:r>
        <w:rPr>
          <w:rFonts w:ascii="Arial MT" w:hAnsi="Arial MT"/>
          <w:color w:val="231F20"/>
          <w:w w:val="110"/>
        </w:rPr>
        <w:t>ymundo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Morado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y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María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Teresa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Muñoz;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Universidad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Autónoma</w:t>
      </w:r>
      <w:r>
        <w:rPr>
          <w:rFonts w:ascii="Arial MT" w:hAnsi="Arial MT"/>
          <w:color w:val="231F20"/>
          <w:spacing w:val="-58"/>
          <w:w w:val="110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Madrid,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el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Dr.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Huberto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Marraud;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la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Universidad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8"/>
          <w:w w:val="115"/>
        </w:rPr>
        <w:t> </w:t>
      </w:r>
      <w:r>
        <w:rPr>
          <w:rFonts w:ascii="Arial MT" w:hAnsi="Arial MT"/>
          <w:color w:val="231F20"/>
          <w:w w:val="115"/>
        </w:rPr>
        <w:t>Granada,</w:t>
      </w:r>
      <w:r>
        <w:rPr>
          <w:rFonts w:ascii="Arial MT" w:hAnsi="Arial MT"/>
          <w:color w:val="231F20"/>
          <w:spacing w:val="-62"/>
          <w:w w:val="115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Dra.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María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José</w:t>
      </w:r>
      <w:r>
        <w:rPr>
          <w:rFonts w:ascii="Arial MT" w:hAnsi="Arial MT"/>
          <w:color w:val="231F20"/>
          <w:spacing w:val="2"/>
          <w:w w:val="110"/>
        </w:rPr>
        <w:t> </w:t>
      </w:r>
      <w:r>
        <w:rPr>
          <w:rFonts w:ascii="Arial MT" w:hAnsi="Arial MT"/>
          <w:color w:val="231F20"/>
          <w:w w:val="110"/>
        </w:rPr>
        <w:t>Frápolli;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2"/>
          <w:w w:val="110"/>
        </w:rPr>
        <w:t> </w:t>
      </w:r>
      <w:r>
        <w:rPr>
          <w:rFonts w:ascii="Arial MT" w:hAnsi="Arial MT"/>
          <w:color w:val="231F20"/>
          <w:w w:val="110"/>
        </w:rPr>
        <w:t>Universidad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Salamanca,</w:t>
      </w:r>
      <w:r>
        <w:rPr>
          <w:rFonts w:ascii="Arial MT" w:hAnsi="Arial MT"/>
          <w:color w:val="231F20"/>
          <w:spacing w:val="2"/>
          <w:w w:val="110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Dra.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"/>
        <w:rPr>
          <w:rFonts w:ascii="Arial MT"/>
          <w:sz w:val="28"/>
        </w:rPr>
      </w:pPr>
    </w:p>
    <w:p>
      <w:pPr>
        <w:spacing w:line="208" w:lineRule="auto" w:before="93"/>
        <w:ind w:left="3393" w:right="3516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Recibido: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23-11-2009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/</w:t>
      </w:r>
      <w:r>
        <w:rPr>
          <w:i/>
          <w:color w:val="231F20"/>
          <w:spacing w:val="-4"/>
          <w:sz w:val="16"/>
        </w:rPr>
        <w:t> </w:t>
      </w:r>
      <w:r>
        <w:rPr>
          <w:i/>
          <w:color w:val="231F20"/>
          <w:sz w:val="16"/>
        </w:rPr>
        <w:t>Aprobado:</w:t>
      </w:r>
      <w:r>
        <w:rPr>
          <w:i/>
          <w:color w:val="231F20"/>
          <w:spacing w:val="-5"/>
          <w:sz w:val="16"/>
        </w:rPr>
        <w:t> </w:t>
      </w:r>
      <w:r>
        <w:rPr>
          <w:i/>
          <w:color w:val="231F20"/>
          <w:sz w:val="16"/>
        </w:rPr>
        <w:t>24-03-2010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208" w:lineRule="auto"/>
        <w:jc w:val="center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163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before="1"/>
        <w:ind w:left="2558" w:right="2660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Noticias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6"/>
        <w:rPr>
          <w:i/>
          <w:sz w:val="16"/>
        </w:rPr>
      </w:pPr>
    </w:p>
    <w:p>
      <w:pPr>
        <w:pStyle w:val="BodyText"/>
        <w:ind w:left="1617"/>
        <w:rPr>
          <w:rFonts w:ascii="Arial MT" w:hAnsi="Arial MT"/>
        </w:rPr>
      </w:pPr>
      <w:r>
        <w:rPr>
          <w:rFonts w:ascii="Arial MT" w:hAnsi="Arial MT"/>
          <w:color w:val="231F20"/>
          <w:w w:val="115"/>
        </w:rPr>
        <w:t>María Gracia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Manzano;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la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Universidad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Campinas,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Brasil,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rFonts w:ascii="Arial MT" w:hAnsi="Arial MT"/>
          <w:color w:val="231F20"/>
          <w:w w:val="115"/>
        </w:rPr>
        <w:t>la</w:t>
      </w:r>
    </w:p>
    <w:p>
      <w:pPr>
        <w:pStyle w:val="BodyText"/>
        <w:spacing w:before="11"/>
        <w:ind w:left="1617"/>
      </w:pPr>
      <w:r>
        <w:rPr>
          <w:color w:val="231F20"/>
          <w:w w:val="120"/>
        </w:rPr>
        <w:t>Dra.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Itala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D´Ottaviano.</w:t>
      </w:r>
    </w:p>
    <w:p>
      <w:pPr>
        <w:pStyle w:val="BodyText"/>
        <w:spacing w:before="6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15"/>
        </w:rPr>
        <w:t>El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Comité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Ejecutivo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quedó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integrado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Corina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Yoris,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presidenta</w:t>
      </w:r>
      <w:r>
        <w:rPr>
          <w:color w:val="231F20"/>
          <w:spacing w:val="-55"/>
          <w:w w:val="115"/>
        </w:rPr>
        <w:t> </w:t>
      </w:r>
      <w:r>
        <w:rPr>
          <w:rFonts w:ascii="Arial MT" w:hAnsi="Arial MT"/>
          <w:color w:val="231F20"/>
          <w:w w:val="110"/>
        </w:rPr>
        <w:t>de la SVF; Gustavo Sarmiento, secretario general del Comité Ejecu</w:t>
      </w:r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> </w:t>
      </w:r>
      <w:r>
        <w:rPr>
          <w:rFonts w:ascii="Arial MT" w:hAnsi="Arial MT"/>
          <w:color w:val="231F20"/>
          <w:w w:val="110"/>
        </w:rPr>
        <w:t>tivo;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Nancy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Núñez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y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Benjamín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Sánchez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conformaron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la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secretaría</w:t>
      </w:r>
      <w:r>
        <w:rPr>
          <w:rFonts w:ascii="Arial MT" w:hAnsi="Arial MT"/>
          <w:color w:val="231F20"/>
          <w:spacing w:val="-8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-59"/>
          <w:w w:val="110"/>
        </w:rPr>
        <w:t> </w:t>
      </w:r>
      <w:r>
        <w:rPr>
          <w:rFonts w:ascii="Arial MT" w:hAnsi="Arial MT"/>
          <w:color w:val="231F20"/>
          <w:w w:val="110"/>
        </w:rPr>
        <w:t>finanzas; Carlos Kohn,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secretaría de recepción de ponencias; Juan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0"/>
        </w:rPr>
        <w:t>José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Rosales,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secretaría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de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Prensa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y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Relaciones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Públicas;</w:t>
      </w:r>
      <w:r>
        <w:rPr>
          <w:rFonts w:ascii="Arial MT" w:hAnsi="Arial MT"/>
          <w:color w:val="231F20"/>
          <w:spacing w:val="-9"/>
          <w:w w:val="110"/>
        </w:rPr>
        <w:t> </w:t>
      </w:r>
      <w:r>
        <w:rPr>
          <w:rFonts w:ascii="Arial MT" w:hAnsi="Arial MT"/>
          <w:color w:val="231F20"/>
          <w:w w:val="110"/>
        </w:rPr>
        <w:t>José</w:t>
      </w:r>
      <w:r>
        <w:rPr>
          <w:rFonts w:ascii="Arial MT" w:hAnsi="Arial MT"/>
          <w:color w:val="231F20"/>
          <w:spacing w:val="-10"/>
          <w:w w:val="110"/>
        </w:rPr>
        <w:t> </w:t>
      </w:r>
      <w:r>
        <w:rPr>
          <w:rFonts w:ascii="Arial MT" w:hAnsi="Arial MT"/>
          <w:color w:val="231F20"/>
          <w:w w:val="110"/>
        </w:rPr>
        <w:t>Luis</w:t>
      </w:r>
      <w:r>
        <w:rPr>
          <w:rFonts w:ascii="Arial MT" w:hAnsi="Arial MT"/>
          <w:color w:val="231F20"/>
          <w:spacing w:val="-58"/>
          <w:w w:val="110"/>
        </w:rPr>
        <w:t> </w:t>
      </w:r>
      <w:r>
        <w:rPr>
          <w:color w:val="231F20"/>
          <w:w w:val="115"/>
        </w:rPr>
        <w:t>Ventura,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Jesús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Hernáez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Sandra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Pinardi,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secretaría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Relaciones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Interinstitucionales.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830538</wp:posOffset>
            </wp:positionH>
            <wp:positionV relativeFrom="paragraph">
              <wp:posOffset>1459783</wp:posOffset>
            </wp:positionV>
            <wp:extent cx="152399" cy="15239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6789450</wp:posOffset>
            </wp:positionH>
            <wp:positionV relativeFrom="paragraph">
              <wp:posOffset>1459783</wp:posOffset>
            </wp:positionV>
            <wp:extent cx="152399" cy="152399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Planificar,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organizar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poner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funcionar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Fiesta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Filosófica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fue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el resultado de varias personas e instituciones. Las universidades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Católica Andrés Bello y Central de Venezuela fueron las sedes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evento. Acompañadas por la USB, Unimet y ULA formaron el grupo</w:t>
      </w:r>
      <w:r>
        <w:rPr>
          <w:color w:val="231F20"/>
          <w:spacing w:val="-57"/>
          <w:w w:val="120"/>
        </w:rPr>
        <w:t> </w:t>
      </w:r>
      <w:r>
        <w:rPr>
          <w:rFonts w:ascii="Arial MT" w:hAnsi="Arial MT"/>
          <w:color w:val="231F20"/>
          <w:w w:val="110"/>
        </w:rPr>
        <w:t>de universidades representadas en este festejo del pensamiento; el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color w:val="231F20"/>
          <w:w w:val="120"/>
        </w:rPr>
        <w:t>esfuerzo no sólo fue académico, sino que contó con el apoyo irres-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tricto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grupo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amigos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padre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Francisco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Arruza,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sj,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quienes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año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tras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año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han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depositado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nosotros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confianza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5"/>
          <w:w w:val="120"/>
        </w:rPr>
        <w:t> </w:t>
      </w:r>
      <w:r>
        <w:rPr>
          <w:color w:val="231F20"/>
          <w:w w:val="120"/>
        </w:rPr>
        <w:t>han</w:t>
      </w:r>
      <w:r>
        <w:rPr>
          <w:color w:val="231F20"/>
          <w:spacing w:val="46"/>
          <w:w w:val="120"/>
        </w:rPr>
        <w:t> </w:t>
      </w:r>
      <w:r>
        <w:rPr>
          <w:color w:val="231F20"/>
          <w:w w:val="120"/>
        </w:rPr>
        <w:t>apo-</w:t>
      </w:r>
      <w:r>
        <w:rPr>
          <w:color w:val="231F20"/>
          <w:spacing w:val="-58"/>
          <w:w w:val="120"/>
        </w:rPr>
        <w:t> </w:t>
      </w:r>
      <w:r>
        <w:rPr>
          <w:rFonts w:ascii="Arial MT" w:hAnsi="Arial MT"/>
          <w:color w:val="231F20"/>
          <w:w w:val="110"/>
        </w:rPr>
        <w:t>yado estos encuentros lógicos y filosóficos; ellos son: Oscar Macha</w:t>
      </w:r>
      <w:r>
        <w:rPr>
          <w:color w:val="231F20"/>
          <w:w w:val="110"/>
        </w:rPr>
        <w:t>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20"/>
        </w:rPr>
        <w:t>do, Eduardo Dibb, Leonor Giménez de Mendoza, Enrique Sánchez,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Fundación Banco Mercantil, Cátedra Fundacional Ética y Valores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Religiosos, Francisco Arruza, sj. Igualmente debemos mencionar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Banesco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Banco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Universal,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Gobernación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Bolívar,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8"/>
          <w:w w:val="120"/>
        </w:rPr>
        <w:t> </w:t>
      </w:r>
      <w:r>
        <w:rPr>
          <w:rFonts w:ascii="Arial MT" w:hAnsi="Arial MT"/>
          <w:color w:val="231F20"/>
          <w:w w:val="110"/>
        </w:rPr>
        <w:t>la persona del Ingeniero Teodardo Porras; Fundación Arturo Uslar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rFonts w:ascii="Arial MT" w:hAnsi="Arial MT"/>
          <w:color w:val="231F20"/>
          <w:w w:val="115"/>
        </w:rPr>
        <w:t>Pietri; Fundación Konrad Adenauer; Cátedra Fundacional Ética y</w:t>
      </w:r>
      <w:r>
        <w:rPr>
          <w:rFonts w:ascii="Arial MT" w:hAnsi="Arial MT"/>
          <w:color w:val="231F20"/>
          <w:spacing w:val="1"/>
          <w:w w:val="115"/>
        </w:rPr>
        <w:t> </w:t>
      </w:r>
      <w:r>
        <w:rPr>
          <w:color w:val="231F20"/>
          <w:w w:val="120"/>
        </w:rPr>
        <w:t>Política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Dr.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Claudio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Bentata.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Corresponde mencionar a un grupo, pequeño en número, pero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gigante en voluntad: Edward Peña, Juan Antonio Gómez, Sergia Bo-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rrero, Mercedes Díaz, Carlos Lozada, Alejandro Ortiz, Luis Blanco,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Juan José Rosales, José Luis Da Silva, Carlos Kohn, Nancy Núñez,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Gustavo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Sarmiento,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Sandra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Pinardi,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Manuel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Vásquez,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Jesús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Her-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náez, Benjamín Sánchez, Jesús Baceta, Edsel Moreno, Jorge Macha-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do, Nicola Krestonosich y, por supuesto, a Tanya Lasses Organiza-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eventos.</w:t>
      </w:r>
    </w:p>
    <w:p>
      <w:pPr>
        <w:pStyle w:val="BodyText"/>
        <w:spacing w:before="3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>
          <w:color w:val="231F20"/>
          <w:w w:val="125"/>
        </w:rPr>
        <w:t>Gracias a este audaz grupo de personas e instituciones, tuvimos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el agrado de darle a un público numeroso la bienvenida a nuestra</w:t>
      </w:r>
      <w:r>
        <w:rPr>
          <w:color w:val="231F20"/>
          <w:spacing w:val="1"/>
          <w:w w:val="125"/>
        </w:rPr>
        <w:t> </w:t>
      </w:r>
      <w:r>
        <w:rPr>
          <w:rFonts w:ascii="Arial MT" w:hAnsi="Arial MT"/>
          <w:color w:val="231F20"/>
          <w:w w:val="115"/>
        </w:rPr>
        <w:t>fiesta filosófica; fiesta que constituyó el mejor homenaje a la gran</w:t>
      </w:r>
      <w:r>
        <w:rPr>
          <w:rFonts w:ascii="Arial MT" w:hAnsi="Arial MT"/>
          <w:color w:val="231F20"/>
          <w:spacing w:val="-61"/>
          <w:w w:val="115"/>
        </w:rPr>
        <w:t> </w:t>
      </w:r>
      <w:r>
        <w:rPr>
          <w:color w:val="231F20"/>
          <w:w w:val="120"/>
        </w:rPr>
        <w:t>tradición filosófica venezolana representada en la persona del Doctor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5"/>
        </w:rPr>
        <w:t>Alberto Rosales.</w:t>
      </w: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tabs>
          <w:tab w:pos="3995" w:val="left" w:leader="none"/>
        </w:tabs>
        <w:spacing w:line="210" w:lineRule="exact" w:before="1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164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3"/>
        </w:rPr>
      </w:pPr>
    </w:p>
    <w:p>
      <w:pPr>
        <w:spacing w:before="0"/>
        <w:ind w:left="2627" w:right="2591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2010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7" w:lineRule="auto" w:before="84"/>
        <w:ind w:left="1617" w:right="1615" w:firstLine="283"/>
        <w:jc w:val="both"/>
      </w:pPr>
      <w:r>
        <w:rPr>
          <w:color w:val="231F20"/>
          <w:w w:val="125"/>
        </w:rPr>
        <w:t>En estos tiempos de tanta dificultad para la vida de nuestras Ca-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sas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Estudio,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proseguir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descanso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actividad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académica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60"/>
          <w:w w:val="125"/>
        </w:rPr>
        <w:t> </w:t>
      </w:r>
      <w:r>
        <w:rPr>
          <w:rFonts w:ascii="Arial MT" w:hAnsi="Arial MT"/>
          <w:color w:val="231F20"/>
          <w:w w:val="105"/>
        </w:rPr>
        <w:t>vuelve imperativo; la realización de seminarios, simposios, congresos</w:t>
      </w:r>
      <w:r>
        <w:rPr>
          <w:rFonts w:ascii="Arial MT" w:hAnsi="Arial MT"/>
          <w:color w:val="231F20"/>
          <w:spacing w:val="1"/>
          <w:w w:val="105"/>
        </w:rPr>
        <w:t> </w:t>
      </w:r>
      <w:r>
        <w:rPr>
          <w:color w:val="231F20"/>
          <w:w w:val="125"/>
        </w:rPr>
        <w:t>muestra que las universidades están cumpliendo su papel. Este </w:t>
      </w:r>
      <w:r>
        <w:rPr>
          <w:rFonts w:ascii="Calibri" w:hAnsi="Calibri"/>
          <w:b/>
          <w:color w:val="231F20"/>
          <w:w w:val="125"/>
        </w:rPr>
        <w:t>VII</w:t>
      </w:r>
      <w:r>
        <w:rPr>
          <w:rFonts w:ascii="Calibri" w:hAnsi="Calibri"/>
          <w:b/>
          <w:color w:val="231F20"/>
          <w:spacing w:val="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Congreso</w:t>
      </w:r>
      <w:r>
        <w:rPr>
          <w:rFonts w:ascii="Calibri" w:hAnsi="Calibri"/>
          <w:b/>
          <w:color w:val="231F20"/>
          <w:spacing w:val="-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Internacional</w:t>
      </w:r>
      <w:r>
        <w:rPr>
          <w:rFonts w:ascii="Calibri" w:hAnsi="Calibri"/>
          <w:b/>
          <w:color w:val="231F20"/>
          <w:spacing w:val="-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de</w:t>
      </w:r>
      <w:r>
        <w:rPr>
          <w:rFonts w:ascii="Calibri" w:hAnsi="Calibri"/>
          <w:b/>
          <w:color w:val="231F20"/>
          <w:spacing w:val="-1"/>
          <w:w w:val="125"/>
        </w:rPr>
        <w:t> </w:t>
      </w:r>
      <w:r>
        <w:rPr>
          <w:rFonts w:ascii="Calibri" w:hAnsi="Calibri"/>
          <w:b/>
          <w:color w:val="231F20"/>
          <w:w w:val="125"/>
        </w:rPr>
        <w:t>Filosofía</w:t>
      </w:r>
      <w:r>
        <w:rPr>
          <w:rFonts w:ascii="Calibri" w:hAnsi="Calibri"/>
          <w:b/>
          <w:color w:val="231F20"/>
          <w:spacing w:val="-3"/>
          <w:w w:val="125"/>
        </w:rPr>
        <w:t> </w:t>
      </w:r>
      <w:r>
        <w:rPr>
          <w:color w:val="231F20"/>
          <w:w w:val="125"/>
        </w:rPr>
        <w:t>recogió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producción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intelec-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tual de nuestros filósofos y los trabajos fueron discutidos en diversas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mesas, que revelaron la pluralidad de pensamiento y el respeto por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las diferentes posturas ideológicas.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Un Congreso de Filosofía, visto como una organización que aglu-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tinó la más prominente expresión de nuestra disciplina, puso de ma-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nifiesto de manera muy convincente que la situación filosófica vene-</w:t>
      </w:r>
      <w:r>
        <w:rPr>
          <w:color w:val="231F20"/>
          <w:spacing w:val="1"/>
          <w:w w:val="120"/>
        </w:rPr>
        <w:t> </w:t>
      </w:r>
      <w:r>
        <w:rPr>
          <w:rFonts w:ascii="Arial MT" w:hAnsi="Arial MT"/>
          <w:color w:val="231F20"/>
          <w:w w:val="110"/>
        </w:rPr>
        <w:t>zolana posee una gran riqueza; asimismo dio un significativo aporte</w:t>
      </w:r>
      <w:r>
        <w:rPr>
          <w:rFonts w:ascii="Arial MT" w:hAnsi="Arial MT"/>
          <w:color w:val="231F20"/>
          <w:spacing w:val="1"/>
          <w:w w:val="11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vida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académica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cultural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país.</w:t>
      </w:r>
    </w:p>
    <w:p>
      <w:pPr>
        <w:spacing w:line="264" w:lineRule="exact" w:before="95"/>
        <w:ind w:left="0" w:right="1616" w:firstLine="0"/>
        <w:jc w:val="right"/>
        <w:rPr>
          <w:rFonts w:ascii="Calibri"/>
          <w:i/>
          <w:sz w:val="22"/>
        </w:rPr>
      </w:pPr>
      <w:r>
        <w:rPr>
          <w:rFonts w:ascii="Calibri"/>
          <w:i/>
          <w:color w:val="231F20"/>
          <w:w w:val="120"/>
          <w:sz w:val="22"/>
        </w:rPr>
        <w:t>Corina</w:t>
      </w:r>
      <w:r>
        <w:rPr>
          <w:rFonts w:ascii="Calibri"/>
          <w:i/>
          <w:color w:val="231F20"/>
          <w:spacing w:val="30"/>
          <w:w w:val="120"/>
          <w:sz w:val="22"/>
        </w:rPr>
        <w:t> </w:t>
      </w:r>
      <w:r>
        <w:rPr>
          <w:rFonts w:ascii="Calibri"/>
          <w:i/>
          <w:color w:val="231F20"/>
          <w:w w:val="120"/>
          <w:sz w:val="22"/>
        </w:rPr>
        <w:t>Yoris-Villasana</w:t>
      </w:r>
    </w:p>
    <w:p>
      <w:pPr>
        <w:spacing w:line="239" w:lineRule="exact" w:before="0"/>
        <w:ind w:left="0" w:right="1615" w:firstLine="0"/>
        <w:jc w:val="right"/>
        <w:rPr>
          <w:rFonts w:ascii="Calibri"/>
          <w:i/>
          <w:sz w:val="20"/>
        </w:rPr>
      </w:pPr>
      <w:r>
        <w:rPr>
          <w:rFonts w:ascii="Calibri"/>
          <w:i/>
          <w:color w:val="231F20"/>
          <w:w w:val="120"/>
          <w:sz w:val="20"/>
        </w:rPr>
        <w:t>(Publicado</w:t>
      </w:r>
      <w:r>
        <w:rPr>
          <w:rFonts w:ascii="Calibri"/>
          <w:i/>
          <w:color w:val="231F20"/>
          <w:spacing w:val="-9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en</w:t>
      </w:r>
      <w:r>
        <w:rPr>
          <w:rFonts w:ascii="Calibri"/>
          <w:i/>
          <w:color w:val="231F20"/>
          <w:spacing w:val="-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el</w:t>
      </w:r>
      <w:r>
        <w:rPr>
          <w:rFonts w:ascii="Calibri"/>
          <w:i/>
          <w:color w:val="231F20"/>
          <w:spacing w:val="-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Ucabista,</w:t>
      </w:r>
      <w:r>
        <w:rPr>
          <w:rFonts w:ascii="Calibri"/>
          <w:i/>
          <w:color w:val="231F20"/>
          <w:spacing w:val="-8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Junio</w:t>
      </w:r>
      <w:r>
        <w:rPr>
          <w:rFonts w:ascii="Calibri"/>
          <w:i/>
          <w:color w:val="231F20"/>
          <w:spacing w:val="-9"/>
          <w:w w:val="120"/>
          <w:sz w:val="20"/>
        </w:rPr>
        <w:t> </w:t>
      </w:r>
      <w:r>
        <w:rPr>
          <w:rFonts w:ascii="Calibri"/>
          <w:i/>
          <w:color w:val="231F20"/>
          <w:w w:val="120"/>
          <w:sz w:val="20"/>
        </w:rPr>
        <w:t>2010)</w:t>
      </w:r>
    </w:p>
    <w:p>
      <w:pPr>
        <w:pStyle w:val="BodyText"/>
        <w:spacing w:before="3"/>
        <w:rPr>
          <w:rFonts w:ascii="Calibri"/>
          <w:i/>
          <w:sz w:val="24"/>
        </w:rPr>
      </w:pPr>
    </w:p>
    <w:p>
      <w:pPr>
        <w:pStyle w:val="Heading1"/>
      </w:pPr>
      <w:r>
        <w:rPr>
          <w:color w:val="231F20"/>
          <w:w w:val="125"/>
        </w:rPr>
        <w:t>Conferencias</w:t>
      </w:r>
    </w:p>
    <w:p>
      <w:pPr>
        <w:pStyle w:val="BodyText"/>
        <w:spacing w:line="242" w:lineRule="auto" w:before="103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830538</wp:posOffset>
            </wp:positionH>
            <wp:positionV relativeFrom="paragraph">
              <wp:posOffset>270867</wp:posOffset>
            </wp:positionV>
            <wp:extent cx="152399" cy="15239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6789450</wp:posOffset>
            </wp:positionH>
            <wp:positionV relativeFrom="paragraph">
              <wp:posOffset>270867</wp:posOffset>
            </wp:positionV>
            <wp:extent cx="152399" cy="152399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El profesor Jesús Hernáez, invitado por la institución </w:t>
      </w:r>
      <w:r>
        <w:rPr>
          <w:rFonts w:ascii="Calibri" w:hAnsi="Calibri"/>
          <w:i/>
          <w:color w:val="231F20"/>
          <w:w w:val="120"/>
        </w:rPr>
        <w:t>Café Sócra-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tes</w:t>
      </w:r>
      <w:r>
        <w:rPr>
          <w:color w:val="231F20"/>
          <w:w w:val="120"/>
        </w:rPr>
        <w:t>, impartió una conferencia titulada “La vida y la muerte” en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espacios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Alianza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Francesa,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CC.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Tahona,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Caracas,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día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8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mayo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2010.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1617" w:right="1615" w:firstLine="283"/>
        <w:jc w:val="both"/>
      </w:pPr>
      <w:r>
        <w:rPr>
          <w:color w:val="231F20"/>
          <w:w w:val="120"/>
        </w:rPr>
        <w:t>La profesora María Soledad Hernández presentó en esta univer-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sidad una ponencia titulada “La Independencia: Dos caras de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misma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moneda”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X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Jornadas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Historia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Religión,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mayo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 2010. Así mismo presentó la ponencia titulada </w:t>
      </w:r>
      <w:r>
        <w:rPr>
          <w:rFonts w:ascii="Calibri" w:hAnsi="Calibri"/>
          <w:i/>
          <w:color w:val="231F20"/>
          <w:w w:val="120"/>
        </w:rPr>
        <w:t>Independencia o</w:t>
      </w:r>
      <w:r>
        <w:rPr>
          <w:rFonts w:ascii="Calibri" w:hAnsi="Calibri"/>
          <w:i/>
          <w:color w:val="231F20"/>
          <w:spacing w:val="1"/>
          <w:w w:val="120"/>
        </w:rPr>
        <w:t> </w:t>
      </w:r>
      <w:r>
        <w:rPr>
          <w:rFonts w:ascii="Calibri" w:hAnsi="Calibri"/>
          <w:i/>
          <w:color w:val="231F20"/>
          <w:w w:val="120"/>
        </w:rPr>
        <w:t>Autonomía: La Provincia de Mérida entre Abril y Septiembre de 1810</w:t>
      </w:r>
      <w:r>
        <w:rPr>
          <w:rFonts w:ascii="Calibri" w:hAnsi="Calibri"/>
          <w:i/>
          <w:color w:val="231F20"/>
          <w:spacing w:val="-52"/>
          <w:w w:val="120"/>
        </w:rPr>
        <w:t> </w:t>
      </w:r>
      <w:r>
        <w:rPr>
          <w:color w:val="231F20"/>
          <w:w w:val="120"/>
        </w:rPr>
        <w:t>en las Jornadas sobre la Independencia de las Colonias de Hispano-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américa,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Universidad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Metropolitana,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octubre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2010.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profesora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Lorena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Rojas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profesor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Mario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Di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Giacomo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fueron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entrevistados por el periódico Correo del Caroní en Guayana en rela-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con la Democracia en Venezuela. Las entrevistas fueron promo-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vidas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José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Carlos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Blanco,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Director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Postgrado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Filosofía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UCAB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–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Guayana.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El Centro de Estudiantes de la Escuela de Filosofía organizó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conferencia titulada: “Mecánica Cuántica y Teoría de la Relatividad.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Consecuencias para el mundo que creemos conocer”, cuyos ponentes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fueron: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Darío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Faroughy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Kevin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Ng,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ambos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tesistas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carrera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</w:t>
      </w:r>
    </w:p>
    <w:p>
      <w:pPr>
        <w:pStyle w:val="BodyText"/>
      </w:pPr>
    </w:p>
    <w:p>
      <w:pPr>
        <w:spacing w:after="0"/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3"/>
        <w:rPr>
          <w:sz w:val="25"/>
        </w:rPr>
      </w:pPr>
    </w:p>
    <w:p>
      <w:pPr>
        <w:spacing w:line="208" w:lineRule="auto" w:before="1"/>
        <w:ind w:left="4437" w:right="-6" w:hanging="334"/>
        <w:jc w:val="left"/>
        <w:rPr>
          <w:i/>
          <w:sz w:val="16"/>
        </w:rPr>
      </w:pPr>
      <w:r>
        <w:rPr>
          <w:i/>
          <w:color w:val="231F20"/>
          <w:sz w:val="16"/>
        </w:rPr>
        <w:t>Lógoi.</w:t>
      </w:r>
      <w:r>
        <w:rPr>
          <w:i/>
          <w:color w:val="231F20"/>
          <w:spacing w:val="9"/>
          <w:sz w:val="16"/>
        </w:rPr>
        <w:t> </w:t>
      </w:r>
      <w:r>
        <w:rPr>
          <w:i/>
          <w:color w:val="231F20"/>
          <w:sz w:val="16"/>
        </w:rPr>
        <w:t>Revista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10"/>
          <w:sz w:val="16"/>
        </w:rPr>
        <w:t> </w:t>
      </w:r>
      <w:r>
        <w:rPr>
          <w:i/>
          <w:color w:val="231F20"/>
          <w:sz w:val="16"/>
        </w:rPr>
        <w:t>Filosofía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3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pStyle w:val="BodyText"/>
        <w:spacing w:before="2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ind w:left="2056" w:right="1604"/>
        <w:jc w:val="center"/>
      </w:pPr>
      <w:r>
        <w:rPr>
          <w:color w:val="231F20"/>
        </w:rPr>
        <w:t>165</w:t>
      </w:r>
    </w:p>
    <w:p>
      <w:pPr>
        <w:spacing w:after="0"/>
        <w:jc w:val="center"/>
        <w:sectPr>
          <w:type w:val="continuous"/>
          <w:pgSz w:w="12240" w:h="15840"/>
          <w:pgMar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2558" w:right="2660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Noticias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15"/>
        </w:rPr>
        <w:t>Física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Universidad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Simón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Bolívar.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Esta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conferencia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celebró</w:t>
      </w:r>
      <w:r>
        <w:rPr>
          <w:color w:val="231F20"/>
          <w:spacing w:val="-56"/>
          <w:w w:val="115"/>
        </w:rPr>
        <w:t> </w:t>
      </w:r>
      <w:r>
        <w:rPr>
          <w:rFonts w:ascii="Arial MT" w:hAnsi="Arial MT"/>
          <w:color w:val="231F20"/>
          <w:w w:val="115"/>
        </w:rPr>
        <w:t>el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día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jueves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15</w:t>
      </w:r>
      <w:r>
        <w:rPr>
          <w:rFonts w:ascii="Arial MT" w:hAnsi="Arial MT"/>
          <w:color w:val="231F20"/>
          <w:spacing w:val="-9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abril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2010</w:t>
      </w:r>
      <w:r>
        <w:rPr>
          <w:rFonts w:ascii="Arial MT" w:hAnsi="Arial MT"/>
          <w:color w:val="231F20"/>
          <w:spacing w:val="-9"/>
          <w:w w:val="115"/>
        </w:rPr>
        <w:t> </w:t>
      </w:r>
      <w:r>
        <w:rPr>
          <w:rFonts w:ascii="Arial MT" w:hAnsi="Arial MT"/>
          <w:color w:val="231F20"/>
          <w:w w:val="115"/>
        </w:rPr>
        <w:t>en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el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Auditorio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9"/>
          <w:w w:val="115"/>
        </w:rPr>
        <w:t> </w:t>
      </w:r>
      <w:r>
        <w:rPr>
          <w:rFonts w:ascii="Arial MT" w:hAnsi="Arial MT"/>
          <w:color w:val="231F20"/>
          <w:w w:val="115"/>
        </w:rPr>
        <w:t>la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Biblioteca</w:t>
      </w:r>
      <w:r>
        <w:rPr>
          <w:rFonts w:ascii="Arial MT" w:hAnsi="Arial MT"/>
          <w:color w:val="231F20"/>
          <w:spacing w:val="-10"/>
          <w:w w:val="115"/>
        </w:rPr>
        <w:t> </w:t>
      </w:r>
      <w:r>
        <w:rPr>
          <w:rFonts w:ascii="Arial MT" w:hAnsi="Arial MT"/>
          <w:color w:val="231F20"/>
          <w:w w:val="115"/>
        </w:rPr>
        <w:t>de</w:t>
      </w:r>
      <w:r>
        <w:rPr>
          <w:rFonts w:ascii="Arial MT" w:hAnsi="Arial MT"/>
          <w:color w:val="231F20"/>
          <w:spacing w:val="-6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UCAB.</w:t>
      </w:r>
    </w:p>
    <w:p>
      <w:pPr>
        <w:pStyle w:val="BodyText"/>
        <w:spacing w:before="10"/>
        <w:rPr>
          <w:sz w:val="9"/>
        </w:rPr>
      </w:pPr>
    </w:p>
    <w:p>
      <w:pPr>
        <w:pStyle w:val="Heading1"/>
        <w:spacing w:before="60"/>
      </w:pPr>
      <w:r>
        <w:rPr>
          <w:color w:val="231F20"/>
          <w:w w:val="125"/>
        </w:rPr>
        <w:t>Graduaciones</w:t>
      </w:r>
    </w:p>
    <w:p>
      <w:pPr>
        <w:pStyle w:val="Heading2"/>
        <w:spacing w:line="228" w:lineRule="auto" w:before="99"/>
      </w:pPr>
      <w:r>
        <w:rPr>
          <w:color w:val="231F20"/>
          <w:w w:val="120"/>
        </w:rPr>
        <w:t>El bachiller Alfredo Rubén Leal Perdomo defendió el 14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abril de 2010 su tesis de filosofía titulada: “Ética plítica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pensamiento de Ramón Ramírez: una perspectiva del debate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ideológico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durante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siglo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XIX”.</w:t>
      </w:r>
    </w:p>
    <w:p>
      <w:pPr>
        <w:pStyle w:val="BodyText"/>
        <w:spacing w:before="7"/>
        <w:rPr>
          <w:sz w:val="19"/>
        </w:rPr>
      </w:pPr>
    </w:p>
    <w:p>
      <w:pPr>
        <w:spacing w:line="228" w:lineRule="auto" w:before="0"/>
        <w:ind w:left="1617" w:right="1615" w:firstLine="283"/>
        <w:jc w:val="both"/>
        <w:rPr>
          <w:sz w:val="22"/>
        </w:rPr>
      </w:pPr>
      <w:r>
        <w:rPr>
          <w:color w:val="231F20"/>
          <w:w w:val="120"/>
          <w:sz w:val="22"/>
        </w:rPr>
        <w:t>Asimismo, el bachiller Ramón Eduardo Lara Mogollón de-</w:t>
      </w:r>
      <w:r>
        <w:rPr>
          <w:color w:val="231F20"/>
          <w:spacing w:val="1"/>
          <w:w w:val="120"/>
          <w:sz w:val="22"/>
        </w:rPr>
        <w:t> </w:t>
      </w:r>
      <w:r>
        <w:rPr>
          <w:color w:val="231F20"/>
          <w:w w:val="120"/>
          <w:sz w:val="22"/>
        </w:rPr>
        <w:t>fendió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el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19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mayo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2010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su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tesis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de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filosofía</w:t>
      </w:r>
      <w:r>
        <w:rPr>
          <w:color w:val="231F20"/>
          <w:spacing w:val="-4"/>
          <w:w w:val="120"/>
          <w:sz w:val="22"/>
        </w:rPr>
        <w:t> </w:t>
      </w:r>
      <w:r>
        <w:rPr>
          <w:color w:val="231F20"/>
          <w:w w:val="120"/>
          <w:sz w:val="22"/>
        </w:rPr>
        <w:t>titulada:</w:t>
      </w:r>
      <w:r>
        <w:rPr>
          <w:color w:val="231F20"/>
          <w:spacing w:val="-3"/>
          <w:w w:val="120"/>
          <w:sz w:val="22"/>
        </w:rPr>
        <w:t> </w:t>
      </w:r>
      <w:r>
        <w:rPr>
          <w:color w:val="231F20"/>
          <w:w w:val="120"/>
          <w:sz w:val="22"/>
        </w:rPr>
        <w:t>“Es-</w:t>
      </w:r>
      <w:r>
        <w:rPr>
          <w:color w:val="231F20"/>
          <w:spacing w:val="-64"/>
          <w:w w:val="120"/>
          <w:sz w:val="22"/>
        </w:rPr>
        <w:t> </w:t>
      </w:r>
      <w:r>
        <w:rPr>
          <w:color w:val="231F20"/>
          <w:w w:val="125"/>
          <w:sz w:val="22"/>
        </w:rPr>
        <w:t>tudio de la idea de sexualidad en el pensamiento de Michel</w:t>
      </w:r>
      <w:r>
        <w:rPr>
          <w:color w:val="231F20"/>
          <w:spacing w:val="1"/>
          <w:w w:val="125"/>
          <w:sz w:val="22"/>
        </w:rPr>
        <w:t> </w:t>
      </w:r>
      <w:r>
        <w:rPr>
          <w:color w:val="231F20"/>
          <w:w w:val="125"/>
          <w:sz w:val="22"/>
        </w:rPr>
        <w:t>Foucault.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La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sexualidad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como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verdad</w:t>
      </w:r>
      <w:r>
        <w:rPr>
          <w:color w:val="231F20"/>
          <w:spacing w:val="-4"/>
          <w:w w:val="125"/>
          <w:sz w:val="22"/>
        </w:rPr>
        <w:t> </w:t>
      </w:r>
      <w:r>
        <w:rPr>
          <w:color w:val="231F20"/>
          <w:w w:val="125"/>
          <w:sz w:val="22"/>
        </w:rPr>
        <w:t>de</w:t>
      </w:r>
      <w:r>
        <w:rPr>
          <w:color w:val="231F20"/>
          <w:spacing w:val="-5"/>
          <w:w w:val="125"/>
          <w:sz w:val="22"/>
        </w:rPr>
        <w:t> </w:t>
      </w:r>
      <w:r>
        <w:rPr>
          <w:color w:val="231F20"/>
          <w:w w:val="125"/>
          <w:sz w:val="22"/>
        </w:rPr>
        <w:t>sí”.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spacing w:line="228" w:lineRule="auto"/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830538</wp:posOffset>
            </wp:positionH>
            <wp:positionV relativeFrom="paragraph">
              <wp:posOffset>826446</wp:posOffset>
            </wp:positionV>
            <wp:extent cx="152400" cy="152400"/>
            <wp:effectExtent l="0" t="0" r="0" b="0"/>
            <wp:wrapTopAndBottom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6789450</wp:posOffset>
            </wp:positionH>
            <wp:positionV relativeFrom="paragraph">
              <wp:posOffset>826446</wp:posOffset>
            </wp:positionV>
            <wp:extent cx="152400" cy="152400"/>
            <wp:effectExtent l="0" t="0" r="0" b="0"/>
            <wp:wrapTopAndBottom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Así también, la bachiller Luisa Eugenia Quintero Díaz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fendió el 26 de mayo de 2010 su tesis de filosofía titulada: “Pi-</w:t>
      </w:r>
      <w:r>
        <w:rPr>
          <w:color w:val="231F20"/>
          <w:spacing w:val="-63"/>
          <w:w w:val="120"/>
        </w:rPr>
        <w:t> </w:t>
      </w:r>
      <w:r>
        <w:rPr>
          <w:color w:val="231F20"/>
          <w:w w:val="120"/>
        </w:rPr>
        <w:t>lles Deleuze y Samuel Beckett. El devenir teatro de la filosofía</w:t>
      </w:r>
      <w:r>
        <w:rPr>
          <w:color w:val="231F20"/>
          <w:spacing w:val="-63"/>
          <w:w w:val="120"/>
        </w:rPr>
        <w:t> </w:t>
      </w:r>
      <w:r>
        <w:rPr>
          <w:color w:val="231F20"/>
          <w:w w:val="120"/>
        </w:rPr>
        <w:t>y el devenir filosofía del teatro: Presentación del teatro de S.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Beckett,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teatro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menor,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desde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filosofía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G.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Deleuze”.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166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sectPr>
      <w:pgSz w:w="12240" w:h="15840"/>
      <w:pgMar w:header="932" w:footer="1345" w:top="1120" w:bottom="15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592729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592678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39020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592576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592524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72.75pt;height:8pt;mso-position-horizontal-relative:page;mso-position-vertical-relative:page;z-index:-1592473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592422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592780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627" w:right="2627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617" w:right="1615" w:firstLine="283"/>
      <w:jc w:val="both"/>
      <w:outlineLvl w:val="2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2627" w:right="2635"/>
      <w:jc w:val="center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2023-07-07T20:29:56Z</dcterms:created>
  <dcterms:modified xsi:type="dcterms:W3CDTF">2023-07-07T20:29:56Z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2023-07-07T00:00:00Z</vt:filetime>
  </property>
</Properties>
</file>