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87B4" w14:textId="77777777" w:rsidR="00947F91" w:rsidRDefault="00947F91" w:rsidP="002F6A68">
      <w:pPr>
        <w:pStyle w:val="TITULOS"/>
        <w:rPr>
          <w:rFonts w:ascii="Adobe Garamond Pro" w:hAnsi="Adobe Garamond Pro"/>
          <w:i/>
          <w:iCs/>
          <w:sz w:val="32"/>
          <w:szCs w:val="32"/>
        </w:rPr>
      </w:pPr>
    </w:p>
    <w:p w14:paraId="031ED274" w14:textId="77777777" w:rsidR="004F6210" w:rsidRDefault="004F6210" w:rsidP="002F6A68">
      <w:pPr>
        <w:pStyle w:val="TITULOS"/>
        <w:rPr>
          <w:rFonts w:ascii="Garamond" w:hAnsi="Garamond"/>
          <w:i/>
          <w:iCs/>
          <w:sz w:val="32"/>
        </w:rPr>
      </w:pPr>
    </w:p>
    <w:p w14:paraId="7C0DE077" w14:textId="1E3A4719" w:rsidR="00FD19BC" w:rsidRPr="000B2EF1" w:rsidRDefault="004F6210" w:rsidP="002F6A68">
      <w:pPr>
        <w:pStyle w:val="TITULOS"/>
        <w:rPr>
          <w:rFonts w:ascii="Adobe Garamond Pro" w:hAnsi="Adobe Garamond Pro"/>
          <w:i/>
          <w:sz w:val="32"/>
          <w:szCs w:val="24"/>
          <w:lang w:val="es-VE"/>
        </w:rPr>
      </w:pPr>
      <w:r w:rsidRPr="000B2EF1">
        <w:rPr>
          <w:rFonts w:ascii="Adobe Garamond Pro" w:hAnsi="Adobe Garamond Pro"/>
          <w:i/>
          <w:sz w:val="32"/>
          <w:szCs w:val="24"/>
          <w:lang w:val="es-VE"/>
        </w:rPr>
        <w:t>L</w:t>
      </w:r>
      <w:r w:rsidR="003D705E" w:rsidRPr="000B2EF1">
        <w:rPr>
          <w:rFonts w:ascii="Adobe Garamond Pro" w:hAnsi="Adobe Garamond Pro"/>
          <w:i/>
          <w:sz w:val="32"/>
          <w:szCs w:val="24"/>
          <w:lang w:val="es-VE"/>
        </w:rPr>
        <w:t>os predicados</w:t>
      </w:r>
      <w:r w:rsidRPr="000B2EF1">
        <w:rPr>
          <w:rFonts w:ascii="Adobe Garamond Pro" w:hAnsi="Adobe Garamond Pro"/>
          <w:i/>
          <w:sz w:val="32"/>
          <w:szCs w:val="24"/>
          <w:lang w:val="es-VE"/>
        </w:rPr>
        <w:t xml:space="preserve"> </w:t>
      </w:r>
      <w:r w:rsidR="003D705E" w:rsidRPr="000B2EF1">
        <w:rPr>
          <w:rFonts w:ascii="Adobe Garamond Pro" w:hAnsi="Adobe Garamond Pro"/>
          <w:i/>
          <w:sz w:val="32"/>
          <w:szCs w:val="24"/>
          <w:lang w:val="es-VE"/>
        </w:rPr>
        <w:t xml:space="preserve">no verbales en </w:t>
      </w:r>
      <w:proofErr w:type="spellStart"/>
      <w:r w:rsidR="003D705E" w:rsidRPr="000B2EF1">
        <w:rPr>
          <w:rFonts w:ascii="Adobe Garamond Pro" w:hAnsi="Adobe Garamond Pro"/>
          <w:i/>
          <w:sz w:val="32"/>
          <w:szCs w:val="24"/>
          <w:lang w:val="es-VE"/>
        </w:rPr>
        <w:t>kari’ña</w:t>
      </w:r>
      <w:proofErr w:type="spellEnd"/>
      <w:r w:rsidRPr="000B2EF1">
        <w:rPr>
          <w:rFonts w:ascii="Adobe Garamond Pro" w:hAnsi="Adobe Garamond Pro"/>
          <w:i/>
          <w:sz w:val="32"/>
          <w:szCs w:val="24"/>
          <w:lang w:val="es-VE"/>
        </w:rPr>
        <w:t xml:space="preserve"> (caribe del norte)</w:t>
      </w:r>
    </w:p>
    <w:p w14:paraId="23285A87" w14:textId="77777777" w:rsidR="004F6210" w:rsidRPr="002A23C1" w:rsidRDefault="004F6210" w:rsidP="002F6A68">
      <w:pPr>
        <w:pStyle w:val="TITULOS"/>
        <w:rPr>
          <w:rFonts w:ascii="Garamond" w:hAnsi="Garamond"/>
          <w:b w:val="0"/>
          <w:i/>
          <w:lang w:val="es-VE"/>
        </w:rPr>
      </w:pPr>
    </w:p>
    <w:p w14:paraId="6AA1D0E9" w14:textId="0266B69C" w:rsidR="0024594D" w:rsidRPr="000E75F1" w:rsidRDefault="004F6210" w:rsidP="0024594D">
      <w:pPr>
        <w:pStyle w:val="TITULOS"/>
        <w:jc w:val="right"/>
        <w:rPr>
          <w:rFonts w:ascii="Adobe Garamond Pro" w:hAnsi="Adobe Garamond Pro"/>
          <w:b w:val="0"/>
          <w:i/>
          <w:sz w:val="24"/>
          <w:szCs w:val="24"/>
          <w:lang w:val="es-VE"/>
        </w:rPr>
      </w:pPr>
      <w:r w:rsidRPr="000E75F1">
        <w:rPr>
          <w:rFonts w:ascii="Adobe Garamond Pro" w:hAnsi="Adobe Garamond Pro"/>
          <w:b w:val="0"/>
          <w:i/>
          <w:sz w:val="24"/>
          <w:szCs w:val="24"/>
          <w:lang w:val="es-VE"/>
        </w:rPr>
        <w:t>Andrés Romero-Figuero</w:t>
      </w:r>
      <w:r w:rsidR="003832C9" w:rsidRPr="000E75F1">
        <w:rPr>
          <w:rFonts w:ascii="Adobe Garamond Pro" w:hAnsi="Adobe Garamond Pro"/>
          <w:b w:val="0"/>
          <w:i/>
          <w:sz w:val="24"/>
          <w:szCs w:val="24"/>
          <w:lang w:val="es-VE"/>
        </w:rPr>
        <w:t>a</w:t>
      </w:r>
    </w:p>
    <w:p w14:paraId="5CD85F6C" w14:textId="77777777" w:rsidR="0024594D" w:rsidRPr="000E75F1" w:rsidRDefault="0024594D" w:rsidP="0024594D">
      <w:pPr>
        <w:pStyle w:val="TITULOS"/>
        <w:jc w:val="right"/>
        <w:rPr>
          <w:rFonts w:ascii="Adobe Garamond Pro" w:hAnsi="Adobe Garamond Pro"/>
          <w:b w:val="0"/>
          <w:i/>
          <w:sz w:val="24"/>
          <w:szCs w:val="24"/>
          <w:lang w:val="es-VE"/>
        </w:rPr>
      </w:pPr>
      <w:r w:rsidRPr="000E75F1">
        <w:rPr>
          <w:rFonts w:ascii="Adobe Garamond Pro" w:hAnsi="Adobe Garamond Pro"/>
          <w:b w:val="0"/>
          <w:i/>
          <w:sz w:val="24"/>
          <w:szCs w:val="24"/>
          <w:lang w:val="es-VE"/>
        </w:rPr>
        <w:t>Universidad Católica Andrés Bello</w:t>
      </w:r>
    </w:p>
    <w:p w14:paraId="73D197D6" w14:textId="77777777" w:rsidR="0024594D" w:rsidRPr="000E75F1" w:rsidRDefault="0024594D" w:rsidP="0024594D">
      <w:pPr>
        <w:pStyle w:val="TITULOS"/>
        <w:jc w:val="right"/>
        <w:rPr>
          <w:rFonts w:ascii="Adobe Garamond Pro" w:hAnsi="Adobe Garamond Pro"/>
          <w:b w:val="0"/>
          <w:i/>
          <w:sz w:val="24"/>
          <w:szCs w:val="24"/>
          <w:lang w:val="es-VE"/>
        </w:rPr>
      </w:pPr>
      <w:bookmarkStart w:id="0" w:name="_GoBack"/>
      <w:bookmarkEnd w:id="0"/>
      <w:r w:rsidRPr="000E75F1">
        <w:rPr>
          <w:rFonts w:ascii="Adobe Garamond Pro" w:hAnsi="Adobe Garamond Pro"/>
          <w:b w:val="0"/>
          <w:i/>
          <w:sz w:val="24"/>
          <w:szCs w:val="24"/>
          <w:lang w:val="es-VE"/>
        </w:rPr>
        <w:t>Caracas, Venezuela</w:t>
      </w:r>
    </w:p>
    <w:p w14:paraId="55694A2A" w14:textId="7C0010F0" w:rsidR="004F6210" w:rsidRPr="00CF3770" w:rsidRDefault="00CE0892" w:rsidP="00DC500C">
      <w:pPr>
        <w:pStyle w:val="TITULOS"/>
        <w:jc w:val="right"/>
        <w:rPr>
          <w:rFonts w:ascii="Adobe Garamond Pro" w:hAnsi="Adobe Garamond Pro"/>
          <w:b w:val="0"/>
          <w:sz w:val="24"/>
          <w:szCs w:val="24"/>
          <w:lang w:val="es-VE"/>
        </w:rPr>
      </w:pPr>
      <w:hyperlink r:id="rId8" w:history="1">
        <w:r w:rsidR="004F6210" w:rsidRPr="00CF3770">
          <w:rPr>
            <w:rFonts w:ascii="Adobe Garamond Pro" w:hAnsi="Adobe Garamond Pro"/>
            <w:b w:val="0"/>
            <w:sz w:val="24"/>
            <w:szCs w:val="24"/>
            <w:lang w:val="es-VE"/>
          </w:rPr>
          <w:t>rumbavivados@gmail.com</w:t>
        </w:r>
      </w:hyperlink>
    </w:p>
    <w:p w14:paraId="4F8AE853" w14:textId="77777777" w:rsidR="00CF3770" w:rsidRPr="00CF3770" w:rsidRDefault="0058597B" w:rsidP="00CF3770">
      <w:pPr>
        <w:pStyle w:val="TITULOS"/>
        <w:jc w:val="right"/>
        <w:rPr>
          <w:rFonts w:ascii="Adobe Garamond Pro" w:hAnsi="Adobe Garamond Pro"/>
          <w:b w:val="0"/>
          <w:i/>
          <w:sz w:val="24"/>
          <w:szCs w:val="24"/>
          <w:lang w:val="es-VE"/>
        </w:rPr>
      </w:pPr>
      <w:r w:rsidRPr="00CF3770">
        <w:rPr>
          <w:rFonts w:ascii="Adobe Garamond Pro" w:hAnsi="Adobe Garamond Pro"/>
          <w:b w:val="0"/>
          <w:i/>
          <w:sz w:val="24"/>
          <w:szCs w:val="24"/>
          <w:lang w:val="es-VE"/>
        </w:rPr>
        <w:t>ORCID: 0000-0002-9788-170X</w:t>
      </w:r>
    </w:p>
    <w:p w14:paraId="05EB277A" w14:textId="620406EF" w:rsidR="002C27EE" w:rsidRPr="00CF3770" w:rsidRDefault="004F6210" w:rsidP="00CF3770">
      <w:pPr>
        <w:pStyle w:val="TITULOS"/>
        <w:jc w:val="right"/>
        <w:rPr>
          <w:rFonts w:ascii="Garamond" w:hAnsi="Garamond"/>
          <w:b w:val="0"/>
          <w:i/>
          <w:color w:val="auto"/>
          <w:sz w:val="24"/>
        </w:rPr>
      </w:pPr>
      <w:r w:rsidRPr="00407826">
        <w:rPr>
          <w:rFonts w:ascii="Adobe Garamond Pro" w:hAnsi="Adobe Garamond Pro"/>
          <w:noProof/>
          <w:sz w:val="24"/>
          <w:szCs w:val="24"/>
          <w:lang w:val="en-US"/>
        </w:rPr>
        <mc:AlternateContent>
          <mc:Choice Requires="wps">
            <w:drawing>
              <wp:anchor distT="0" distB="0" distL="114300" distR="114300" simplePos="0" relativeHeight="251660800" behindDoc="0" locked="0" layoutInCell="1" allowOverlap="1" wp14:anchorId="43B09BBE" wp14:editId="46DD4AED">
                <wp:simplePos x="0" y="0"/>
                <wp:positionH relativeFrom="column">
                  <wp:posOffset>47625</wp:posOffset>
                </wp:positionH>
                <wp:positionV relativeFrom="paragraph">
                  <wp:posOffset>110490</wp:posOffset>
                </wp:positionV>
                <wp:extent cx="6273165" cy="3609975"/>
                <wp:effectExtent l="0" t="0" r="13335"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609975"/>
                        </a:xfrm>
                        <a:prstGeom prst="rect">
                          <a:avLst/>
                        </a:prstGeom>
                        <a:solidFill>
                          <a:schemeClr val="lt1">
                            <a:lumMod val="100000"/>
                            <a:lumOff val="0"/>
                          </a:schemeClr>
                        </a:solidFill>
                        <a:ln w="6350">
                          <a:solidFill>
                            <a:srgbClr val="000000"/>
                          </a:solidFill>
                          <a:miter lim="800000"/>
                          <a:headEnd/>
                          <a:tailEnd/>
                        </a:ln>
                      </wps:spPr>
                      <wps:txbx>
                        <w:txbxContent>
                          <w:p w14:paraId="0E21B857" w14:textId="212B5C56" w:rsidR="00575221" w:rsidRPr="006D7455" w:rsidRDefault="00575221" w:rsidP="0024594D">
                            <w:pPr>
                              <w:rPr>
                                <w:rFonts w:ascii="Garamond" w:hAnsi="Garamond"/>
                                <w:b/>
                                <w:lang w:val="es-ES"/>
                              </w:rPr>
                            </w:pPr>
                            <w:r w:rsidRPr="006D7455">
                              <w:rPr>
                                <w:rFonts w:ascii="Garamond" w:hAnsi="Garamond"/>
                                <w:b/>
                                <w:lang w:val="es-ES"/>
                              </w:rPr>
                              <w:t>Resumen</w:t>
                            </w:r>
                          </w:p>
                          <w:p w14:paraId="17820A5D" w14:textId="77777777" w:rsidR="00575221" w:rsidRDefault="00575221" w:rsidP="0024594D">
                            <w:pPr>
                              <w:rPr>
                                <w:rFonts w:ascii="Adobe Garamond Pro" w:hAnsi="Adobe Garamond Pro"/>
                                <w:b/>
                                <w:lang w:val="es-ES"/>
                              </w:rPr>
                            </w:pPr>
                          </w:p>
                          <w:p w14:paraId="098446EB" w14:textId="7ED2B8C8" w:rsidR="00575221" w:rsidRPr="004F6210" w:rsidRDefault="00575221" w:rsidP="004F6210">
                            <w:pPr>
                              <w:ind w:left="708" w:right="364"/>
                              <w:jc w:val="both"/>
                              <w:rPr>
                                <w:rFonts w:ascii="Garamond" w:eastAsia="Times New Roman" w:hAnsi="Garamond" w:cs="Arial"/>
                                <w:color w:val="000000"/>
                                <w:lang w:val="es-VE"/>
                              </w:rPr>
                            </w:pPr>
                            <w:r w:rsidRPr="004F6210">
                              <w:rPr>
                                <w:rFonts w:ascii="Garamond" w:eastAsia="Times New Roman" w:hAnsi="Garamond" w:cs="Arial"/>
                                <w:color w:val="000000"/>
                                <w:lang w:val="es-VE"/>
                              </w:rPr>
                              <w:t xml:space="preserve">El presente estudio ofrece una descripción de diversas construcciones que en </w:t>
                            </w:r>
                            <w:proofErr w:type="spellStart"/>
                            <w:r w:rsidRPr="004F6210">
                              <w:rPr>
                                <w:rFonts w:ascii="Garamond" w:eastAsia="Times New Roman" w:hAnsi="Garamond" w:cs="Arial"/>
                                <w:color w:val="000000"/>
                                <w:lang w:val="es-VE"/>
                              </w:rPr>
                              <w:t>kari’ña</w:t>
                            </w:r>
                            <w:proofErr w:type="spellEnd"/>
                            <w:r w:rsidRPr="004F6210">
                              <w:rPr>
                                <w:rFonts w:ascii="Garamond" w:eastAsia="Times New Roman" w:hAnsi="Garamond" w:cs="Arial"/>
                                <w:color w:val="000000"/>
                                <w:lang w:val="es-VE"/>
                              </w:rPr>
                              <w:t xml:space="preserve"> (caribe del norte) contienen la cópula β</w:t>
                            </w:r>
                            <w:proofErr w:type="spellStart"/>
                            <w:proofErr w:type="gramStart"/>
                            <w:r w:rsidRPr="004F6210">
                              <w:rPr>
                                <w:rFonts w:ascii="Garamond" w:eastAsia="Times New Roman" w:hAnsi="Garamond" w:cs="Arial"/>
                                <w:color w:val="000000"/>
                                <w:lang w:val="es-VE"/>
                              </w:rPr>
                              <w:t>añ:o</w:t>
                            </w:r>
                            <w:proofErr w:type="spellEnd"/>
                            <w:proofErr w:type="gramEnd"/>
                            <w:r w:rsidRPr="004F6210">
                              <w:rPr>
                                <w:rFonts w:ascii="Garamond" w:eastAsia="Times New Roman" w:hAnsi="Garamond" w:cs="Arial"/>
                                <w:color w:val="000000"/>
                                <w:lang w:val="es-VE"/>
                              </w:rPr>
                              <w:t>, la cual para los efectos de consideraciones estructurales y funcionales aquí es vista como «un verbo semánticamente vacío o reducido que sirve primariamente como un medio de indicar que el núcleo del predicado es un constituyente no verbal» (</w:t>
                            </w:r>
                            <w:proofErr w:type="spellStart"/>
                            <w:r w:rsidRPr="004F6210">
                              <w:rPr>
                                <w:rFonts w:ascii="Garamond" w:eastAsia="Times New Roman" w:hAnsi="Garamond" w:cs="Arial"/>
                                <w:color w:val="000000"/>
                                <w:lang w:val="es-VE"/>
                              </w:rPr>
                              <w:t>Overall</w:t>
                            </w:r>
                            <w:proofErr w:type="spellEnd"/>
                            <w:r w:rsidRPr="004F6210">
                              <w:rPr>
                                <w:rFonts w:ascii="Garamond" w:eastAsia="Times New Roman" w:hAnsi="Garamond" w:cs="Arial"/>
                                <w:color w:val="000000"/>
                                <w:lang w:val="es-VE"/>
                              </w:rPr>
                              <w:t xml:space="preserve"> et al, 2018, p. 2). Los datos recolectados desde mediados de la década de 1990 en sucesivas sesiones de trabajo de campo en las comunidades nativas de Cachama y </w:t>
                            </w:r>
                            <w:proofErr w:type="spellStart"/>
                            <w:r w:rsidRPr="004F6210">
                              <w:rPr>
                                <w:rFonts w:ascii="Garamond" w:eastAsia="Times New Roman" w:hAnsi="Garamond" w:cs="Arial"/>
                                <w:color w:val="000000"/>
                                <w:lang w:val="es-VE"/>
                              </w:rPr>
                              <w:t>Tascabaña</w:t>
                            </w:r>
                            <w:proofErr w:type="spellEnd"/>
                            <w:r w:rsidRPr="004F6210">
                              <w:rPr>
                                <w:rFonts w:ascii="Garamond" w:eastAsia="Times New Roman" w:hAnsi="Garamond" w:cs="Arial"/>
                                <w:color w:val="000000"/>
                                <w:lang w:val="es-VE"/>
                              </w:rPr>
                              <w:t xml:space="preserve">, en el centro sur del estado Anzoátegui, al este de Venezuela, revelan que desde el punto de vista estructural en </w:t>
                            </w:r>
                            <w:proofErr w:type="spellStart"/>
                            <w:r w:rsidRPr="004F6210">
                              <w:rPr>
                                <w:rFonts w:ascii="Garamond" w:eastAsia="Times New Roman" w:hAnsi="Garamond" w:cs="Arial"/>
                                <w:color w:val="000000"/>
                                <w:lang w:val="es-VE"/>
                              </w:rPr>
                              <w:t>kari’ña</w:t>
                            </w:r>
                            <w:proofErr w:type="spellEnd"/>
                            <w:r w:rsidRPr="004F6210">
                              <w:rPr>
                                <w:rFonts w:ascii="Garamond" w:eastAsia="Times New Roman" w:hAnsi="Garamond" w:cs="Arial"/>
                                <w:color w:val="000000"/>
                                <w:lang w:val="es-VE"/>
                              </w:rPr>
                              <w:t xml:space="preserve"> ocurren cuatro tipos de predicados no verbales cuyas funciones son (i) la expresión de identificación o categorización, (ii) la expresión de una condición o situación o rasgo </w:t>
                            </w:r>
                            <w:r w:rsidR="002C7D11" w:rsidRPr="004F6210">
                              <w:rPr>
                                <w:rFonts w:ascii="Garamond" w:eastAsia="Times New Roman" w:hAnsi="Garamond" w:cs="Arial"/>
                                <w:color w:val="000000"/>
                                <w:lang w:val="es-VE"/>
                              </w:rPr>
                              <w:t>característico</w:t>
                            </w:r>
                            <w:r w:rsidRPr="004F6210">
                              <w:rPr>
                                <w:rFonts w:ascii="Garamond" w:eastAsia="Times New Roman" w:hAnsi="Garamond" w:cs="Arial"/>
                                <w:color w:val="000000"/>
                                <w:lang w:val="es-VE"/>
                              </w:rPr>
                              <w:t xml:space="preserve"> permanente o temporal, (iii) la expresión de ubicación en el espacio (locativos), y (iv) la expresión de existencia de algo o alguien. En el marco de estos tipos es posible que en las construcciones copulares para la id</w:t>
                            </w:r>
                            <w:r w:rsidR="002C7D11">
                              <w:rPr>
                                <w:rFonts w:ascii="Garamond" w:eastAsia="Times New Roman" w:hAnsi="Garamond" w:cs="Arial"/>
                                <w:color w:val="000000"/>
                                <w:lang w:val="es-VE"/>
                              </w:rPr>
                              <w:t>entificación/categorización, así</w:t>
                            </w:r>
                            <w:r w:rsidRPr="004F6210">
                              <w:rPr>
                                <w:rFonts w:ascii="Garamond" w:eastAsia="Times New Roman" w:hAnsi="Garamond" w:cs="Arial"/>
                                <w:color w:val="000000"/>
                                <w:lang w:val="es-VE"/>
                              </w:rPr>
                              <w:t xml:space="preserve"> como en las locativas, dados ciertos condicionantes morfosintácticos y léxicos, e incluso pragmáticos, la cópula resulte elidida, generándose así la posibilidad tanto de construcciones copulares yuxtapuestas como aquellas con cópulas plenas.</w:t>
                            </w:r>
                          </w:p>
                          <w:p w14:paraId="50275FDC" w14:textId="77777777" w:rsidR="00575221" w:rsidRDefault="00575221" w:rsidP="0024594D">
                            <w:pPr>
                              <w:ind w:left="708" w:right="364"/>
                              <w:jc w:val="both"/>
                              <w:rPr>
                                <w:rFonts w:ascii="Garamond" w:hAnsi="Garamond"/>
                                <w:b/>
                                <w:bCs/>
                                <w:lang w:val="es-VE"/>
                              </w:rPr>
                            </w:pPr>
                          </w:p>
                          <w:p w14:paraId="32A15DB8" w14:textId="4461DD04" w:rsidR="00575221" w:rsidRPr="00BC5535" w:rsidRDefault="00575221" w:rsidP="0024594D">
                            <w:pPr>
                              <w:ind w:left="708" w:right="364"/>
                              <w:jc w:val="both"/>
                              <w:rPr>
                                <w:rFonts w:ascii="Garamond" w:hAnsi="Garamond"/>
                                <w:lang w:val="es-VE"/>
                              </w:rPr>
                            </w:pPr>
                            <w:r w:rsidRPr="00BC5535">
                              <w:rPr>
                                <w:rFonts w:ascii="Garamond" w:hAnsi="Garamond"/>
                                <w:b/>
                                <w:bCs/>
                                <w:lang w:val="es-VE"/>
                              </w:rPr>
                              <w:t>Palabras clave</w:t>
                            </w:r>
                            <w:r w:rsidRPr="00BC5535">
                              <w:rPr>
                                <w:rFonts w:ascii="Garamond" w:hAnsi="Garamond"/>
                                <w:lang w:val="es-VE"/>
                              </w:rPr>
                              <w:t xml:space="preserve">: </w:t>
                            </w:r>
                            <w:r w:rsidRPr="004F6210">
                              <w:rPr>
                                <w:rFonts w:ascii="Garamond" w:hAnsi="Garamond" w:cs="Arial"/>
                                <w:color w:val="000000"/>
                                <w:lang w:val="es-VE"/>
                              </w:rPr>
                              <w:t xml:space="preserve">cópula, predicados no verbales, </w:t>
                            </w:r>
                            <w:proofErr w:type="spellStart"/>
                            <w:r w:rsidRPr="004F6210">
                              <w:rPr>
                                <w:rFonts w:ascii="Garamond" w:hAnsi="Garamond" w:cs="Arial"/>
                                <w:color w:val="000000"/>
                                <w:lang w:val="es-VE"/>
                              </w:rPr>
                              <w:t>kari’ña</w:t>
                            </w:r>
                            <w:proofErr w:type="spellEnd"/>
                            <w:r w:rsidRPr="004F6210">
                              <w:rPr>
                                <w:rFonts w:ascii="Garamond" w:hAnsi="Garamond" w:cs="Arial"/>
                                <w:color w:val="000000"/>
                                <w:lang w:val="es-VE"/>
                              </w:rPr>
                              <w:t xml:space="preserve"> (caribe del norte)</w:t>
                            </w:r>
                            <w:r>
                              <w:rPr>
                                <w:rFonts w:ascii="Garamond" w:hAnsi="Garamond" w:cs="Arial"/>
                                <w:color w:val="000000"/>
                                <w:lang w:val="es-VE"/>
                              </w:rPr>
                              <w:t>.</w:t>
                            </w:r>
                          </w:p>
                          <w:p w14:paraId="5737C82A" w14:textId="5503CECF" w:rsidR="00575221" w:rsidRPr="0024594D" w:rsidRDefault="00575221" w:rsidP="007B0078">
                            <w:pPr>
                              <w:ind w:left="708" w:right="364"/>
                              <w:jc w:val="both"/>
                              <w:rPr>
                                <w:rFonts w:ascii="Adobe Garamond Pro" w:hAnsi="Adobe Garamond Pro"/>
                                <w:lang w:val="es-V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left:0;text-align:left;margin-left:3.75pt;margin-top:8.7pt;width:493.95pt;height:28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" fillcolor="white [3201]" strokeweight=".5pt">
                <v:path arrowok="t"/>
                <v:textbox>
                  <w:txbxContent>
                    <w:p w14:paraId="0E21B857" w14:textId="212B5C56" w:rsidR="00575221" w:rsidRPr="006D7455" w:rsidRDefault="00575221" w:rsidP="0024594D">
                      <w:pPr>
                        <w:rPr>
                          <w:rFonts w:ascii="Garamond" w:hAnsi="Garamond"/>
                          <w:b/>
                          <w:lang w:val="es-ES"/>
                        </w:rPr>
                      </w:pPr>
                      <w:r w:rsidRPr="006D7455">
                        <w:rPr>
                          <w:rFonts w:ascii="Garamond" w:hAnsi="Garamond"/>
                          <w:b/>
                          <w:lang w:val="es-ES"/>
                        </w:rPr>
                        <w:t>Resumen</w:t>
                      </w:r>
                    </w:p>
                    <w:p w14:paraId="17820A5D" w14:textId="77777777" w:rsidR="00575221" w:rsidRDefault="00575221" w:rsidP="0024594D">
                      <w:pPr>
                        <w:rPr>
                          <w:rFonts w:ascii="Adobe Garamond Pro" w:hAnsi="Adobe Garamond Pro"/>
                          <w:b/>
                          <w:lang w:val="es-ES"/>
                        </w:rPr>
                      </w:pPr>
                    </w:p>
                    <w:p w14:paraId="098446EB" w14:textId="7ED2B8C8" w:rsidR="00575221" w:rsidRPr="004F6210" w:rsidRDefault="00575221" w:rsidP="004F6210">
                      <w:pPr>
                        <w:ind w:left="708" w:right="364"/>
                        <w:jc w:val="both"/>
                        <w:rPr>
                          <w:rFonts w:ascii="Garamond" w:eastAsia="Times New Roman" w:hAnsi="Garamond" w:cs="Arial"/>
                          <w:color w:val="000000"/>
                          <w:lang w:val="es-VE"/>
                        </w:rPr>
                      </w:pPr>
                      <w:r w:rsidRPr="004F6210">
                        <w:rPr>
                          <w:rFonts w:ascii="Garamond" w:eastAsia="Times New Roman" w:hAnsi="Garamond" w:cs="Arial"/>
                          <w:color w:val="000000"/>
                          <w:lang w:val="es-VE"/>
                        </w:rPr>
                        <w:t xml:space="preserve">El presente estudio ofrece una descripción de diversas construcciones que en </w:t>
                      </w:r>
                      <w:proofErr w:type="spellStart"/>
                      <w:r w:rsidRPr="004F6210">
                        <w:rPr>
                          <w:rFonts w:ascii="Garamond" w:eastAsia="Times New Roman" w:hAnsi="Garamond" w:cs="Arial"/>
                          <w:color w:val="000000"/>
                          <w:lang w:val="es-VE"/>
                        </w:rPr>
                        <w:t>kari’ña</w:t>
                      </w:r>
                      <w:proofErr w:type="spellEnd"/>
                      <w:r w:rsidRPr="004F6210">
                        <w:rPr>
                          <w:rFonts w:ascii="Garamond" w:eastAsia="Times New Roman" w:hAnsi="Garamond" w:cs="Arial"/>
                          <w:color w:val="000000"/>
                          <w:lang w:val="es-VE"/>
                        </w:rPr>
                        <w:t xml:space="preserve"> (caribe del norte) contienen la cópula β</w:t>
                      </w:r>
                      <w:proofErr w:type="spellStart"/>
                      <w:proofErr w:type="gramStart"/>
                      <w:r w:rsidRPr="004F6210">
                        <w:rPr>
                          <w:rFonts w:ascii="Garamond" w:eastAsia="Times New Roman" w:hAnsi="Garamond" w:cs="Arial"/>
                          <w:color w:val="000000"/>
                          <w:lang w:val="es-VE"/>
                        </w:rPr>
                        <w:t>añ:o</w:t>
                      </w:r>
                      <w:proofErr w:type="spellEnd"/>
                      <w:proofErr w:type="gramEnd"/>
                      <w:r w:rsidRPr="004F6210">
                        <w:rPr>
                          <w:rFonts w:ascii="Garamond" w:eastAsia="Times New Roman" w:hAnsi="Garamond" w:cs="Arial"/>
                          <w:color w:val="000000"/>
                          <w:lang w:val="es-VE"/>
                        </w:rPr>
                        <w:t>, la cual para los efectos de consideraciones estructurales y funcionales aquí es vista como «un verbo semánticamente vacío o reducido que sirve primariamente como un medio de indicar que el núcleo del predicado es un constituyente no verbal» (</w:t>
                      </w:r>
                      <w:proofErr w:type="spellStart"/>
                      <w:r w:rsidRPr="004F6210">
                        <w:rPr>
                          <w:rFonts w:ascii="Garamond" w:eastAsia="Times New Roman" w:hAnsi="Garamond" w:cs="Arial"/>
                          <w:color w:val="000000"/>
                          <w:lang w:val="es-VE"/>
                        </w:rPr>
                        <w:t>Overall</w:t>
                      </w:r>
                      <w:proofErr w:type="spellEnd"/>
                      <w:r w:rsidRPr="004F6210">
                        <w:rPr>
                          <w:rFonts w:ascii="Garamond" w:eastAsia="Times New Roman" w:hAnsi="Garamond" w:cs="Arial"/>
                          <w:color w:val="000000"/>
                          <w:lang w:val="es-VE"/>
                        </w:rPr>
                        <w:t xml:space="preserve"> et al, 2018, p. 2). Los datos recolectados desde mediados de la década de 1990 en sucesivas sesiones de trabajo de campo en las comunidades nativas de Cachama y </w:t>
                      </w:r>
                      <w:proofErr w:type="spellStart"/>
                      <w:r w:rsidRPr="004F6210">
                        <w:rPr>
                          <w:rFonts w:ascii="Garamond" w:eastAsia="Times New Roman" w:hAnsi="Garamond" w:cs="Arial"/>
                          <w:color w:val="000000"/>
                          <w:lang w:val="es-VE"/>
                        </w:rPr>
                        <w:t>Tascabaña</w:t>
                      </w:r>
                      <w:proofErr w:type="spellEnd"/>
                      <w:r w:rsidRPr="004F6210">
                        <w:rPr>
                          <w:rFonts w:ascii="Garamond" w:eastAsia="Times New Roman" w:hAnsi="Garamond" w:cs="Arial"/>
                          <w:color w:val="000000"/>
                          <w:lang w:val="es-VE"/>
                        </w:rPr>
                        <w:t xml:space="preserve">, en el centro sur del estado Anzoátegui, al este de Venezuela, revelan que desde el punto de vista estructural en </w:t>
                      </w:r>
                      <w:proofErr w:type="spellStart"/>
                      <w:r w:rsidRPr="004F6210">
                        <w:rPr>
                          <w:rFonts w:ascii="Garamond" w:eastAsia="Times New Roman" w:hAnsi="Garamond" w:cs="Arial"/>
                          <w:color w:val="000000"/>
                          <w:lang w:val="es-VE"/>
                        </w:rPr>
                        <w:t>kari’ña</w:t>
                      </w:r>
                      <w:proofErr w:type="spellEnd"/>
                      <w:r w:rsidRPr="004F6210">
                        <w:rPr>
                          <w:rFonts w:ascii="Garamond" w:eastAsia="Times New Roman" w:hAnsi="Garamond" w:cs="Arial"/>
                          <w:color w:val="000000"/>
                          <w:lang w:val="es-VE"/>
                        </w:rPr>
                        <w:t xml:space="preserve"> ocurren cuatro tipos de predicados no verbales cuyas funciones son (i) la expresión de identificación o categorización, (ii) la expresión de una condición o situación o rasgo </w:t>
                      </w:r>
                      <w:r w:rsidR="002C7D11" w:rsidRPr="004F6210">
                        <w:rPr>
                          <w:rFonts w:ascii="Garamond" w:eastAsia="Times New Roman" w:hAnsi="Garamond" w:cs="Arial"/>
                          <w:color w:val="000000"/>
                          <w:lang w:val="es-VE"/>
                        </w:rPr>
                        <w:t>característico</w:t>
                      </w:r>
                      <w:r w:rsidRPr="004F6210">
                        <w:rPr>
                          <w:rFonts w:ascii="Garamond" w:eastAsia="Times New Roman" w:hAnsi="Garamond" w:cs="Arial"/>
                          <w:color w:val="000000"/>
                          <w:lang w:val="es-VE"/>
                        </w:rPr>
                        <w:t xml:space="preserve"> permanente o temporal, (iii) la expresión de ubicación en el espacio (locativos), y (iv) la expresión de existencia de algo o alguien. En el marco de estos tipos es posible que en las construcciones copulares para la id</w:t>
                      </w:r>
                      <w:r w:rsidR="002C7D11">
                        <w:rPr>
                          <w:rFonts w:ascii="Garamond" w:eastAsia="Times New Roman" w:hAnsi="Garamond" w:cs="Arial"/>
                          <w:color w:val="000000"/>
                          <w:lang w:val="es-VE"/>
                        </w:rPr>
                        <w:t>entificación/categorización, así</w:t>
                      </w:r>
                      <w:r w:rsidRPr="004F6210">
                        <w:rPr>
                          <w:rFonts w:ascii="Garamond" w:eastAsia="Times New Roman" w:hAnsi="Garamond" w:cs="Arial"/>
                          <w:color w:val="000000"/>
                          <w:lang w:val="es-VE"/>
                        </w:rPr>
                        <w:t xml:space="preserve"> como en las locativas, dados ciertos condicionantes morfosintácticos y léxicos, e incluso pragmáticos, la cópula resulte elidida, generándose así la posibilidad tanto de construcciones copulares yuxtapuestas como aquellas con cópulas plenas.</w:t>
                      </w:r>
                    </w:p>
                    <w:p w14:paraId="50275FDC" w14:textId="77777777" w:rsidR="00575221" w:rsidRDefault="00575221" w:rsidP="0024594D">
                      <w:pPr>
                        <w:ind w:left="708" w:right="364"/>
                        <w:jc w:val="both"/>
                        <w:rPr>
                          <w:rFonts w:ascii="Garamond" w:hAnsi="Garamond"/>
                          <w:b/>
                          <w:bCs/>
                          <w:lang w:val="es-VE"/>
                        </w:rPr>
                      </w:pPr>
                    </w:p>
                    <w:p w14:paraId="32A15DB8" w14:textId="4461DD04" w:rsidR="00575221" w:rsidRPr="00BC5535" w:rsidRDefault="00575221" w:rsidP="0024594D">
                      <w:pPr>
                        <w:ind w:left="708" w:right="364"/>
                        <w:jc w:val="both"/>
                        <w:rPr>
                          <w:rFonts w:ascii="Garamond" w:hAnsi="Garamond"/>
                          <w:lang w:val="es-VE"/>
                        </w:rPr>
                      </w:pPr>
                      <w:r w:rsidRPr="00BC5535">
                        <w:rPr>
                          <w:rFonts w:ascii="Garamond" w:hAnsi="Garamond"/>
                          <w:b/>
                          <w:bCs/>
                          <w:lang w:val="es-VE"/>
                        </w:rPr>
                        <w:t>Palabras clave</w:t>
                      </w:r>
                      <w:r w:rsidRPr="00BC5535">
                        <w:rPr>
                          <w:rFonts w:ascii="Garamond" w:hAnsi="Garamond"/>
                          <w:lang w:val="es-VE"/>
                        </w:rPr>
                        <w:t xml:space="preserve">: </w:t>
                      </w:r>
                      <w:r w:rsidRPr="004F6210">
                        <w:rPr>
                          <w:rFonts w:ascii="Garamond" w:hAnsi="Garamond" w:cs="Arial"/>
                          <w:color w:val="000000"/>
                          <w:lang w:val="es-VE"/>
                        </w:rPr>
                        <w:t xml:space="preserve">cópula, predicados no verbales, </w:t>
                      </w:r>
                      <w:proofErr w:type="spellStart"/>
                      <w:r w:rsidRPr="004F6210">
                        <w:rPr>
                          <w:rFonts w:ascii="Garamond" w:hAnsi="Garamond" w:cs="Arial"/>
                          <w:color w:val="000000"/>
                          <w:lang w:val="es-VE"/>
                        </w:rPr>
                        <w:t>kari’ña</w:t>
                      </w:r>
                      <w:proofErr w:type="spellEnd"/>
                      <w:r w:rsidRPr="004F6210">
                        <w:rPr>
                          <w:rFonts w:ascii="Garamond" w:hAnsi="Garamond" w:cs="Arial"/>
                          <w:color w:val="000000"/>
                          <w:lang w:val="es-VE"/>
                        </w:rPr>
                        <w:t xml:space="preserve"> (caribe del norte)</w:t>
                      </w:r>
                      <w:r>
                        <w:rPr>
                          <w:rFonts w:ascii="Garamond" w:hAnsi="Garamond" w:cs="Arial"/>
                          <w:color w:val="000000"/>
                          <w:lang w:val="es-VE"/>
                        </w:rPr>
                        <w:t>.</w:t>
                      </w:r>
                    </w:p>
                    <w:p w14:paraId="5737C82A" w14:textId="5503CECF" w:rsidR="00575221" w:rsidRPr="0024594D" w:rsidRDefault="00575221" w:rsidP="007B0078">
                      <w:pPr>
                        <w:ind w:left="708" w:right="364"/>
                        <w:jc w:val="both"/>
                        <w:rPr>
                          <w:rFonts w:ascii="Adobe Garamond Pro" w:hAnsi="Adobe Garamond Pro"/>
                          <w:lang w:val="es-VE"/>
                        </w:rPr>
                      </w:pPr>
                    </w:p>
                  </w:txbxContent>
                </v:textbox>
              </v:shape>
            </w:pict>
          </mc:Fallback>
        </mc:AlternateContent>
      </w:r>
    </w:p>
    <w:p w14:paraId="2956339C" w14:textId="77777777" w:rsidR="002C27EE" w:rsidRPr="004F6210" w:rsidRDefault="002C27EE" w:rsidP="002C27EE">
      <w:pPr>
        <w:pStyle w:val="TITULOS"/>
        <w:jc w:val="left"/>
        <w:rPr>
          <w:rFonts w:ascii="Adobe Garamond Pro" w:hAnsi="Adobe Garamond Pro"/>
          <w:sz w:val="24"/>
          <w:szCs w:val="24"/>
          <w:lang w:val="es-VE"/>
        </w:rPr>
      </w:pPr>
    </w:p>
    <w:p w14:paraId="6B06BBAA" w14:textId="77777777" w:rsidR="002C27EE" w:rsidRPr="004F6210" w:rsidRDefault="002C27EE" w:rsidP="002C27EE">
      <w:pPr>
        <w:pStyle w:val="TITULOS"/>
        <w:jc w:val="left"/>
        <w:rPr>
          <w:rFonts w:ascii="Adobe Garamond Pro" w:hAnsi="Adobe Garamond Pro"/>
          <w:sz w:val="24"/>
          <w:szCs w:val="24"/>
          <w:lang w:val="es-VE"/>
        </w:rPr>
      </w:pPr>
    </w:p>
    <w:p w14:paraId="7C5A5A59" w14:textId="77777777" w:rsidR="002C27EE" w:rsidRPr="004F6210" w:rsidRDefault="002C27EE" w:rsidP="002C27EE">
      <w:pPr>
        <w:pStyle w:val="TITULOS"/>
        <w:jc w:val="left"/>
        <w:rPr>
          <w:rFonts w:ascii="Adobe Garamond Pro" w:hAnsi="Adobe Garamond Pro"/>
          <w:sz w:val="24"/>
          <w:szCs w:val="24"/>
          <w:lang w:val="es-VE"/>
        </w:rPr>
      </w:pPr>
    </w:p>
    <w:p w14:paraId="3148F042" w14:textId="77777777" w:rsidR="002C27EE" w:rsidRPr="004F6210" w:rsidRDefault="002C27EE" w:rsidP="002C27EE">
      <w:pPr>
        <w:pStyle w:val="TITULOS"/>
        <w:jc w:val="left"/>
        <w:rPr>
          <w:rFonts w:ascii="Adobe Garamond Pro" w:hAnsi="Adobe Garamond Pro"/>
          <w:sz w:val="24"/>
          <w:szCs w:val="24"/>
          <w:lang w:val="es-VE"/>
        </w:rPr>
      </w:pPr>
    </w:p>
    <w:p w14:paraId="5635EB6B" w14:textId="77777777" w:rsidR="002C27EE" w:rsidRPr="004F6210" w:rsidRDefault="002C27EE" w:rsidP="002C27EE">
      <w:pPr>
        <w:pStyle w:val="TITULOS"/>
        <w:jc w:val="left"/>
        <w:rPr>
          <w:rFonts w:ascii="Adobe Garamond Pro" w:hAnsi="Adobe Garamond Pro"/>
          <w:sz w:val="24"/>
          <w:szCs w:val="24"/>
          <w:lang w:val="es-VE"/>
        </w:rPr>
      </w:pPr>
    </w:p>
    <w:p w14:paraId="6D9540BC" w14:textId="77777777" w:rsidR="002C27EE" w:rsidRPr="004F6210" w:rsidRDefault="002C27EE" w:rsidP="002C27EE">
      <w:pPr>
        <w:pStyle w:val="TITULOS"/>
        <w:jc w:val="left"/>
        <w:rPr>
          <w:rFonts w:ascii="Adobe Garamond Pro" w:hAnsi="Adobe Garamond Pro"/>
          <w:sz w:val="24"/>
          <w:szCs w:val="24"/>
          <w:lang w:val="es-VE"/>
        </w:rPr>
      </w:pPr>
    </w:p>
    <w:p w14:paraId="11E15679" w14:textId="77777777" w:rsidR="002C27EE" w:rsidRPr="004F6210" w:rsidRDefault="002C27EE" w:rsidP="002C27EE">
      <w:pPr>
        <w:pStyle w:val="TITULOS"/>
        <w:jc w:val="left"/>
        <w:rPr>
          <w:rFonts w:ascii="Adobe Garamond Pro" w:hAnsi="Adobe Garamond Pro"/>
          <w:sz w:val="24"/>
          <w:szCs w:val="24"/>
          <w:lang w:val="es-VE"/>
        </w:rPr>
      </w:pPr>
    </w:p>
    <w:p w14:paraId="0CBF2246" w14:textId="77777777" w:rsidR="002C27EE" w:rsidRPr="004F6210" w:rsidRDefault="002C27EE" w:rsidP="002C27EE">
      <w:pPr>
        <w:pStyle w:val="TITULOS"/>
        <w:jc w:val="left"/>
        <w:rPr>
          <w:rFonts w:ascii="Adobe Garamond Pro" w:hAnsi="Adobe Garamond Pro"/>
          <w:sz w:val="24"/>
          <w:szCs w:val="24"/>
          <w:lang w:val="es-VE"/>
        </w:rPr>
      </w:pPr>
    </w:p>
    <w:p w14:paraId="201D92DC" w14:textId="3115449E" w:rsidR="00401275" w:rsidRPr="004F6210" w:rsidRDefault="00401275" w:rsidP="00ED3AA2">
      <w:pPr>
        <w:pStyle w:val="TITULOS"/>
        <w:jc w:val="left"/>
        <w:rPr>
          <w:rFonts w:ascii="Adobe Garamond Pro" w:hAnsi="Adobe Garamond Pro"/>
          <w:i/>
          <w:iCs/>
          <w:sz w:val="24"/>
          <w:szCs w:val="24"/>
          <w:lang w:val="es-VE"/>
        </w:rPr>
      </w:pPr>
    </w:p>
    <w:p w14:paraId="1DBD7463" w14:textId="77777777" w:rsidR="002E1E9E" w:rsidRPr="004F6210" w:rsidRDefault="002E1E9E" w:rsidP="009E18C5">
      <w:pPr>
        <w:pStyle w:val="TITULOS"/>
        <w:rPr>
          <w:rFonts w:ascii="Adobe Garamond Pro" w:hAnsi="Adobe Garamond Pro"/>
          <w:i/>
          <w:iCs/>
          <w:sz w:val="32"/>
          <w:szCs w:val="32"/>
          <w:lang w:val="es-VE"/>
        </w:rPr>
      </w:pPr>
    </w:p>
    <w:p w14:paraId="334DC66B" w14:textId="77777777" w:rsidR="004F6210" w:rsidRPr="003832C9" w:rsidRDefault="004F6210" w:rsidP="009E18C5">
      <w:pPr>
        <w:pStyle w:val="TITULOS"/>
        <w:rPr>
          <w:rFonts w:ascii="Garamond" w:hAnsi="Garamond"/>
          <w:i/>
          <w:iCs/>
          <w:sz w:val="32"/>
          <w:szCs w:val="32"/>
          <w:lang w:val="es-VE"/>
        </w:rPr>
      </w:pPr>
    </w:p>
    <w:p w14:paraId="78710F2B" w14:textId="77777777" w:rsidR="004F6210" w:rsidRPr="003832C9" w:rsidRDefault="004F6210" w:rsidP="009E18C5">
      <w:pPr>
        <w:pStyle w:val="TITULOS"/>
        <w:rPr>
          <w:rFonts w:ascii="Garamond" w:hAnsi="Garamond"/>
          <w:i/>
          <w:iCs/>
          <w:sz w:val="32"/>
          <w:szCs w:val="32"/>
          <w:lang w:val="es-VE"/>
        </w:rPr>
      </w:pPr>
    </w:p>
    <w:p w14:paraId="6CD4A68C" w14:textId="77777777" w:rsidR="004F6210" w:rsidRPr="003832C9" w:rsidRDefault="004F6210" w:rsidP="009E18C5">
      <w:pPr>
        <w:pStyle w:val="TITULOS"/>
        <w:rPr>
          <w:rFonts w:ascii="Garamond" w:hAnsi="Garamond"/>
          <w:i/>
          <w:iCs/>
          <w:sz w:val="32"/>
          <w:szCs w:val="32"/>
          <w:lang w:val="es-VE"/>
        </w:rPr>
      </w:pPr>
    </w:p>
    <w:p w14:paraId="762C6893" w14:textId="77777777" w:rsidR="004F6210" w:rsidRPr="003832C9" w:rsidRDefault="004F6210" w:rsidP="009E18C5">
      <w:pPr>
        <w:pStyle w:val="TITULOS"/>
        <w:rPr>
          <w:rFonts w:ascii="Garamond" w:hAnsi="Garamond"/>
          <w:i/>
          <w:iCs/>
          <w:sz w:val="32"/>
          <w:szCs w:val="32"/>
          <w:lang w:val="es-VE"/>
        </w:rPr>
      </w:pPr>
    </w:p>
    <w:p w14:paraId="28B038A1" w14:textId="77777777" w:rsidR="004F6210" w:rsidRPr="003832C9" w:rsidRDefault="004F6210" w:rsidP="009E18C5">
      <w:pPr>
        <w:pStyle w:val="TITULOS"/>
        <w:rPr>
          <w:rFonts w:ascii="Garamond" w:hAnsi="Garamond"/>
          <w:i/>
          <w:iCs/>
          <w:sz w:val="32"/>
          <w:szCs w:val="32"/>
          <w:lang w:val="es-VE"/>
        </w:rPr>
      </w:pPr>
    </w:p>
    <w:p w14:paraId="69D336ED" w14:textId="77777777" w:rsidR="004F6210" w:rsidRPr="003832C9" w:rsidRDefault="004F6210" w:rsidP="009E18C5">
      <w:pPr>
        <w:pStyle w:val="TITULOS"/>
        <w:rPr>
          <w:rFonts w:ascii="Garamond" w:hAnsi="Garamond"/>
          <w:i/>
          <w:iCs/>
          <w:sz w:val="32"/>
          <w:szCs w:val="32"/>
          <w:lang w:val="es-VE"/>
        </w:rPr>
      </w:pPr>
    </w:p>
    <w:p w14:paraId="0E2CD15A" w14:textId="77777777" w:rsidR="004F6210" w:rsidRPr="003832C9" w:rsidRDefault="004F6210" w:rsidP="009E18C5">
      <w:pPr>
        <w:pStyle w:val="TITULOS"/>
        <w:rPr>
          <w:rFonts w:ascii="Garamond" w:hAnsi="Garamond"/>
          <w:i/>
          <w:iCs/>
          <w:sz w:val="32"/>
          <w:szCs w:val="32"/>
          <w:lang w:val="es-VE"/>
        </w:rPr>
      </w:pPr>
    </w:p>
    <w:p w14:paraId="6C9ED7D5" w14:textId="77777777" w:rsidR="004F6210" w:rsidRPr="003832C9" w:rsidRDefault="004F6210" w:rsidP="009E18C5">
      <w:pPr>
        <w:pStyle w:val="TITULOS"/>
        <w:rPr>
          <w:rFonts w:ascii="Garamond" w:hAnsi="Garamond"/>
          <w:i/>
          <w:iCs/>
          <w:sz w:val="32"/>
          <w:szCs w:val="32"/>
          <w:lang w:val="es-VE"/>
        </w:rPr>
      </w:pPr>
    </w:p>
    <w:p w14:paraId="5FC5221F" w14:textId="77777777" w:rsidR="004F6210" w:rsidRPr="003832C9" w:rsidRDefault="004F6210" w:rsidP="009E18C5">
      <w:pPr>
        <w:pStyle w:val="TITULOS"/>
        <w:rPr>
          <w:rFonts w:ascii="Garamond" w:hAnsi="Garamond"/>
          <w:i/>
          <w:iCs/>
          <w:sz w:val="32"/>
          <w:szCs w:val="32"/>
          <w:lang w:val="es-VE"/>
        </w:rPr>
      </w:pPr>
    </w:p>
    <w:p w14:paraId="429094F8" w14:textId="77777777" w:rsidR="004F6210" w:rsidRPr="003832C9" w:rsidRDefault="004F6210" w:rsidP="009E18C5">
      <w:pPr>
        <w:pStyle w:val="TITULOS"/>
        <w:rPr>
          <w:rFonts w:ascii="Garamond" w:hAnsi="Garamond"/>
          <w:i/>
          <w:iCs/>
          <w:sz w:val="32"/>
          <w:szCs w:val="32"/>
          <w:lang w:val="es-VE"/>
        </w:rPr>
      </w:pPr>
    </w:p>
    <w:p w14:paraId="46F3D705" w14:textId="77777777" w:rsidR="004F6210" w:rsidRPr="003832C9" w:rsidRDefault="004F6210" w:rsidP="009E18C5">
      <w:pPr>
        <w:pStyle w:val="TITULOS"/>
        <w:rPr>
          <w:rFonts w:ascii="Garamond" w:hAnsi="Garamond"/>
          <w:i/>
          <w:iCs/>
          <w:sz w:val="32"/>
          <w:szCs w:val="32"/>
          <w:lang w:val="es-VE"/>
        </w:rPr>
      </w:pPr>
    </w:p>
    <w:p w14:paraId="362E2582" w14:textId="77777777" w:rsidR="004F6210" w:rsidRPr="003832C9" w:rsidRDefault="004F6210" w:rsidP="009E18C5">
      <w:pPr>
        <w:pStyle w:val="TITULOS"/>
        <w:rPr>
          <w:rFonts w:ascii="Garamond" w:hAnsi="Garamond"/>
          <w:i/>
          <w:iCs/>
          <w:sz w:val="32"/>
          <w:szCs w:val="32"/>
          <w:lang w:val="es-VE"/>
        </w:rPr>
      </w:pPr>
    </w:p>
    <w:p w14:paraId="798AA143" w14:textId="77777777" w:rsidR="004F6210" w:rsidRPr="003832C9" w:rsidRDefault="004F6210" w:rsidP="009E18C5">
      <w:pPr>
        <w:pStyle w:val="TITULOS"/>
        <w:rPr>
          <w:rFonts w:ascii="Garamond" w:hAnsi="Garamond"/>
          <w:i/>
          <w:iCs/>
          <w:sz w:val="32"/>
          <w:szCs w:val="32"/>
          <w:lang w:val="es-VE"/>
        </w:rPr>
      </w:pPr>
    </w:p>
    <w:p w14:paraId="7487AAC3" w14:textId="77777777" w:rsidR="004F6210" w:rsidRPr="003832C9" w:rsidRDefault="004F6210" w:rsidP="009E18C5">
      <w:pPr>
        <w:pStyle w:val="TITULOS"/>
        <w:rPr>
          <w:rFonts w:ascii="Garamond" w:hAnsi="Garamond"/>
          <w:i/>
          <w:iCs/>
          <w:sz w:val="32"/>
          <w:szCs w:val="32"/>
          <w:lang w:val="es-VE"/>
        </w:rPr>
      </w:pPr>
    </w:p>
    <w:p w14:paraId="71B01B34" w14:textId="77777777" w:rsidR="004F6210" w:rsidRPr="003832C9" w:rsidRDefault="004F6210" w:rsidP="009E18C5">
      <w:pPr>
        <w:pStyle w:val="TITULOS"/>
        <w:rPr>
          <w:rFonts w:ascii="Garamond" w:hAnsi="Garamond"/>
          <w:i/>
          <w:iCs/>
          <w:sz w:val="32"/>
          <w:szCs w:val="32"/>
          <w:lang w:val="es-VE"/>
        </w:rPr>
      </w:pPr>
    </w:p>
    <w:p w14:paraId="181ED4BB" w14:textId="77777777" w:rsidR="004F6210" w:rsidRPr="003832C9" w:rsidRDefault="004F6210" w:rsidP="009E18C5">
      <w:pPr>
        <w:pStyle w:val="TITULOS"/>
        <w:rPr>
          <w:rFonts w:ascii="Garamond" w:hAnsi="Garamond"/>
          <w:i/>
          <w:iCs/>
          <w:sz w:val="32"/>
          <w:szCs w:val="32"/>
          <w:lang w:val="es-VE"/>
        </w:rPr>
      </w:pPr>
    </w:p>
    <w:p w14:paraId="7AB0384A" w14:textId="77777777" w:rsidR="004F6210" w:rsidRPr="003832C9" w:rsidRDefault="004F6210" w:rsidP="009E18C5">
      <w:pPr>
        <w:pStyle w:val="TITULOS"/>
        <w:rPr>
          <w:rFonts w:ascii="Garamond" w:hAnsi="Garamond"/>
          <w:i/>
          <w:iCs/>
          <w:sz w:val="32"/>
          <w:szCs w:val="32"/>
          <w:lang w:val="es-VE"/>
        </w:rPr>
      </w:pPr>
    </w:p>
    <w:p w14:paraId="681AD0D9" w14:textId="77777777" w:rsidR="006E1911" w:rsidRPr="009F4BD3" w:rsidRDefault="006E1911" w:rsidP="009E18C5">
      <w:pPr>
        <w:pStyle w:val="TITULOS"/>
        <w:rPr>
          <w:rFonts w:ascii="Adobe Garamond Pro" w:hAnsi="Adobe Garamond Pro"/>
          <w:i/>
          <w:sz w:val="32"/>
          <w:szCs w:val="24"/>
          <w:lang w:val="es-VE"/>
        </w:rPr>
      </w:pPr>
    </w:p>
    <w:p w14:paraId="10A01CCF" w14:textId="55975C17" w:rsidR="004F6210" w:rsidRPr="006E1911" w:rsidRDefault="009F4BD3" w:rsidP="009E18C5">
      <w:pPr>
        <w:pStyle w:val="TITULOS"/>
        <w:rPr>
          <w:rFonts w:ascii="Adobe Garamond Pro" w:hAnsi="Adobe Garamond Pro"/>
          <w:i/>
          <w:sz w:val="32"/>
          <w:szCs w:val="24"/>
          <w:lang w:val="en-US"/>
        </w:rPr>
      </w:pPr>
      <w:r>
        <w:rPr>
          <w:rFonts w:ascii="Adobe Garamond Pro" w:hAnsi="Adobe Garamond Pro"/>
          <w:i/>
          <w:sz w:val="32"/>
          <w:szCs w:val="24"/>
          <w:lang w:val="en-US"/>
        </w:rPr>
        <w:t>Non-</w:t>
      </w:r>
      <w:r w:rsidR="003D705E" w:rsidRPr="006E1911">
        <w:rPr>
          <w:rFonts w:ascii="Adobe Garamond Pro" w:hAnsi="Adobe Garamond Pro"/>
          <w:i/>
          <w:sz w:val="32"/>
          <w:szCs w:val="24"/>
          <w:lang w:val="en-US"/>
        </w:rPr>
        <w:t xml:space="preserve">verbal predicates in </w:t>
      </w:r>
      <w:proofErr w:type="spellStart"/>
      <w:r w:rsidR="003D705E" w:rsidRPr="006E1911">
        <w:rPr>
          <w:rFonts w:ascii="Adobe Garamond Pro" w:hAnsi="Adobe Garamond Pro"/>
          <w:i/>
          <w:sz w:val="32"/>
          <w:szCs w:val="24"/>
          <w:lang w:val="en-US"/>
        </w:rPr>
        <w:t>kari’ña</w:t>
      </w:r>
      <w:proofErr w:type="spellEnd"/>
      <w:r w:rsidR="003D705E" w:rsidRPr="006E1911">
        <w:rPr>
          <w:rFonts w:ascii="Adobe Garamond Pro" w:hAnsi="Adobe Garamond Pro"/>
          <w:i/>
          <w:sz w:val="32"/>
          <w:szCs w:val="24"/>
          <w:lang w:val="en-US"/>
        </w:rPr>
        <w:t xml:space="preserve"> </w:t>
      </w:r>
      <w:r w:rsidR="004F6210" w:rsidRPr="006E1911">
        <w:rPr>
          <w:rFonts w:ascii="Adobe Garamond Pro" w:hAnsi="Adobe Garamond Pro"/>
          <w:i/>
          <w:sz w:val="32"/>
          <w:szCs w:val="24"/>
          <w:lang w:val="en-US"/>
        </w:rPr>
        <w:t>(Northern Carib)</w:t>
      </w:r>
    </w:p>
    <w:p w14:paraId="433A93F0" w14:textId="66D4E69E" w:rsidR="002F6A68" w:rsidRPr="004F6210" w:rsidRDefault="00D931B9" w:rsidP="009E18C5">
      <w:pPr>
        <w:pStyle w:val="TITULOS"/>
        <w:rPr>
          <w:rFonts w:ascii="Adobe Garamond Pro" w:hAnsi="Adobe Garamond Pro"/>
          <w:lang w:val="en-US"/>
        </w:rPr>
      </w:pPr>
      <w:r w:rsidRPr="00407826">
        <w:rPr>
          <w:rFonts w:ascii="Adobe Garamond Pro" w:hAnsi="Adobe Garamond Pro"/>
          <w:noProof/>
          <w:sz w:val="24"/>
          <w:szCs w:val="24"/>
          <w:lang w:val="en-US"/>
        </w:rPr>
        <mc:AlternateContent>
          <mc:Choice Requires="wps">
            <w:drawing>
              <wp:anchor distT="0" distB="0" distL="114300" distR="114300" simplePos="0" relativeHeight="251658752" behindDoc="0" locked="0" layoutInCell="1" allowOverlap="1" wp14:anchorId="4B2A2DCA" wp14:editId="7B6C62C3">
                <wp:simplePos x="0" y="0"/>
                <wp:positionH relativeFrom="column">
                  <wp:posOffset>28575</wp:posOffset>
                </wp:positionH>
                <wp:positionV relativeFrom="paragraph">
                  <wp:posOffset>197485</wp:posOffset>
                </wp:positionV>
                <wp:extent cx="6276975" cy="2905125"/>
                <wp:effectExtent l="0" t="0" r="28575" b="2857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6975" cy="2905125"/>
                        </a:xfrm>
                        <a:prstGeom prst="rect">
                          <a:avLst/>
                        </a:prstGeom>
                        <a:solidFill>
                          <a:schemeClr val="lt1">
                            <a:lumMod val="100000"/>
                            <a:lumOff val="0"/>
                          </a:schemeClr>
                        </a:solidFill>
                        <a:ln w="6350">
                          <a:solidFill>
                            <a:srgbClr val="000000"/>
                          </a:solidFill>
                          <a:miter lim="800000"/>
                          <a:headEnd/>
                          <a:tailEnd/>
                        </a:ln>
                      </wps:spPr>
                      <wps:txbx>
                        <w:txbxContent>
                          <w:p w14:paraId="74756FA5" w14:textId="1D623D57" w:rsidR="00575221" w:rsidRDefault="00575221" w:rsidP="0024594D">
                            <w:pPr>
                              <w:pStyle w:val="TITULORESUMEN"/>
                              <w:spacing w:line="240" w:lineRule="auto"/>
                              <w:ind w:right="332" w:firstLine="0"/>
                              <w:rPr>
                                <w:rFonts w:ascii="Garamond" w:hAnsi="Garamond"/>
                                <w:sz w:val="24"/>
                                <w:szCs w:val="24"/>
                              </w:rPr>
                            </w:pPr>
                            <w:r w:rsidRPr="00BC5535">
                              <w:rPr>
                                <w:rFonts w:ascii="Garamond" w:hAnsi="Garamond"/>
                                <w:sz w:val="24"/>
                                <w:szCs w:val="24"/>
                              </w:rPr>
                              <w:t>Abstract</w:t>
                            </w:r>
                          </w:p>
                          <w:p w14:paraId="5CD80121" w14:textId="2DADBBAC" w:rsidR="00575221" w:rsidRDefault="00575221" w:rsidP="0024594D">
                            <w:pPr>
                              <w:pStyle w:val="TITULORESUMEN"/>
                              <w:spacing w:line="240" w:lineRule="auto"/>
                              <w:ind w:right="332" w:firstLine="0"/>
                              <w:rPr>
                                <w:rFonts w:ascii="Garamond" w:hAnsi="Garamond"/>
                                <w:sz w:val="24"/>
                                <w:szCs w:val="24"/>
                              </w:rPr>
                            </w:pPr>
                          </w:p>
                          <w:p w14:paraId="7D05880D" w14:textId="402BBD14" w:rsidR="00575221" w:rsidRPr="004F6210" w:rsidRDefault="00575221" w:rsidP="004F6210">
                            <w:pPr>
                              <w:pStyle w:val="TITULORESUMEN"/>
                              <w:spacing w:line="240" w:lineRule="auto"/>
                              <w:ind w:left="708" w:right="332" w:firstLine="0"/>
                              <w:rPr>
                                <w:rFonts w:ascii="Garamond" w:hAnsi="Garamond"/>
                                <w:b w:val="0"/>
                                <w:sz w:val="24"/>
                                <w:szCs w:val="24"/>
                              </w:rPr>
                            </w:pPr>
                            <w:r w:rsidRPr="004F6210">
                              <w:rPr>
                                <w:rFonts w:ascii="Garamond" w:hAnsi="Garamond"/>
                                <w:b w:val="0"/>
                                <w:sz w:val="24"/>
                                <w:szCs w:val="24"/>
                              </w:rPr>
                              <w:t>The present paper describes diverse constructions with β</w:t>
                            </w:r>
                            <w:proofErr w:type="spellStart"/>
                            <w:proofErr w:type="gramStart"/>
                            <w:r w:rsidRPr="004F6210">
                              <w:rPr>
                                <w:rFonts w:ascii="Garamond" w:hAnsi="Garamond"/>
                                <w:b w:val="0"/>
                                <w:sz w:val="24"/>
                                <w:szCs w:val="24"/>
                              </w:rPr>
                              <w:t>añ:o</w:t>
                            </w:r>
                            <w:proofErr w:type="spellEnd"/>
                            <w:proofErr w:type="gramEnd"/>
                            <w:r w:rsidRPr="004F6210">
                              <w:rPr>
                                <w:rFonts w:ascii="Garamond" w:hAnsi="Garamond"/>
                                <w:b w:val="0"/>
                                <w:sz w:val="24"/>
                                <w:szCs w:val="24"/>
                              </w:rPr>
                              <w:t xml:space="preserve"> ‘COPULA’ in </w:t>
                            </w:r>
                            <w:proofErr w:type="spellStart"/>
                            <w:r w:rsidRPr="004F6210">
                              <w:rPr>
                                <w:rFonts w:ascii="Garamond" w:hAnsi="Garamond"/>
                                <w:b w:val="0"/>
                                <w:sz w:val="24"/>
                                <w:szCs w:val="24"/>
                              </w:rPr>
                              <w:t>Kari’ña</w:t>
                            </w:r>
                            <w:proofErr w:type="spellEnd"/>
                            <w:r w:rsidRPr="004F6210">
                              <w:rPr>
                                <w:rFonts w:ascii="Garamond" w:hAnsi="Garamond"/>
                                <w:b w:val="0"/>
                                <w:sz w:val="24"/>
                                <w:szCs w:val="24"/>
                              </w:rPr>
                              <w:t xml:space="preserve"> (Northern Carib). Along this analysis, the copula is seen as “a semantically empty or reduced verb …, which serves primarily as a means of indicating to the listener that the nucleus of the predicate is a nonverbal element.” (Overall et al, 2018, p. 2). Data collected in subsequent fieldwork sessions conducted from the mid 1990’s on in the </w:t>
                            </w:r>
                            <w:proofErr w:type="spellStart"/>
                            <w:r w:rsidRPr="004F6210">
                              <w:rPr>
                                <w:rFonts w:ascii="Garamond" w:hAnsi="Garamond"/>
                                <w:b w:val="0"/>
                                <w:sz w:val="24"/>
                                <w:szCs w:val="24"/>
                              </w:rPr>
                              <w:t>Kari’ña</w:t>
                            </w:r>
                            <w:proofErr w:type="spellEnd"/>
                            <w:r w:rsidRPr="004F6210">
                              <w:rPr>
                                <w:rFonts w:ascii="Garamond" w:hAnsi="Garamond"/>
                                <w:b w:val="0"/>
                                <w:sz w:val="24"/>
                                <w:szCs w:val="24"/>
                              </w:rPr>
                              <w:t xml:space="preserve"> villages of </w:t>
                            </w:r>
                            <w:proofErr w:type="spellStart"/>
                            <w:r w:rsidRPr="004F6210">
                              <w:rPr>
                                <w:rFonts w:ascii="Garamond" w:hAnsi="Garamond"/>
                                <w:b w:val="0"/>
                                <w:sz w:val="24"/>
                                <w:szCs w:val="24"/>
                              </w:rPr>
                              <w:t>Cachama</w:t>
                            </w:r>
                            <w:proofErr w:type="spellEnd"/>
                            <w:r w:rsidRPr="004F6210">
                              <w:rPr>
                                <w:rFonts w:ascii="Garamond" w:hAnsi="Garamond"/>
                                <w:b w:val="0"/>
                                <w:sz w:val="24"/>
                                <w:szCs w:val="24"/>
                              </w:rPr>
                              <w:t xml:space="preserve"> and </w:t>
                            </w:r>
                            <w:proofErr w:type="spellStart"/>
                            <w:r w:rsidRPr="004F6210">
                              <w:rPr>
                                <w:rFonts w:ascii="Garamond" w:hAnsi="Garamond"/>
                                <w:b w:val="0"/>
                                <w:sz w:val="24"/>
                                <w:szCs w:val="24"/>
                              </w:rPr>
                              <w:t>Tascabaña</w:t>
                            </w:r>
                            <w:proofErr w:type="spellEnd"/>
                            <w:r w:rsidRPr="004F6210">
                              <w:rPr>
                                <w:rFonts w:ascii="Garamond" w:hAnsi="Garamond"/>
                                <w:b w:val="0"/>
                                <w:sz w:val="24"/>
                                <w:szCs w:val="24"/>
                              </w:rPr>
                              <w:t xml:space="preserve">, in </w:t>
                            </w:r>
                            <w:proofErr w:type="spellStart"/>
                            <w:r w:rsidRPr="004F6210">
                              <w:rPr>
                                <w:rFonts w:ascii="Garamond" w:hAnsi="Garamond"/>
                                <w:b w:val="0"/>
                                <w:sz w:val="24"/>
                                <w:szCs w:val="24"/>
                              </w:rPr>
                              <w:t>center</w:t>
                            </w:r>
                            <w:proofErr w:type="spellEnd"/>
                            <w:r w:rsidRPr="004F6210">
                              <w:rPr>
                                <w:rFonts w:ascii="Garamond" w:hAnsi="Garamond"/>
                                <w:b w:val="0"/>
                                <w:sz w:val="24"/>
                                <w:szCs w:val="24"/>
                              </w:rPr>
                              <w:t>-south areas of the state of Anzoátegui, eastern Venezuela reveal that the existing four types of cop</w:t>
                            </w:r>
                            <w:r w:rsidR="009F4BD3">
                              <w:rPr>
                                <w:rFonts w:ascii="Garamond" w:hAnsi="Garamond"/>
                                <w:b w:val="0"/>
                                <w:sz w:val="24"/>
                                <w:szCs w:val="24"/>
                              </w:rPr>
                              <w:t>ular constructions encoding non-</w:t>
                            </w:r>
                            <w:r w:rsidRPr="004F6210">
                              <w:rPr>
                                <w:rFonts w:ascii="Garamond" w:hAnsi="Garamond"/>
                                <w:b w:val="0"/>
                                <w:sz w:val="24"/>
                                <w:szCs w:val="24"/>
                              </w:rPr>
                              <w:t>verbal predicates function for (</w:t>
                            </w:r>
                            <w:proofErr w:type="spellStart"/>
                            <w:r w:rsidRPr="004F6210">
                              <w:rPr>
                                <w:rFonts w:ascii="Garamond" w:hAnsi="Garamond"/>
                                <w:b w:val="0"/>
                                <w:sz w:val="24"/>
                                <w:szCs w:val="24"/>
                              </w:rPr>
                              <w:t>i</w:t>
                            </w:r>
                            <w:proofErr w:type="spellEnd"/>
                            <w:r w:rsidRPr="004F6210">
                              <w:rPr>
                                <w:rFonts w:ascii="Garamond" w:hAnsi="Garamond"/>
                                <w:b w:val="0"/>
                                <w:sz w:val="24"/>
                                <w:szCs w:val="24"/>
                              </w:rPr>
                              <w:t xml:space="preserve">) identifying and/or categorizing, (ii) characterizing (either permanent or temporal features), (iii) </w:t>
                            </w:r>
                            <w:proofErr w:type="spellStart"/>
                            <w:r w:rsidRPr="004F6210">
                              <w:rPr>
                                <w:rFonts w:ascii="Garamond" w:hAnsi="Garamond"/>
                                <w:b w:val="0"/>
                                <w:sz w:val="24"/>
                                <w:szCs w:val="24"/>
                              </w:rPr>
                              <w:t>signaling</w:t>
                            </w:r>
                            <w:proofErr w:type="spellEnd"/>
                            <w:r w:rsidRPr="004F6210">
                              <w:rPr>
                                <w:rFonts w:ascii="Garamond" w:hAnsi="Garamond"/>
                                <w:b w:val="0"/>
                                <w:sz w:val="24"/>
                                <w:szCs w:val="24"/>
                              </w:rPr>
                              <w:t xml:space="preserve"> location, and (iv) expressing existence of someone or something. In </w:t>
                            </w:r>
                            <w:r w:rsidR="002C7D11" w:rsidRPr="004F6210">
                              <w:rPr>
                                <w:rFonts w:ascii="Garamond" w:hAnsi="Garamond"/>
                                <w:b w:val="0"/>
                                <w:sz w:val="24"/>
                                <w:szCs w:val="24"/>
                              </w:rPr>
                              <w:t>non-verbal</w:t>
                            </w:r>
                            <w:r w:rsidRPr="004F6210">
                              <w:rPr>
                                <w:rFonts w:ascii="Garamond" w:hAnsi="Garamond"/>
                                <w:b w:val="0"/>
                                <w:sz w:val="24"/>
                                <w:szCs w:val="24"/>
                              </w:rPr>
                              <w:t xml:space="preserve"> predicates of identification and/or categorization, and in the locatives —under specific </w:t>
                            </w:r>
                            <w:proofErr w:type="spellStart"/>
                            <w:r w:rsidRPr="004F6210">
                              <w:rPr>
                                <w:rFonts w:ascii="Garamond" w:hAnsi="Garamond"/>
                                <w:b w:val="0"/>
                                <w:sz w:val="24"/>
                                <w:szCs w:val="24"/>
                              </w:rPr>
                              <w:t>morphosyntactic</w:t>
                            </w:r>
                            <w:proofErr w:type="spellEnd"/>
                            <w:r w:rsidRPr="004F6210">
                              <w:rPr>
                                <w:rFonts w:ascii="Garamond" w:hAnsi="Garamond"/>
                                <w:b w:val="0"/>
                                <w:sz w:val="24"/>
                                <w:szCs w:val="24"/>
                              </w:rPr>
                              <w:t>, lexical and pragmatic conditions, copulas might be left out, bringing about juxtaposed arrangements.</w:t>
                            </w:r>
                          </w:p>
                          <w:p w14:paraId="415B16B5" w14:textId="77777777" w:rsidR="00575221" w:rsidRPr="004F6210" w:rsidRDefault="00575221" w:rsidP="0024594D">
                            <w:pPr>
                              <w:pStyle w:val="TITULOS"/>
                              <w:spacing w:line="240" w:lineRule="auto"/>
                              <w:ind w:left="709" w:right="332"/>
                              <w:jc w:val="both"/>
                              <w:outlineLvl w:val="0"/>
                              <w:rPr>
                                <w:rFonts w:ascii="Garamond" w:hAnsi="Garamond" w:cstheme="minorBidi"/>
                                <w:b w:val="0"/>
                                <w:bCs w:val="0"/>
                                <w:color w:val="auto"/>
                                <w:sz w:val="24"/>
                                <w:szCs w:val="24"/>
                                <w:lang w:val="en-GB"/>
                              </w:rPr>
                            </w:pPr>
                          </w:p>
                          <w:p w14:paraId="5E82E42F" w14:textId="55CFA7DD" w:rsidR="00575221" w:rsidRPr="00BC5535" w:rsidRDefault="00575221" w:rsidP="0024594D">
                            <w:pPr>
                              <w:pStyle w:val="TITULOS"/>
                              <w:spacing w:line="240" w:lineRule="auto"/>
                              <w:ind w:left="709" w:right="332"/>
                              <w:jc w:val="left"/>
                              <w:outlineLvl w:val="0"/>
                              <w:rPr>
                                <w:rFonts w:ascii="Garamond" w:hAnsi="Garamond"/>
                                <w:sz w:val="24"/>
                                <w:szCs w:val="24"/>
                                <w:lang w:val="en-US"/>
                              </w:rPr>
                            </w:pPr>
                            <w:r w:rsidRPr="00BC5535">
                              <w:rPr>
                                <w:rFonts w:ascii="Garamond" w:hAnsi="Garamond" w:cstheme="minorBidi"/>
                                <w:color w:val="auto"/>
                                <w:sz w:val="24"/>
                                <w:szCs w:val="24"/>
                                <w:lang w:val="en-US"/>
                              </w:rPr>
                              <w:t>Keywords</w:t>
                            </w:r>
                            <w:r w:rsidRPr="00BC5535">
                              <w:rPr>
                                <w:rFonts w:ascii="Garamond" w:hAnsi="Garamond" w:cstheme="minorBidi"/>
                                <w:b w:val="0"/>
                                <w:bCs w:val="0"/>
                                <w:color w:val="auto"/>
                                <w:sz w:val="24"/>
                                <w:szCs w:val="24"/>
                                <w:lang w:val="en-US"/>
                              </w:rPr>
                              <w:t xml:space="preserve">: </w:t>
                            </w:r>
                            <w:r w:rsidRPr="004F6210">
                              <w:rPr>
                                <w:rFonts w:ascii="Garamond" w:hAnsi="Garamond" w:cstheme="minorBidi"/>
                                <w:b w:val="0"/>
                                <w:bCs w:val="0"/>
                                <w:color w:val="auto"/>
                                <w:sz w:val="24"/>
                                <w:szCs w:val="24"/>
                                <w:lang w:val="en-US"/>
                              </w:rPr>
                              <w:t xml:space="preserve">copula, </w:t>
                            </w:r>
                            <w:r w:rsidR="002C7D11" w:rsidRPr="004F6210">
                              <w:rPr>
                                <w:rFonts w:ascii="Garamond" w:hAnsi="Garamond" w:cstheme="minorBidi"/>
                                <w:b w:val="0"/>
                                <w:bCs w:val="0"/>
                                <w:color w:val="auto"/>
                                <w:sz w:val="24"/>
                                <w:szCs w:val="24"/>
                                <w:lang w:val="en-US"/>
                              </w:rPr>
                              <w:t>non</w:t>
                            </w:r>
                            <w:r w:rsidR="002C7D11">
                              <w:rPr>
                                <w:rFonts w:ascii="Garamond" w:hAnsi="Garamond" w:cstheme="minorBidi"/>
                                <w:b w:val="0"/>
                                <w:bCs w:val="0"/>
                                <w:color w:val="auto"/>
                                <w:sz w:val="24"/>
                                <w:szCs w:val="24"/>
                                <w:lang w:val="en-US"/>
                              </w:rPr>
                              <w:t>-</w:t>
                            </w:r>
                            <w:r w:rsidR="002C7D11" w:rsidRPr="004F6210">
                              <w:rPr>
                                <w:rFonts w:ascii="Garamond" w:hAnsi="Garamond" w:cstheme="minorBidi"/>
                                <w:b w:val="0"/>
                                <w:bCs w:val="0"/>
                                <w:color w:val="auto"/>
                                <w:sz w:val="24"/>
                                <w:szCs w:val="24"/>
                                <w:lang w:val="en-US"/>
                              </w:rPr>
                              <w:t>verbal</w:t>
                            </w:r>
                            <w:r w:rsidRPr="004F6210">
                              <w:rPr>
                                <w:rFonts w:ascii="Garamond" w:hAnsi="Garamond" w:cstheme="minorBidi"/>
                                <w:b w:val="0"/>
                                <w:bCs w:val="0"/>
                                <w:color w:val="auto"/>
                                <w:sz w:val="24"/>
                                <w:szCs w:val="24"/>
                                <w:lang w:val="en-US"/>
                              </w:rPr>
                              <w:t xml:space="preserve"> predicates, </w:t>
                            </w:r>
                            <w:proofErr w:type="spellStart"/>
                            <w:r w:rsidRPr="004F6210">
                              <w:rPr>
                                <w:rFonts w:ascii="Garamond" w:hAnsi="Garamond" w:cstheme="minorBidi"/>
                                <w:b w:val="0"/>
                                <w:bCs w:val="0"/>
                                <w:color w:val="auto"/>
                                <w:sz w:val="24"/>
                                <w:szCs w:val="24"/>
                                <w:lang w:val="en-US"/>
                              </w:rPr>
                              <w:t>Kari’ña</w:t>
                            </w:r>
                            <w:proofErr w:type="spellEnd"/>
                            <w:r w:rsidRPr="004F6210">
                              <w:rPr>
                                <w:rFonts w:ascii="Garamond" w:hAnsi="Garamond" w:cstheme="minorBidi"/>
                                <w:b w:val="0"/>
                                <w:bCs w:val="0"/>
                                <w:color w:val="auto"/>
                                <w:sz w:val="24"/>
                                <w:szCs w:val="24"/>
                                <w:lang w:val="en-US"/>
                              </w:rPr>
                              <w:t xml:space="preserve"> (Northern Carib)</w:t>
                            </w:r>
                            <w:r>
                              <w:rPr>
                                <w:rFonts w:ascii="Garamond" w:hAnsi="Garamond" w:cstheme="minorBidi"/>
                                <w:b w:val="0"/>
                                <w:bCs w:val="0"/>
                                <w:color w:val="auto"/>
                                <w:sz w:val="24"/>
                                <w:szCs w:val="24"/>
                                <w:lang w:val="en-US"/>
                              </w:rPr>
                              <w:t>.</w:t>
                            </w:r>
                          </w:p>
                          <w:p w14:paraId="2AC34413" w14:textId="5D788AE6" w:rsidR="00575221" w:rsidRPr="00407826" w:rsidRDefault="00575221" w:rsidP="009E18C5">
                            <w:pPr>
                              <w:pStyle w:val="TITULOS"/>
                              <w:ind w:left="709" w:right="332"/>
                              <w:jc w:val="left"/>
                              <w:outlineLvl w:val="0"/>
                              <w:rPr>
                                <w:rFonts w:ascii="Adobe Garamond Pro" w:hAnsi="Adobe Garamond Pro"/>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25pt;margin-top:15.55pt;width:494.2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" fillcolor="white [3201]" strokeweight=".5pt">
                <v:path arrowok="t"/>
                <v:textbox>
                  <w:txbxContent>
                    <w:p w14:paraId="74756FA5" w14:textId="1D623D57" w:rsidR="00575221" w:rsidRDefault="00575221" w:rsidP="0024594D">
                      <w:pPr>
                        <w:pStyle w:val="TITULORESUMEN"/>
                        <w:spacing w:line="240" w:lineRule="auto"/>
                        <w:ind w:right="332" w:firstLine="0"/>
                        <w:rPr>
                          <w:rFonts w:ascii="Garamond" w:hAnsi="Garamond"/>
                          <w:sz w:val="24"/>
                          <w:szCs w:val="24"/>
                        </w:rPr>
                      </w:pPr>
                      <w:r w:rsidRPr="00BC5535">
                        <w:rPr>
                          <w:rFonts w:ascii="Garamond" w:hAnsi="Garamond"/>
                          <w:sz w:val="24"/>
                          <w:szCs w:val="24"/>
                        </w:rPr>
                        <w:t>Abstract</w:t>
                      </w:r>
                    </w:p>
                    <w:p w14:paraId="5CD80121" w14:textId="2DADBBAC" w:rsidR="00575221" w:rsidRDefault="00575221" w:rsidP="0024594D">
                      <w:pPr>
                        <w:pStyle w:val="TITULORESUMEN"/>
                        <w:spacing w:line="240" w:lineRule="auto"/>
                        <w:ind w:right="332" w:firstLine="0"/>
                        <w:rPr>
                          <w:rFonts w:ascii="Garamond" w:hAnsi="Garamond"/>
                          <w:sz w:val="24"/>
                          <w:szCs w:val="24"/>
                        </w:rPr>
                      </w:pPr>
                    </w:p>
                    <w:p w14:paraId="7D05880D" w14:textId="402BBD14" w:rsidR="00575221" w:rsidRPr="004F6210" w:rsidRDefault="00575221" w:rsidP="004F6210">
                      <w:pPr>
                        <w:pStyle w:val="TITULORESUMEN"/>
                        <w:spacing w:line="240" w:lineRule="auto"/>
                        <w:ind w:left="708" w:right="332" w:firstLine="0"/>
                        <w:rPr>
                          <w:rFonts w:ascii="Garamond" w:hAnsi="Garamond"/>
                          <w:b w:val="0"/>
                          <w:sz w:val="24"/>
                          <w:szCs w:val="24"/>
                        </w:rPr>
                      </w:pPr>
                      <w:r w:rsidRPr="004F6210">
                        <w:rPr>
                          <w:rFonts w:ascii="Garamond" w:hAnsi="Garamond"/>
                          <w:b w:val="0"/>
                          <w:sz w:val="24"/>
                          <w:szCs w:val="24"/>
                        </w:rPr>
                        <w:t>The present paper describes diverse constructions with β</w:t>
                      </w:r>
                      <w:proofErr w:type="spellStart"/>
                      <w:proofErr w:type="gramStart"/>
                      <w:r w:rsidRPr="004F6210">
                        <w:rPr>
                          <w:rFonts w:ascii="Garamond" w:hAnsi="Garamond"/>
                          <w:b w:val="0"/>
                          <w:sz w:val="24"/>
                          <w:szCs w:val="24"/>
                        </w:rPr>
                        <w:t>añ:o</w:t>
                      </w:r>
                      <w:proofErr w:type="spellEnd"/>
                      <w:proofErr w:type="gramEnd"/>
                      <w:r w:rsidRPr="004F6210">
                        <w:rPr>
                          <w:rFonts w:ascii="Garamond" w:hAnsi="Garamond"/>
                          <w:b w:val="0"/>
                          <w:sz w:val="24"/>
                          <w:szCs w:val="24"/>
                        </w:rPr>
                        <w:t xml:space="preserve"> ‘COPULA’ in </w:t>
                      </w:r>
                      <w:proofErr w:type="spellStart"/>
                      <w:r w:rsidRPr="004F6210">
                        <w:rPr>
                          <w:rFonts w:ascii="Garamond" w:hAnsi="Garamond"/>
                          <w:b w:val="0"/>
                          <w:sz w:val="24"/>
                          <w:szCs w:val="24"/>
                        </w:rPr>
                        <w:t>Kari’ña</w:t>
                      </w:r>
                      <w:proofErr w:type="spellEnd"/>
                      <w:r w:rsidRPr="004F6210">
                        <w:rPr>
                          <w:rFonts w:ascii="Garamond" w:hAnsi="Garamond"/>
                          <w:b w:val="0"/>
                          <w:sz w:val="24"/>
                          <w:szCs w:val="24"/>
                        </w:rPr>
                        <w:t xml:space="preserve"> (Northern Carib). Along this analysis, the copula is seen as “a semantically empty or reduced verb …, which serves primarily as a means of indicating to the listener that the nucleus of the predicate is a nonverbal element.” (Overall et al, 2018, p. 2). Data collected in subsequent fieldwork sessions conducted from the mid 1990’s on in the </w:t>
                      </w:r>
                      <w:proofErr w:type="spellStart"/>
                      <w:r w:rsidRPr="004F6210">
                        <w:rPr>
                          <w:rFonts w:ascii="Garamond" w:hAnsi="Garamond"/>
                          <w:b w:val="0"/>
                          <w:sz w:val="24"/>
                          <w:szCs w:val="24"/>
                        </w:rPr>
                        <w:t>Kari’ña</w:t>
                      </w:r>
                      <w:proofErr w:type="spellEnd"/>
                      <w:r w:rsidRPr="004F6210">
                        <w:rPr>
                          <w:rFonts w:ascii="Garamond" w:hAnsi="Garamond"/>
                          <w:b w:val="0"/>
                          <w:sz w:val="24"/>
                          <w:szCs w:val="24"/>
                        </w:rPr>
                        <w:t xml:space="preserve"> villages of </w:t>
                      </w:r>
                      <w:proofErr w:type="spellStart"/>
                      <w:r w:rsidRPr="004F6210">
                        <w:rPr>
                          <w:rFonts w:ascii="Garamond" w:hAnsi="Garamond"/>
                          <w:b w:val="0"/>
                          <w:sz w:val="24"/>
                          <w:szCs w:val="24"/>
                        </w:rPr>
                        <w:t>Cachama</w:t>
                      </w:r>
                      <w:proofErr w:type="spellEnd"/>
                      <w:r w:rsidRPr="004F6210">
                        <w:rPr>
                          <w:rFonts w:ascii="Garamond" w:hAnsi="Garamond"/>
                          <w:b w:val="0"/>
                          <w:sz w:val="24"/>
                          <w:szCs w:val="24"/>
                        </w:rPr>
                        <w:t xml:space="preserve"> and </w:t>
                      </w:r>
                      <w:proofErr w:type="spellStart"/>
                      <w:r w:rsidRPr="004F6210">
                        <w:rPr>
                          <w:rFonts w:ascii="Garamond" w:hAnsi="Garamond"/>
                          <w:b w:val="0"/>
                          <w:sz w:val="24"/>
                          <w:szCs w:val="24"/>
                        </w:rPr>
                        <w:t>Tascabaña</w:t>
                      </w:r>
                      <w:proofErr w:type="spellEnd"/>
                      <w:r w:rsidRPr="004F6210">
                        <w:rPr>
                          <w:rFonts w:ascii="Garamond" w:hAnsi="Garamond"/>
                          <w:b w:val="0"/>
                          <w:sz w:val="24"/>
                          <w:szCs w:val="24"/>
                        </w:rPr>
                        <w:t xml:space="preserve">, in </w:t>
                      </w:r>
                      <w:proofErr w:type="spellStart"/>
                      <w:r w:rsidRPr="004F6210">
                        <w:rPr>
                          <w:rFonts w:ascii="Garamond" w:hAnsi="Garamond"/>
                          <w:b w:val="0"/>
                          <w:sz w:val="24"/>
                          <w:szCs w:val="24"/>
                        </w:rPr>
                        <w:t>center</w:t>
                      </w:r>
                      <w:proofErr w:type="spellEnd"/>
                      <w:r w:rsidRPr="004F6210">
                        <w:rPr>
                          <w:rFonts w:ascii="Garamond" w:hAnsi="Garamond"/>
                          <w:b w:val="0"/>
                          <w:sz w:val="24"/>
                          <w:szCs w:val="24"/>
                        </w:rPr>
                        <w:t>-south areas of the state of Anzoátegui, eastern Venezuela reveal that the existing four types of cop</w:t>
                      </w:r>
                      <w:r w:rsidR="009F4BD3">
                        <w:rPr>
                          <w:rFonts w:ascii="Garamond" w:hAnsi="Garamond"/>
                          <w:b w:val="0"/>
                          <w:sz w:val="24"/>
                          <w:szCs w:val="24"/>
                        </w:rPr>
                        <w:t>ular constructions encoding non-</w:t>
                      </w:r>
                      <w:r w:rsidRPr="004F6210">
                        <w:rPr>
                          <w:rFonts w:ascii="Garamond" w:hAnsi="Garamond"/>
                          <w:b w:val="0"/>
                          <w:sz w:val="24"/>
                          <w:szCs w:val="24"/>
                        </w:rPr>
                        <w:t>verbal predicates function for (</w:t>
                      </w:r>
                      <w:proofErr w:type="spellStart"/>
                      <w:r w:rsidRPr="004F6210">
                        <w:rPr>
                          <w:rFonts w:ascii="Garamond" w:hAnsi="Garamond"/>
                          <w:b w:val="0"/>
                          <w:sz w:val="24"/>
                          <w:szCs w:val="24"/>
                        </w:rPr>
                        <w:t>i</w:t>
                      </w:r>
                      <w:proofErr w:type="spellEnd"/>
                      <w:r w:rsidRPr="004F6210">
                        <w:rPr>
                          <w:rFonts w:ascii="Garamond" w:hAnsi="Garamond"/>
                          <w:b w:val="0"/>
                          <w:sz w:val="24"/>
                          <w:szCs w:val="24"/>
                        </w:rPr>
                        <w:t xml:space="preserve">) identifying and/or categorizing, (ii) characterizing (either permanent or temporal features), (iii) </w:t>
                      </w:r>
                      <w:proofErr w:type="spellStart"/>
                      <w:r w:rsidRPr="004F6210">
                        <w:rPr>
                          <w:rFonts w:ascii="Garamond" w:hAnsi="Garamond"/>
                          <w:b w:val="0"/>
                          <w:sz w:val="24"/>
                          <w:szCs w:val="24"/>
                        </w:rPr>
                        <w:t>signaling</w:t>
                      </w:r>
                      <w:proofErr w:type="spellEnd"/>
                      <w:r w:rsidRPr="004F6210">
                        <w:rPr>
                          <w:rFonts w:ascii="Garamond" w:hAnsi="Garamond"/>
                          <w:b w:val="0"/>
                          <w:sz w:val="24"/>
                          <w:szCs w:val="24"/>
                        </w:rPr>
                        <w:t xml:space="preserve"> location, and (iv) expressing existence of someone or something. In </w:t>
                      </w:r>
                      <w:r w:rsidR="002C7D11" w:rsidRPr="004F6210">
                        <w:rPr>
                          <w:rFonts w:ascii="Garamond" w:hAnsi="Garamond"/>
                          <w:b w:val="0"/>
                          <w:sz w:val="24"/>
                          <w:szCs w:val="24"/>
                        </w:rPr>
                        <w:t>non-verbal</w:t>
                      </w:r>
                      <w:r w:rsidRPr="004F6210">
                        <w:rPr>
                          <w:rFonts w:ascii="Garamond" w:hAnsi="Garamond"/>
                          <w:b w:val="0"/>
                          <w:sz w:val="24"/>
                          <w:szCs w:val="24"/>
                        </w:rPr>
                        <w:t xml:space="preserve"> predicates of identification and/or categorization, and in the locatives —under specific </w:t>
                      </w:r>
                      <w:proofErr w:type="spellStart"/>
                      <w:r w:rsidRPr="004F6210">
                        <w:rPr>
                          <w:rFonts w:ascii="Garamond" w:hAnsi="Garamond"/>
                          <w:b w:val="0"/>
                          <w:sz w:val="24"/>
                          <w:szCs w:val="24"/>
                        </w:rPr>
                        <w:t>morphosyntactic</w:t>
                      </w:r>
                      <w:proofErr w:type="spellEnd"/>
                      <w:r w:rsidRPr="004F6210">
                        <w:rPr>
                          <w:rFonts w:ascii="Garamond" w:hAnsi="Garamond"/>
                          <w:b w:val="0"/>
                          <w:sz w:val="24"/>
                          <w:szCs w:val="24"/>
                        </w:rPr>
                        <w:t>, lexical and pragmatic conditions, copulas might be left out, bringing about juxtaposed arrangements.</w:t>
                      </w:r>
                    </w:p>
                    <w:p w14:paraId="415B16B5" w14:textId="77777777" w:rsidR="00575221" w:rsidRPr="004F6210" w:rsidRDefault="00575221" w:rsidP="0024594D">
                      <w:pPr>
                        <w:pStyle w:val="TITULOS"/>
                        <w:spacing w:line="240" w:lineRule="auto"/>
                        <w:ind w:left="709" w:right="332"/>
                        <w:jc w:val="both"/>
                        <w:outlineLvl w:val="0"/>
                        <w:rPr>
                          <w:rFonts w:ascii="Garamond" w:hAnsi="Garamond" w:cstheme="minorBidi"/>
                          <w:b w:val="0"/>
                          <w:bCs w:val="0"/>
                          <w:color w:val="auto"/>
                          <w:sz w:val="24"/>
                          <w:szCs w:val="24"/>
                          <w:lang w:val="en-GB"/>
                        </w:rPr>
                      </w:pPr>
                    </w:p>
                    <w:p w14:paraId="5E82E42F" w14:textId="55CFA7DD" w:rsidR="00575221" w:rsidRPr="00BC5535" w:rsidRDefault="00575221" w:rsidP="0024594D">
                      <w:pPr>
                        <w:pStyle w:val="TITULOS"/>
                        <w:spacing w:line="240" w:lineRule="auto"/>
                        <w:ind w:left="709" w:right="332"/>
                        <w:jc w:val="left"/>
                        <w:outlineLvl w:val="0"/>
                        <w:rPr>
                          <w:rFonts w:ascii="Garamond" w:hAnsi="Garamond"/>
                          <w:sz w:val="24"/>
                          <w:szCs w:val="24"/>
                          <w:lang w:val="en-US"/>
                        </w:rPr>
                      </w:pPr>
                      <w:r w:rsidRPr="00BC5535">
                        <w:rPr>
                          <w:rFonts w:ascii="Garamond" w:hAnsi="Garamond" w:cstheme="minorBidi"/>
                          <w:color w:val="auto"/>
                          <w:sz w:val="24"/>
                          <w:szCs w:val="24"/>
                          <w:lang w:val="en-US"/>
                        </w:rPr>
                        <w:t>Keywords</w:t>
                      </w:r>
                      <w:r w:rsidRPr="00BC5535">
                        <w:rPr>
                          <w:rFonts w:ascii="Garamond" w:hAnsi="Garamond" w:cstheme="minorBidi"/>
                          <w:b w:val="0"/>
                          <w:bCs w:val="0"/>
                          <w:color w:val="auto"/>
                          <w:sz w:val="24"/>
                          <w:szCs w:val="24"/>
                          <w:lang w:val="en-US"/>
                        </w:rPr>
                        <w:t xml:space="preserve">: </w:t>
                      </w:r>
                      <w:r w:rsidRPr="004F6210">
                        <w:rPr>
                          <w:rFonts w:ascii="Garamond" w:hAnsi="Garamond" w:cstheme="minorBidi"/>
                          <w:b w:val="0"/>
                          <w:bCs w:val="0"/>
                          <w:color w:val="auto"/>
                          <w:sz w:val="24"/>
                          <w:szCs w:val="24"/>
                          <w:lang w:val="en-US"/>
                        </w:rPr>
                        <w:t xml:space="preserve">copula, </w:t>
                      </w:r>
                      <w:r w:rsidR="002C7D11" w:rsidRPr="004F6210">
                        <w:rPr>
                          <w:rFonts w:ascii="Garamond" w:hAnsi="Garamond" w:cstheme="minorBidi"/>
                          <w:b w:val="0"/>
                          <w:bCs w:val="0"/>
                          <w:color w:val="auto"/>
                          <w:sz w:val="24"/>
                          <w:szCs w:val="24"/>
                          <w:lang w:val="en-US"/>
                        </w:rPr>
                        <w:t>non</w:t>
                      </w:r>
                      <w:r w:rsidR="002C7D11">
                        <w:rPr>
                          <w:rFonts w:ascii="Garamond" w:hAnsi="Garamond" w:cstheme="minorBidi"/>
                          <w:b w:val="0"/>
                          <w:bCs w:val="0"/>
                          <w:color w:val="auto"/>
                          <w:sz w:val="24"/>
                          <w:szCs w:val="24"/>
                          <w:lang w:val="en-US"/>
                        </w:rPr>
                        <w:t>-</w:t>
                      </w:r>
                      <w:r w:rsidR="002C7D11" w:rsidRPr="004F6210">
                        <w:rPr>
                          <w:rFonts w:ascii="Garamond" w:hAnsi="Garamond" w:cstheme="minorBidi"/>
                          <w:b w:val="0"/>
                          <w:bCs w:val="0"/>
                          <w:color w:val="auto"/>
                          <w:sz w:val="24"/>
                          <w:szCs w:val="24"/>
                          <w:lang w:val="en-US"/>
                        </w:rPr>
                        <w:t>verbal</w:t>
                      </w:r>
                      <w:r w:rsidRPr="004F6210">
                        <w:rPr>
                          <w:rFonts w:ascii="Garamond" w:hAnsi="Garamond" w:cstheme="minorBidi"/>
                          <w:b w:val="0"/>
                          <w:bCs w:val="0"/>
                          <w:color w:val="auto"/>
                          <w:sz w:val="24"/>
                          <w:szCs w:val="24"/>
                          <w:lang w:val="en-US"/>
                        </w:rPr>
                        <w:t xml:space="preserve"> predicates, </w:t>
                      </w:r>
                      <w:proofErr w:type="spellStart"/>
                      <w:r w:rsidRPr="004F6210">
                        <w:rPr>
                          <w:rFonts w:ascii="Garamond" w:hAnsi="Garamond" w:cstheme="minorBidi"/>
                          <w:b w:val="0"/>
                          <w:bCs w:val="0"/>
                          <w:color w:val="auto"/>
                          <w:sz w:val="24"/>
                          <w:szCs w:val="24"/>
                          <w:lang w:val="en-US"/>
                        </w:rPr>
                        <w:t>Kari’ña</w:t>
                      </w:r>
                      <w:proofErr w:type="spellEnd"/>
                      <w:r w:rsidRPr="004F6210">
                        <w:rPr>
                          <w:rFonts w:ascii="Garamond" w:hAnsi="Garamond" w:cstheme="minorBidi"/>
                          <w:b w:val="0"/>
                          <w:bCs w:val="0"/>
                          <w:color w:val="auto"/>
                          <w:sz w:val="24"/>
                          <w:szCs w:val="24"/>
                          <w:lang w:val="en-US"/>
                        </w:rPr>
                        <w:t xml:space="preserve"> (Northern Carib)</w:t>
                      </w:r>
                      <w:r>
                        <w:rPr>
                          <w:rFonts w:ascii="Garamond" w:hAnsi="Garamond" w:cstheme="minorBidi"/>
                          <w:b w:val="0"/>
                          <w:bCs w:val="0"/>
                          <w:color w:val="auto"/>
                          <w:sz w:val="24"/>
                          <w:szCs w:val="24"/>
                          <w:lang w:val="en-US"/>
                        </w:rPr>
                        <w:t>.</w:t>
                      </w:r>
                    </w:p>
                    <w:p w14:paraId="2AC34413" w14:textId="5D788AE6" w:rsidR="00575221" w:rsidRPr="00407826" w:rsidRDefault="00575221" w:rsidP="009E18C5">
                      <w:pPr>
                        <w:pStyle w:val="TITULOS"/>
                        <w:ind w:left="709" w:right="332"/>
                        <w:jc w:val="left"/>
                        <w:outlineLvl w:val="0"/>
                        <w:rPr>
                          <w:rFonts w:ascii="Adobe Garamond Pro" w:hAnsi="Adobe Garamond Pro"/>
                          <w:sz w:val="24"/>
                          <w:szCs w:val="24"/>
                          <w:lang w:val="en-US"/>
                        </w:rPr>
                      </w:pPr>
                    </w:p>
                  </w:txbxContent>
                </v:textbox>
              </v:shape>
            </w:pict>
          </mc:Fallback>
        </mc:AlternateContent>
      </w:r>
    </w:p>
    <w:p w14:paraId="350C6134" w14:textId="4FCBC616" w:rsidR="002C27EE" w:rsidRPr="004F6210" w:rsidRDefault="002C27EE" w:rsidP="002C27EE">
      <w:pPr>
        <w:pStyle w:val="TITULOS"/>
        <w:jc w:val="left"/>
        <w:rPr>
          <w:rFonts w:ascii="Adobe Garamond Pro" w:hAnsi="Adobe Garamond Pro"/>
          <w:sz w:val="24"/>
          <w:szCs w:val="24"/>
          <w:lang w:val="en-US"/>
        </w:rPr>
      </w:pPr>
    </w:p>
    <w:p w14:paraId="36F9E002" w14:textId="77777777" w:rsidR="002C27EE" w:rsidRPr="004F6210" w:rsidRDefault="002C27EE" w:rsidP="002C27EE">
      <w:pPr>
        <w:pStyle w:val="TITULOS"/>
        <w:jc w:val="left"/>
        <w:rPr>
          <w:rFonts w:ascii="Adobe Garamond Pro" w:hAnsi="Adobe Garamond Pro"/>
          <w:sz w:val="24"/>
          <w:szCs w:val="24"/>
          <w:lang w:val="en-US"/>
        </w:rPr>
      </w:pPr>
    </w:p>
    <w:p w14:paraId="2B137795" w14:textId="77777777" w:rsidR="002C27EE" w:rsidRPr="004F6210" w:rsidRDefault="002C27EE" w:rsidP="002C27EE">
      <w:pPr>
        <w:pStyle w:val="TITULOS"/>
        <w:jc w:val="left"/>
        <w:rPr>
          <w:rFonts w:ascii="Adobe Garamond Pro" w:hAnsi="Adobe Garamond Pro"/>
          <w:sz w:val="24"/>
          <w:szCs w:val="24"/>
          <w:lang w:val="en-US"/>
        </w:rPr>
      </w:pPr>
    </w:p>
    <w:p w14:paraId="24DF5437" w14:textId="77777777" w:rsidR="002C27EE" w:rsidRPr="004F6210" w:rsidRDefault="002C27EE" w:rsidP="002C27EE">
      <w:pPr>
        <w:pStyle w:val="TITULOS"/>
        <w:jc w:val="left"/>
        <w:rPr>
          <w:rFonts w:ascii="Adobe Garamond Pro" w:hAnsi="Adobe Garamond Pro"/>
          <w:sz w:val="24"/>
          <w:szCs w:val="24"/>
          <w:lang w:val="en-US"/>
        </w:rPr>
      </w:pPr>
    </w:p>
    <w:p w14:paraId="26AE8797" w14:textId="77777777" w:rsidR="002C27EE" w:rsidRPr="004F6210" w:rsidRDefault="002C27EE" w:rsidP="002C27EE">
      <w:pPr>
        <w:pStyle w:val="TITULOS"/>
        <w:jc w:val="left"/>
        <w:rPr>
          <w:rFonts w:ascii="Adobe Garamond Pro" w:hAnsi="Adobe Garamond Pro"/>
          <w:sz w:val="24"/>
          <w:szCs w:val="24"/>
          <w:lang w:val="en-US"/>
        </w:rPr>
      </w:pPr>
    </w:p>
    <w:p w14:paraId="10947BE2" w14:textId="77777777" w:rsidR="002C27EE" w:rsidRPr="004F6210" w:rsidRDefault="002C27EE" w:rsidP="002C27EE">
      <w:pPr>
        <w:pStyle w:val="TITULOS"/>
        <w:jc w:val="left"/>
        <w:rPr>
          <w:rFonts w:ascii="Adobe Garamond Pro" w:hAnsi="Adobe Garamond Pro"/>
          <w:sz w:val="24"/>
          <w:szCs w:val="24"/>
          <w:lang w:val="en-US"/>
        </w:rPr>
      </w:pPr>
    </w:p>
    <w:p w14:paraId="2B614047" w14:textId="77777777" w:rsidR="002C27EE" w:rsidRPr="004F6210" w:rsidRDefault="002C27EE" w:rsidP="002C27EE">
      <w:pPr>
        <w:pStyle w:val="TITULOS"/>
        <w:jc w:val="left"/>
        <w:rPr>
          <w:rFonts w:ascii="Adobe Garamond Pro" w:hAnsi="Adobe Garamond Pro"/>
          <w:sz w:val="24"/>
          <w:szCs w:val="24"/>
          <w:lang w:val="en-US"/>
        </w:rPr>
      </w:pPr>
    </w:p>
    <w:p w14:paraId="4CEBBFF4" w14:textId="77777777" w:rsidR="002C27EE" w:rsidRPr="004F6210" w:rsidRDefault="002C27EE" w:rsidP="002C27EE">
      <w:pPr>
        <w:pStyle w:val="TITULOS"/>
        <w:jc w:val="left"/>
        <w:rPr>
          <w:rFonts w:ascii="Adobe Garamond Pro" w:hAnsi="Adobe Garamond Pro"/>
          <w:sz w:val="24"/>
          <w:szCs w:val="24"/>
          <w:lang w:val="en-US"/>
        </w:rPr>
      </w:pPr>
    </w:p>
    <w:p w14:paraId="0B2FDD85" w14:textId="77777777" w:rsidR="002C27EE" w:rsidRPr="004F6210" w:rsidRDefault="002C27EE" w:rsidP="002C27EE">
      <w:pPr>
        <w:pStyle w:val="TITULOS"/>
        <w:jc w:val="left"/>
        <w:rPr>
          <w:rFonts w:ascii="Adobe Garamond Pro" w:hAnsi="Adobe Garamond Pro"/>
          <w:sz w:val="24"/>
          <w:szCs w:val="24"/>
          <w:lang w:val="en-US"/>
        </w:rPr>
      </w:pPr>
    </w:p>
    <w:p w14:paraId="6A768848" w14:textId="77777777" w:rsidR="00204929" w:rsidRPr="004F6210" w:rsidRDefault="00204929" w:rsidP="006B4412">
      <w:pPr>
        <w:pStyle w:val="TEXTO"/>
        <w:ind w:firstLine="0"/>
        <w:rPr>
          <w:rFonts w:ascii="Adobe Garamond Pro" w:hAnsi="Adobe Garamond Pro"/>
          <w:b/>
          <w:bCs/>
          <w:iCs/>
          <w:sz w:val="24"/>
          <w:szCs w:val="24"/>
          <w:lang w:val="en-US"/>
        </w:rPr>
      </w:pPr>
    </w:p>
    <w:p w14:paraId="5690D769" w14:textId="0DA4AA2B" w:rsidR="00E057FE" w:rsidRPr="004F6210" w:rsidRDefault="00E057FE" w:rsidP="006B4412">
      <w:pPr>
        <w:pStyle w:val="TEXTO"/>
        <w:ind w:firstLine="0"/>
        <w:rPr>
          <w:rFonts w:ascii="Adobe Garamond Pro" w:hAnsi="Adobe Garamond Pro"/>
          <w:sz w:val="24"/>
          <w:szCs w:val="24"/>
          <w:lang w:val="en-US"/>
        </w:rPr>
      </w:pPr>
    </w:p>
    <w:p w14:paraId="0A020739" w14:textId="77777777" w:rsidR="00407826" w:rsidRPr="004F6210" w:rsidRDefault="00407826" w:rsidP="00A60B68">
      <w:pPr>
        <w:jc w:val="right"/>
        <w:rPr>
          <w:rFonts w:ascii="Adobe Garamond Pro" w:hAnsi="Adobe Garamond Pro" w:cs="Arial"/>
          <w:i/>
          <w:color w:val="000000"/>
          <w:lang w:val="en-US"/>
        </w:rPr>
      </w:pPr>
    </w:p>
    <w:p w14:paraId="30065C1D" w14:textId="46C109CD" w:rsidR="00407826" w:rsidRPr="004F6210" w:rsidRDefault="00407826" w:rsidP="00A60B68">
      <w:pPr>
        <w:jc w:val="right"/>
        <w:rPr>
          <w:rFonts w:ascii="Adobe Garamond Pro" w:hAnsi="Adobe Garamond Pro" w:cs="Arial"/>
          <w:i/>
          <w:color w:val="000000"/>
          <w:lang w:val="en-US"/>
        </w:rPr>
      </w:pPr>
    </w:p>
    <w:p w14:paraId="6E1A2910" w14:textId="77777777" w:rsidR="002F6A68" w:rsidRPr="004F6210" w:rsidRDefault="002F6A68" w:rsidP="00F3305C">
      <w:pPr>
        <w:jc w:val="both"/>
        <w:rPr>
          <w:rFonts w:ascii="Adobe Garamond Pro" w:hAnsi="Adobe Garamond Pro" w:cs="Arial"/>
          <w:i/>
          <w:color w:val="000000"/>
          <w:sz w:val="20"/>
          <w:szCs w:val="20"/>
          <w:lang w:val="en-US"/>
        </w:rPr>
      </w:pPr>
    </w:p>
    <w:p w14:paraId="62FE3502" w14:textId="77777777" w:rsidR="002E1E9E" w:rsidRPr="004F6210" w:rsidRDefault="002E1E9E" w:rsidP="003C1E1C">
      <w:pPr>
        <w:pStyle w:val="TITULOS"/>
        <w:rPr>
          <w:rFonts w:ascii="Adobe Garamond Pro" w:hAnsi="Adobe Garamond Pro"/>
          <w:i/>
          <w:iCs/>
          <w:sz w:val="32"/>
          <w:szCs w:val="32"/>
          <w:lang w:val="en-US"/>
        </w:rPr>
      </w:pPr>
    </w:p>
    <w:p w14:paraId="34B07B3B" w14:textId="77777777" w:rsidR="00991159" w:rsidRPr="008C4FF2" w:rsidRDefault="00991159" w:rsidP="00991159">
      <w:pPr>
        <w:spacing w:line="360" w:lineRule="auto"/>
        <w:jc w:val="right"/>
        <w:rPr>
          <w:rFonts w:ascii="Garamond" w:hAnsi="Garamond" w:cs="Arial"/>
          <w:lang w:val="de-DE"/>
        </w:rPr>
      </w:pPr>
    </w:p>
    <w:p w14:paraId="252BE87F" w14:textId="15AD3061" w:rsidR="008C4FF2" w:rsidRPr="008C4FF2" w:rsidRDefault="008C4FF2" w:rsidP="008C4FF2">
      <w:pPr>
        <w:pStyle w:val="Prrafodelista"/>
        <w:numPr>
          <w:ilvl w:val="0"/>
          <w:numId w:val="8"/>
        </w:numPr>
        <w:spacing w:line="360" w:lineRule="auto"/>
        <w:jc w:val="both"/>
        <w:rPr>
          <w:rFonts w:ascii="Garamond" w:eastAsia="Times New Roman" w:hAnsi="Garamond" w:cs="Times New Roman"/>
          <w:b/>
          <w:lang w:val="es-VE" w:eastAsia="es-VE"/>
        </w:rPr>
      </w:pPr>
      <w:r w:rsidRPr="008C4FF2">
        <w:rPr>
          <w:rFonts w:ascii="Garamond" w:eastAsia="Times New Roman" w:hAnsi="Garamond" w:cs="Times New Roman"/>
          <w:b/>
          <w:lang w:val="es-VE" w:eastAsia="es-VE"/>
        </w:rPr>
        <w:t xml:space="preserve">Rasgos </w:t>
      </w:r>
      <w:proofErr w:type="spellStart"/>
      <w:r w:rsidRPr="008C4FF2">
        <w:rPr>
          <w:rFonts w:ascii="Garamond" w:eastAsia="Times New Roman" w:hAnsi="Garamond" w:cs="Times New Roman"/>
          <w:b/>
          <w:lang w:val="es-VE" w:eastAsia="es-VE"/>
        </w:rPr>
        <w:t>etnolingüísticos</w:t>
      </w:r>
      <w:proofErr w:type="spellEnd"/>
      <w:r w:rsidRPr="008C4FF2">
        <w:rPr>
          <w:rFonts w:ascii="Garamond" w:eastAsia="Times New Roman" w:hAnsi="Garamond" w:cs="Times New Roman"/>
          <w:b/>
          <w:lang w:val="es-VE" w:eastAsia="es-VE"/>
        </w:rPr>
        <w:t xml:space="preserve"> relevantes del </w:t>
      </w:r>
      <w:proofErr w:type="spellStart"/>
      <w:r w:rsidRPr="008C4FF2">
        <w:rPr>
          <w:rFonts w:ascii="Garamond" w:eastAsia="Times New Roman" w:hAnsi="Garamond" w:cs="Times New Roman"/>
          <w:b/>
          <w:lang w:val="es-VE" w:eastAsia="es-VE"/>
        </w:rPr>
        <w:t>kari’ña</w:t>
      </w:r>
      <w:proofErr w:type="spellEnd"/>
    </w:p>
    <w:p w14:paraId="208313E0" w14:textId="77777777" w:rsidR="008C4FF2" w:rsidRDefault="008C4FF2" w:rsidP="008C4FF2">
      <w:pPr>
        <w:spacing w:line="360" w:lineRule="auto"/>
        <w:jc w:val="both"/>
        <w:rPr>
          <w:rFonts w:ascii="Times New Roman" w:eastAsia="Times New Roman" w:hAnsi="Times New Roman" w:cs="Times New Roman"/>
          <w:lang w:val="es-VE" w:eastAsia="es-VE"/>
        </w:rPr>
      </w:pPr>
    </w:p>
    <w:p w14:paraId="5F9E33A4" w14:textId="77777777" w:rsidR="008C4FF2" w:rsidRPr="008C4FF2" w:rsidRDefault="008C4FF2" w:rsidP="008C4FF2">
      <w:pPr>
        <w:spacing w:line="360" w:lineRule="auto"/>
        <w:ind w:firstLine="720"/>
        <w:jc w:val="both"/>
        <w:rPr>
          <w:rFonts w:ascii="Garamond" w:hAnsi="Garamond" w:cs="Times New Roman"/>
          <w:lang w:val="es-VE"/>
        </w:rPr>
      </w:pPr>
      <w:r w:rsidRPr="008C4FF2">
        <w:rPr>
          <w:rFonts w:ascii="Garamond" w:eastAsia="Times New Roman" w:hAnsi="Garamond" w:cs="Times New Roman"/>
          <w:lang w:val="es-VE" w:eastAsia="es-VE"/>
        </w:rPr>
        <w:t xml:space="preserve">Con la denominación </w:t>
      </w:r>
      <w:proofErr w:type="spellStart"/>
      <w:r w:rsidRPr="008C4FF2">
        <w:rPr>
          <w:rFonts w:ascii="Garamond" w:eastAsia="Times New Roman" w:hAnsi="Garamond" w:cs="Times New Roman"/>
          <w:lang w:val="es-VE" w:eastAsia="es-VE"/>
        </w:rPr>
        <w:t>kari’ña</w:t>
      </w:r>
      <w:proofErr w:type="spellEnd"/>
      <w:r w:rsidRPr="008C4FF2">
        <w:rPr>
          <w:rFonts w:ascii="Garamond" w:eastAsia="Times New Roman" w:hAnsi="Garamond" w:cs="Times New Roman"/>
          <w:lang w:val="es-VE" w:eastAsia="es-VE"/>
        </w:rPr>
        <w:t xml:space="preserve"> se alude a la etnia indígena que habita la mesa de Guanipa, una extensa sabana semidesértica ubicada al sur del estado Anzoátegui; en esta peculiar formación geológica que emerge de los llanos orientales de Venezuela se localizan la mayoría de las comunidades </w:t>
      </w:r>
      <w:proofErr w:type="spellStart"/>
      <w:r w:rsidRPr="008C4FF2">
        <w:rPr>
          <w:rFonts w:ascii="Garamond" w:eastAsia="Times New Roman" w:hAnsi="Garamond" w:cs="Times New Roman"/>
          <w:lang w:val="es-VE" w:eastAsia="es-VE"/>
        </w:rPr>
        <w:t>kari’ña</w:t>
      </w:r>
      <w:proofErr w:type="spellEnd"/>
      <w:r w:rsidRPr="008C4FF2">
        <w:rPr>
          <w:rFonts w:ascii="Garamond" w:eastAsia="Times New Roman" w:hAnsi="Garamond" w:cs="Times New Roman"/>
          <w:lang w:val="es-VE" w:eastAsia="es-VE"/>
        </w:rPr>
        <w:t xml:space="preserve"> del país. Existen otras concentraciones de </w:t>
      </w:r>
      <w:proofErr w:type="spellStart"/>
      <w:r w:rsidRPr="008C4FF2">
        <w:rPr>
          <w:rFonts w:ascii="Garamond" w:eastAsia="Times New Roman" w:hAnsi="Garamond" w:cs="Times New Roman"/>
          <w:lang w:val="es-VE" w:eastAsia="es-VE"/>
        </w:rPr>
        <w:t>kari’ña</w:t>
      </w:r>
      <w:proofErr w:type="spellEnd"/>
      <w:r w:rsidRPr="008C4FF2">
        <w:rPr>
          <w:rFonts w:ascii="Garamond" w:eastAsia="Times New Roman" w:hAnsi="Garamond" w:cs="Times New Roman"/>
          <w:lang w:val="es-VE" w:eastAsia="es-VE"/>
        </w:rPr>
        <w:t xml:space="preserve"> dispersas por la vasta planicie que se extiende desde el occidente del contiguo estado Monagas hasta las riberas del rio Orinoco al norte del estado Bolívar. Cerca de una veintena de poblados </w:t>
      </w:r>
      <w:proofErr w:type="spellStart"/>
      <w:r w:rsidRPr="008C4FF2">
        <w:rPr>
          <w:rFonts w:ascii="Garamond" w:eastAsia="Times New Roman" w:hAnsi="Garamond" w:cs="Times New Roman"/>
          <w:lang w:val="es-VE" w:eastAsia="es-VE"/>
        </w:rPr>
        <w:t>kari’ña</w:t>
      </w:r>
      <w:proofErr w:type="spellEnd"/>
      <w:r w:rsidRPr="008C4FF2">
        <w:rPr>
          <w:rFonts w:ascii="Garamond" w:eastAsia="Times New Roman" w:hAnsi="Garamond" w:cs="Times New Roman"/>
          <w:lang w:val="es-VE" w:eastAsia="es-VE"/>
        </w:rPr>
        <w:t xml:space="preserve"> se encuentran distribuidos a ambos lados de la carretera nacional que une a las comunidades de </w:t>
      </w:r>
      <w:proofErr w:type="spellStart"/>
      <w:r w:rsidRPr="008C4FF2">
        <w:rPr>
          <w:rFonts w:ascii="Garamond" w:eastAsia="Times New Roman" w:hAnsi="Garamond" w:cs="Times New Roman"/>
          <w:lang w:val="es-VE" w:eastAsia="es-VE"/>
        </w:rPr>
        <w:t>Cantaura</w:t>
      </w:r>
      <w:proofErr w:type="spellEnd"/>
      <w:r w:rsidRPr="008C4FF2">
        <w:rPr>
          <w:rFonts w:ascii="Garamond" w:eastAsia="Times New Roman" w:hAnsi="Garamond" w:cs="Times New Roman"/>
          <w:lang w:val="es-VE" w:eastAsia="es-VE"/>
        </w:rPr>
        <w:t xml:space="preserve"> y El Tigre; el 85% de los </w:t>
      </w:r>
      <w:proofErr w:type="spellStart"/>
      <w:r w:rsidRPr="008C4FF2">
        <w:rPr>
          <w:rFonts w:ascii="Garamond" w:eastAsia="Times New Roman" w:hAnsi="Garamond" w:cs="Times New Roman"/>
          <w:lang w:val="es-VE" w:eastAsia="es-VE"/>
        </w:rPr>
        <w:t>kari’ña</w:t>
      </w:r>
      <w:proofErr w:type="spellEnd"/>
      <w:r w:rsidRPr="008C4FF2">
        <w:rPr>
          <w:rFonts w:ascii="Garamond" w:eastAsia="Times New Roman" w:hAnsi="Garamond" w:cs="Times New Roman"/>
          <w:lang w:val="es-VE" w:eastAsia="es-VE"/>
        </w:rPr>
        <w:t xml:space="preserve"> residen en esta zona. El número de individuos alcanza cerca de 4.300, descendientes de ancestros que ya ocupaban la región antes de la llegada de los europeos en 1500 aproximadamente</w:t>
      </w:r>
      <w:r w:rsidRPr="008C4FF2">
        <w:rPr>
          <w:rStyle w:val="Refdenotaalpie"/>
          <w:rFonts w:ascii="Garamond" w:eastAsia="Times New Roman" w:hAnsi="Garamond" w:cs="Times New Roman"/>
          <w:lang w:val="es-VE" w:eastAsia="es-VE"/>
        </w:rPr>
        <w:footnoteReference w:id="1"/>
      </w:r>
      <w:r w:rsidRPr="008C4FF2">
        <w:rPr>
          <w:rFonts w:ascii="Garamond" w:eastAsia="Times New Roman" w:hAnsi="Garamond" w:cs="Times New Roman"/>
          <w:lang w:val="es-VE" w:eastAsia="es-VE"/>
        </w:rPr>
        <w:t xml:space="preserve">. En la actualidad, los </w:t>
      </w:r>
      <w:proofErr w:type="spellStart"/>
      <w:r w:rsidRPr="008C4FF2">
        <w:rPr>
          <w:rFonts w:ascii="Garamond" w:eastAsia="Times New Roman" w:hAnsi="Garamond" w:cs="Times New Roman"/>
          <w:lang w:val="es-VE" w:eastAsia="es-VE"/>
        </w:rPr>
        <w:t>kari’ña</w:t>
      </w:r>
      <w:proofErr w:type="spellEnd"/>
      <w:r w:rsidRPr="008C4FF2">
        <w:rPr>
          <w:rFonts w:ascii="Garamond" w:eastAsia="Times New Roman" w:hAnsi="Garamond" w:cs="Times New Roman"/>
          <w:lang w:val="es-VE" w:eastAsia="es-VE"/>
        </w:rPr>
        <w:t xml:space="preserve"> como etnia confrontan una marcada aculturación, propiciada por el hecho de encontrarse insertos </w:t>
      </w:r>
      <w:r w:rsidRPr="008C4FF2">
        <w:rPr>
          <w:rFonts w:ascii="Garamond" w:hAnsi="Garamond" w:cs="Times New Roman"/>
          <w:lang w:val="es-VE"/>
        </w:rPr>
        <w:t xml:space="preserve">en un contexto geográfico de base social  predominantemente  hispano-descendiente, habiendo esto ocurrido a lo largo de varias décadas, los actuales </w:t>
      </w:r>
      <w:proofErr w:type="spellStart"/>
      <w:r w:rsidRPr="008C4FF2">
        <w:rPr>
          <w:rFonts w:ascii="Garamond" w:hAnsi="Garamond" w:cs="Times New Roman"/>
          <w:lang w:val="es-VE"/>
        </w:rPr>
        <w:lastRenderedPageBreak/>
        <w:t>kari’ña</w:t>
      </w:r>
      <w:proofErr w:type="spellEnd"/>
      <w:r w:rsidRPr="008C4FF2">
        <w:rPr>
          <w:rFonts w:ascii="Garamond" w:hAnsi="Garamond" w:cs="Times New Roman"/>
          <w:lang w:val="es-VE"/>
        </w:rPr>
        <w:t xml:space="preserve"> se encuentran extensivamente penetrados por elementos criollos</w:t>
      </w:r>
      <w:r w:rsidRPr="008C4FF2">
        <w:rPr>
          <w:rStyle w:val="Refdenotaalpie"/>
          <w:rFonts w:ascii="Garamond" w:hAnsi="Garamond" w:cs="Times New Roman"/>
          <w:lang w:val="es-VE"/>
        </w:rPr>
        <w:footnoteReference w:id="2"/>
      </w:r>
      <w:r w:rsidRPr="008C4FF2">
        <w:rPr>
          <w:rFonts w:ascii="Garamond" w:hAnsi="Garamond" w:cs="Times New Roman"/>
          <w:lang w:val="es-VE"/>
        </w:rPr>
        <w:t>. Destaca Romero-Figueroa</w:t>
      </w:r>
      <w:r w:rsidRPr="008C4FF2">
        <w:rPr>
          <w:rStyle w:val="Refdenotaalpie"/>
          <w:rFonts w:ascii="Garamond" w:hAnsi="Garamond" w:cs="Times New Roman"/>
          <w:lang w:val="es-VE"/>
        </w:rPr>
        <w:footnoteReference w:id="3"/>
      </w:r>
      <w:r w:rsidRPr="008C4FF2">
        <w:rPr>
          <w:rFonts w:ascii="Garamond" w:hAnsi="Garamond" w:cs="Times New Roman"/>
          <w:lang w:val="es-VE"/>
        </w:rPr>
        <w:t xml:space="preserve"> que datos estadísticos acopiados desde 1970 en Cachama y </w:t>
      </w:r>
      <w:proofErr w:type="spellStart"/>
      <w:r w:rsidRPr="008C4FF2">
        <w:rPr>
          <w:rFonts w:ascii="Garamond" w:hAnsi="Garamond" w:cs="Times New Roman"/>
          <w:lang w:val="es-VE"/>
        </w:rPr>
        <w:t>Tascabaña</w:t>
      </w:r>
      <w:proofErr w:type="spellEnd"/>
      <w:r w:rsidRPr="008C4FF2">
        <w:rPr>
          <w:rFonts w:ascii="Garamond" w:hAnsi="Garamond" w:cs="Times New Roman"/>
          <w:lang w:val="es-VE"/>
        </w:rPr>
        <w:t xml:space="preserve">, los dos mayores conglomerados indígenas, revelan que han desaparecido los hablantes monolingües de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y que han crecido nuevas generaciones bilingües, o totalmente </w:t>
      </w:r>
      <w:proofErr w:type="spellStart"/>
      <w:r w:rsidRPr="008C4FF2">
        <w:rPr>
          <w:rFonts w:ascii="Garamond" w:hAnsi="Garamond" w:cs="Times New Roman"/>
          <w:lang w:val="es-VE"/>
        </w:rPr>
        <w:t>criollizadas</w:t>
      </w:r>
      <w:proofErr w:type="spellEnd"/>
      <w:r w:rsidRPr="008C4FF2">
        <w:rPr>
          <w:rFonts w:ascii="Garamond" w:hAnsi="Garamond" w:cs="Times New Roman"/>
          <w:lang w:val="es-VE"/>
        </w:rPr>
        <w:t xml:space="preserve"> desde el punto de vista cultural que solamente hablan español. </w:t>
      </w:r>
    </w:p>
    <w:p w14:paraId="53300E6B" w14:textId="77777777" w:rsidR="008C4FF2" w:rsidRPr="008C4FF2" w:rsidRDefault="008C4FF2" w:rsidP="008C4FF2">
      <w:pPr>
        <w:spacing w:line="360" w:lineRule="auto"/>
        <w:jc w:val="both"/>
        <w:rPr>
          <w:rFonts w:ascii="Garamond" w:hAnsi="Garamond" w:cs="Times New Roman"/>
          <w:lang w:val="es-VE"/>
        </w:rPr>
      </w:pPr>
    </w:p>
    <w:p w14:paraId="75A5F1AA" w14:textId="77777777" w:rsidR="008C4FF2" w:rsidRPr="008C4FF2" w:rsidRDefault="008C4FF2" w:rsidP="008C4FF2">
      <w:pPr>
        <w:spacing w:line="360" w:lineRule="auto"/>
        <w:ind w:firstLine="720"/>
        <w:jc w:val="both"/>
        <w:rPr>
          <w:rFonts w:ascii="Garamond" w:hAnsi="Garamond" w:cs="Times New Roman"/>
          <w:lang w:val="es-VE"/>
        </w:rPr>
      </w:pPr>
      <w:r w:rsidRPr="008C4FF2">
        <w:rPr>
          <w:rFonts w:ascii="Garamond" w:hAnsi="Garamond" w:cs="Times New Roman"/>
          <w:lang w:val="es-VE"/>
        </w:rPr>
        <w:t xml:space="preserve">El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es de filiación caribe, cuyo grupo norte se encuentra en su totalidad confinado al territorio venezolano. Las lenguas del tronco caribe que aún sobreviven se dispersan por un amplio territorio que se extiende desde las márgenes del río Orinoco en Venezuela hasta las fuentes del río </w:t>
      </w:r>
      <w:proofErr w:type="spellStart"/>
      <w:r w:rsidRPr="008C4FF2">
        <w:rPr>
          <w:rFonts w:ascii="Garamond" w:hAnsi="Garamond" w:cs="Times New Roman"/>
          <w:lang w:val="es-VE"/>
        </w:rPr>
        <w:t>Xingu</w:t>
      </w:r>
      <w:proofErr w:type="spellEnd"/>
      <w:r w:rsidRPr="008C4FF2">
        <w:rPr>
          <w:rFonts w:ascii="Garamond" w:hAnsi="Garamond" w:cs="Times New Roman"/>
          <w:lang w:val="es-VE"/>
        </w:rPr>
        <w:t xml:space="preserve">, en el centro-sur de Brasil. Desde el punto de vista tipológico, el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es una lengua con una estructuración sintáctica que predominantemente muestra el agente en posición inicial, seguido por el núcleo objeto y verbo</w:t>
      </w:r>
      <w:r w:rsidRPr="008C4FF2">
        <w:rPr>
          <w:rStyle w:val="Refdenotaalpie"/>
          <w:rFonts w:ascii="Garamond" w:hAnsi="Garamond" w:cs="Times New Roman"/>
          <w:lang w:val="es-VE"/>
        </w:rPr>
        <w:footnoteReference w:id="4"/>
      </w:r>
      <w:r w:rsidRPr="008C4FF2">
        <w:rPr>
          <w:rFonts w:ascii="Garamond" w:hAnsi="Garamond" w:cs="Times New Roman"/>
          <w:lang w:val="es-VE"/>
        </w:rPr>
        <w:t>. Agrega Romero-Figueroa</w:t>
      </w:r>
      <w:r w:rsidRPr="008C4FF2">
        <w:rPr>
          <w:rStyle w:val="Refdenotaalpie"/>
          <w:rFonts w:ascii="Garamond" w:hAnsi="Garamond" w:cs="Times New Roman"/>
          <w:lang w:val="es-VE"/>
        </w:rPr>
        <w:footnoteReference w:id="5"/>
      </w:r>
      <w:r w:rsidRPr="008C4FF2">
        <w:rPr>
          <w:rFonts w:ascii="Garamond" w:hAnsi="Garamond" w:cs="Times New Roman"/>
          <w:lang w:val="es-VE"/>
        </w:rPr>
        <w:t xml:space="preserve"> que en las oraciones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al igual que todas las lenguas caribes del norte, se encuentran ordenamientos que reflejan operaciones de naturaleza </w:t>
      </w:r>
      <w:proofErr w:type="spellStart"/>
      <w:r w:rsidRPr="008C4FF2">
        <w:rPr>
          <w:rFonts w:ascii="Garamond" w:hAnsi="Garamond" w:cs="Times New Roman"/>
          <w:lang w:val="es-VE"/>
        </w:rPr>
        <w:t>ergativa</w:t>
      </w:r>
      <w:proofErr w:type="spellEnd"/>
      <w:r w:rsidRPr="008C4FF2">
        <w:rPr>
          <w:rFonts w:ascii="Garamond" w:hAnsi="Garamond" w:cs="Times New Roman"/>
          <w:lang w:val="es-VE"/>
        </w:rPr>
        <w:t xml:space="preserve">, coexistentes con secuencias integradas según un esquema condicionado por la </w:t>
      </w:r>
      <w:proofErr w:type="spellStart"/>
      <w:r w:rsidRPr="008C4FF2">
        <w:rPr>
          <w:rFonts w:ascii="Garamond" w:hAnsi="Garamond" w:cs="Times New Roman"/>
          <w:lang w:val="es-VE"/>
        </w:rPr>
        <w:t>intransitividad</w:t>
      </w:r>
      <w:proofErr w:type="spellEnd"/>
      <w:r w:rsidRPr="008C4FF2">
        <w:rPr>
          <w:rFonts w:ascii="Garamond" w:hAnsi="Garamond" w:cs="Times New Roman"/>
          <w:lang w:val="es-VE"/>
        </w:rPr>
        <w:t xml:space="preserve">/transitividad verbal. Es pertinente señalar que cualquiera caracterización de la sintaxis del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requiere partir de una tipificación de los verbos de acuerdo con sus potenciales para generar acciones directas o indirectas, o de conducir a adscripciones apoyadas por argumentos que funcionan como agente, actor, iniciador, paciente, receptor o </w:t>
      </w:r>
      <w:proofErr w:type="spellStart"/>
      <w:r w:rsidRPr="008C4FF2">
        <w:rPr>
          <w:rFonts w:ascii="Garamond" w:hAnsi="Garamond" w:cs="Times New Roman"/>
          <w:lang w:val="es-VE"/>
        </w:rPr>
        <w:t>atribuidor</w:t>
      </w:r>
      <w:proofErr w:type="spellEnd"/>
      <w:r w:rsidRPr="008C4FF2">
        <w:rPr>
          <w:rStyle w:val="Refdenotaalpie"/>
          <w:rFonts w:ascii="Garamond" w:hAnsi="Garamond" w:cs="Times New Roman"/>
          <w:lang w:val="es-VE"/>
        </w:rPr>
        <w:footnoteReference w:id="6"/>
      </w:r>
      <w:r w:rsidRPr="008C4FF2">
        <w:rPr>
          <w:rFonts w:ascii="Garamond" w:hAnsi="Garamond" w:cs="Times New Roman"/>
          <w:lang w:val="es-VE"/>
        </w:rPr>
        <w:t xml:space="preserve">. En la práctica,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y en las restantes caribes del norte, la consideración de la existencia de una </w:t>
      </w:r>
      <w:proofErr w:type="spellStart"/>
      <w:r w:rsidRPr="008C4FF2">
        <w:rPr>
          <w:rFonts w:ascii="Garamond" w:hAnsi="Garamond" w:cs="Times New Roman"/>
          <w:lang w:val="es-VE"/>
        </w:rPr>
        <w:t>ergatividad</w:t>
      </w:r>
      <w:proofErr w:type="spellEnd"/>
      <w:r w:rsidRPr="008C4FF2">
        <w:rPr>
          <w:rFonts w:ascii="Garamond" w:hAnsi="Garamond" w:cs="Times New Roman"/>
          <w:lang w:val="es-VE"/>
        </w:rPr>
        <w:t xml:space="preserve"> escindida que da cabida a una alineación intransitiva/transitiva es la única posible explicación para las interrelaciones entre el verbo como proceso, los participantes en tal proceso y las circunstancias asociadas con dicho proceso (modo, causa, acompañamiento, tiempo y espacio)</w:t>
      </w:r>
      <w:r w:rsidRPr="008C4FF2">
        <w:rPr>
          <w:rStyle w:val="Refdenotaalpie"/>
          <w:rFonts w:ascii="Garamond" w:hAnsi="Garamond" w:cs="Times New Roman"/>
          <w:lang w:val="es-VE"/>
        </w:rPr>
        <w:footnoteReference w:id="7"/>
      </w:r>
      <w:r w:rsidRPr="008C4FF2">
        <w:rPr>
          <w:rFonts w:ascii="Garamond" w:hAnsi="Garamond" w:cs="Times New Roman"/>
          <w:lang w:val="es-VE"/>
        </w:rPr>
        <w:t xml:space="preserve">. </w:t>
      </w:r>
    </w:p>
    <w:p w14:paraId="7A34FBF1" w14:textId="77777777" w:rsidR="008C4FF2" w:rsidRPr="008C4FF2" w:rsidRDefault="008C4FF2" w:rsidP="008C4FF2">
      <w:pPr>
        <w:spacing w:line="360" w:lineRule="auto"/>
        <w:ind w:firstLine="720"/>
        <w:jc w:val="both"/>
        <w:rPr>
          <w:rFonts w:ascii="Garamond" w:hAnsi="Garamond" w:cs="Times New Roman"/>
          <w:lang w:val="es-VE"/>
        </w:rPr>
      </w:pPr>
    </w:p>
    <w:p w14:paraId="5DB2500C" w14:textId="7E3B5C38" w:rsidR="008C4FF2" w:rsidRPr="008C4FF2" w:rsidRDefault="008C4FF2" w:rsidP="008C4FF2">
      <w:pPr>
        <w:spacing w:line="360" w:lineRule="auto"/>
        <w:ind w:firstLine="720"/>
        <w:jc w:val="both"/>
        <w:rPr>
          <w:rFonts w:ascii="Garamond" w:hAnsi="Garamond" w:cs="Times New Roman"/>
          <w:lang w:val="es-VE"/>
        </w:rPr>
      </w:pPr>
      <w:r w:rsidRPr="008C4FF2">
        <w:rPr>
          <w:rFonts w:ascii="Garamond" w:hAnsi="Garamond" w:cs="Times New Roman"/>
          <w:lang w:val="es-VE"/>
        </w:rPr>
        <w:t xml:space="preserve">Es relevante para este estudio acotar que la coexistencia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de conjuntos de índices verbales </w:t>
      </w:r>
      <w:proofErr w:type="spellStart"/>
      <w:r w:rsidRPr="008C4FF2">
        <w:rPr>
          <w:rFonts w:ascii="Garamond" w:hAnsi="Garamond" w:cs="Times New Roman"/>
          <w:lang w:val="es-VE"/>
        </w:rPr>
        <w:t>ergativos</w:t>
      </w:r>
      <w:proofErr w:type="spellEnd"/>
      <w:r w:rsidRPr="008C4FF2">
        <w:rPr>
          <w:rFonts w:ascii="Garamond" w:hAnsi="Garamond" w:cs="Times New Roman"/>
          <w:lang w:val="es-VE"/>
        </w:rPr>
        <w:t xml:space="preserve"> e índices verbales no </w:t>
      </w:r>
      <w:proofErr w:type="spellStart"/>
      <w:r w:rsidRPr="008C4FF2">
        <w:rPr>
          <w:rFonts w:ascii="Garamond" w:hAnsi="Garamond" w:cs="Times New Roman"/>
          <w:lang w:val="es-VE"/>
        </w:rPr>
        <w:t>ergativos</w:t>
      </w:r>
      <w:proofErr w:type="spellEnd"/>
      <w:r w:rsidRPr="008C4FF2">
        <w:rPr>
          <w:rFonts w:ascii="Garamond" w:hAnsi="Garamond" w:cs="Times New Roman"/>
          <w:lang w:val="es-VE"/>
        </w:rPr>
        <w:t xml:space="preserve">, estos últimos diferenciados según las referencias impliquen (in)transitividad, es indicador de que la lengua en algún momento empezó a alejarse de la </w:t>
      </w:r>
      <w:proofErr w:type="spellStart"/>
      <w:r w:rsidRPr="008C4FF2">
        <w:rPr>
          <w:rFonts w:ascii="Garamond" w:hAnsi="Garamond" w:cs="Times New Roman"/>
          <w:lang w:val="es-VE"/>
        </w:rPr>
        <w:t>ergatividad</w:t>
      </w:r>
      <w:proofErr w:type="spellEnd"/>
      <w:r w:rsidRPr="008C4FF2">
        <w:rPr>
          <w:rFonts w:ascii="Garamond" w:hAnsi="Garamond" w:cs="Times New Roman"/>
          <w:lang w:val="es-VE"/>
        </w:rPr>
        <w:t xml:space="preserve">; un movimiento que ha sido interferido, y que ha </w:t>
      </w:r>
      <w:r w:rsidR="00C36D11" w:rsidRPr="008C4FF2">
        <w:rPr>
          <w:rFonts w:ascii="Garamond" w:hAnsi="Garamond" w:cs="Times New Roman"/>
          <w:lang w:val="es-VE"/>
        </w:rPr>
        <w:t>sido probablemente</w:t>
      </w:r>
      <w:r w:rsidRPr="008C4FF2">
        <w:rPr>
          <w:rFonts w:ascii="Garamond" w:hAnsi="Garamond" w:cs="Times New Roman"/>
          <w:lang w:val="es-VE"/>
        </w:rPr>
        <w:t xml:space="preserve"> intensificado o acelerado, por el contacto con el español a partir del s. XVI. Este debilitamiento de la </w:t>
      </w:r>
      <w:proofErr w:type="spellStart"/>
      <w:r w:rsidRPr="008C4FF2">
        <w:rPr>
          <w:rFonts w:ascii="Garamond" w:hAnsi="Garamond" w:cs="Times New Roman"/>
          <w:lang w:val="es-VE"/>
        </w:rPr>
        <w:t>ergatividad</w:t>
      </w:r>
      <w:proofErr w:type="spellEnd"/>
      <w:r w:rsidRPr="008C4FF2">
        <w:rPr>
          <w:rFonts w:ascii="Garamond" w:hAnsi="Garamond" w:cs="Times New Roman"/>
          <w:lang w:val="es-VE"/>
        </w:rPr>
        <w:t xml:space="preserve"> es también visible en otras lenguas caribes del norte, por ejemplo, es notable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w:t>
      </w:r>
      <w:proofErr w:type="spellStart"/>
      <w:r w:rsidRPr="008C4FF2">
        <w:rPr>
          <w:rFonts w:ascii="Garamond" w:hAnsi="Garamond" w:cs="Times New Roman"/>
          <w:lang w:val="es-VE"/>
        </w:rPr>
        <w:t>ye’kwana</w:t>
      </w:r>
      <w:proofErr w:type="spellEnd"/>
      <w:r w:rsidRPr="008C4FF2">
        <w:rPr>
          <w:rFonts w:ascii="Garamond" w:hAnsi="Garamond" w:cs="Times New Roman"/>
          <w:lang w:val="es-VE"/>
        </w:rPr>
        <w:t xml:space="preserve"> y </w:t>
      </w:r>
      <w:proofErr w:type="spellStart"/>
      <w:r w:rsidRPr="008C4FF2">
        <w:rPr>
          <w:rFonts w:ascii="Garamond" w:hAnsi="Garamond" w:cs="Times New Roman"/>
          <w:lang w:val="es-VE"/>
        </w:rPr>
        <w:t>panare</w:t>
      </w:r>
      <w:proofErr w:type="spellEnd"/>
      <w:r w:rsidRPr="008C4FF2">
        <w:rPr>
          <w:rFonts w:ascii="Garamond" w:hAnsi="Garamond" w:cs="Times New Roman"/>
          <w:lang w:val="es-VE"/>
        </w:rPr>
        <w:t xml:space="preserve"> la poca presencia del marcador nominal sufijado al agente, actor o iniciador (o al paciente o receptor, o al beneficiario del verbo transitivo); en todas ellas este sufijo nominal es de uso muy restringido, y con distintas frecuencias se manifiesta solo en algunos tipos de oraciones </w:t>
      </w:r>
      <w:proofErr w:type="spellStart"/>
      <w:r w:rsidRPr="008C4FF2">
        <w:rPr>
          <w:rFonts w:ascii="Garamond" w:hAnsi="Garamond" w:cs="Times New Roman"/>
          <w:lang w:val="es-VE"/>
        </w:rPr>
        <w:t>polirremáticas</w:t>
      </w:r>
      <w:proofErr w:type="spellEnd"/>
      <w:r w:rsidRPr="008C4FF2">
        <w:rPr>
          <w:rStyle w:val="Refdenotaalpie"/>
          <w:rFonts w:ascii="Garamond" w:hAnsi="Garamond" w:cs="Times New Roman"/>
          <w:lang w:val="es-VE"/>
        </w:rPr>
        <w:footnoteReference w:id="8"/>
      </w:r>
      <w:r w:rsidRPr="008C4FF2">
        <w:rPr>
          <w:rFonts w:ascii="Garamond" w:hAnsi="Garamond" w:cs="Times New Roman"/>
          <w:lang w:val="es-VE"/>
        </w:rPr>
        <w:t>.</w:t>
      </w:r>
    </w:p>
    <w:p w14:paraId="1CB5D42C" w14:textId="77777777" w:rsidR="008C4FF2" w:rsidRPr="008C4FF2" w:rsidRDefault="008C4FF2" w:rsidP="008C4FF2">
      <w:pPr>
        <w:spacing w:line="360" w:lineRule="auto"/>
        <w:ind w:firstLine="720"/>
        <w:jc w:val="both"/>
        <w:rPr>
          <w:rFonts w:ascii="Garamond" w:hAnsi="Garamond" w:cs="Times New Roman"/>
          <w:lang w:val="es-VE"/>
        </w:rPr>
      </w:pPr>
    </w:p>
    <w:p w14:paraId="06996079" w14:textId="7F1C24A7" w:rsidR="008C4FF2" w:rsidRDefault="008C4FF2" w:rsidP="008C4FF2">
      <w:pPr>
        <w:spacing w:line="360" w:lineRule="auto"/>
        <w:ind w:firstLine="720"/>
        <w:jc w:val="both"/>
        <w:rPr>
          <w:rFonts w:ascii="Garamond" w:hAnsi="Garamond" w:cs="Times New Roman"/>
          <w:lang w:val="es-VE"/>
        </w:rPr>
      </w:pPr>
      <w:r w:rsidRPr="008C4FF2">
        <w:rPr>
          <w:rFonts w:ascii="Garamond" w:hAnsi="Garamond" w:cs="Times New Roman"/>
          <w:lang w:val="es-VE"/>
        </w:rPr>
        <w:t xml:space="preserve">Aunque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son prevalecientes las oraciones que ubican el agente/actor/iniciador (en adelante X para efectos de implicar todos esos posibles roles semánticos) en posición anterior al núcleo [O(BJETO)V(ERBO)]</w:t>
      </w:r>
      <w:r w:rsidRPr="008C4FF2">
        <w:rPr>
          <w:rFonts w:ascii="Garamond" w:hAnsi="Garamond" w:cs="Times New Roman"/>
          <w:vertAlign w:val="subscript"/>
          <w:lang w:val="es-VE"/>
        </w:rPr>
        <w:t>PRED(ICADO)</w:t>
      </w:r>
      <w:r w:rsidRPr="008C4FF2">
        <w:rPr>
          <w:rFonts w:ascii="Garamond" w:hAnsi="Garamond" w:cs="Times New Roman"/>
          <w:lang w:val="es-VE"/>
        </w:rPr>
        <w:t>, la variante X[VO]</w:t>
      </w:r>
      <w:r w:rsidRPr="008C4FF2">
        <w:rPr>
          <w:rFonts w:ascii="Garamond" w:hAnsi="Garamond" w:cs="Times New Roman"/>
          <w:vertAlign w:val="subscript"/>
          <w:lang w:val="es-VE"/>
        </w:rPr>
        <w:t>PRED</w:t>
      </w:r>
      <w:r w:rsidRPr="008C4FF2">
        <w:rPr>
          <w:rFonts w:ascii="Garamond" w:hAnsi="Garamond" w:cs="Times New Roman"/>
          <w:lang w:val="es-VE"/>
        </w:rPr>
        <w:t xml:space="preserve"> ha empezado a afianzarse entre los hablantes, sobre todo después que el español desplazó a la lengua nativa en la mayoría de las comunidades indígenas</w:t>
      </w:r>
      <w:r w:rsidRPr="008C4FF2">
        <w:rPr>
          <w:rStyle w:val="Refdenotaalpie"/>
          <w:rFonts w:ascii="Garamond" w:hAnsi="Garamond" w:cs="Times New Roman"/>
          <w:lang w:val="es-VE"/>
        </w:rPr>
        <w:footnoteReference w:id="9"/>
      </w:r>
      <w:r w:rsidRPr="008C4FF2">
        <w:rPr>
          <w:rFonts w:ascii="Garamond" w:hAnsi="Garamond" w:cs="Times New Roman"/>
          <w:lang w:val="es-VE"/>
        </w:rPr>
        <w:t>. Los hablantes bilingües hoy en día usan su lengua nativa a semejanza del español, y al seguir el ordenamiento X[VO]</w:t>
      </w:r>
      <w:r w:rsidRPr="008C4FF2">
        <w:rPr>
          <w:rFonts w:ascii="Garamond" w:hAnsi="Garamond" w:cs="Times New Roman"/>
          <w:vertAlign w:val="subscript"/>
          <w:lang w:val="es-VE"/>
        </w:rPr>
        <w:t>PRED</w:t>
      </w:r>
      <w:r w:rsidRPr="008C4FF2">
        <w:rPr>
          <w:rFonts w:ascii="Garamond" w:hAnsi="Garamond" w:cs="Times New Roman"/>
          <w:lang w:val="es-VE"/>
        </w:rPr>
        <w:t xml:space="preserve"> han fortalecido los mecanismos del esquema de estructuración sintáctica intransitivo/transitivo. El extendido uso de secuencias </w:t>
      </w:r>
      <w:proofErr w:type="spellStart"/>
      <w:r w:rsidRPr="008C4FF2">
        <w:rPr>
          <w:rFonts w:ascii="Garamond" w:hAnsi="Garamond" w:cs="Times New Roman"/>
          <w:lang w:val="es-VE"/>
        </w:rPr>
        <w:t>clausales</w:t>
      </w:r>
      <w:proofErr w:type="spellEnd"/>
      <w:r w:rsidRPr="008C4FF2">
        <w:rPr>
          <w:rFonts w:ascii="Garamond" w:hAnsi="Garamond" w:cs="Times New Roman"/>
          <w:lang w:val="es-VE"/>
        </w:rPr>
        <w:t xml:space="preserve"> X[VO]</w:t>
      </w:r>
      <w:r w:rsidRPr="008C4FF2">
        <w:rPr>
          <w:rFonts w:ascii="Garamond" w:hAnsi="Garamond" w:cs="Times New Roman"/>
          <w:vertAlign w:val="subscript"/>
          <w:lang w:val="es-VE"/>
        </w:rPr>
        <w:t>PRED</w:t>
      </w:r>
      <w:r w:rsidRPr="008C4FF2">
        <w:rPr>
          <w:rFonts w:ascii="Garamond" w:hAnsi="Garamond" w:cs="Times New Roman"/>
          <w:lang w:val="es-VE"/>
        </w:rPr>
        <w:t xml:space="preserve"> ha erosionado de dos maneras visibles la primigenia </w:t>
      </w:r>
      <w:proofErr w:type="spellStart"/>
      <w:r w:rsidRPr="008C4FF2">
        <w:rPr>
          <w:rFonts w:ascii="Garamond" w:hAnsi="Garamond" w:cs="Times New Roman"/>
          <w:lang w:val="es-VE"/>
        </w:rPr>
        <w:t>ergatividad</w:t>
      </w:r>
      <w:proofErr w:type="spellEnd"/>
      <w:r w:rsidRPr="008C4FF2">
        <w:rPr>
          <w:rFonts w:ascii="Garamond" w:hAnsi="Garamond" w:cs="Times New Roman"/>
          <w:lang w:val="es-VE"/>
        </w:rPr>
        <w:t xml:space="preserve"> del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(i) ha reducido la frecuencia de </w:t>
      </w:r>
      <w:proofErr w:type="spellStart"/>
      <w:r w:rsidRPr="008C4FF2">
        <w:rPr>
          <w:rFonts w:ascii="Garamond" w:hAnsi="Garamond" w:cs="Times New Roman"/>
          <w:lang w:val="es-VE"/>
        </w:rPr>
        <w:t>oracionnes</w:t>
      </w:r>
      <w:proofErr w:type="spellEnd"/>
      <w:r w:rsidRPr="008C4FF2">
        <w:rPr>
          <w:rFonts w:ascii="Garamond" w:hAnsi="Garamond" w:cs="Times New Roman"/>
          <w:lang w:val="es-VE"/>
        </w:rPr>
        <w:t xml:space="preserve"> X[OV]</w:t>
      </w:r>
      <w:r w:rsidRPr="008C4FF2">
        <w:rPr>
          <w:rFonts w:ascii="Garamond" w:hAnsi="Garamond" w:cs="Times New Roman"/>
          <w:vertAlign w:val="subscript"/>
          <w:lang w:val="es-VE"/>
        </w:rPr>
        <w:t>PRED</w:t>
      </w:r>
      <w:r w:rsidRPr="008C4FF2">
        <w:rPr>
          <w:rFonts w:ascii="Garamond" w:hAnsi="Garamond" w:cs="Times New Roman"/>
          <w:lang w:val="es-VE"/>
        </w:rPr>
        <w:t xml:space="preserve">, las cuales tienden a la indización </w:t>
      </w:r>
      <w:proofErr w:type="spellStart"/>
      <w:r w:rsidRPr="008C4FF2">
        <w:rPr>
          <w:rFonts w:ascii="Garamond" w:hAnsi="Garamond" w:cs="Times New Roman"/>
          <w:lang w:val="es-VE"/>
        </w:rPr>
        <w:t>ergativa</w:t>
      </w:r>
      <w:proofErr w:type="spellEnd"/>
      <w:r w:rsidRPr="008C4FF2">
        <w:rPr>
          <w:rFonts w:ascii="Garamond" w:hAnsi="Garamond" w:cs="Times New Roman"/>
          <w:lang w:val="es-VE"/>
        </w:rPr>
        <w:t xml:space="preserve">, y (ii) ha minimizado la presencia del sufijo nominal </w:t>
      </w:r>
      <w:proofErr w:type="gramStart"/>
      <w:r w:rsidRPr="008C4FF2">
        <w:rPr>
          <w:rFonts w:ascii="Garamond" w:hAnsi="Garamond" w:cs="Times New Roman"/>
          <w:i/>
          <w:lang w:val="es-VE"/>
        </w:rPr>
        <w:t>-‘</w:t>
      </w:r>
      <w:proofErr w:type="gramEnd"/>
      <w:r w:rsidRPr="008C4FF2">
        <w:rPr>
          <w:rFonts w:ascii="Garamond" w:hAnsi="Garamond" w:cs="Times New Roman"/>
          <w:i/>
          <w:lang w:val="es-VE"/>
        </w:rPr>
        <w:t>βa (~ -‘</w:t>
      </w:r>
      <w:proofErr w:type="spellStart"/>
      <w:r w:rsidRPr="008C4FF2">
        <w:rPr>
          <w:rFonts w:ascii="Garamond" w:hAnsi="Garamond" w:cs="Times New Roman"/>
          <w:i/>
          <w:lang w:val="es-VE"/>
        </w:rPr>
        <w:t>wa</w:t>
      </w:r>
      <w:proofErr w:type="spellEnd"/>
      <w:r w:rsidRPr="008C4FF2">
        <w:rPr>
          <w:rFonts w:ascii="Garamond" w:hAnsi="Garamond" w:cs="Times New Roman"/>
          <w:i/>
          <w:lang w:val="es-VE"/>
        </w:rPr>
        <w:t>)</w:t>
      </w:r>
      <w:r w:rsidRPr="008C4FF2">
        <w:rPr>
          <w:rFonts w:ascii="Garamond" w:hAnsi="Garamond" w:cs="Times New Roman"/>
          <w:lang w:val="es-VE"/>
        </w:rPr>
        <w:t xml:space="preserve"> ‘ERG’; en una secuencia X[OV]</w:t>
      </w:r>
      <w:r w:rsidRPr="008C4FF2">
        <w:rPr>
          <w:rFonts w:ascii="Garamond" w:hAnsi="Garamond" w:cs="Times New Roman"/>
          <w:vertAlign w:val="subscript"/>
          <w:lang w:val="es-VE"/>
        </w:rPr>
        <w:t>PRED</w:t>
      </w:r>
      <w:r w:rsidRPr="008C4FF2">
        <w:rPr>
          <w:rFonts w:ascii="Garamond" w:hAnsi="Garamond" w:cs="Times New Roman"/>
          <w:lang w:val="es-VE"/>
        </w:rPr>
        <w:t xml:space="preserve">, la tendencia es a solo indizar </w:t>
      </w:r>
      <w:proofErr w:type="spellStart"/>
      <w:r w:rsidRPr="008C4FF2">
        <w:rPr>
          <w:rFonts w:ascii="Garamond" w:hAnsi="Garamond" w:cs="Times New Roman"/>
          <w:lang w:val="es-VE"/>
        </w:rPr>
        <w:t>ergativamente</w:t>
      </w:r>
      <w:proofErr w:type="spellEnd"/>
      <w:r w:rsidRPr="008C4FF2">
        <w:rPr>
          <w:rFonts w:ascii="Garamond" w:hAnsi="Garamond" w:cs="Times New Roman"/>
          <w:lang w:val="es-VE"/>
        </w:rPr>
        <w:t xml:space="preserve"> el verbo. Ha quedado así el sufijo nominal </w:t>
      </w:r>
      <w:proofErr w:type="gramStart"/>
      <w:r w:rsidRPr="008C4FF2">
        <w:rPr>
          <w:rFonts w:ascii="Garamond" w:hAnsi="Garamond" w:cs="Times New Roman"/>
          <w:i/>
          <w:lang w:val="es-VE"/>
        </w:rPr>
        <w:t>-‘</w:t>
      </w:r>
      <w:proofErr w:type="gramEnd"/>
      <w:r w:rsidRPr="008C4FF2">
        <w:rPr>
          <w:rFonts w:ascii="Garamond" w:hAnsi="Garamond" w:cs="Times New Roman"/>
          <w:i/>
          <w:lang w:val="es-VE"/>
        </w:rPr>
        <w:t>βa (~ -</w:t>
      </w:r>
      <w:r w:rsidRPr="008C4FF2">
        <w:rPr>
          <w:rFonts w:ascii="Garamond" w:hAnsi="Garamond" w:cs="Times New Roman"/>
          <w:i/>
          <w:lang w:val="es-VE"/>
        </w:rPr>
        <w:lastRenderedPageBreak/>
        <w:t>‘</w:t>
      </w:r>
      <w:proofErr w:type="spellStart"/>
      <w:r w:rsidRPr="008C4FF2">
        <w:rPr>
          <w:rFonts w:ascii="Garamond" w:hAnsi="Garamond" w:cs="Times New Roman"/>
          <w:i/>
          <w:lang w:val="es-VE"/>
        </w:rPr>
        <w:t>wa</w:t>
      </w:r>
      <w:proofErr w:type="spellEnd"/>
      <w:r w:rsidRPr="008C4FF2">
        <w:rPr>
          <w:rFonts w:ascii="Garamond" w:hAnsi="Garamond" w:cs="Times New Roman"/>
          <w:i/>
          <w:lang w:val="es-VE"/>
        </w:rPr>
        <w:t>)</w:t>
      </w:r>
      <w:r w:rsidRPr="008C4FF2">
        <w:rPr>
          <w:rFonts w:ascii="Garamond" w:hAnsi="Garamond" w:cs="Times New Roman"/>
          <w:lang w:val="es-VE"/>
        </w:rPr>
        <w:t xml:space="preserve"> ‘ERG’ relegado a un grupo de oraciones </w:t>
      </w:r>
      <w:proofErr w:type="spellStart"/>
      <w:r w:rsidRPr="008C4FF2">
        <w:rPr>
          <w:rFonts w:ascii="Garamond" w:hAnsi="Garamond" w:cs="Times New Roman"/>
          <w:lang w:val="es-VE"/>
        </w:rPr>
        <w:t>polirremáticas</w:t>
      </w:r>
      <w:proofErr w:type="spellEnd"/>
      <w:r w:rsidRPr="008C4FF2">
        <w:rPr>
          <w:rFonts w:ascii="Garamond" w:hAnsi="Garamond" w:cs="Times New Roman"/>
          <w:lang w:val="es-VE"/>
        </w:rPr>
        <w:t xml:space="preserve">, a las que son </w:t>
      </w:r>
      <w:proofErr w:type="spellStart"/>
      <w:r w:rsidRPr="008C4FF2">
        <w:rPr>
          <w:rFonts w:ascii="Garamond" w:hAnsi="Garamond" w:cs="Times New Roman"/>
          <w:lang w:val="es-VE"/>
        </w:rPr>
        <w:t>ncorporados</w:t>
      </w:r>
      <w:proofErr w:type="spellEnd"/>
      <w:r w:rsidRPr="008C4FF2">
        <w:rPr>
          <w:rFonts w:ascii="Garamond" w:hAnsi="Garamond" w:cs="Times New Roman"/>
          <w:lang w:val="es-VE"/>
        </w:rPr>
        <w:t xml:space="preserve"> infinitivos y gerundios. </w:t>
      </w:r>
    </w:p>
    <w:p w14:paraId="75B70E6E" w14:textId="77777777" w:rsidR="008C4FF2" w:rsidRPr="008C4FF2" w:rsidRDefault="008C4FF2" w:rsidP="008C4FF2">
      <w:pPr>
        <w:spacing w:line="360" w:lineRule="auto"/>
        <w:ind w:firstLine="720"/>
        <w:jc w:val="both"/>
        <w:rPr>
          <w:rFonts w:ascii="Garamond" w:hAnsi="Garamond" w:cs="Times New Roman"/>
          <w:lang w:val="es-VE"/>
        </w:rPr>
      </w:pPr>
    </w:p>
    <w:p w14:paraId="277B63CE" w14:textId="0769D3E3" w:rsidR="0087017A" w:rsidRDefault="008C4FF2" w:rsidP="008C4FF2">
      <w:pPr>
        <w:tabs>
          <w:tab w:val="left" w:pos="8789"/>
        </w:tabs>
        <w:spacing w:line="360" w:lineRule="auto"/>
        <w:ind w:right="51"/>
        <w:jc w:val="both"/>
        <w:rPr>
          <w:rFonts w:ascii="Garamond" w:hAnsi="Garamond" w:cs="Times New Roman"/>
          <w:lang w:val="es-VE"/>
        </w:rPr>
      </w:pPr>
      <w:r>
        <w:rPr>
          <w:rFonts w:ascii="Garamond" w:hAnsi="Garamond" w:cs="Times New Roman"/>
          <w:lang w:val="es-VE"/>
        </w:rPr>
        <w:t xml:space="preserve">             </w:t>
      </w:r>
      <w:r w:rsidRPr="008C4FF2">
        <w:rPr>
          <w:rFonts w:ascii="Garamond" w:hAnsi="Garamond" w:cs="Times New Roman"/>
          <w:lang w:val="es-VE"/>
        </w:rPr>
        <w:t xml:space="preserve">En consonancia con la previa observación, las estructuraciones </w:t>
      </w:r>
      <w:proofErr w:type="spellStart"/>
      <w:r w:rsidRPr="008C4FF2">
        <w:rPr>
          <w:rFonts w:ascii="Garamond" w:hAnsi="Garamond" w:cs="Times New Roman"/>
          <w:lang w:val="es-VE"/>
        </w:rPr>
        <w:t>ergativa</w:t>
      </w:r>
      <w:proofErr w:type="spellEnd"/>
      <w:r w:rsidRPr="008C4FF2">
        <w:rPr>
          <w:rFonts w:ascii="Garamond" w:hAnsi="Garamond" w:cs="Times New Roman"/>
          <w:lang w:val="es-VE"/>
        </w:rPr>
        <w:t xml:space="preserve"> e intransitiva/transitiva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se harán visibles mayoritariamente a través de los correspondientes índices de persona que se prefijan a los verbos</w:t>
      </w:r>
      <w:r w:rsidRPr="008C4FF2">
        <w:rPr>
          <w:rStyle w:val="Refdenotaalpie"/>
          <w:rFonts w:ascii="Garamond" w:hAnsi="Garamond" w:cs="Times New Roman"/>
          <w:lang w:val="es-VE"/>
        </w:rPr>
        <w:footnoteReference w:id="10"/>
      </w:r>
      <w:r w:rsidRPr="008C4FF2">
        <w:rPr>
          <w:rFonts w:ascii="Garamond" w:hAnsi="Garamond" w:cs="Times New Roman"/>
          <w:lang w:val="es-VE"/>
        </w:rPr>
        <w:t>: estos configuran los conjuntos y subconjuntos presentados a continuación:</w:t>
      </w:r>
    </w:p>
    <w:p w14:paraId="01F25E92" w14:textId="77777777" w:rsidR="008C4FF2" w:rsidRDefault="008C4FF2" w:rsidP="008C4FF2">
      <w:pPr>
        <w:tabs>
          <w:tab w:val="left" w:pos="8789"/>
        </w:tabs>
        <w:spacing w:line="360" w:lineRule="auto"/>
        <w:ind w:right="51"/>
        <w:jc w:val="both"/>
        <w:rPr>
          <w:rFonts w:ascii="Garamond" w:hAnsi="Garamond" w:cs="Times New Roman"/>
          <w:lang w:val="es-VE"/>
        </w:rPr>
      </w:pPr>
    </w:p>
    <w:p w14:paraId="657124C5" w14:textId="77777777" w:rsidR="008C4FF2" w:rsidRPr="008C4FF2" w:rsidRDefault="008C4FF2" w:rsidP="008C4FF2">
      <w:pPr>
        <w:spacing w:line="360" w:lineRule="auto"/>
        <w:jc w:val="both"/>
        <w:rPr>
          <w:rStyle w:val="markedcontent"/>
          <w:rFonts w:ascii="Garamond" w:hAnsi="Garamond" w:cs="Times New Roman"/>
          <w:lang w:val="es-VE"/>
        </w:rPr>
      </w:pPr>
      <w:r w:rsidRPr="008C4FF2">
        <w:rPr>
          <w:rFonts w:ascii="Garamond" w:hAnsi="Garamond" w:cs="Times New Roman"/>
          <w:lang w:val="es-VE"/>
        </w:rPr>
        <w:t>( 1) a.</w:t>
      </w:r>
      <w:r w:rsidRPr="008C4FF2">
        <w:rPr>
          <w:rStyle w:val="markedcontent"/>
          <w:rFonts w:ascii="Garamond" w:hAnsi="Garamond" w:cs="Times New Roman"/>
          <w:lang w:val="es-VE"/>
        </w:rPr>
        <w:t xml:space="preserve"> </w:t>
      </w:r>
      <w:r w:rsidRPr="008C4FF2">
        <w:rPr>
          <w:rFonts w:ascii="Garamond" w:hAnsi="Garamond" w:cs="Times New Roman"/>
          <w:lang w:val="es-VE"/>
        </w:rPr>
        <w:t>ÍNDICES DE PERSONA INTRANSITIVOS</w:t>
      </w:r>
      <w:r w:rsidRPr="008C4FF2">
        <w:rPr>
          <w:rStyle w:val="Refdenotaalpie"/>
          <w:rFonts w:ascii="Garamond" w:hAnsi="Garamond" w:cs="Times New Roman"/>
          <w:lang w:val="es-VE"/>
        </w:rPr>
        <w:footnoteReference w:id="11"/>
      </w:r>
      <w:r w:rsidRPr="008C4FF2">
        <w:rPr>
          <w:rFonts w:ascii="Garamond" w:hAnsi="Garamond" w:cs="Times New Roman"/>
          <w:lang w:val="es-VE"/>
        </w:rPr>
        <w:t xml:space="preserve"> [señalan que el argumento desempeña el rol semántico de agente/iniciador].</w:t>
      </w:r>
    </w:p>
    <w:p w14:paraId="409C7428" w14:textId="77777777" w:rsidR="008C4FF2" w:rsidRPr="008C4FF2" w:rsidRDefault="008C4FF2" w:rsidP="008C4FF2">
      <w:pPr>
        <w:rPr>
          <w:rStyle w:val="markedcontent"/>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418"/>
      </w:tblGrid>
      <w:tr w:rsidR="008C4FF2" w:rsidRPr="008C4FF2" w14:paraId="7317DEA8" w14:textId="77777777" w:rsidTr="00575221">
        <w:tc>
          <w:tcPr>
            <w:tcW w:w="2405" w:type="dxa"/>
          </w:tcPr>
          <w:p w14:paraId="4D20ED29" w14:textId="77777777" w:rsidR="008C4FF2" w:rsidRPr="008C4FF2" w:rsidRDefault="008C4FF2" w:rsidP="00575221">
            <w:pPr>
              <w:rPr>
                <w:rStyle w:val="markedcontent"/>
                <w:rFonts w:ascii="Garamond" w:hAnsi="Garamond" w:cs="Times New Roman"/>
                <w:i/>
                <w:sz w:val="24"/>
                <w:szCs w:val="24"/>
                <w:lang w:val="es-VE"/>
              </w:rPr>
            </w:pPr>
            <w:r w:rsidRPr="008C4FF2">
              <w:rPr>
                <w:rFonts w:ascii="Garamond" w:hAnsi="Garamond" w:cs="Times New Roman"/>
                <w:i/>
                <w:sz w:val="24"/>
                <w:szCs w:val="24"/>
                <w:lang w:val="es-VE"/>
              </w:rPr>
              <w:t>ü-</w:t>
            </w:r>
            <w:r w:rsidRPr="008C4FF2">
              <w:rPr>
                <w:rStyle w:val="markedcontent"/>
                <w:rFonts w:ascii="Garamond" w:hAnsi="Garamond" w:cs="Times New Roman"/>
                <w:i/>
                <w:sz w:val="24"/>
                <w:szCs w:val="24"/>
                <w:lang w:val="es-VE"/>
              </w:rPr>
              <w:t xml:space="preserve"> (y-)</w:t>
            </w:r>
            <w:r w:rsidRPr="008C4FF2">
              <w:rPr>
                <w:rStyle w:val="Refdenotaalpie"/>
                <w:rFonts w:ascii="Garamond" w:hAnsi="Garamond" w:cs="Times New Roman"/>
                <w:i/>
                <w:sz w:val="24"/>
                <w:szCs w:val="24"/>
                <w:lang w:val="es-VE"/>
              </w:rPr>
              <w:footnoteReference w:id="12"/>
            </w:r>
          </w:p>
        </w:tc>
        <w:tc>
          <w:tcPr>
            <w:tcW w:w="1418" w:type="dxa"/>
          </w:tcPr>
          <w:p w14:paraId="03371471" w14:textId="77777777" w:rsidR="008C4FF2" w:rsidRPr="008C4FF2" w:rsidRDefault="008C4FF2" w:rsidP="00575221">
            <w:pPr>
              <w:rPr>
                <w:rStyle w:val="markedcontent"/>
                <w:rFonts w:ascii="Garamond" w:hAnsi="Garamond" w:cs="Times New Roman"/>
                <w:sz w:val="24"/>
                <w:szCs w:val="24"/>
                <w:lang w:val="es-VE"/>
              </w:rPr>
            </w:pPr>
            <w:r w:rsidRPr="008C4FF2">
              <w:rPr>
                <w:rFonts w:ascii="Garamond" w:hAnsi="Garamond" w:cs="Times New Roman"/>
                <w:sz w:val="24"/>
                <w:szCs w:val="24"/>
                <w:lang w:val="es-VE"/>
              </w:rPr>
              <w:t>‘1p.sg’</w:t>
            </w:r>
            <w:r w:rsidRPr="008C4FF2">
              <w:rPr>
                <w:rStyle w:val="markedcontent"/>
                <w:rFonts w:ascii="Garamond" w:hAnsi="Garamond" w:cs="Times New Roman"/>
                <w:sz w:val="24"/>
                <w:szCs w:val="24"/>
                <w:lang w:val="es-VE"/>
              </w:rPr>
              <w:t xml:space="preserve"> </w:t>
            </w:r>
          </w:p>
        </w:tc>
      </w:tr>
      <w:tr w:rsidR="008C4FF2" w:rsidRPr="008C4FF2" w14:paraId="4028C752" w14:textId="77777777" w:rsidTr="00575221">
        <w:tc>
          <w:tcPr>
            <w:tcW w:w="2405" w:type="dxa"/>
          </w:tcPr>
          <w:p w14:paraId="75C5C84B" w14:textId="77777777" w:rsidR="008C4FF2" w:rsidRPr="008C4FF2" w:rsidRDefault="008C4FF2" w:rsidP="00575221">
            <w:pPr>
              <w:rPr>
                <w:rStyle w:val="markedcontent"/>
                <w:rFonts w:ascii="Garamond" w:hAnsi="Garamond" w:cs="Times New Roman"/>
                <w:i/>
                <w:sz w:val="24"/>
                <w:szCs w:val="24"/>
                <w:lang w:val="es-VE"/>
              </w:rPr>
            </w:pPr>
            <w:r w:rsidRPr="008C4FF2">
              <w:rPr>
                <w:rFonts w:ascii="Garamond" w:hAnsi="Garamond" w:cs="Times New Roman"/>
                <w:i/>
                <w:sz w:val="24"/>
                <w:szCs w:val="24"/>
                <w:lang w:val="es-VE"/>
              </w:rPr>
              <w:t>a-</w:t>
            </w:r>
            <w:r w:rsidRPr="008C4FF2">
              <w:rPr>
                <w:rStyle w:val="markedcontent"/>
                <w:rFonts w:ascii="Garamond" w:hAnsi="Garamond" w:cs="Times New Roman"/>
                <w:i/>
                <w:sz w:val="24"/>
                <w:szCs w:val="24"/>
                <w:lang w:val="es-VE"/>
              </w:rPr>
              <w:t xml:space="preserve"> </w:t>
            </w:r>
          </w:p>
        </w:tc>
        <w:tc>
          <w:tcPr>
            <w:tcW w:w="1418" w:type="dxa"/>
          </w:tcPr>
          <w:p w14:paraId="3FA1E05B" w14:textId="77777777" w:rsidR="008C4FF2" w:rsidRPr="008C4FF2" w:rsidRDefault="008C4FF2" w:rsidP="00575221">
            <w:pPr>
              <w:rPr>
                <w:rStyle w:val="markedcontent"/>
                <w:rFonts w:ascii="Garamond" w:hAnsi="Garamond" w:cs="Times New Roman"/>
                <w:sz w:val="24"/>
                <w:szCs w:val="24"/>
                <w:lang w:val="es-VE"/>
              </w:rPr>
            </w:pPr>
            <w:r w:rsidRPr="008C4FF2">
              <w:rPr>
                <w:rFonts w:ascii="Garamond" w:hAnsi="Garamond" w:cs="Times New Roman"/>
                <w:sz w:val="24"/>
                <w:szCs w:val="24"/>
                <w:lang w:val="es-VE"/>
              </w:rPr>
              <w:t>‘2p.sg’</w:t>
            </w:r>
          </w:p>
        </w:tc>
      </w:tr>
      <w:tr w:rsidR="008C4FF2" w:rsidRPr="008C4FF2" w14:paraId="274501C6" w14:textId="77777777" w:rsidTr="00575221">
        <w:tc>
          <w:tcPr>
            <w:tcW w:w="2405" w:type="dxa"/>
          </w:tcPr>
          <w:p w14:paraId="77735A78" w14:textId="77777777" w:rsidR="008C4FF2" w:rsidRPr="008C4FF2" w:rsidRDefault="008C4FF2" w:rsidP="00575221">
            <w:pPr>
              <w:rPr>
                <w:rStyle w:val="markedcontent"/>
                <w:rFonts w:ascii="Garamond" w:hAnsi="Garamond" w:cs="Times New Roman"/>
                <w:i/>
                <w:sz w:val="24"/>
                <w:szCs w:val="24"/>
                <w:lang w:val="es-VE"/>
              </w:rPr>
            </w:pPr>
            <w:r w:rsidRPr="008C4FF2">
              <w:rPr>
                <w:rFonts w:ascii="Garamond" w:hAnsi="Garamond" w:cs="Times New Roman"/>
                <w:i/>
                <w:sz w:val="24"/>
                <w:szCs w:val="24"/>
                <w:lang w:val="es-VE"/>
              </w:rPr>
              <w:t>k(_n)-  ~ (k_)n- / Ø-</w:t>
            </w:r>
          </w:p>
        </w:tc>
        <w:tc>
          <w:tcPr>
            <w:tcW w:w="1418" w:type="dxa"/>
          </w:tcPr>
          <w:p w14:paraId="1F62AAF3" w14:textId="77777777" w:rsidR="008C4FF2" w:rsidRPr="008C4FF2" w:rsidRDefault="008C4FF2" w:rsidP="00575221">
            <w:pPr>
              <w:rPr>
                <w:rStyle w:val="markedcontent"/>
                <w:rFonts w:ascii="Garamond" w:hAnsi="Garamond" w:cs="Times New Roman"/>
                <w:sz w:val="24"/>
                <w:szCs w:val="24"/>
                <w:lang w:val="es-VE"/>
              </w:rPr>
            </w:pPr>
            <w:r w:rsidRPr="008C4FF2">
              <w:rPr>
                <w:rFonts w:ascii="Garamond" w:hAnsi="Garamond" w:cs="Times New Roman"/>
                <w:sz w:val="24"/>
                <w:szCs w:val="24"/>
                <w:lang w:val="es-VE"/>
              </w:rPr>
              <w:t>‘3p.sg’</w:t>
            </w:r>
          </w:p>
        </w:tc>
      </w:tr>
    </w:tbl>
    <w:p w14:paraId="1D61C613" w14:textId="77777777" w:rsidR="008C4FF2" w:rsidRPr="008C4FF2" w:rsidRDefault="008C4FF2" w:rsidP="008C4FF2">
      <w:pPr>
        <w:rPr>
          <w:rStyle w:val="markedcontent"/>
          <w:rFonts w:ascii="Garamond" w:hAnsi="Garamond" w:cs="Times New Roman"/>
          <w:lang w:val="es-VE"/>
        </w:rPr>
      </w:pPr>
      <w:r w:rsidRPr="008C4FF2">
        <w:rPr>
          <w:rStyle w:val="markedcontent"/>
          <w:rFonts w:ascii="Garamond" w:hAnsi="Garamond" w:cs="Times New Roman"/>
          <w:lang w:val="es-VE"/>
        </w:rPr>
        <w:t xml:space="preserve">  (Romero-Figueroa 2013, p. 25)</w:t>
      </w:r>
    </w:p>
    <w:p w14:paraId="1C3D6F60" w14:textId="1CCA1412" w:rsidR="008C4FF2" w:rsidRDefault="008C4FF2" w:rsidP="008C4FF2">
      <w:pPr>
        <w:spacing w:line="360" w:lineRule="auto"/>
        <w:rPr>
          <w:rFonts w:ascii="Times New Roman" w:hAnsi="Times New Roman" w:cs="Times New Roman"/>
          <w:lang w:val="es-VE"/>
        </w:rPr>
      </w:pPr>
    </w:p>
    <w:p w14:paraId="177393CB" w14:textId="1FE48134" w:rsidR="008C4FF2" w:rsidRPr="008C4FF2" w:rsidRDefault="008C4FF2" w:rsidP="008C4FF2">
      <w:pPr>
        <w:spacing w:line="360" w:lineRule="auto"/>
        <w:rPr>
          <w:rFonts w:ascii="Garamond" w:hAnsi="Garamond" w:cs="Times New Roman"/>
          <w:lang w:val="es-VE"/>
        </w:rPr>
      </w:pPr>
      <w:r w:rsidRPr="008C4FF2">
        <w:rPr>
          <w:rFonts w:ascii="Garamond" w:hAnsi="Garamond" w:cs="Times New Roman"/>
          <w:lang w:val="es-VE"/>
        </w:rPr>
        <w:t>(1.b)</w:t>
      </w:r>
      <w:r w:rsidRPr="008C4FF2">
        <w:rPr>
          <w:rStyle w:val="markedcontent"/>
          <w:rFonts w:ascii="Garamond" w:hAnsi="Garamond" w:cs="Times New Roman"/>
          <w:lang w:val="es-VE"/>
        </w:rPr>
        <w:t xml:space="preserve"> </w:t>
      </w:r>
      <w:bookmarkStart w:id="2" w:name="_Hlk100957103"/>
      <w:r w:rsidRPr="008C4FF2">
        <w:rPr>
          <w:rFonts w:ascii="Garamond" w:hAnsi="Garamond" w:cs="Times New Roman"/>
          <w:lang w:val="es-VE"/>
        </w:rPr>
        <w:t>ÍNDICES DE PERSONA INTRANSITIVOS</w:t>
      </w:r>
      <w:r w:rsidRPr="008C4FF2">
        <w:rPr>
          <w:rStyle w:val="Refdenotaalpie"/>
          <w:rFonts w:ascii="Garamond" w:hAnsi="Garamond" w:cs="Times New Roman"/>
          <w:lang w:val="es-VE"/>
        </w:rPr>
        <w:footnoteReference w:id="13"/>
      </w:r>
      <w:r w:rsidRPr="008C4FF2">
        <w:rPr>
          <w:rFonts w:ascii="Garamond" w:hAnsi="Garamond" w:cs="Times New Roman"/>
          <w:lang w:val="es-VE"/>
        </w:rPr>
        <w:t xml:space="preserve"> </w:t>
      </w:r>
      <w:bookmarkStart w:id="3" w:name="_Hlk99304072"/>
      <w:r w:rsidRPr="008C4FF2">
        <w:rPr>
          <w:rFonts w:ascii="Garamond" w:hAnsi="Garamond" w:cs="Times New Roman"/>
          <w:lang w:val="es-VE"/>
        </w:rPr>
        <w:t>[señalan que el argumento desempeña el rol semántico de agente/iniciador].</w:t>
      </w:r>
    </w:p>
    <w:p w14:paraId="47F97E34" w14:textId="77777777" w:rsidR="008C4FF2" w:rsidRPr="008C4FF2" w:rsidRDefault="008C4FF2" w:rsidP="008C4FF2">
      <w:pPr>
        <w:spacing w:line="360" w:lineRule="auto"/>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418"/>
      </w:tblGrid>
      <w:tr w:rsidR="008C4FF2" w:rsidRPr="008C4FF2" w14:paraId="1AFEDD05" w14:textId="77777777" w:rsidTr="00575221">
        <w:tc>
          <w:tcPr>
            <w:tcW w:w="2405" w:type="dxa"/>
          </w:tcPr>
          <w:p w14:paraId="496B7837" w14:textId="77777777" w:rsidR="008C4FF2" w:rsidRPr="008C4FF2" w:rsidRDefault="008C4FF2" w:rsidP="00575221">
            <w:pPr>
              <w:rPr>
                <w:rStyle w:val="markedcontent"/>
                <w:rFonts w:ascii="Garamond" w:hAnsi="Garamond" w:cs="Times New Roman"/>
                <w:i/>
                <w:sz w:val="24"/>
                <w:szCs w:val="24"/>
                <w:lang w:val="es-VE"/>
              </w:rPr>
            </w:pPr>
            <w:r w:rsidRPr="008C4FF2">
              <w:rPr>
                <w:rFonts w:ascii="Garamond" w:hAnsi="Garamond" w:cs="Times New Roman"/>
                <w:sz w:val="24"/>
                <w:szCs w:val="24"/>
                <w:lang w:val="es-VE"/>
              </w:rPr>
              <w:t xml:space="preserve"> </w:t>
            </w:r>
            <w:bookmarkEnd w:id="2"/>
            <w:bookmarkEnd w:id="3"/>
            <w:r w:rsidRPr="008C4FF2">
              <w:rPr>
                <w:rFonts w:ascii="Garamond" w:hAnsi="Garamond" w:cs="Times New Roman"/>
                <w:i/>
                <w:sz w:val="24"/>
                <w:szCs w:val="24"/>
              </w:rPr>
              <w:t>β</w:t>
            </w:r>
            <w:r w:rsidRPr="008C4FF2">
              <w:rPr>
                <w:rFonts w:ascii="Garamond" w:hAnsi="Garamond" w:cs="Times New Roman"/>
                <w:i/>
                <w:sz w:val="24"/>
                <w:szCs w:val="24"/>
                <w:lang w:val="es-VE"/>
              </w:rPr>
              <w:t>- (w-)</w:t>
            </w:r>
            <w:r w:rsidRPr="008C4FF2">
              <w:rPr>
                <w:rStyle w:val="Refdenotaalpie"/>
                <w:rFonts w:ascii="Garamond" w:hAnsi="Garamond" w:cs="Times New Roman"/>
                <w:i/>
                <w:sz w:val="24"/>
                <w:szCs w:val="24"/>
                <w:lang w:val="es-VE"/>
              </w:rPr>
              <w:footnoteReference w:id="14"/>
            </w:r>
            <w:r w:rsidRPr="008C4FF2">
              <w:rPr>
                <w:rFonts w:ascii="Garamond" w:hAnsi="Garamond" w:cs="Times New Roman"/>
                <w:i/>
                <w:sz w:val="24"/>
                <w:szCs w:val="24"/>
                <w:lang w:val="es-VE"/>
              </w:rPr>
              <w:t xml:space="preserve"> / Ø-</w:t>
            </w:r>
            <w:r w:rsidRPr="008C4FF2">
              <w:rPr>
                <w:rStyle w:val="markedcontent"/>
                <w:rFonts w:ascii="Garamond" w:hAnsi="Garamond" w:cs="Times New Roman"/>
                <w:i/>
                <w:sz w:val="24"/>
                <w:szCs w:val="24"/>
                <w:lang w:val="es-VE"/>
              </w:rPr>
              <w:t xml:space="preserve"> </w:t>
            </w:r>
          </w:p>
        </w:tc>
        <w:tc>
          <w:tcPr>
            <w:tcW w:w="1418" w:type="dxa"/>
          </w:tcPr>
          <w:p w14:paraId="3AEFC254" w14:textId="77777777" w:rsidR="008C4FF2" w:rsidRPr="008C4FF2" w:rsidRDefault="008C4FF2" w:rsidP="00575221">
            <w:pPr>
              <w:rPr>
                <w:rStyle w:val="markedcontent"/>
                <w:rFonts w:ascii="Garamond" w:hAnsi="Garamond" w:cs="Times New Roman"/>
                <w:sz w:val="24"/>
                <w:szCs w:val="24"/>
                <w:lang w:val="es-VE"/>
              </w:rPr>
            </w:pPr>
            <w:r w:rsidRPr="008C4FF2">
              <w:rPr>
                <w:rFonts w:ascii="Garamond" w:hAnsi="Garamond" w:cs="Times New Roman"/>
                <w:sz w:val="24"/>
                <w:szCs w:val="24"/>
                <w:lang w:val="es-VE"/>
              </w:rPr>
              <w:t>‘1p.sg’</w:t>
            </w:r>
            <w:r w:rsidRPr="008C4FF2">
              <w:rPr>
                <w:rStyle w:val="markedcontent"/>
                <w:rFonts w:ascii="Garamond" w:hAnsi="Garamond" w:cs="Times New Roman"/>
                <w:sz w:val="24"/>
                <w:szCs w:val="24"/>
                <w:lang w:val="es-VE"/>
              </w:rPr>
              <w:t xml:space="preserve"> </w:t>
            </w:r>
          </w:p>
        </w:tc>
      </w:tr>
      <w:tr w:rsidR="008C4FF2" w:rsidRPr="008C4FF2" w14:paraId="26302349" w14:textId="77777777" w:rsidTr="00575221">
        <w:tc>
          <w:tcPr>
            <w:tcW w:w="2405" w:type="dxa"/>
          </w:tcPr>
          <w:p w14:paraId="3E71CDC0" w14:textId="77777777" w:rsidR="008C4FF2" w:rsidRPr="008C4FF2" w:rsidRDefault="008C4FF2" w:rsidP="00575221">
            <w:pPr>
              <w:rPr>
                <w:rStyle w:val="markedcontent"/>
                <w:rFonts w:ascii="Garamond" w:hAnsi="Garamond" w:cs="Times New Roman"/>
                <w:i/>
                <w:sz w:val="24"/>
                <w:szCs w:val="24"/>
                <w:lang w:val="es-VE"/>
              </w:rPr>
            </w:pPr>
            <w:r w:rsidRPr="008C4FF2">
              <w:rPr>
                <w:rFonts w:ascii="Garamond" w:hAnsi="Garamond" w:cs="Times New Roman"/>
                <w:i/>
                <w:sz w:val="24"/>
                <w:szCs w:val="24"/>
                <w:lang w:val="es-VE"/>
              </w:rPr>
              <w:t>m-</w:t>
            </w:r>
            <w:r w:rsidRPr="008C4FF2">
              <w:rPr>
                <w:rStyle w:val="markedcontent"/>
                <w:rFonts w:ascii="Garamond" w:hAnsi="Garamond" w:cs="Times New Roman"/>
                <w:i/>
                <w:sz w:val="24"/>
                <w:szCs w:val="24"/>
                <w:lang w:val="es-VE"/>
              </w:rPr>
              <w:t xml:space="preserve"> </w:t>
            </w:r>
          </w:p>
        </w:tc>
        <w:tc>
          <w:tcPr>
            <w:tcW w:w="1418" w:type="dxa"/>
          </w:tcPr>
          <w:p w14:paraId="2EEF1CC9" w14:textId="77777777" w:rsidR="008C4FF2" w:rsidRPr="008C4FF2" w:rsidRDefault="008C4FF2" w:rsidP="00575221">
            <w:pPr>
              <w:rPr>
                <w:rStyle w:val="markedcontent"/>
                <w:rFonts w:ascii="Garamond" w:hAnsi="Garamond" w:cs="Times New Roman"/>
                <w:sz w:val="24"/>
                <w:szCs w:val="24"/>
                <w:lang w:val="es-VE"/>
              </w:rPr>
            </w:pPr>
            <w:r w:rsidRPr="008C4FF2">
              <w:rPr>
                <w:rFonts w:ascii="Garamond" w:hAnsi="Garamond" w:cs="Times New Roman"/>
                <w:sz w:val="24"/>
                <w:szCs w:val="24"/>
                <w:lang w:val="es-VE"/>
              </w:rPr>
              <w:t>‘2p.sg’</w:t>
            </w:r>
          </w:p>
        </w:tc>
      </w:tr>
      <w:tr w:rsidR="008C4FF2" w:rsidRPr="008C4FF2" w14:paraId="1DFB3FA4" w14:textId="77777777" w:rsidTr="00575221">
        <w:tc>
          <w:tcPr>
            <w:tcW w:w="2405" w:type="dxa"/>
          </w:tcPr>
          <w:p w14:paraId="1FC68050" w14:textId="77777777" w:rsidR="008C4FF2" w:rsidRPr="008C4FF2" w:rsidRDefault="008C4FF2" w:rsidP="00575221">
            <w:pPr>
              <w:rPr>
                <w:rStyle w:val="markedcontent"/>
                <w:rFonts w:ascii="Garamond" w:hAnsi="Garamond" w:cs="Times New Roman"/>
                <w:i/>
                <w:sz w:val="24"/>
                <w:szCs w:val="24"/>
                <w:lang w:val="es-VE"/>
              </w:rPr>
            </w:pPr>
            <w:r w:rsidRPr="008C4FF2">
              <w:rPr>
                <w:rFonts w:ascii="Garamond" w:hAnsi="Garamond" w:cs="Times New Roman"/>
                <w:i/>
                <w:sz w:val="24"/>
                <w:szCs w:val="24"/>
                <w:lang w:val="es-VE"/>
              </w:rPr>
              <w:t>k(_n)- ~ (k_)n- / Ø-</w:t>
            </w:r>
          </w:p>
        </w:tc>
        <w:tc>
          <w:tcPr>
            <w:tcW w:w="1418" w:type="dxa"/>
          </w:tcPr>
          <w:p w14:paraId="1D3539E8" w14:textId="77777777" w:rsidR="008C4FF2" w:rsidRPr="008C4FF2" w:rsidRDefault="008C4FF2" w:rsidP="00575221">
            <w:pPr>
              <w:rPr>
                <w:rStyle w:val="markedcontent"/>
                <w:rFonts w:ascii="Garamond" w:hAnsi="Garamond" w:cs="Times New Roman"/>
                <w:sz w:val="24"/>
                <w:szCs w:val="24"/>
                <w:lang w:val="es-VE"/>
              </w:rPr>
            </w:pPr>
            <w:r w:rsidRPr="008C4FF2">
              <w:rPr>
                <w:rFonts w:ascii="Garamond" w:hAnsi="Garamond" w:cs="Times New Roman"/>
                <w:sz w:val="24"/>
                <w:szCs w:val="24"/>
                <w:lang w:val="es-VE"/>
              </w:rPr>
              <w:t>‘3p.sg’</w:t>
            </w:r>
          </w:p>
        </w:tc>
      </w:tr>
    </w:tbl>
    <w:p w14:paraId="4AC53F8F" w14:textId="77777777" w:rsidR="008C4FF2" w:rsidRPr="008C4FF2" w:rsidRDefault="008C4FF2" w:rsidP="008C4FF2">
      <w:pPr>
        <w:rPr>
          <w:rFonts w:ascii="Garamond" w:hAnsi="Garamond" w:cs="Times New Roman"/>
          <w:lang w:val="es-VE"/>
        </w:rPr>
      </w:pPr>
      <w:r w:rsidRPr="008C4FF2">
        <w:rPr>
          <w:rFonts w:ascii="Garamond" w:hAnsi="Garamond" w:cs="Times New Roman"/>
          <w:lang w:val="es-VE"/>
        </w:rPr>
        <w:t xml:space="preserve">  (Romero-Figueroa 2013, p. 25)</w:t>
      </w:r>
    </w:p>
    <w:p w14:paraId="1375BC5A" w14:textId="1A03B2F8" w:rsidR="008C4FF2" w:rsidRDefault="008C4FF2" w:rsidP="008C4FF2">
      <w:pPr>
        <w:tabs>
          <w:tab w:val="left" w:pos="8789"/>
        </w:tabs>
        <w:spacing w:line="360" w:lineRule="auto"/>
        <w:ind w:right="51"/>
        <w:jc w:val="both"/>
        <w:rPr>
          <w:rFonts w:ascii="Garamond" w:hAnsi="Garamond" w:cs="Arial"/>
          <w:color w:val="000000"/>
          <w:lang w:val="es-VE"/>
        </w:rPr>
      </w:pPr>
    </w:p>
    <w:p w14:paraId="2C6FC123" w14:textId="77777777" w:rsidR="008C4FF2" w:rsidRPr="008C4FF2" w:rsidRDefault="008C4FF2" w:rsidP="008C4FF2">
      <w:pPr>
        <w:spacing w:line="360" w:lineRule="auto"/>
        <w:jc w:val="both"/>
        <w:rPr>
          <w:rFonts w:ascii="Garamond" w:hAnsi="Garamond" w:cs="Times New Roman"/>
          <w:lang w:val="es-VE"/>
        </w:rPr>
      </w:pPr>
      <w:r w:rsidRPr="008C4FF2">
        <w:rPr>
          <w:rFonts w:ascii="Garamond" w:hAnsi="Garamond" w:cs="Times New Roman"/>
          <w:lang w:val="es-VE"/>
        </w:rPr>
        <w:t>(2) ÍNDICES DE PERSONA TRANSITIVOS</w:t>
      </w:r>
      <w:r w:rsidRPr="008C4FF2">
        <w:rPr>
          <w:rStyle w:val="markedcontent"/>
          <w:rFonts w:ascii="Garamond" w:hAnsi="Garamond" w:cs="Times New Roman"/>
          <w:lang w:val="es-VE"/>
        </w:rPr>
        <w:t xml:space="preserve"> </w:t>
      </w:r>
      <w:r w:rsidRPr="008C4FF2">
        <w:rPr>
          <w:rFonts w:ascii="Garamond" w:hAnsi="Garamond" w:cs="Times New Roman"/>
          <w:lang w:val="es-VE"/>
        </w:rPr>
        <w:t>[señalan que el argumento desempeña el rol semántico de paciente, o receptor, o experimentador, o beneficiario].</w:t>
      </w:r>
    </w:p>
    <w:p w14:paraId="56512B83" w14:textId="77777777" w:rsidR="008C4FF2" w:rsidRPr="008C4FF2" w:rsidRDefault="008C4FF2" w:rsidP="008C4FF2">
      <w:pPr>
        <w:rPr>
          <w:rFonts w:ascii="Garamond" w:hAnsi="Garamond"/>
          <w:sz w:val="23"/>
          <w:szCs w:val="23"/>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76"/>
      </w:tblGrid>
      <w:tr w:rsidR="008C4FF2" w:rsidRPr="008C4FF2" w14:paraId="09B23C35" w14:textId="77777777" w:rsidTr="00575221">
        <w:tc>
          <w:tcPr>
            <w:tcW w:w="2263" w:type="dxa"/>
          </w:tcPr>
          <w:p w14:paraId="02FF2B97" w14:textId="77777777" w:rsidR="008C4FF2" w:rsidRPr="008C4FF2" w:rsidRDefault="008C4FF2" w:rsidP="00575221">
            <w:pPr>
              <w:rPr>
                <w:rFonts w:ascii="Garamond" w:hAnsi="Garamond"/>
                <w:i/>
                <w:sz w:val="23"/>
                <w:szCs w:val="23"/>
                <w:lang w:val="es-VE"/>
              </w:rPr>
            </w:pPr>
            <w:r w:rsidRPr="008C4FF2">
              <w:rPr>
                <w:rFonts w:ascii="Garamond" w:hAnsi="Garamond" w:cs="Times New Roman"/>
                <w:i/>
                <w:sz w:val="24"/>
                <w:szCs w:val="24"/>
                <w:lang w:val="es-VE"/>
              </w:rPr>
              <w:t xml:space="preserve">s- ~ </w:t>
            </w:r>
            <w:proofErr w:type="spellStart"/>
            <w:r w:rsidRPr="008C4FF2">
              <w:rPr>
                <w:rFonts w:ascii="Garamond" w:hAnsi="Garamond" w:cs="Times New Roman"/>
                <w:i/>
                <w:sz w:val="24"/>
                <w:szCs w:val="24"/>
                <w:lang w:val="es-VE"/>
              </w:rPr>
              <w:t>sh</w:t>
            </w:r>
            <w:proofErr w:type="spellEnd"/>
            <w:r w:rsidRPr="008C4FF2">
              <w:rPr>
                <w:rFonts w:ascii="Garamond" w:hAnsi="Garamond" w:cs="Times New Roman"/>
                <w:i/>
                <w:sz w:val="24"/>
                <w:szCs w:val="24"/>
                <w:lang w:val="es-VE"/>
              </w:rPr>
              <w:t>- [</w:t>
            </w:r>
            <w:r w:rsidRPr="008C4FF2">
              <w:rPr>
                <w:rFonts w:ascii="Garamond" w:hAnsi="Garamond" w:cs="Times New Roman"/>
                <w:i/>
                <w:sz w:val="24"/>
                <w:szCs w:val="24"/>
                <w:lang w:val="es-VE"/>
              </w:rPr>
              <w:sym w:font="Ipa-samd Uclphon1 SILDoulosL" w:char="F053"/>
            </w:r>
            <w:r w:rsidRPr="008C4FF2">
              <w:rPr>
                <w:rFonts w:ascii="Garamond" w:hAnsi="Garamond" w:cs="Times New Roman"/>
                <w:i/>
                <w:sz w:val="24"/>
                <w:szCs w:val="24"/>
                <w:lang w:val="es-VE"/>
              </w:rPr>
              <w:t>]-</w:t>
            </w:r>
            <w:r w:rsidRPr="008C4FF2">
              <w:rPr>
                <w:rStyle w:val="markedcontent"/>
                <w:rFonts w:ascii="Garamond" w:hAnsi="Garamond" w:cs="Times New Roman"/>
                <w:i/>
                <w:sz w:val="24"/>
                <w:szCs w:val="24"/>
                <w:lang w:val="es-VE"/>
              </w:rPr>
              <w:t xml:space="preserve"> </w:t>
            </w:r>
          </w:p>
        </w:tc>
        <w:tc>
          <w:tcPr>
            <w:tcW w:w="1276" w:type="dxa"/>
          </w:tcPr>
          <w:p w14:paraId="12380205" w14:textId="77777777" w:rsidR="008C4FF2" w:rsidRPr="008C4FF2" w:rsidRDefault="008C4FF2" w:rsidP="00575221">
            <w:pPr>
              <w:rPr>
                <w:rFonts w:ascii="Garamond" w:hAnsi="Garamond"/>
                <w:sz w:val="23"/>
                <w:szCs w:val="23"/>
                <w:lang w:val="es-VE"/>
              </w:rPr>
            </w:pPr>
            <w:r w:rsidRPr="008C4FF2">
              <w:rPr>
                <w:rFonts w:ascii="Garamond" w:hAnsi="Garamond" w:cs="Times New Roman"/>
                <w:sz w:val="24"/>
                <w:szCs w:val="24"/>
                <w:lang w:val="es-VE"/>
              </w:rPr>
              <w:t>‘1p.sg’</w:t>
            </w:r>
          </w:p>
        </w:tc>
      </w:tr>
      <w:tr w:rsidR="008C4FF2" w:rsidRPr="008C4FF2" w14:paraId="619F0AD9" w14:textId="77777777" w:rsidTr="00575221">
        <w:tc>
          <w:tcPr>
            <w:tcW w:w="2263" w:type="dxa"/>
          </w:tcPr>
          <w:p w14:paraId="15BC8530" w14:textId="77777777" w:rsidR="008C4FF2" w:rsidRPr="008C4FF2" w:rsidRDefault="008C4FF2" w:rsidP="00575221">
            <w:pPr>
              <w:rPr>
                <w:rFonts w:ascii="Garamond" w:hAnsi="Garamond"/>
                <w:i/>
                <w:sz w:val="23"/>
                <w:szCs w:val="23"/>
                <w:lang w:val="es-VE"/>
              </w:rPr>
            </w:pPr>
            <w:r w:rsidRPr="008C4FF2">
              <w:rPr>
                <w:rFonts w:ascii="Garamond" w:hAnsi="Garamond" w:cs="Times New Roman"/>
                <w:i/>
                <w:sz w:val="24"/>
                <w:szCs w:val="24"/>
                <w:lang w:val="es-VE"/>
              </w:rPr>
              <w:t>m-</w:t>
            </w:r>
            <w:r w:rsidRPr="008C4FF2">
              <w:rPr>
                <w:rStyle w:val="markedcontent"/>
                <w:rFonts w:ascii="Garamond" w:hAnsi="Garamond" w:cs="Times New Roman"/>
                <w:i/>
                <w:sz w:val="24"/>
                <w:szCs w:val="24"/>
                <w:lang w:val="es-VE"/>
              </w:rPr>
              <w:t xml:space="preserve"> </w:t>
            </w:r>
          </w:p>
        </w:tc>
        <w:tc>
          <w:tcPr>
            <w:tcW w:w="1276" w:type="dxa"/>
          </w:tcPr>
          <w:p w14:paraId="7C4E444C" w14:textId="77777777" w:rsidR="008C4FF2" w:rsidRPr="008C4FF2" w:rsidRDefault="008C4FF2" w:rsidP="00575221">
            <w:pPr>
              <w:rPr>
                <w:rFonts w:ascii="Garamond" w:hAnsi="Garamond"/>
                <w:sz w:val="23"/>
                <w:szCs w:val="23"/>
                <w:lang w:val="es-VE"/>
              </w:rPr>
            </w:pPr>
            <w:r w:rsidRPr="008C4FF2">
              <w:rPr>
                <w:rFonts w:ascii="Garamond" w:hAnsi="Garamond" w:cs="Times New Roman"/>
                <w:sz w:val="24"/>
                <w:szCs w:val="24"/>
                <w:lang w:val="es-VE"/>
              </w:rPr>
              <w:t>‘2p.sg’</w:t>
            </w:r>
          </w:p>
        </w:tc>
      </w:tr>
      <w:tr w:rsidR="008C4FF2" w:rsidRPr="008C4FF2" w14:paraId="0B4DD35E" w14:textId="77777777" w:rsidTr="00575221">
        <w:tc>
          <w:tcPr>
            <w:tcW w:w="2263" w:type="dxa"/>
          </w:tcPr>
          <w:p w14:paraId="2D700EC2" w14:textId="77777777" w:rsidR="008C4FF2" w:rsidRPr="008C4FF2" w:rsidRDefault="008C4FF2" w:rsidP="00575221">
            <w:pPr>
              <w:rPr>
                <w:rFonts w:ascii="Garamond" w:hAnsi="Garamond" w:cs="Times New Roman"/>
                <w:i/>
                <w:sz w:val="24"/>
                <w:szCs w:val="24"/>
                <w:lang w:val="es-VE"/>
              </w:rPr>
            </w:pPr>
            <w:r w:rsidRPr="008C4FF2">
              <w:rPr>
                <w:rFonts w:ascii="Garamond" w:hAnsi="Garamond" w:cs="Times New Roman"/>
                <w:i/>
                <w:sz w:val="24"/>
                <w:szCs w:val="24"/>
                <w:lang w:val="es-VE"/>
              </w:rPr>
              <w:t>(d)ü-</w:t>
            </w:r>
          </w:p>
        </w:tc>
        <w:tc>
          <w:tcPr>
            <w:tcW w:w="1276" w:type="dxa"/>
          </w:tcPr>
          <w:p w14:paraId="3EF2FFD8"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‘3p.sg’</w:t>
            </w:r>
          </w:p>
        </w:tc>
      </w:tr>
      <w:tr w:rsidR="008C4FF2" w:rsidRPr="008C4FF2" w14:paraId="7A8C06A6" w14:textId="77777777" w:rsidTr="00575221">
        <w:tc>
          <w:tcPr>
            <w:tcW w:w="2263" w:type="dxa"/>
          </w:tcPr>
          <w:p w14:paraId="43B28514" w14:textId="77777777" w:rsidR="008C4FF2" w:rsidRPr="008C4FF2" w:rsidRDefault="008C4FF2" w:rsidP="00575221">
            <w:pPr>
              <w:rPr>
                <w:rFonts w:ascii="Garamond" w:hAnsi="Garamond" w:cs="Times New Roman"/>
                <w:i/>
                <w:sz w:val="24"/>
                <w:szCs w:val="24"/>
                <w:lang w:val="es-VE"/>
              </w:rPr>
            </w:pPr>
            <w:r w:rsidRPr="008C4FF2">
              <w:rPr>
                <w:rFonts w:ascii="Garamond" w:hAnsi="Garamond" w:cs="Times New Roman"/>
                <w:i/>
                <w:sz w:val="24"/>
                <w:szCs w:val="24"/>
                <w:lang w:val="es-VE"/>
              </w:rPr>
              <w:t>a(d)-</w:t>
            </w:r>
          </w:p>
        </w:tc>
        <w:tc>
          <w:tcPr>
            <w:tcW w:w="1276" w:type="dxa"/>
          </w:tcPr>
          <w:p w14:paraId="32A8387E"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‘3p.sg’</w:t>
            </w:r>
          </w:p>
        </w:tc>
      </w:tr>
      <w:tr w:rsidR="008C4FF2" w:rsidRPr="008C4FF2" w14:paraId="7613F275" w14:textId="77777777" w:rsidTr="00575221">
        <w:tc>
          <w:tcPr>
            <w:tcW w:w="2263" w:type="dxa"/>
          </w:tcPr>
          <w:p w14:paraId="68E7F614" w14:textId="77777777" w:rsidR="008C4FF2" w:rsidRPr="008C4FF2" w:rsidRDefault="008C4FF2" w:rsidP="00575221">
            <w:pPr>
              <w:rPr>
                <w:rFonts w:ascii="Garamond" w:hAnsi="Garamond" w:cs="Times New Roman"/>
                <w:i/>
                <w:sz w:val="24"/>
                <w:szCs w:val="24"/>
                <w:lang w:val="es-VE"/>
              </w:rPr>
            </w:pPr>
            <w:r w:rsidRPr="008C4FF2">
              <w:rPr>
                <w:rFonts w:ascii="Garamond" w:hAnsi="Garamond" w:cs="Times New Roman"/>
                <w:i/>
                <w:sz w:val="24"/>
                <w:szCs w:val="24"/>
                <w:lang w:val="es-VE"/>
              </w:rPr>
              <w:t>Ø-</w:t>
            </w:r>
            <w:r w:rsidRPr="008C4FF2">
              <w:rPr>
                <w:rStyle w:val="markedcontent"/>
                <w:rFonts w:ascii="Garamond" w:hAnsi="Garamond" w:cs="Times New Roman"/>
                <w:i/>
                <w:sz w:val="24"/>
                <w:szCs w:val="24"/>
                <w:lang w:val="es-VE"/>
              </w:rPr>
              <w:t xml:space="preserve"> / </w:t>
            </w:r>
            <w:r w:rsidRPr="008C4FF2">
              <w:rPr>
                <w:rFonts w:ascii="Garamond" w:hAnsi="Garamond" w:cs="Times New Roman"/>
                <w:i/>
                <w:sz w:val="24"/>
                <w:szCs w:val="24"/>
                <w:lang w:val="es-VE"/>
              </w:rPr>
              <w:t>i- ~ y-</w:t>
            </w:r>
          </w:p>
        </w:tc>
        <w:tc>
          <w:tcPr>
            <w:tcW w:w="1276" w:type="dxa"/>
          </w:tcPr>
          <w:p w14:paraId="25D84D23"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‘3p.sg’</w:t>
            </w:r>
          </w:p>
        </w:tc>
      </w:tr>
      <w:tr w:rsidR="008C4FF2" w:rsidRPr="008C4FF2" w14:paraId="199F5F2C" w14:textId="77777777" w:rsidTr="00575221">
        <w:tc>
          <w:tcPr>
            <w:tcW w:w="2263" w:type="dxa"/>
          </w:tcPr>
          <w:p w14:paraId="76495BED" w14:textId="77777777" w:rsidR="008C4FF2" w:rsidRPr="008C4FF2" w:rsidRDefault="008C4FF2" w:rsidP="00575221">
            <w:pPr>
              <w:rPr>
                <w:rFonts w:ascii="Garamond" w:hAnsi="Garamond" w:cs="Times New Roman"/>
                <w:i/>
                <w:sz w:val="24"/>
                <w:szCs w:val="24"/>
                <w:lang w:val="es-VE"/>
              </w:rPr>
            </w:pPr>
            <w:r w:rsidRPr="008C4FF2">
              <w:rPr>
                <w:rFonts w:ascii="Garamond" w:hAnsi="Garamond" w:cs="Times New Roman"/>
                <w:i/>
                <w:sz w:val="24"/>
                <w:szCs w:val="24"/>
                <w:lang w:val="es-VE"/>
              </w:rPr>
              <w:t>(k_)n-</w:t>
            </w:r>
          </w:p>
        </w:tc>
        <w:tc>
          <w:tcPr>
            <w:tcW w:w="1276" w:type="dxa"/>
          </w:tcPr>
          <w:p w14:paraId="775882D0"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‘3p.sg’</w:t>
            </w:r>
          </w:p>
        </w:tc>
      </w:tr>
      <w:tr w:rsidR="008C4FF2" w:rsidRPr="008C4FF2" w14:paraId="3A62307A" w14:textId="77777777" w:rsidTr="00575221">
        <w:tc>
          <w:tcPr>
            <w:tcW w:w="2263" w:type="dxa"/>
          </w:tcPr>
          <w:p w14:paraId="1212ED55" w14:textId="77777777" w:rsidR="008C4FF2" w:rsidRPr="008C4FF2" w:rsidRDefault="008C4FF2" w:rsidP="00575221">
            <w:pPr>
              <w:rPr>
                <w:rFonts w:ascii="Garamond" w:hAnsi="Garamond" w:cs="Times New Roman"/>
                <w:i/>
                <w:sz w:val="24"/>
                <w:szCs w:val="24"/>
                <w:lang w:val="es-VE"/>
              </w:rPr>
            </w:pPr>
            <w:r w:rsidRPr="008C4FF2">
              <w:rPr>
                <w:rFonts w:ascii="Garamond" w:hAnsi="Garamond" w:cs="Times New Roman"/>
                <w:i/>
                <w:sz w:val="24"/>
                <w:szCs w:val="24"/>
                <w:lang w:val="es-VE"/>
              </w:rPr>
              <w:t>t-</w:t>
            </w:r>
          </w:p>
        </w:tc>
        <w:tc>
          <w:tcPr>
            <w:tcW w:w="1276" w:type="dxa"/>
          </w:tcPr>
          <w:p w14:paraId="7B27A141"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‘3p.sg’</w:t>
            </w:r>
          </w:p>
        </w:tc>
      </w:tr>
      <w:tr w:rsidR="008C4FF2" w:rsidRPr="008C4FF2" w14:paraId="2571D798" w14:textId="77777777" w:rsidTr="00575221">
        <w:tc>
          <w:tcPr>
            <w:tcW w:w="2263" w:type="dxa"/>
          </w:tcPr>
          <w:p w14:paraId="63EA8785" w14:textId="77777777" w:rsidR="008C4FF2" w:rsidRPr="008C4FF2" w:rsidRDefault="008C4FF2" w:rsidP="00575221">
            <w:pPr>
              <w:rPr>
                <w:rFonts w:ascii="Garamond" w:hAnsi="Garamond"/>
                <w:i/>
                <w:sz w:val="23"/>
                <w:szCs w:val="23"/>
              </w:rPr>
            </w:pPr>
            <w:r w:rsidRPr="008C4FF2">
              <w:rPr>
                <w:rStyle w:val="markedcontent"/>
                <w:rFonts w:ascii="Garamond" w:hAnsi="Garamond" w:cs="Times New Roman"/>
                <w:i/>
                <w:iCs/>
                <w:sz w:val="24"/>
                <w:szCs w:val="24"/>
                <w:lang w:val="es-VE"/>
              </w:rPr>
              <w:t>k(_s)-</w:t>
            </w:r>
            <w:r w:rsidRPr="008C4FF2">
              <w:rPr>
                <w:rStyle w:val="markedcontent"/>
                <w:rFonts w:ascii="Garamond" w:hAnsi="Garamond" w:cs="Times New Roman"/>
                <w:i/>
                <w:sz w:val="24"/>
                <w:szCs w:val="24"/>
              </w:rPr>
              <w:t xml:space="preserve"> </w:t>
            </w:r>
          </w:p>
        </w:tc>
        <w:tc>
          <w:tcPr>
            <w:tcW w:w="1276" w:type="dxa"/>
          </w:tcPr>
          <w:p w14:paraId="375DD2EE" w14:textId="77777777" w:rsidR="008C4FF2" w:rsidRPr="008C4FF2" w:rsidRDefault="008C4FF2" w:rsidP="00575221">
            <w:pPr>
              <w:rPr>
                <w:rFonts w:ascii="Garamond" w:hAnsi="Garamond"/>
                <w:sz w:val="23"/>
                <w:szCs w:val="23"/>
              </w:rPr>
            </w:pPr>
            <w:r w:rsidRPr="008C4FF2">
              <w:rPr>
                <w:rFonts w:ascii="Garamond" w:hAnsi="Garamond" w:cs="Times New Roman"/>
                <w:sz w:val="24"/>
                <w:szCs w:val="24"/>
              </w:rPr>
              <w:t>‘1+2dual’</w:t>
            </w:r>
          </w:p>
        </w:tc>
      </w:tr>
      <w:tr w:rsidR="008C4FF2" w:rsidRPr="008C4FF2" w14:paraId="3900443F" w14:textId="77777777" w:rsidTr="00575221">
        <w:tc>
          <w:tcPr>
            <w:tcW w:w="2263" w:type="dxa"/>
          </w:tcPr>
          <w:p w14:paraId="1B68A19C" w14:textId="77777777" w:rsidR="008C4FF2" w:rsidRPr="008C4FF2" w:rsidRDefault="008C4FF2" w:rsidP="00575221">
            <w:pPr>
              <w:rPr>
                <w:rFonts w:ascii="Garamond" w:hAnsi="Garamond"/>
                <w:i/>
                <w:sz w:val="23"/>
                <w:szCs w:val="23"/>
              </w:rPr>
            </w:pPr>
            <w:proofErr w:type="spellStart"/>
            <w:r w:rsidRPr="008C4FF2">
              <w:rPr>
                <w:rFonts w:ascii="Garamond" w:hAnsi="Garamond" w:cs="Times New Roman"/>
                <w:i/>
                <w:sz w:val="24"/>
                <w:szCs w:val="24"/>
              </w:rPr>
              <w:t>na’na</w:t>
            </w:r>
            <w:proofErr w:type="spellEnd"/>
            <w:r w:rsidRPr="008C4FF2">
              <w:rPr>
                <w:rFonts w:ascii="Garamond" w:hAnsi="Garamond" w:cs="Times New Roman"/>
                <w:i/>
                <w:sz w:val="24"/>
                <w:szCs w:val="24"/>
              </w:rPr>
              <w:t xml:space="preserve"> Ø- / </w:t>
            </w:r>
            <w:proofErr w:type="spellStart"/>
            <w:r w:rsidRPr="008C4FF2">
              <w:rPr>
                <w:rFonts w:ascii="Garamond" w:hAnsi="Garamond" w:cs="Times New Roman"/>
                <w:i/>
                <w:sz w:val="24"/>
                <w:szCs w:val="24"/>
              </w:rPr>
              <w:t>na’na</w:t>
            </w:r>
            <w:proofErr w:type="spellEnd"/>
            <w:r w:rsidRPr="008C4FF2">
              <w:rPr>
                <w:rFonts w:ascii="Garamond" w:hAnsi="Garamond" w:cs="Times New Roman"/>
                <w:i/>
                <w:sz w:val="24"/>
                <w:szCs w:val="24"/>
              </w:rPr>
              <w:t xml:space="preserve"> k-</w:t>
            </w:r>
            <w:r w:rsidRPr="008C4FF2">
              <w:rPr>
                <w:rStyle w:val="markedcontent"/>
                <w:rFonts w:ascii="Garamond" w:hAnsi="Garamond" w:cs="Times New Roman"/>
                <w:i/>
                <w:sz w:val="24"/>
                <w:szCs w:val="24"/>
              </w:rPr>
              <w:t xml:space="preserve"> </w:t>
            </w:r>
          </w:p>
        </w:tc>
        <w:tc>
          <w:tcPr>
            <w:tcW w:w="1276" w:type="dxa"/>
          </w:tcPr>
          <w:p w14:paraId="180CAAC7" w14:textId="77777777" w:rsidR="008C4FF2" w:rsidRPr="008C4FF2" w:rsidRDefault="008C4FF2" w:rsidP="00575221">
            <w:pPr>
              <w:rPr>
                <w:rFonts w:ascii="Garamond" w:hAnsi="Garamond"/>
                <w:sz w:val="23"/>
                <w:szCs w:val="23"/>
              </w:rPr>
            </w:pPr>
            <w:r w:rsidRPr="008C4FF2">
              <w:rPr>
                <w:rFonts w:ascii="Garamond" w:hAnsi="Garamond" w:cs="Times New Roman"/>
                <w:sz w:val="24"/>
                <w:szCs w:val="24"/>
              </w:rPr>
              <w:t>‘1+3excl’</w:t>
            </w:r>
          </w:p>
        </w:tc>
      </w:tr>
      <w:tr w:rsidR="008C4FF2" w:rsidRPr="008C4FF2" w14:paraId="739CD0EA" w14:textId="77777777" w:rsidTr="00575221">
        <w:tc>
          <w:tcPr>
            <w:tcW w:w="2263" w:type="dxa"/>
          </w:tcPr>
          <w:p w14:paraId="5A470851" w14:textId="77777777" w:rsidR="008C4FF2" w:rsidRPr="008C4FF2" w:rsidRDefault="008C4FF2" w:rsidP="00575221">
            <w:pPr>
              <w:rPr>
                <w:rFonts w:ascii="Garamond" w:hAnsi="Garamond" w:cs="Times New Roman"/>
                <w:i/>
                <w:sz w:val="24"/>
                <w:szCs w:val="24"/>
              </w:rPr>
            </w:pPr>
            <w:r w:rsidRPr="008C4FF2">
              <w:rPr>
                <w:rFonts w:ascii="Garamond" w:hAnsi="Garamond" w:cs="Times New Roman"/>
                <w:i/>
                <w:sz w:val="24"/>
                <w:szCs w:val="24"/>
              </w:rPr>
              <w:t>k-</w:t>
            </w:r>
          </w:p>
        </w:tc>
        <w:tc>
          <w:tcPr>
            <w:tcW w:w="1276" w:type="dxa"/>
          </w:tcPr>
          <w:p w14:paraId="7216E6B0" w14:textId="77777777" w:rsidR="008C4FF2" w:rsidRPr="008C4FF2" w:rsidRDefault="008C4FF2" w:rsidP="00575221">
            <w:pPr>
              <w:rPr>
                <w:rFonts w:ascii="Garamond" w:hAnsi="Garamond" w:cs="Times New Roman"/>
                <w:sz w:val="24"/>
                <w:szCs w:val="24"/>
              </w:rPr>
            </w:pPr>
            <w:r w:rsidRPr="008C4FF2">
              <w:rPr>
                <w:rFonts w:ascii="Garamond" w:hAnsi="Garamond" w:cs="Times New Roman"/>
                <w:sz w:val="24"/>
                <w:szCs w:val="24"/>
              </w:rPr>
              <w:t>‘1+3incl’</w:t>
            </w:r>
          </w:p>
        </w:tc>
      </w:tr>
    </w:tbl>
    <w:p w14:paraId="62079F43" w14:textId="77777777" w:rsidR="008C4FF2" w:rsidRPr="008C4FF2" w:rsidRDefault="008C4FF2" w:rsidP="008C4FF2">
      <w:pPr>
        <w:rPr>
          <w:rFonts w:ascii="Garamond" w:hAnsi="Garamond" w:cs="Times New Roman"/>
          <w:lang w:val="es-VE"/>
        </w:rPr>
      </w:pPr>
      <w:r w:rsidRPr="008C4FF2">
        <w:rPr>
          <w:rFonts w:ascii="Garamond" w:hAnsi="Garamond" w:cs="Times New Roman"/>
          <w:lang w:val="es-VE"/>
        </w:rPr>
        <w:t xml:space="preserve">  (Romero-Figueroa 2013, p. 25)</w:t>
      </w:r>
    </w:p>
    <w:p w14:paraId="5975A9BA" w14:textId="77777777" w:rsidR="008C4FF2" w:rsidRPr="008C4FF2" w:rsidRDefault="008C4FF2" w:rsidP="008C4FF2">
      <w:pPr>
        <w:rPr>
          <w:rFonts w:ascii="Garamond" w:hAnsi="Garamond" w:cs="Times New Roman"/>
          <w:lang w:val="es-VE"/>
        </w:rPr>
      </w:pPr>
    </w:p>
    <w:p w14:paraId="6F87C994" w14:textId="3A30933D" w:rsidR="008C4FF2" w:rsidRPr="008C4FF2" w:rsidRDefault="008C4FF2" w:rsidP="008C4FF2">
      <w:pPr>
        <w:spacing w:line="360" w:lineRule="auto"/>
        <w:jc w:val="both"/>
        <w:rPr>
          <w:rFonts w:ascii="Garamond" w:hAnsi="Garamond" w:cs="Times New Roman"/>
          <w:lang w:val="es-VE"/>
        </w:rPr>
      </w:pPr>
      <w:r w:rsidRPr="008C4FF2">
        <w:rPr>
          <w:rFonts w:ascii="Garamond" w:hAnsi="Garamond" w:cs="Times New Roman"/>
          <w:lang w:val="es-VE"/>
        </w:rPr>
        <w:t xml:space="preserve">(3) ÍNDICES DE PERSONA ERGATIVOS [denotan en simultaneidad argumentos </w:t>
      </w:r>
      <w:r w:rsidRPr="008C4FF2">
        <w:rPr>
          <w:rFonts w:ascii="Garamond" w:hAnsi="Garamond" w:cs="Times New Roman"/>
          <w:lang w:val="es-VE"/>
        </w:rPr>
        <w:br/>
        <w:t>en rol de agente/iniciador y argumentos en rol de paciente, o receptor, o experimentador, o beneficiario].</w:t>
      </w:r>
    </w:p>
    <w:p w14:paraId="474D32DB" w14:textId="77777777" w:rsidR="008C4FF2" w:rsidRPr="008C4FF2" w:rsidRDefault="008C4FF2" w:rsidP="008C4FF2">
      <w:pPr>
        <w:rPr>
          <w:rFonts w:ascii="Garamond" w:hAnsi="Garamond" w:cs="Times New Roman"/>
          <w:lang w:val="es-VE"/>
        </w:rPr>
      </w:pPr>
      <w:r w:rsidRPr="008C4FF2">
        <w:rPr>
          <w:rFonts w:ascii="Garamond" w:hAnsi="Garamond" w:cs="Times New Roman"/>
          <w:lang w:val="es-VE"/>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tblGrid>
      <w:tr w:rsidR="008C4FF2" w:rsidRPr="008C4FF2" w14:paraId="1F19B73D" w14:textId="77777777" w:rsidTr="00575221">
        <w:tc>
          <w:tcPr>
            <w:tcW w:w="2263" w:type="dxa"/>
          </w:tcPr>
          <w:p w14:paraId="77A4D5FE" w14:textId="77777777" w:rsidR="008C4FF2" w:rsidRPr="008C4FF2" w:rsidRDefault="008C4FF2" w:rsidP="00575221">
            <w:pPr>
              <w:rPr>
                <w:rFonts w:ascii="Garamond" w:hAnsi="Garamond"/>
                <w:i/>
                <w:sz w:val="23"/>
                <w:szCs w:val="23"/>
                <w:lang w:val="es-VE"/>
              </w:rPr>
            </w:pPr>
            <w:r w:rsidRPr="008C4FF2">
              <w:rPr>
                <w:rFonts w:ascii="Garamond" w:hAnsi="Garamond" w:cs="Times New Roman"/>
                <w:i/>
                <w:sz w:val="24"/>
                <w:szCs w:val="24"/>
                <w:lang w:val="es-VE"/>
              </w:rPr>
              <w:t>(d)ü- / Ø-</w:t>
            </w:r>
            <w:r w:rsidRPr="008C4FF2">
              <w:rPr>
                <w:rStyle w:val="markedcontent"/>
                <w:rFonts w:ascii="Garamond" w:hAnsi="Garamond" w:cs="Times New Roman"/>
                <w:i/>
                <w:sz w:val="24"/>
                <w:szCs w:val="24"/>
                <w:lang w:val="es-VE"/>
              </w:rPr>
              <w:t xml:space="preserve"> </w:t>
            </w:r>
          </w:p>
        </w:tc>
        <w:tc>
          <w:tcPr>
            <w:tcW w:w="2268" w:type="dxa"/>
          </w:tcPr>
          <w:p w14:paraId="09B27AB2" w14:textId="77777777" w:rsidR="008C4FF2" w:rsidRPr="008C4FF2" w:rsidRDefault="008C4FF2" w:rsidP="00575221">
            <w:pPr>
              <w:rPr>
                <w:rFonts w:ascii="Garamond" w:hAnsi="Garamond"/>
                <w:sz w:val="23"/>
                <w:szCs w:val="23"/>
                <w:lang w:val="es-VE"/>
              </w:rPr>
            </w:pPr>
            <w:r w:rsidRPr="008C4FF2">
              <w:rPr>
                <w:rFonts w:ascii="Garamond" w:hAnsi="Garamond" w:cs="Times New Roman"/>
                <w:sz w:val="24"/>
                <w:szCs w:val="24"/>
                <w:lang w:val="es-VE"/>
              </w:rPr>
              <w:t>‘3,1ERG’</w:t>
            </w:r>
          </w:p>
        </w:tc>
      </w:tr>
      <w:tr w:rsidR="008C4FF2" w:rsidRPr="008C4FF2" w14:paraId="68CB2417" w14:textId="77777777" w:rsidTr="00575221">
        <w:tc>
          <w:tcPr>
            <w:tcW w:w="2263" w:type="dxa"/>
          </w:tcPr>
          <w:p w14:paraId="389757F5" w14:textId="77777777" w:rsidR="008C4FF2" w:rsidRPr="008C4FF2" w:rsidRDefault="008C4FF2" w:rsidP="00575221">
            <w:pPr>
              <w:rPr>
                <w:rFonts w:ascii="Garamond" w:hAnsi="Garamond"/>
                <w:i/>
                <w:sz w:val="23"/>
                <w:szCs w:val="23"/>
                <w:lang w:val="es-VE"/>
              </w:rPr>
            </w:pPr>
            <w:r w:rsidRPr="008C4FF2">
              <w:rPr>
                <w:rFonts w:ascii="Garamond" w:hAnsi="Garamond" w:cs="Times New Roman"/>
                <w:i/>
                <w:sz w:val="24"/>
                <w:szCs w:val="24"/>
                <w:lang w:val="es-VE"/>
              </w:rPr>
              <w:t>a(d)-</w:t>
            </w:r>
            <w:r w:rsidRPr="008C4FF2">
              <w:rPr>
                <w:rStyle w:val="markedcontent"/>
                <w:rFonts w:ascii="Garamond" w:hAnsi="Garamond" w:cs="Times New Roman"/>
                <w:i/>
                <w:sz w:val="24"/>
                <w:szCs w:val="24"/>
                <w:lang w:val="es-VE"/>
              </w:rPr>
              <w:t xml:space="preserve"> </w:t>
            </w:r>
          </w:p>
        </w:tc>
        <w:tc>
          <w:tcPr>
            <w:tcW w:w="2268" w:type="dxa"/>
          </w:tcPr>
          <w:p w14:paraId="21161FB5" w14:textId="77777777" w:rsidR="008C4FF2" w:rsidRPr="008C4FF2" w:rsidRDefault="008C4FF2" w:rsidP="00575221">
            <w:pPr>
              <w:rPr>
                <w:rFonts w:ascii="Garamond" w:hAnsi="Garamond"/>
                <w:sz w:val="23"/>
                <w:szCs w:val="23"/>
                <w:lang w:val="es-VE"/>
              </w:rPr>
            </w:pPr>
            <w:r w:rsidRPr="008C4FF2">
              <w:rPr>
                <w:rFonts w:ascii="Garamond" w:hAnsi="Garamond" w:cs="Times New Roman"/>
                <w:sz w:val="24"/>
                <w:szCs w:val="24"/>
                <w:lang w:val="es-VE"/>
              </w:rPr>
              <w:t>‘3,2ERG’</w:t>
            </w:r>
          </w:p>
        </w:tc>
      </w:tr>
      <w:tr w:rsidR="008C4FF2" w:rsidRPr="008C4FF2" w14:paraId="0449B845" w14:textId="77777777" w:rsidTr="00575221">
        <w:tc>
          <w:tcPr>
            <w:tcW w:w="2263" w:type="dxa"/>
          </w:tcPr>
          <w:p w14:paraId="54346F2E" w14:textId="77777777" w:rsidR="008C4FF2" w:rsidRPr="008C4FF2" w:rsidRDefault="008C4FF2" w:rsidP="00575221">
            <w:pPr>
              <w:rPr>
                <w:rFonts w:ascii="Garamond" w:hAnsi="Garamond"/>
                <w:i/>
                <w:sz w:val="23"/>
                <w:szCs w:val="23"/>
                <w:lang w:val="es-VE"/>
              </w:rPr>
            </w:pPr>
            <w:r w:rsidRPr="008C4FF2">
              <w:rPr>
                <w:rFonts w:ascii="Garamond" w:hAnsi="Garamond" w:cs="Times New Roman"/>
                <w:i/>
                <w:sz w:val="24"/>
                <w:szCs w:val="24"/>
                <w:lang w:val="es-VE"/>
              </w:rPr>
              <w:t>i- ~ y- / Ø-</w:t>
            </w:r>
          </w:p>
        </w:tc>
        <w:tc>
          <w:tcPr>
            <w:tcW w:w="2268" w:type="dxa"/>
          </w:tcPr>
          <w:p w14:paraId="7A9A15F8" w14:textId="77777777" w:rsidR="008C4FF2" w:rsidRPr="008C4FF2" w:rsidRDefault="008C4FF2" w:rsidP="00575221">
            <w:pPr>
              <w:rPr>
                <w:rFonts w:ascii="Garamond" w:hAnsi="Garamond"/>
                <w:sz w:val="23"/>
                <w:szCs w:val="23"/>
                <w:lang w:val="es-VE"/>
              </w:rPr>
            </w:pPr>
            <w:r w:rsidRPr="008C4FF2">
              <w:rPr>
                <w:rFonts w:ascii="Garamond" w:hAnsi="Garamond" w:cs="Times New Roman"/>
                <w:sz w:val="24"/>
                <w:szCs w:val="24"/>
                <w:lang w:val="es-VE"/>
              </w:rPr>
              <w:t>‘3,3ERG’</w:t>
            </w:r>
          </w:p>
        </w:tc>
      </w:tr>
      <w:tr w:rsidR="008C4FF2" w:rsidRPr="008C4FF2" w14:paraId="5AA46A79" w14:textId="77777777" w:rsidTr="00575221">
        <w:tc>
          <w:tcPr>
            <w:tcW w:w="2263" w:type="dxa"/>
          </w:tcPr>
          <w:p w14:paraId="1B2ED535" w14:textId="77777777" w:rsidR="008C4FF2" w:rsidRPr="008C4FF2" w:rsidRDefault="008C4FF2" w:rsidP="00575221">
            <w:pPr>
              <w:rPr>
                <w:rFonts w:ascii="Garamond" w:hAnsi="Garamond"/>
                <w:i/>
                <w:sz w:val="23"/>
                <w:szCs w:val="23"/>
                <w:lang w:val="es-VE"/>
              </w:rPr>
            </w:pPr>
            <w:proofErr w:type="spellStart"/>
            <w:r w:rsidRPr="008C4FF2">
              <w:rPr>
                <w:rFonts w:ascii="Garamond" w:hAnsi="Garamond" w:cs="Times New Roman"/>
                <w:i/>
                <w:sz w:val="24"/>
                <w:szCs w:val="24"/>
                <w:lang w:val="es-VE"/>
              </w:rPr>
              <w:t>k_n</w:t>
            </w:r>
            <w:proofErr w:type="spellEnd"/>
            <w:r w:rsidRPr="008C4FF2">
              <w:rPr>
                <w:rFonts w:ascii="Garamond" w:hAnsi="Garamond" w:cs="Times New Roman"/>
                <w:i/>
                <w:sz w:val="24"/>
                <w:szCs w:val="24"/>
                <w:lang w:val="es-VE"/>
              </w:rPr>
              <w:t>- / Ø-</w:t>
            </w:r>
            <w:r w:rsidRPr="008C4FF2">
              <w:rPr>
                <w:rStyle w:val="markedcontent"/>
                <w:rFonts w:ascii="Garamond" w:hAnsi="Garamond" w:cs="Times New Roman"/>
                <w:i/>
                <w:sz w:val="24"/>
                <w:szCs w:val="24"/>
                <w:lang w:val="es-VE"/>
              </w:rPr>
              <w:t xml:space="preserve"> </w:t>
            </w:r>
          </w:p>
        </w:tc>
        <w:tc>
          <w:tcPr>
            <w:tcW w:w="2268" w:type="dxa"/>
          </w:tcPr>
          <w:p w14:paraId="6EB6172F" w14:textId="77777777" w:rsidR="008C4FF2" w:rsidRPr="008C4FF2" w:rsidRDefault="008C4FF2" w:rsidP="00575221">
            <w:pPr>
              <w:rPr>
                <w:rFonts w:ascii="Garamond" w:hAnsi="Garamond"/>
                <w:sz w:val="23"/>
                <w:szCs w:val="23"/>
                <w:lang w:val="es-VE"/>
              </w:rPr>
            </w:pPr>
            <w:r w:rsidRPr="008C4FF2">
              <w:rPr>
                <w:rFonts w:ascii="Garamond" w:hAnsi="Garamond" w:cs="Times New Roman"/>
                <w:sz w:val="24"/>
                <w:szCs w:val="24"/>
                <w:lang w:val="es-VE"/>
              </w:rPr>
              <w:t>‘3,3ERG’</w:t>
            </w:r>
          </w:p>
        </w:tc>
      </w:tr>
      <w:tr w:rsidR="008C4FF2" w:rsidRPr="008C4FF2" w14:paraId="52C7A862" w14:textId="77777777" w:rsidTr="00575221">
        <w:tc>
          <w:tcPr>
            <w:tcW w:w="2263" w:type="dxa"/>
          </w:tcPr>
          <w:p w14:paraId="70957C4B" w14:textId="77777777" w:rsidR="008C4FF2" w:rsidRPr="008C4FF2" w:rsidRDefault="008C4FF2" w:rsidP="00575221">
            <w:pPr>
              <w:rPr>
                <w:rFonts w:ascii="Garamond" w:hAnsi="Garamond" w:cs="Times New Roman"/>
                <w:i/>
                <w:sz w:val="24"/>
                <w:szCs w:val="24"/>
                <w:lang w:val="es-VE"/>
              </w:rPr>
            </w:pPr>
            <w:r w:rsidRPr="008C4FF2">
              <w:rPr>
                <w:rFonts w:ascii="Garamond" w:hAnsi="Garamond" w:cs="Times New Roman"/>
                <w:i/>
                <w:sz w:val="24"/>
                <w:szCs w:val="24"/>
                <w:lang w:val="es-VE"/>
              </w:rPr>
              <w:t>t-</w:t>
            </w:r>
          </w:p>
        </w:tc>
        <w:tc>
          <w:tcPr>
            <w:tcW w:w="2268" w:type="dxa"/>
          </w:tcPr>
          <w:p w14:paraId="31CE4F5E"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‘3,3ERG’</w:t>
            </w:r>
          </w:p>
        </w:tc>
      </w:tr>
      <w:tr w:rsidR="008C4FF2" w:rsidRPr="008C4FF2" w14:paraId="0B66A125" w14:textId="77777777" w:rsidTr="00575221">
        <w:tc>
          <w:tcPr>
            <w:tcW w:w="2263" w:type="dxa"/>
          </w:tcPr>
          <w:p w14:paraId="50938C45" w14:textId="77777777" w:rsidR="008C4FF2" w:rsidRPr="008C4FF2" w:rsidRDefault="008C4FF2" w:rsidP="00575221">
            <w:pPr>
              <w:rPr>
                <w:rFonts w:ascii="Garamond" w:hAnsi="Garamond"/>
                <w:i/>
                <w:sz w:val="23"/>
                <w:szCs w:val="23"/>
                <w:lang w:val="es-VE"/>
              </w:rPr>
            </w:pPr>
            <w:r w:rsidRPr="008C4FF2">
              <w:rPr>
                <w:rFonts w:ascii="Garamond" w:hAnsi="Garamond" w:cs="Times New Roman"/>
                <w:i/>
                <w:sz w:val="24"/>
                <w:szCs w:val="24"/>
                <w:lang w:val="es-VE"/>
              </w:rPr>
              <w:t>k-</w:t>
            </w:r>
            <w:r w:rsidRPr="008C4FF2">
              <w:rPr>
                <w:rStyle w:val="markedcontent"/>
                <w:rFonts w:ascii="Garamond" w:hAnsi="Garamond" w:cs="Times New Roman"/>
                <w:i/>
                <w:sz w:val="24"/>
                <w:szCs w:val="24"/>
                <w:lang w:val="es-VE"/>
              </w:rPr>
              <w:t xml:space="preserve"> </w:t>
            </w:r>
          </w:p>
        </w:tc>
        <w:tc>
          <w:tcPr>
            <w:tcW w:w="2268" w:type="dxa"/>
          </w:tcPr>
          <w:p w14:paraId="477916A5" w14:textId="77777777" w:rsidR="008C4FF2" w:rsidRPr="008C4FF2" w:rsidRDefault="008C4FF2" w:rsidP="00575221">
            <w:pPr>
              <w:rPr>
                <w:rFonts w:ascii="Garamond" w:hAnsi="Garamond"/>
                <w:sz w:val="23"/>
                <w:szCs w:val="23"/>
                <w:lang w:val="es-VE"/>
              </w:rPr>
            </w:pPr>
            <w:r w:rsidRPr="008C4FF2">
              <w:rPr>
                <w:rFonts w:ascii="Garamond" w:hAnsi="Garamond" w:cs="Times New Roman"/>
                <w:sz w:val="24"/>
                <w:szCs w:val="24"/>
                <w:lang w:val="es-VE"/>
              </w:rPr>
              <w:t>‘3,1+2dualERG’</w:t>
            </w:r>
          </w:p>
        </w:tc>
      </w:tr>
      <w:tr w:rsidR="008C4FF2" w:rsidRPr="008C4FF2" w14:paraId="5D068E39" w14:textId="77777777" w:rsidTr="00575221">
        <w:tc>
          <w:tcPr>
            <w:tcW w:w="2263" w:type="dxa"/>
          </w:tcPr>
          <w:p w14:paraId="7B40BCD0" w14:textId="77777777" w:rsidR="008C4FF2" w:rsidRPr="008C4FF2" w:rsidRDefault="008C4FF2" w:rsidP="00575221">
            <w:pPr>
              <w:rPr>
                <w:rFonts w:ascii="Garamond" w:hAnsi="Garamond"/>
                <w:i/>
                <w:sz w:val="23"/>
                <w:szCs w:val="23"/>
              </w:rPr>
            </w:pPr>
            <w:proofErr w:type="spellStart"/>
            <w:r w:rsidRPr="008C4FF2">
              <w:rPr>
                <w:rFonts w:ascii="Garamond" w:hAnsi="Garamond" w:cs="Times New Roman"/>
                <w:i/>
                <w:sz w:val="24"/>
                <w:szCs w:val="24"/>
              </w:rPr>
              <w:t>na’na</w:t>
            </w:r>
            <w:proofErr w:type="spellEnd"/>
            <w:r w:rsidRPr="008C4FF2">
              <w:rPr>
                <w:rFonts w:ascii="Garamond" w:hAnsi="Garamond" w:cs="Times New Roman"/>
                <w:i/>
                <w:sz w:val="24"/>
                <w:szCs w:val="24"/>
              </w:rPr>
              <w:t xml:space="preserve"> Ø- / </w:t>
            </w:r>
            <w:proofErr w:type="spellStart"/>
            <w:r w:rsidRPr="008C4FF2">
              <w:rPr>
                <w:rFonts w:ascii="Garamond" w:hAnsi="Garamond" w:cs="Times New Roman"/>
                <w:i/>
                <w:sz w:val="24"/>
                <w:szCs w:val="24"/>
              </w:rPr>
              <w:t>na’na</w:t>
            </w:r>
            <w:proofErr w:type="spellEnd"/>
            <w:r w:rsidRPr="008C4FF2">
              <w:rPr>
                <w:rFonts w:ascii="Garamond" w:hAnsi="Garamond" w:cs="Times New Roman"/>
                <w:i/>
                <w:sz w:val="24"/>
                <w:szCs w:val="24"/>
              </w:rPr>
              <w:t xml:space="preserve"> k-</w:t>
            </w:r>
            <w:r w:rsidRPr="008C4FF2">
              <w:rPr>
                <w:rStyle w:val="markedcontent"/>
                <w:rFonts w:ascii="Garamond" w:hAnsi="Garamond" w:cs="Times New Roman"/>
                <w:i/>
                <w:sz w:val="24"/>
                <w:szCs w:val="24"/>
              </w:rPr>
              <w:t xml:space="preserve"> </w:t>
            </w:r>
          </w:p>
        </w:tc>
        <w:tc>
          <w:tcPr>
            <w:tcW w:w="2268" w:type="dxa"/>
          </w:tcPr>
          <w:p w14:paraId="7D98767D" w14:textId="77777777" w:rsidR="008C4FF2" w:rsidRPr="008C4FF2" w:rsidRDefault="008C4FF2" w:rsidP="00575221">
            <w:pPr>
              <w:rPr>
                <w:rFonts w:ascii="Garamond" w:hAnsi="Garamond"/>
                <w:sz w:val="23"/>
                <w:szCs w:val="23"/>
              </w:rPr>
            </w:pPr>
            <w:r w:rsidRPr="008C4FF2">
              <w:rPr>
                <w:rFonts w:ascii="Garamond" w:hAnsi="Garamond" w:cs="Times New Roman"/>
                <w:sz w:val="24"/>
                <w:szCs w:val="24"/>
              </w:rPr>
              <w:t>‘3,1+3exclERG’</w:t>
            </w:r>
          </w:p>
        </w:tc>
      </w:tr>
      <w:tr w:rsidR="008C4FF2" w:rsidRPr="008C4FF2" w14:paraId="40AEAEBD" w14:textId="77777777" w:rsidTr="00575221">
        <w:tc>
          <w:tcPr>
            <w:tcW w:w="2263" w:type="dxa"/>
          </w:tcPr>
          <w:p w14:paraId="5F8B0170" w14:textId="77777777" w:rsidR="008C4FF2" w:rsidRPr="008C4FF2" w:rsidRDefault="008C4FF2" w:rsidP="00575221">
            <w:pPr>
              <w:rPr>
                <w:rFonts w:ascii="Garamond" w:hAnsi="Garamond"/>
                <w:i/>
                <w:sz w:val="23"/>
                <w:szCs w:val="23"/>
              </w:rPr>
            </w:pPr>
            <w:r w:rsidRPr="008C4FF2">
              <w:rPr>
                <w:rFonts w:ascii="Garamond" w:hAnsi="Garamond" w:cs="Times New Roman"/>
                <w:i/>
                <w:sz w:val="24"/>
                <w:szCs w:val="24"/>
                <w:lang w:val="es-VE"/>
              </w:rPr>
              <w:t>k_</w:t>
            </w:r>
            <w:r w:rsidRPr="008C4FF2">
              <w:rPr>
                <w:rFonts w:ascii="Garamond" w:hAnsi="Garamond" w:cs="Times New Roman"/>
                <w:i/>
                <w:sz w:val="24"/>
                <w:szCs w:val="24"/>
              </w:rPr>
              <w:t>(s/t)-</w:t>
            </w:r>
          </w:p>
        </w:tc>
        <w:tc>
          <w:tcPr>
            <w:tcW w:w="2268" w:type="dxa"/>
          </w:tcPr>
          <w:p w14:paraId="72C312A1" w14:textId="77777777" w:rsidR="008C4FF2" w:rsidRPr="008C4FF2" w:rsidRDefault="008C4FF2" w:rsidP="00575221">
            <w:pPr>
              <w:rPr>
                <w:rFonts w:ascii="Garamond" w:hAnsi="Garamond"/>
                <w:sz w:val="23"/>
                <w:szCs w:val="23"/>
              </w:rPr>
            </w:pPr>
            <w:r w:rsidRPr="008C4FF2">
              <w:rPr>
                <w:rFonts w:ascii="Garamond" w:hAnsi="Garamond" w:cs="Times New Roman"/>
                <w:sz w:val="24"/>
                <w:szCs w:val="24"/>
              </w:rPr>
              <w:t>‘3,1+3inclERG’</w:t>
            </w:r>
          </w:p>
        </w:tc>
      </w:tr>
    </w:tbl>
    <w:p w14:paraId="08725311" w14:textId="77777777" w:rsidR="008C4FF2" w:rsidRPr="008C4FF2" w:rsidRDefault="008C4FF2" w:rsidP="008C4FF2">
      <w:pPr>
        <w:rPr>
          <w:rFonts w:ascii="Garamond" w:hAnsi="Garamond" w:cs="Times New Roman"/>
          <w:lang w:val="es-VE"/>
        </w:rPr>
      </w:pPr>
      <w:r w:rsidRPr="008C4FF2">
        <w:rPr>
          <w:rFonts w:ascii="Garamond" w:hAnsi="Garamond" w:cs="Times New Roman"/>
          <w:lang w:val="es-VE"/>
        </w:rPr>
        <w:t xml:space="preserve">  (Romero-Figueroa 2013, p. 26)</w:t>
      </w:r>
    </w:p>
    <w:p w14:paraId="24E974D1" w14:textId="77777777" w:rsidR="008C4FF2" w:rsidRPr="008C4FF2" w:rsidRDefault="008C4FF2" w:rsidP="008C4FF2">
      <w:pPr>
        <w:rPr>
          <w:rFonts w:ascii="Garamond" w:hAnsi="Garamond" w:cs="Times New Roman"/>
          <w:lang w:val="es-VE"/>
        </w:rPr>
      </w:pPr>
    </w:p>
    <w:p w14:paraId="2B332DE6" w14:textId="77777777" w:rsidR="008C4FF2" w:rsidRPr="008C4FF2" w:rsidRDefault="008C4FF2" w:rsidP="008C4FF2">
      <w:pPr>
        <w:spacing w:line="360" w:lineRule="auto"/>
        <w:ind w:firstLine="720"/>
        <w:jc w:val="both"/>
        <w:rPr>
          <w:rFonts w:ascii="Garamond" w:hAnsi="Garamond" w:cs="Times New Roman"/>
          <w:lang w:val="es-VE"/>
        </w:rPr>
      </w:pPr>
      <w:r w:rsidRPr="008C4FF2">
        <w:rPr>
          <w:rFonts w:ascii="Garamond" w:hAnsi="Garamond" w:cs="Times New Roman"/>
          <w:lang w:val="es-VE"/>
        </w:rPr>
        <w:lastRenderedPageBreak/>
        <w:t>Los índices de persona en (1.a) y (1.b) ocurren solamente con verbos intransitivos, sean estos primarios o sean derivados</w:t>
      </w:r>
      <w:r w:rsidRPr="008C4FF2">
        <w:rPr>
          <w:rStyle w:val="Refdenotaalpie"/>
          <w:rFonts w:ascii="Garamond" w:hAnsi="Garamond" w:cs="Times New Roman"/>
          <w:lang w:val="es-VE"/>
        </w:rPr>
        <w:footnoteReference w:id="15"/>
      </w:r>
      <w:r w:rsidRPr="008C4FF2">
        <w:rPr>
          <w:rFonts w:ascii="Garamond" w:hAnsi="Garamond" w:cs="Times New Roman"/>
          <w:lang w:val="es-VE"/>
        </w:rPr>
        <w:t xml:space="preserve">. A pesar de las idénticas funciones de estos índices intransitivos, sus distribuciones son producto de restricciones </w:t>
      </w:r>
      <w:proofErr w:type="spellStart"/>
      <w:r w:rsidRPr="008C4FF2">
        <w:rPr>
          <w:rFonts w:ascii="Garamond" w:hAnsi="Garamond" w:cs="Times New Roman"/>
          <w:lang w:val="es-VE"/>
        </w:rPr>
        <w:t>fonotácticas</w:t>
      </w:r>
      <w:proofErr w:type="spellEnd"/>
      <w:r w:rsidRPr="008C4FF2">
        <w:rPr>
          <w:rFonts w:ascii="Garamond" w:hAnsi="Garamond" w:cs="Times New Roman"/>
          <w:lang w:val="es-VE"/>
        </w:rPr>
        <w:t xml:space="preserve">: los verbos intransitivos primarios y derivados con temas consonánticos prefijarán los índices de persona </w:t>
      </w:r>
      <w:r w:rsidRPr="008C4FF2">
        <w:rPr>
          <w:rFonts w:ascii="Garamond" w:hAnsi="Garamond" w:cs="Times New Roman"/>
          <w:i/>
          <w:lang w:val="es-VE"/>
        </w:rPr>
        <w:t xml:space="preserve">ü- </w:t>
      </w:r>
      <w:r w:rsidRPr="008C4FF2">
        <w:rPr>
          <w:rFonts w:ascii="Garamond" w:hAnsi="Garamond" w:cs="Times New Roman"/>
          <w:lang w:val="es-VE"/>
        </w:rPr>
        <w:t xml:space="preserve">‘1p.sg’, </w:t>
      </w:r>
      <w:r w:rsidRPr="008C4FF2">
        <w:rPr>
          <w:rFonts w:ascii="Garamond" w:hAnsi="Garamond" w:cs="Times New Roman"/>
          <w:i/>
          <w:lang w:val="es-VE"/>
        </w:rPr>
        <w:t>a-</w:t>
      </w:r>
      <w:r w:rsidRPr="008C4FF2">
        <w:rPr>
          <w:rFonts w:ascii="Garamond" w:hAnsi="Garamond" w:cs="Times New Roman"/>
          <w:lang w:val="es-VE"/>
        </w:rPr>
        <w:t xml:space="preserve"> ‘2p.sg’ y </w:t>
      </w:r>
      <w:r w:rsidRPr="008C4FF2">
        <w:rPr>
          <w:rFonts w:ascii="Garamond" w:hAnsi="Garamond" w:cs="Times New Roman"/>
          <w:i/>
          <w:lang w:val="es-VE"/>
        </w:rPr>
        <w:t>Ø-</w:t>
      </w:r>
      <w:r w:rsidRPr="008C4FF2">
        <w:rPr>
          <w:rStyle w:val="markedcontent"/>
          <w:rFonts w:ascii="Garamond" w:hAnsi="Garamond" w:cs="Times New Roman"/>
          <w:i/>
          <w:lang w:val="es-VE"/>
        </w:rPr>
        <w:t xml:space="preserve"> </w:t>
      </w:r>
      <w:r w:rsidRPr="008C4FF2">
        <w:rPr>
          <w:rStyle w:val="markedcontent"/>
          <w:rFonts w:ascii="Garamond" w:hAnsi="Garamond" w:cs="Times New Roman"/>
          <w:lang w:val="es-VE"/>
        </w:rPr>
        <w:t xml:space="preserve">‘3p.sg’ </w:t>
      </w:r>
      <w:r w:rsidRPr="008C4FF2">
        <w:rPr>
          <w:rFonts w:ascii="Garamond" w:hAnsi="Garamond" w:cs="Times New Roman"/>
          <w:lang w:val="es-VE"/>
        </w:rPr>
        <w:t xml:space="preserve">en (1.a), aquellos con temas vocálicos prefijarán </w:t>
      </w:r>
      <w:r w:rsidRPr="008C4FF2">
        <w:rPr>
          <w:rFonts w:ascii="Garamond" w:hAnsi="Garamond" w:cs="Times New Roman"/>
          <w:i/>
        </w:rPr>
        <w:t>β</w:t>
      </w:r>
      <w:r w:rsidRPr="008C4FF2">
        <w:rPr>
          <w:rFonts w:ascii="Garamond" w:hAnsi="Garamond" w:cs="Times New Roman"/>
          <w:i/>
          <w:lang w:val="es-VE"/>
        </w:rPr>
        <w:t xml:space="preserve">- </w:t>
      </w:r>
      <w:r w:rsidRPr="008C4FF2">
        <w:rPr>
          <w:rFonts w:ascii="Garamond" w:hAnsi="Garamond" w:cs="Times New Roman"/>
          <w:lang w:val="es-VE"/>
        </w:rPr>
        <w:t xml:space="preserve">‘1p.sg’, </w:t>
      </w:r>
      <w:r w:rsidRPr="008C4FF2">
        <w:rPr>
          <w:rFonts w:ascii="Garamond" w:hAnsi="Garamond" w:cs="Times New Roman"/>
          <w:i/>
          <w:lang w:val="es-VE"/>
        </w:rPr>
        <w:t xml:space="preserve">m- </w:t>
      </w:r>
      <w:r w:rsidRPr="008C4FF2">
        <w:rPr>
          <w:rFonts w:ascii="Garamond" w:hAnsi="Garamond" w:cs="Times New Roman"/>
          <w:lang w:val="es-VE"/>
        </w:rPr>
        <w:t xml:space="preserve">‘2p.sg’ y </w:t>
      </w:r>
      <w:r w:rsidRPr="008C4FF2">
        <w:rPr>
          <w:rFonts w:ascii="Garamond" w:hAnsi="Garamond" w:cs="Times New Roman"/>
          <w:i/>
          <w:lang w:val="es-VE"/>
        </w:rPr>
        <w:t>k(_n)- ~ (k</w:t>
      </w:r>
      <w:proofErr w:type="gramStart"/>
      <w:r w:rsidRPr="008C4FF2">
        <w:rPr>
          <w:rFonts w:ascii="Garamond" w:hAnsi="Garamond" w:cs="Times New Roman"/>
          <w:i/>
          <w:lang w:val="es-VE"/>
        </w:rPr>
        <w:t>_)n</w:t>
      </w:r>
      <w:proofErr w:type="gramEnd"/>
      <w:r w:rsidRPr="008C4FF2">
        <w:rPr>
          <w:rFonts w:ascii="Garamond" w:hAnsi="Garamond" w:cs="Times New Roman"/>
          <w:i/>
          <w:lang w:val="es-VE"/>
        </w:rPr>
        <w:t xml:space="preserve">- / Ø- </w:t>
      </w:r>
      <w:r w:rsidRPr="008C4FF2">
        <w:rPr>
          <w:rFonts w:ascii="Garamond" w:hAnsi="Garamond" w:cs="Times New Roman"/>
          <w:lang w:val="es-VE"/>
        </w:rPr>
        <w:t xml:space="preserve">‘3p.sg’ en (1.b). </w:t>
      </w:r>
    </w:p>
    <w:p w14:paraId="65749E54" w14:textId="77777777" w:rsidR="008C4FF2" w:rsidRPr="008C4FF2" w:rsidRDefault="008C4FF2" w:rsidP="008C4FF2">
      <w:pPr>
        <w:spacing w:line="360" w:lineRule="auto"/>
        <w:ind w:firstLine="720"/>
        <w:jc w:val="both"/>
        <w:rPr>
          <w:rStyle w:val="markedcontent"/>
          <w:rFonts w:ascii="Garamond" w:hAnsi="Garamond" w:cs="Times New Roman"/>
          <w:lang w:val="es-VE"/>
        </w:rPr>
      </w:pPr>
    </w:p>
    <w:p w14:paraId="45EAEB2F" w14:textId="77777777" w:rsidR="008C4FF2" w:rsidRPr="008C4FF2" w:rsidRDefault="008C4FF2" w:rsidP="008C4FF2">
      <w:pPr>
        <w:spacing w:line="360" w:lineRule="auto"/>
        <w:ind w:firstLine="720"/>
        <w:jc w:val="both"/>
        <w:rPr>
          <w:rFonts w:ascii="Garamond" w:hAnsi="Garamond" w:cs="Times New Roman"/>
          <w:lang w:val="es-VE"/>
        </w:rPr>
      </w:pPr>
      <w:r w:rsidRPr="008C4FF2">
        <w:rPr>
          <w:rFonts w:ascii="Garamond" w:hAnsi="Garamond" w:cs="Times New Roman"/>
          <w:lang w:val="es-VE"/>
        </w:rPr>
        <w:t xml:space="preserve">Respecto a los índices de persona transitivos en (2) es relevante señalar que algunos usos resultan de restricciones </w:t>
      </w:r>
      <w:proofErr w:type="spellStart"/>
      <w:r w:rsidRPr="008C4FF2">
        <w:rPr>
          <w:rFonts w:ascii="Garamond" w:hAnsi="Garamond" w:cs="Times New Roman"/>
          <w:lang w:val="es-VE"/>
        </w:rPr>
        <w:t>fonotácticas</w:t>
      </w:r>
      <w:proofErr w:type="spellEnd"/>
      <w:r w:rsidRPr="008C4FF2">
        <w:rPr>
          <w:rFonts w:ascii="Garamond" w:hAnsi="Garamond" w:cs="Times New Roman"/>
          <w:lang w:val="es-VE"/>
        </w:rPr>
        <w:t xml:space="preserve"> y otros de condiciones pragmáticas. Entre estas menciona Romero-Figueroa</w:t>
      </w:r>
      <w:r w:rsidRPr="008C4FF2">
        <w:rPr>
          <w:rStyle w:val="Refdenotaalpie"/>
          <w:rFonts w:ascii="Garamond" w:hAnsi="Garamond" w:cs="Times New Roman"/>
          <w:lang w:val="es-VE"/>
        </w:rPr>
        <w:footnoteReference w:id="16"/>
      </w:r>
      <w:r w:rsidRPr="008C4FF2">
        <w:rPr>
          <w:rFonts w:ascii="Garamond" w:hAnsi="Garamond" w:cs="Times New Roman"/>
          <w:lang w:val="es-VE"/>
        </w:rPr>
        <w:t xml:space="preserve"> que: (i) los </w:t>
      </w:r>
      <w:r w:rsidRPr="008C4FF2">
        <w:rPr>
          <w:rFonts w:ascii="Garamond" w:hAnsi="Garamond" w:cs="Times New Roman"/>
          <w:i/>
          <w:lang w:val="es-VE"/>
        </w:rPr>
        <w:t xml:space="preserve">verbos con temas vocálicos en </w:t>
      </w:r>
      <w:proofErr w:type="spellStart"/>
      <w:r w:rsidRPr="008C4FF2">
        <w:rPr>
          <w:rFonts w:ascii="Garamond" w:hAnsi="Garamond" w:cs="Times New Roman"/>
          <w:i/>
          <w:lang w:val="es-VE"/>
        </w:rPr>
        <w:t>e</w:t>
      </w:r>
      <w:proofErr w:type="spellEnd"/>
      <w:r w:rsidRPr="008C4FF2">
        <w:rPr>
          <w:rFonts w:ascii="Garamond" w:hAnsi="Garamond" w:cs="Times New Roman"/>
          <w:i/>
          <w:lang w:val="es-VE"/>
        </w:rPr>
        <w:t>, o, ü, i y u como por ejemplo: eβ</w:t>
      </w:r>
      <w:proofErr w:type="spellStart"/>
      <w:r w:rsidRPr="008C4FF2">
        <w:rPr>
          <w:rFonts w:ascii="Garamond" w:hAnsi="Garamond" w:cs="Times New Roman"/>
          <w:i/>
          <w:lang w:val="es-VE"/>
        </w:rPr>
        <w:t>a’ma-rü</w:t>
      </w:r>
      <w:proofErr w:type="spellEnd"/>
      <w:r w:rsidRPr="008C4FF2">
        <w:rPr>
          <w:rFonts w:ascii="Garamond" w:hAnsi="Garamond" w:cs="Times New Roman"/>
          <w:i/>
          <w:lang w:val="es-VE"/>
        </w:rPr>
        <w:t xml:space="preserve"> &lt;tema-INF&gt; ‘besar’,</w:t>
      </w:r>
      <w:r w:rsidRPr="008C4FF2">
        <w:rPr>
          <w:rFonts w:ascii="Garamond" w:hAnsi="Garamond" w:cs="Times New Roman"/>
          <w:lang w:val="es-VE"/>
        </w:rPr>
        <w:t xml:space="preserve"> </w:t>
      </w:r>
      <w:proofErr w:type="spellStart"/>
      <w:r w:rsidRPr="008C4FF2">
        <w:rPr>
          <w:rFonts w:ascii="Garamond" w:hAnsi="Garamond" w:cs="Times New Roman"/>
          <w:i/>
          <w:iCs/>
          <w:lang w:val="es-VE"/>
        </w:rPr>
        <w:t>ono</w:t>
      </w:r>
      <w:proofErr w:type="spellEnd"/>
      <w:r w:rsidRPr="008C4FF2">
        <w:rPr>
          <w:rFonts w:ascii="Garamond" w:hAnsi="Garamond" w:cs="Times New Roman"/>
          <w:i/>
          <w:iCs/>
          <w:lang w:val="es-VE"/>
        </w:rPr>
        <w:t>:-</w:t>
      </w:r>
      <w:proofErr w:type="spellStart"/>
      <w:r w:rsidRPr="008C4FF2">
        <w:rPr>
          <w:rFonts w:ascii="Garamond" w:hAnsi="Garamond" w:cs="Times New Roman"/>
          <w:i/>
          <w:iCs/>
          <w:lang w:val="es-VE"/>
        </w:rPr>
        <w:t>rü</w:t>
      </w:r>
      <w:proofErr w:type="spellEnd"/>
      <w:r w:rsidRPr="008C4FF2">
        <w:rPr>
          <w:rFonts w:ascii="Garamond" w:hAnsi="Garamond" w:cs="Times New Roman"/>
          <w:lang w:val="es-VE"/>
        </w:rPr>
        <w:t xml:space="preserve"> &lt;tema-INF&gt; ‘comer’, y </w:t>
      </w:r>
      <w:proofErr w:type="spellStart"/>
      <w:r w:rsidRPr="008C4FF2">
        <w:rPr>
          <w:rFonts w:ascii="Garamond" w:hAnsi="Garamond" w:cs="Times New Roman"/>
          <w:i/>
          <w:lang w:val="es-VE"/>
        </w:rPr>
        <w:t>üp:uo-rü</w:t>
      </w:r>
      <w:proofErr w:type="spellEnd"/>
      <w:r w:rsidRPr="008C4FF2">
        <w:rPr>
          <w:rFonts w:ascii="Garamond" w:hAnsi="Garamond" w:cs="Times New Roman"/>
          <w:lang w:val="es-VE"/>
        </w:rPr>
        <w:t xml:space="preserve">  &lt;tema-INF&gt; ‘convertir’, prefijarán </w:t>
      </w:r>
      <w:r w:rsidRPr="008C4FF2">
        <w:rPr>
          <w:rFonts w:ascii="Garamond" w:hAnsi="Garamond" w:cs="Times New Roman"/>
          <w:i/>
          <w:lang w:val="es-VE"/>
        </w:rPr>
        <w:t>s-</w:t>
      </w:r>
      <w:r w:rsidRPr="008C4FF2">
        <w:rPr>
          <w:rFonts w:ascii="Garamond" w:hAnsi="Garamond" w:cs="Times New Roman"/>
          <w:lang w:val="es-VE"/>
        </w:rPr>
        <w:t xml:space="preserve"> ‘1p.sg’, </w:t>
      </w:r>
      <w:r w:rsidRPr="008C4FF2">
        <w:rPr>
          <w:rFonts w:ascii="Garamond" w:hAnsi="Garamond" w:cs="Times New Roman"/>
          <w:i/>
          <w:lang w:val="es-VE"/>
        </w:rPr>
        <w:t>m-</w:t>
      </w:r>
      <w:r w:rsidRPr="008C4FF2">
        <w:rPr>
          <w:rFonts w:ascii="Garamond" w:hAnsi="Garamond" w:cs="Times New Roman"/>
          <w:lang w:val="es-VE"/>
        </w:rPr>
        <w:t xml:space="preserve"> ‘2p.sg’, o </w:t>
      </w:r>
      <w:r w:rsidRPr="008C4FF2">
        <w:rPr>
          <w:rFonts w:ascii="Garamond" w:hAnsi="Garamond" w:cs="Times New Roman"/>
          <w:i/>
          <w:lang w:val="es-VE"/>
        </w:rPr>
        <w:t>k-</w:t>
      </w:r>
      <w:r w:rsidRPr="008C4FF2">
        <w:rPr>
          <w:rFonts w:ascii="Garamond" w:hAnsi="Garamond" w:cs="Times New Roman"/>
          <w:lang w:val="es-VE"/>
        </w:rPr>
        <w:t xml:space="preserve"> ‘1+3inc’; en el caso de verbos con el tema vocálico en </w:t>
      </w:r>
      <w:r w:rsidRPr="008C4FF2">
        <w:rPr>
          <w:rFonts w:ascii="Garamond" w:hAnsi="Garamond" w:cs="Times New Roman"/>
          <w:i/>
          <w:iCs/>
          <w:lang w:val="es-VE"/>
        </w:rPr>
        <w:t>i</w:t>
      </w:r>
      <w:r w:rsidRPr="008C4FF2">
        <w:rPr>
          <w:rFonts w:ascii="Garamond" w:hAnsi="Garamond" w:cs="Times New Roman"/>
          <w:lang w:val="es-VE"/>
        </w:rPr>
        <w:t xml:space="preserve">, como </w:t>
      </w:r>
      <w:proofErr w:type="spellStart"/>
      <w:r w:rsidRPr="008C4FF2">
        <w:rPr>
          <w:rFonts w:ascii="Garamond" w:hAnsi="Garamond" w:cs="Times New Roman"/>
          <w:i/>
          <w:lang w:val="es-VE"/>
        </w:rPr>
        <w:t>ihshoto</w:t>
      </w:r>
      <w:proofErr w:type="spellEnd"/>
      <w:r w:rsidRPr="008C4FF2">
        <w:rPr>
          <w:rFonts w:ascii="Garamond" w:hAnsi="Garamond" w:cs="Times New Roman"/>
          <w:i/>
          <w:lang w:val="es-VE"/>
        </w:rPr>
        <w:t>:-</w:t>
      </w:r>
      <w:proofErr w:type="spellStart"/>
      <w:r w:rsidRPr="008C4FF2">
        <w:rPr>
          <w:rFonts w:ascii="Garamond" w:hAnsi="Garamond" w:cs="Times New Roman"/>
          <w:i/>
          <w:lang w:val="es-VE"/>
        </w:rPr>
        <w:t>rü</w:t>
      </w:r>
      <w:proofErr w:type="spellEnd"/>
      <w:r w:rsidRPr="008C4FF2">
        <w:rPr>
          <w:rFonts w:ascii="Garamond" w:hAnsi="Garamond" w:cs="Times New Roman"/>
          <w:i/>
          <w:lang w:val="es-VE"/>
        </w:rPr>
        <w:t xml:space="preserve"> </w:t>
      </w:r>
      <w:r w:rsidRPr="008C4FF2">
        <w:rPr>
          <w:rFonts w:ascii="Garamond" w:hAnsi="Garamond" w:cs="Times New Roman"/>
          <w:iCs/>
          <w:lang w:val="es-VE"/>
        </w:rPr>
        <w:t xml:space="preserve">&lt;tema-INF&gt; [el prefijo </w:t>
      </w:r>
      <w:r w:rsidRPr="008C4FF2">
        <w:rPr>
          <w:rFonts w:ascii="Garamond" w:hAnsi="Garamond" w:cs="Times New Roman"/>
          <w:i/>
          <w:lang w:val="es-VE"/>
        </w:rPr>
        <w:t>s-</w:t>
      </w:r>
      <w:r w:rsidRPr="008C4FF2">
        <w:rPr>
          <w:rFonts w:ascii="Garamond" w:hAnsi="Garamond" w:cs="Times New Roman"/>
          <w:lang w:val="es-VE"/>
        </w:rPr>
        <w:t xml:space="preserve"> ‘1p.sg’ cambia a </w:t>
      </w:r>
      <w:proofErr w:type="spellStart"/>
      <w:r w:rsidRPr="008C4FF2">
        <w:rPr>
          <w:rFonts w:ascii="Garamond" w:hAnsi="Garamond" w:cs="Times New Roman"/>
          <w:i/>
          <w:lang w:val="es-VE"/>
        </w:rPr>
        <w:t>sh</w:t>
      </w:r>
      <w:proofErr w:type="spellEnd"/>
      <w:r w:rsidRPr="008C4FF2">
        <w:rPr>
          <w:rFonts w:ascii="Garamond" w:hAnsi="Garamond" w:cs="Times New Roman"/>
          <w:i/>
          <w:lang w:val="es-VE"/>
        </w:rPr>
        <w:t>-</w:t>
      </w:r>
      <w:r w:rsidRPr="008C4FF2">
        <w:rPr>
          <w:rFonts w:ascii="Garamond" w:hAnsi="Garamond" w:cs="Times New Roman"/>
          <w:lang w:val="es-VE"/>
        </w:rPr>
        <w:t xml:space="preserve"> </w:t>
      </w:r>
      <w:bookmarkStart w:id="4" w:name="_Hlk99048586"/>
      <w:r w:rsidRPr="008C4FF2">
        <w:rPr>
          <w:rFonts w:ascii="Garamond" w:hAnsi="Garamond" w:cs="Times New Roman"/>
          <w:lang w:val="es-VE"/>
        </w:rPr>
        <w:sym w:font="Ipa-samd Uclphon1 SILDoulosL" w:char="F05B"/>
      </w:r>
      <w:r w:rsidRPr="008C4FF2">
        <w:rPr>
          <w:rFonts w:ascii="Garamond" w:hAnsi="Garamond" w:cs="Times New Roman"/>
          <w:lang w:val="es-VE"/>
        </w:rPr>
        <w:sym w:font="Ipa-samd Uclphon1 SILDoulosL" w:char="F053"/>
      </w:r>
      <w:r w:rsidRPr="008C4FF2">
        <w:rPr>
          <w:rFonts w:ascii="Garamond" w:hAnsi="Garamond" w:cs="Times New Roman"/>
          <w:lang w:val="es-VE"/>
        </w:rPr>
        <w:sym w:font="Ipa-samd Uclphon1 SILDoulosL" w:char="F05D"/>
      </w:r>
      <w:r w:rsidRPr="008C4FF2">
        <w:rPr>
          <w:rFonts w:ascii="Garamond" w:hAnsi="Garamond" w:cs="Times New Roman"/>
          <w:lang w:val="es-VE"/>
        </w:rPr>
        <w:t xml:space="preserve"> </w:t>
      </w:r>
      <w:bookmarkEnd w:id="4"/>
      <w:r w:rsidRPr="008C4FF2">
        <w:rPr>
          <w:rFonts w:ascii="Garamond" w:hAnsi="Garamond" w:cs="Times New Roman"/>
          <w:lang w:val="es-VE"/>
        </w:rPr>
        <w:t xml:space="preserve">por </w:t>
      </w:r>
      <w:proofErr w:type="spellStart"/>
      <w:r w:rsidRPr="008C4FF2">
        <w:rPr>
          <w:rFonts w:ascii="Garamond" w:hAnsi="Garamond" w:cs="Times New Roman"/>
          <w:lang w:val="es-VE"/>
        </w:rPr>
        <w:t>encontrarase</w:t>
      </w:r>
      <w:proofErr w:type="spellEnd"/>
      <w:r w:rsidRPr="008C4FF2">
        <w:rPr>
          <w:rFonts w:ascii="Garamond" w:hAnsi="Garamond" w:cs="Times New Roman"/>
          <w:lang w:val="es-VE"/>
        </w:rPr>
        <w:t xml:space="preserve"> en un ambiente fonológico propicio para la palatalización: </w:t>
      </w:r>
      <w:proofErr w:type="spellStart"/>
      <w:r w:rsidRPr="008C4FF2">
        <w:rPr>
          <w:rFonts w:ascii="Garamond" w:hAnsi="Garamond" w:cs="Times New Roman"/>
          <w:i/>
          <w:lang w:val="es-VE"/>
        </w:rPr>
        <w:t>shihshoto:da</w:t>
      </w:r>
      <w:proofErr w:type="spellEnd"/>
      <w:r w:rsidRPr="008C4FF2">
        <w:rPr>
          <w:rFonts w:ascii="Garamond" w:hAnsi="Garamond" w:cs="Times New Roman"/>
          <w:i/>
          <w:lang w:val="es-VE"/>
        </w:rPr>
        <w:t xml:space="preserve"> </w:t>
      </w:r>
      <w:r w:rsidRPr="008C4FF2">
        <w:rPr>
          <w:rFonts w:ascii="Garamond" w:hAnsi="Garamond" w:cs="Times New Roman"/>
          <w:lang w:val="es-VE"/>
        </w:rPr>
        <w:sym w:font="Ipa-samd Uclphon1 SILDoulosL" w:char="F05B"/>
      </w:r>
      <w:r w:rsidRPr="008C4FF2">
        <w:rPr>
          <w:rFonts w:ascii="Garamond" w:hAnsi="Garamond" w:cs="Times New Roman"/>
          <w:lang w:val="es-VE"/>
        </w:rPr>
        <w:sym w:font="Ipa-samd Uclphon1 SILDoulosL" w:char="F053"/>
      </w:r>
      <w:r w:rsidRPr="008C4FF2">
        <w:rPr>
          <w:rFonts w:ascii="Garamond" w:hAnsi="Garamond" w:cs="Times New Roman"/>
          <w:lang w:val="es-VE"/>
        </w:rPr>
        <w:sym w:font="Ipa-samd Uclphon1 SILDoulosL" w:char="F069"/>
      </w:r>
      <w:r w:rsidRPr="008C4FF2">
        <w:rPr>
          <w:rFonts w:ascii="Garamond" w:hAnsi="Garamond" w:cs="Times New Roman"/>
          <w:lang w:val="es-VE"/>
        </w:rPr>
        <w:sym w:font="Ipa-samd Uclphon1 SILDoulosL" w:char="F068"/>
      </w:r>
      <w:r w:rsidRPr="008C4FF2">
        <w:rPr>
          <w:rFonts w:ascii="Garamond" w:hAnsi="Garamond" w:cs="Times New Roman"/>
          <w:lang w:val="es-VE"/>
        </w:rPr>
        <w:sym w:font="Ipa-samd Uclphon1 SILDoulosL" w:char="F053"/>
      </w:r>
      <w:r w:rsidRPr="008C4FF2">
        <w:rPr>
          <w:rFonts w:ascii="Garamond" w:hAnsi="Garamond" w:cs="Times New Roman"/>
          <w:lang w:val="es-VE"/>
        </w:rPr>
        <w:sym w:font="Ipa-samd Uclphon1 SILDoulosL" w:char="F04F"/>
      </w:r>
      <w:r w:rsidRPr="008C4FF2">
        <w:rPr>
          <w:rFonts w:ascii="Garamond" w:hAnsi="Garamond" w:cs="Times New Roman"/>
          <w:lang w:val="es-VE"/>
        </w:rPr>
        <w:sym w:font="Ipa-samd Uclphon1 SILDoulosL" w:char="F022"/>
      </w:r>
      <w:r w:rsidRPr="008C4FF2">
        <w:rPr>
          <w:rFonts w:ascii="Garamond" w:hAnsi="Garamond" w:cs="Times New Roman"/>
          <w:lang w:val="es-VE"/>
        </w:rPr>
        <w:sym w:font="Ipa-samd Uclphon1 SILDoulosL" w:char="F074"/>
      </w:r>
      <w:r w:rsidRPr="008C4FF2">
        <w:rPr>
          <w:rFonts w:ascii="Garamond" w:hAnsi="Garamond" w:cs="Times New Roman"/>
          <w:lang w:val="es-VE"/>
        </w:rPr>
        <w:sym w:font="Ipa-samd Uclphon1 SILDoulosL" w:char="F04F"/>
      </w:r>
      <w:r w:rsidRPr="008C4FF2">
        <w:rPr>
          <w:rFonts w:ascii="Garamond" w:hAnsi="Garamond" w:cs="Times New Roman"/>
          <w:lang w:val="es-VE"/>
        </w:rPr>
        <w:sym w:font="Ipa-samd Uclphon1 SILDoulosL" w:char="F03A"/>
      </w:r>
      <w:r w:rsidRPr="008C4FF2">
        <w:rPr>
          <w:rFonts w:ascii="Garamond" w:hAnsi="Garamond" w:cs="Times New Roman"/>
          <w:lang w:val="es-VE"/>
        </w:rPr>
        <w:sym w:font="Ipa-samd Uclphon1 SILDoulosL" w:char="F034"/>
      </w:r>
      <w:r w:rsidRPr="008C4FF2">
        <w:rPr>
          <w:rFonts w:ascii="Garamond" w:hAnsi="Garamond" w:cs="Times New Roman"/>
          <w:lang w:val="es-VE"/>
        </w:rPr>
        <w:sym w:font="Ipa-samd Uclphon1 SILDoulosL" w:char="F061"/>
      </w:r>
      <w:r w:rsidRPr="008C4FF2">
        <w:rPr>
          <w:rFonts w:ascii="Garamond" w:hAnsi="Garamond" w:cs="Times New Roman"/>
          <w:lang w:val="es-VE"/>
        </w:rPr>
        <w:sym w:font="Ipa-samd Uclphon1 SILDoulosL" w:char="F05D"/>
      </w:r>
      <w:r w:rsidRPr="008C4FF2">
        <w:rPr>
          <w:rFonts w:ascii="Garamond" w:hAnsi="Garamond" w:cs="Times New Roman"/>
          <w:lang w:val="es-VE"/>
        </w:rPr>
        <w:t xml:space="preserve"> ‘yo lo corto’]; y (ii) los verbos con temas </w:t>
      </w:r>
      <w:bookmarkStart w:id="5" w:name="_Hlk99052857"/>
      <w:r w:rsidRPr="008C4FF2">
        <w:rPr>
          <w:rFonts w:ascii="Garamond" w:hAnsi="Garamond" w:cs="Times New Roman"/>
          <w:lang w:val="es-VE"/>
        </w:rPr>
        <w:t xml:space="preserve">consonánticos en </w:t>
      </w:r>
      <w:r w:rsidRPr="008C4FF2">
        <w:rPr>
          <w:rFonts w:ascii="Garamond" w:hAnsi="Garamond" w:cs="Times New Roman"/>
          <w:i/>
          <w:lang w:val="es-VE"/>
        </w:rPr>
        <w:t xml:space="preserve">p, m, </w:t>
      </w:r>
      <w:r w:rsidRPr="008C4FF2">
        <w:rPr>
          <w:rFonts w:ascii="Garamond" w:hAnsi="Garamond" w:cs="Times New Roman"/>
          <w:i/>
          <w:lang w:val="es-VE"/>
        </w:rPr>
        <w:sym w:font="Ipa-samd Uclphon1 SILDoulosL" w:char="F042"/>
      </w:r>
      <w:r w:rsidRPr="008C4FF2">
        <w:rPr>
          <w:rFonts w:ascii="Garamond" w:hAnsi="Garamond" w:cs="Times New Roman"/>
          <w:lang w:val="es-VE"/>
        </w:rPr>
        <w:t xml:space="preserve"> </w:t>
      </w:r>
      <w:r w:rsidRPr="008C4FF2">
        <w:rPr>
          <w:rFonts w:ascii="Garamond" w:hAnsi="Garamond" w:cs="Times New Roman"/>
          <w:i/>
          <w:iCs/>
          <w:lang w:val="es-VE"/>
        </w:rPr>
        <w:t>, k</w:t>
      </w:r>
      <w:r w:rsidRPr="008C4FF2">
        <w:rPr>
          <w:rFonts w:ascii="Garamond" w:hAnsi="Garamond" w:cs="Times New Roman"/>
          <w:lang w:val="es-VE"/>
        </w:rPr>
        <w:t xml:space="preserve"> y </w:t>
      </w:r>
      <w:r w:rsidRPr="008C4FF2">
        <w:rPr>
          <w:rFonts w:ascii="Garamond" w:hAnsi="Garamond" w:cs="Times New Roman"/>
          <w:i/>
          <w:iCs/>
          <w:lang w:val="es-VE"/>
        </w:rPr>
        <w:t>s</w:t>
      </w:r>
      <w:r w:rsidRPr="008C4FF2">
        <w:rPr>
          <w:rFonts w:ascii="Garamond" w:hAnsi="Garamond" w:cs="Times New Roman"/>
          <w:lang w:val="es-VE"/>
        </w:rPr>
        <w:t xml:space="preserve"> </w:t>
      </w:r>
      <w:bookmarkEnd w:id="5"/>
      <w:r w:rsidRPr="008C4FF2">
        <w:rPr>
          <w:rFonts w:ascii="Garamond" w:hAnsi="Garamond" w:cs="Times New Roman"/>
          <w:lang w:val="es-VE"/>
        </w:rPr>
        <w:t xml:space="preserve">como </w:t>
      </w:r>
      <w:proofErr w:type="spellStart"/>
      <w:r w:rsidRPr="008C4FF2">
        <w:rPr>
          <w:rFonts w:ascii="Garamond" w:hAnsi="Garamond" w:cs="Times New Roman"/>
          <w:i/>
          <w:lang w:val="es-VE"/>
        </w:rPr>
        <w:t>pahka-rü</w:t>
      </w:r>
      <w:proofErr w:type="spellEnd"/>
      <w:r w:rsidRPr="008C4FF2">
        <w:rPr>
          <w:rFonts w:ascii="Garamond" w:hAnsi="Garamond" w:cs="Times New Roman"/>
          <w:i/>
          <w:lang w:val="es-VE"/>
        </w:rPr>
        <w:t xml:space="preserve"> </w:t>
      </w:r>
      <w:r w:rsidRPr="008C4FF2">
        <w:rPr>
          <w:rFonts w:ascii="Garamond" w:hAnsi="Garamond" w:cs="Times New Roman"/>
          <w:iCs/>
          <w:lang w:val="es-VE"/>
        </w:rPr>
        <w:t>&lt;tema-INF&gt;</w:t>
      </w:r>
      <w:r w:rsidRPr="008C4FF2">
        <w:rPr>
          <w:rFonts w:ascii="Garamond" w:hAnsi="Garamond" w:cs="Times New Roman"/>
          <w:i/>
          <w:lang w:val="es-VE"/>
        </w:rPr>
        <w:t xml:space="preserve"> </w:t>
      </w:r>
      <w:r w:rsidRPr="008C4FF2">
        <w:rPr>
          <w:rFonts w:ascii="Garamond" w:hAnsi="Garamond" w:cs="Times New Roman"/>
          <w:lang w:val="es-VE"/>
        </w:rPr>
        <w:t xml:space="preserve">‘sacar’, </w:t>
      </w:r>
      <w:proofErr w:type="spellStart"/>
      <w:r w:rsidRPr="008C4FF2">
        <w:rPr>
          <w:rFonts w:ascii="Garamond" w:hAnsi="Garamond" w:cs="Times New Roman"/>
          <w:i/>
          <w:lang w:val="es-VE"/>
        </w:rPr>
        <w:t>me:ro-r</w:t>
      </w:r>
      <w:bookmarkStart w:id="6" w:name="_Hlk99048327"/>
      <w:r w:rsidRPr="008C4FF2">
        <w:rPr>
          <w:rFonts w:ascii="Garamond" w:hAnsi="Garamond" w:cs="Times New Roman"/>
          <w:i/>
          <w:lang w:val="es-VE"/>
        </w:rPr>
        <w:t>ü</w:t>
      </w:r>
      <w:bookmarkEnd w:id="6"/>
      <w:proofErr w:type="spellEnd"/>
      <w:r w:rsidRPr="008C4FF2">
        <w:rPr>
          <w:rFonts w:ascii="Garamond" w:hAnsi="Garamond" w:cs="Times New Roman"/>
          <w:lang w:val="es-VE"/>
        </w:rPr>
        <w:t xml:space="preserve"> &lt;tema-INF&gt; ‘rayar’, </w:t>
      </w:r>
      <w:r w:rsidRPr="008C4FF2">
        <w:rPr>
          <w:rFonts w:ascii="Garamond" w:hAnsi="Garamond" w:cs="Times New Roman"/>
          <w:i/>
          <w:iCs/>
          <w:lang w:val="es-VE"/>
        </w:rPr>
        <w:sym w:font="Ipa-samd Uclphon1 SILDoulosL" w:char="F042"/>
      </w:r>
      <w:r w:rsidRPr="008C4FF2">
        <w:rPr>
          <w:rFonts w:ascii="Garamond" w:hAnsi="Garamond" w:cs="Times New Roman"/>
          <w:i/>
          <w:iCs/>
          <w:lang w:val="es-VE"/>
        </w:rPr>
        <w:t>o:</w:t>
      </w:r>
      <w:r w:rsidRPr="008C4FF2">
        <w:rPr>
          <w:rFonts w:ascii="Garamond" w:hAnsi="Garamond" w:cs="Times New Roman"/>
          <w:i/>
          <w:iCs/>
          <w:lang w:val="es-VE"/>
        </w:rPr>
        <w:sym w:font="Ipa-samd Uclphon1 SILDoulosL" w:char="F042"/>
      </w:r>
      <w:r w:rsidRPr="008C4FF2">
        <w:rPr>
          <w:rFonts w:ascii="Garamond" w:hAnsi="Garamond" w:cs="Times New Roman"/>
          <w:i/>
          <w:iCs/>
          <w:lang w:val="es-VE"/>
        </w:rPr>
        <w:t>o-</w:t>
      </w:r>
      <w:proofErr w:type="spellStart"/>
      <w:r w:rsidRPr="008C4FF2">
        <w:rPr>
          <w:rFonts w:ascii="Garamond" w:hAnsi="Garamond" w:cs="Times New Roman"/>
          <w:i/>
          <w:iCs/>
          <w:lang w:val="es-VE"/>
        </w:rPr>
        <w:t>rü</w:t>
      </w:r>
      <w:proofErr w:type="spellEnd"/>
      <w:r w:rsidRPr="008C4FF2">
        <w:rPr>
          <w:rFonts w:ascii="Garamond" w:hAnsi="Garamond" w:cs="Times New Roman"/>
          <w:i/>
          <w:lang w:val="es-VE"/>
        </w:rPr>
        <w:t xml:space="preserve"> </w:t>
      </w:r>
      <w:r w:rsidRPr="008C4FF2">
        <w:rPr>
          <w:rFonts w:ascii="Garamond" w:hAnsi="Garamond" w:cs="Times New Roman"/>
          <w:iCs/>
          <w:lang w:val="es-VE"/>
        </w:rPr>
        <w:t>&lt;tema-INF&gt;</w:t>
      </w:r>
      <w:r w:rsidRPr="008C4FF2">
        <w:rPr>
          <w:rFonts w:ascii="Garamond" w:hAnsi="Garamond" w:cs="Times New Roman"/>
          <w:i/>
          <w:lang w:val="es-VE"/>
        </w:rPr>
        <w:t xml:space="preserve"> </w:t>
      </w:r>
      <w:r w:rsidRPr="008C4FF2">
        <w:rPr>
          <w:rFonts w:ascii="Garamond" w:hAnsi="Garamond" w:cs="Times New Roman"/>
          <w:lang w:val="es-VE"/>
        </w:rPr>
        <w:t xml:space="preserve">‘lavar’, </w:t>
      </w:r>
      <w:proofErr w:type="spellStart"/>
      <w:r w:rsidRPr="008C4FF2">
        <w:rPr>
          <w:rFonts w:ascii="Garamond" w:hAnsi="Garamond" w:cs="Times New Roman"/>
          <w:i/>
          <w:iCs/>
          <w:lang w:val="es-VE"/>
        </w:rPr>
        <w:t>ka:pü-rü</w:t>
      </w:r>
      <w:proofErr w:type="spellEnd"/>
      <w:r w:rsidRPr="008C4FF2">
        <w:rPr>
          <w:rFonts w:ascii="Garamond" w:hAnsi="Garamond" w:cs="Times New Roman"/>
          <w:lang w:val="es-VE"/>
        </w:rPr>
        <w:t xml:space="preserve"> &lt;tema-INF&gt; ‘tejer’, y </w:t>
      </w:r>
      <w:bookmarkStart w:id="7" w:name="_Hlk99052618"/>
      <w:proofErr w:type="spellStart"/>
      <w:r w:rsidRPr="008C4FF2">
        <w:rPr>
          <w:rFonts w:ascii="Garamond" w:hAnsi="Garamond" w:cs="Times New Roman"/>
          <w:i/>
          <w:iCs/>
          <w:lang w:val="es-VE"/>
        </w:rPr>
        <w:t>sa:pa:ka-rü</w:t>
      </w:r>
      <w:proofErr w:type="spellEnd"/>
      <w:r w:rsidRPr="008C4FF2">
        <w:rPr>
          <w:rFonts w:ascii="Garamond" w:hAnsi="Garamond" w:cs="Times New Roman"/>
          <w:lang w:val="es-VE"/>
        </w:rPr>
        <w:t xml:space="preserve">  </w:t>
      </w:r>
      <w:bookmarkEnd w:id="7"/>
      <w:r w:rsidRPr="008C4FF2">
        <w:rPr>
          <w:rFonts w:ascii="Garamond" w:hAnsi="Garamond" w:cs="Times New Roman"/>
          <w:lang w:val="es-VE"/>
        </w:rPr>
        <w:t xml:space="preserve">&lt;tema-INF&gt; mojar’ siempre prefijarán </w:t>
      </w:r>
      <w:proofErr w:type="spellStart"/>
      <w:r w:rsidRPr="008C4FF2">
        <w:rPr>
          <w:rFonts w:ascii="Garamond" w:hAnsi="Garamond" w:cs="Times New Roman"/>
          <w:i/>
          <w:lang w:val="es-VE"/>
        </w:rPr>
        <w:t>shi</w:t>
      </w:r>
      <w:proofErr w:type="spellEnd"/>
      <w:r w:rsidRPr="008C4FF2">
        <w:rPr>
          <w:rFonts w:ascii="Garamond" w:hAnsi="Garamond" w:cs="Times New Roman"/>
          <w:i/>
          <w:lang w:val="es-VE"/>
        </w:rPr>
        <w:t>-</w:t>
      </w:r>
      <w:r w:rsidRPr="008C4FF2">
        <w:rPr>
          <w:rFonts w:ascii="Garamond" w:hAnsi="Garamond" w:cs="Times New Roman"/>
          <w:lang w:val="es-VE"/>
        </w:rPr>
        <w:t xml:space="preserve"> </w:t>
      </w:r>
      <w:r w:rsidRPr="008C4FF2">
        <w:rPr>
          <w:rFonts w:ascii="Garamond" w:hAnsi="Garamond" w:cs="Times New Roman"/>
          <w:lang w:val="es-VE"/>
        </w:rPr>
        <w:sym w:font="Ipa-samd Uclphon1 SILDoulosL" w:char="F05B"/>
      </w:r>
      <w:r w:rsidRPr="008C4FF2">
        <w:rPr>
          <w:rFonts w:ascii="Garamond" w:hAnsi="Garamond" w:cs="Times New Roman"/>
          <w:lang w:val="es-VE"/>
        </w:rPr>
        <w:sym w:font="Ipa-samd Uclphon1 SILDoulosL" w:char="F053"/>
      </w:r>
      <w:r w:rsidRPr="008C4FF2">
        <w:rPr>
          <w:rFonts w:ascii="Garamond" w:hAnsi="Garamond" w:cs="Times New Roman"/>
          <w:lang w:val="es-VE"/>
        </w:rPr>
        <w:sym w:font="Ipa-samd Uclphon1 SILDoulosL" w:char="F069"/>
      </w:r>
      <w:r w:rsidRPr="008C4FF2">
        <w:rPr>
          <w:rFonts w:ascii="Garamond" w:hAnsi="Garamond" w:cs="Times New Roman"/>
          <w:lang w:val="es-VE"/>
        </w:rPr>
        <w:sym w:font="Ipa-samd Uclphon1 SILDoulosL" w:char="F05D"/>
      </w:r>
      <w:r w:rsidRPr="008C4FF2">
        <w:rPr>
          <w:rFonts w:ascii="Garamond" w:hAnsi="Garamond" w:cs="Times New Roman"/>
          <w:lang w:val="es-VE"/>
        </w:rPr>
        <w:t xml:space="preserve"> ‘1p.sg’ (</w:t>
      </w:r>
      <w:r w:rsidRPr="008C4FF2">
        <w:rPr>
          <w:rFonts w:ascii="Garamond" w:hAnsi="Garamond" w:cs="Times New Roman"/>
          <w:lang w:val="es-VE"/>
        </w:rPr>
        <w:sym w:font="Wingdings" w:char="F0DF"/>
      </w:r>
      <w:r w:rsidRPr="008C4FF2">
        <w:rPr>
          <w:rFonts w:ascii="Garamond" w:hAnsi="Garamond" w:cs="Times New Roman"/>
          <w:lang w:val="es-VE"/>
        </w:rPr>
        <w:t xml:space="preserve"> </w:t>
      </w:r>
      <w:r w:rsidRPr="008C4FF2">
        <w:rPr>
          <w:rFonts w:ascii="Garamond" w:hAnsi="Garamond" w:cs="Times New Roman"/>
          <w:i/>
          <w:iCs/>
          <w:lang w:val="es-VE"/>
        </w:rPr>
        <w:t>s-</w:t>
      </w:r>
      <w:r w:rsidRPr="008C4FF2">
        <w:rPr>
          <w:rFonts w:ascii="Garamond" w:hAnsi="Garamond" w:cs="Times New Roman"/>
          <w:lang w:val="es-VE"/>
        </w:rPr>
        <w:t xml:space="preserve"> ‘1p.sg’), generando estructuras tales como </w:t>
      </w:r>
      <w:proofErr w:type="spellStart"/>
      <w:r w:rsidRPr="008C4FF2">
        <w:rPr>
          <w:rFonts w:ascii="Garamond" w:hAnsi="Garamond" w:cs="Times New Roman"/>
          <w:i/>
          <w:lang w:val="es-VE"/>
        </w:rPr>
        <w:t>shipiahka</w:t>
      </w:r>
      <w:r w:rsidRPr="008C4FF2">
        <w:rPr>
          <w:rFonts w:ascii="Garamond" w:hAnsi="Garamond" w:cs="Times New Roman"/>
          <w:lang w:val="es-VE"/>
        </w:rPr>
        <w:t>:e</w:t>
      </w:r>
      <w:proofErr w:type="spellEnd"/>
      <w:r w:rsidRPr="008C4FF2">
        <w:rPr>
          <w:rFonts w:ascii="Garamond" w:hAnsi="Garamond" w:cs="Times New Roman"/>
          <w:lang w:val="es-VE"/>
        </w:rPr>
        <w:t xml:space="preserve"> </w:t>
      </w:r>
      <w:r w:rsidRPr="008C4FF2">
        <w:rPr>
          <w:rFonts w:ascii="Garamond" w:hAnsi="Garamond" w:cs="Times New Roman"/>
          <w:lang w:val="es-VE"/>
        </w:rPr>
        <w:sym w:font="Ipa-samd Uclphon1 SILDoulosL" w:char="F05B"/>
      </w:r>
      <w:r w:rsidRPr="008C4FF2">
        <w:rPr>
          <w:rFonts w:ascii="Garamond" w:hAnsi="Garamond" w:cs="Times New Roman"/>
          <w:lang w:val="es-VE"/>
        </w:rPr>
        <w:sym w:font="Ipa-samd Uclphon1 SILDoulosL" w:char="F053"/>
      </w:r>
      <w:r w:rsidRPr="008C4FF2">
        <w:rPr>
          <w:rFonts w:ascii="Garamond" w:hAnsi="Garamond" w:cs="Times New Roman"/>
          <w:lang w:val="es-VE"/>
        </w:rPr>
        <w:sym w:font="Ipa-samd Uclphon1 SILDoulosL" w:char="F069"/>
      </w:r>
      <w:r w:rsidRPr="008C4FF2">
        <w:rPr>
          <w:rFonts w:ascii="Garamond" w:hAnsi="Garamond" w:cs="Times New Roman"/>
          <w:lang w:val="es-VE"/>
        </w:rPr>
        <w:sym w:font="Ipa-samd Uclphon1 SILDoulosL" w:char="F070"/>
      </w:r>
      <w:r w:rsidRPr="008C4FF2">
        <w:rPr>
          <w:rFonts w:ascii="Garamond" w:hAnsi="Garamond" w:cs="Times New Roman"/>
          <w:lang w:val="es-VE"/>
        </w:rPr>
        <w:sym w:font="Ipa-samd Uclphon1 SILDoulosL" w:char="F09C"/>
      </w:r>
      <w:r w:rsidRPr="008C4FF2">
        <w:rPr>
          <w:rFonts w:ascii="Garamond" w:hAnsi="Garamond" w:cs="Times New Roman"/>
          <w:lang w:val="es-VE"/>
        </w:rPr>
        <w:sym w:font="Ipa-samd Uclphon1 SILDoulosL" w:char="F061"/>
      </w:r>
      <w:r w:rsidRPr="008C4FF2">
        <w:rPr>
          <w:rFonts w:ascii="Garamond" w:hAnsi="Garamond" w:cs="Times New Roman"/>
          <w:lang w:val="es-VE"/>
        </w:rPr>
        <w:sym w:font="Ipa-samd Uclphon1 SILDoulosL" w:char="F068"/>
      </w:r>
      <w:r w:rsidRPr="008C4FF2">
        <w:rPr>
          <w:rFonts w:ascii="Garamond" w:hAnsi="Garamond" w:cs="Times New Roman"/>
          <w:lang w:val="es-VE"/>
        </w:rPr>
        <w:sym w:font="Ipa-samd Uclphon1 SILDoulosL" w:char="F06B"/>
      </w:r>
      <w:r w:rsidRPr="008C4FF2">
        <w:rPr>
          <w:rFonts w:ascii="Garamond" w:hAnsi="Garamond" w:cs="Times New Roman"/>
          <w:lang w:val="es-VE"/>
        </w:rPr>
        <w:sym w:font="Ipa-samd Uclphon1 SILDoulosL" w:char="F061"/>
      </w:r>
      <w:r w:rsidRPr="008C4FF2">
        <w:rPr>
          <w:rFonts w:ascii="Garamond" w:hAnsi="Garamond" w:cs="Times New Roman"/>
          <w:lang w:val="es-VE"/>
        </w:rPr>
        <w:sym w:font="Ipa-samd Uclphon1 SILDoulosL" w:char="F03A"/>
      </w:r>
      <w:r w:rsidRPr="008C4FF2">
        <w:rPr>
          <w:rFonts w:ascii="Garamond" w:hAnsi="Garamond" w:cs="Times New Roman"/>
          <w:lang w:val="es-VE"/>
        </w:rPr>
        <w:sym w:font="Ipa-samd Uclphon1 SILDoulosL" w:char="F045"/>
      </w:r>
      <w:r w:rsidRPr="008C4FF2">
        <w:rPr>
          <w:rFonts w:ascii="Garamond" w:hAnsi="Garamond" w:cs="Times New Roman"/>
          <w:lang w:val="es-VE"/>
        </w:rPr>
        <w:sym w:font="Ipa-samd Uclphon1 SILDoulosL" w:char="F05D"/>
      </w:r>
      <w:r w:rsidRPr="008C4FF2">
        <w:rPr>
          <w:rFonts w:ascii="Garamond" w:hAnsi="Garamond" w:cs="Times New Roman"/>
          <w:lang w:val="es-VE"/>
        </w:rPr>
        <w:t xml:space="preserve"> ‘yo la saco’ y </w:t>
      </w:r>
      <w:proofErr w:type="spellStart"/>
      <w:r w:rsidRPr="008C4FF2">
        <w:rPr>
          <w:rFonts w:ascii="Garamond" w:hAnsi="Garamond" w:cs="Times New Roman"/>
          <w:i/>
          <w:lang w:val="es-VE"/>
        </w:rPr>
        <w:t>shimie:roda</w:t>
      </w:r>
      <w:proofErr w:type="spellEnd"/>
      <w:r w:rsidRPr="008C4FF2">
        <w:rPr>
          <w:rFonts w:ascii="Garamond" w:hAnsi="Garamond" w:cs="Times New Roman"/>
          <w:lang w:val="es-VE"/>
        </w:rPr>
        <w:t xml:space="preserve"> </w:t>
      </w:r>
      <w:r w:rsidRPr="008C4FF2">
        <w:rPr>
          <w:rFonts w:ascii="Garamond" w:hAnsi="Garamond" w:cs="Times New Roman"/>
          <w:lang w:val="es-VE"/>
        </w:rPr>
        <w:sym w:font="Ipa-samd Uclphon1 SILDoulosL" w:char="F05B"/>
      </w:r>
      <w:r w:rsidRPr="008C4FF2">
        <w:rPr>
          <w:rFonts w:ascii="Garamond" w:hAnsi="Garamond" w:cs="Times New Roman"/>
          <w:lang w:val="es-VE"/>
        </w:rPr>
        <w:sym w:font="Ipa-samd Uclphon1 SILDoulosL" w:char="F053"/>
      </w:r>
      <w:r w:rsidRPr="008C4FF2">
        <w:rPr>
          <w:rFonts w:ascii="Garamond" w:hAnsi="Garamond" w:cs="Times New Roman"/>
          <w:lang w:val="es-VE"/>
        </w:rPr>
        <w:sym w:font="Ipa-samd Uclphon1 SILDoulosL" w:char="F069"/>
      </w:r>
      <w:r w:rsidRPr="008C4FF2">
        <w:rPr>
          <w:rFonts w:ascii="Garamond" w:hAnsi="Garamond" w:cs="Times New Roman"/>
          <w:lang w:val="es-VE"/>
        </w:rPr>
        <w:sym w:font="Ipa-samd Uclphon1 SILDoulosL" w:char="F06D"/>
      </w:r>
      <w:r w:rsidRPr="008C4FF2">
        <w:rPr>
          <w:rFonts w:ascii="Garamond" w:hAnsi="Garamond" w:cs="Times New Roman"/>
          <w:lang w:val="es-VE"/>
        </w:rPr>
        <w:sym w:font="Ipa-samd Uclphon1 SILDoulosL" w:char="F09C"/>
      </w:r>
      <w:r w:rsidRPr="008C4FF2">
        <w:rPr>
          <w:rFonts w:ascii="Garamond" w:hAnsi="Garamond" w:cs="Times New Roman"/>
          <w:lang w:val="es-VE"/>
        </w:rPr>
        <w:sym w:font="Ipa-samd Uclphon1 SILDoulosL" w:char="F045"/>
      </w:r>
      <w:r w:rsidRPr="008C4FF2">
        <w:rPr>
          <w:rFonts w:ascii="Garamond" w:hAnsi="Garamond" w:cs="Times New Roman"/>
          <w:lang w:val="es-VE"/>
        </w:rPr>
        <w:sym w:font="Ipa-samd Uclphon1 SILDoulosL" w:char="F03A"/>
      </w:r>
      <w:r w:rsidRPr="008C4FF2">
        <w:rPr>
          <w:rFonts w:ascii="Garamond" w:hAnsi="Garamond" w:cs="Times New Roman"/>
          <w:lang w:val="es-VE"/>
        </w:rPr>
        <w:sym w:font="Ipa-samd Uclphon1 SILDoulosL" w:char="F034"/>
      </w:r>
      <w:r w:rsidRPr="008C4FF2">
        <w:rPr>
          <w:rFonts w:ascii="Garamond" w:hAnsi="Garamond" w:cs="Times New Roman"/>
          <w:lang w:val="es-VE"/>
        </w:rPr>
        <w:sym w:font="Ipa-samd Uclphon1 SILDoulosL" w:char="F04F"/>
      </w:r>
      <w:r w:rsidRPr="008C4FF2">
        <w:rPr>
          <w:rFonts w:ascii="Garamond" w:hAnsi="Garamond" w:cs="Times New Roman"/>
          <w:lang w:val="es-VE"/>
        </w:rPr>
        <w:sym w:font="Ipa-samd Uclphon1 SILDoulosL" w:char="F034"/>
      </w:r>
      <w:r w:rsidRPr="008C4FF2">
        <w:rPr>
          <w:rFonts w:ascii="Garamond" w:hAnsi="Garamond" w:cs="Times New Roman"/>
          <w:lang w:val="es-VE"/>
        </w:rPr>
        <w:sym w:font="Ipa-samd Uclphon1 SILDoulosL" w:char="F061"/>
      </w:r>
      <w:r w:rsidRPr="008C4FF2">
        <w:rPr>
          <w:rFonts w:ascii="Garamond" w:hAnsi="Garamond" w:cs="Times New Roman"/>
          <w:lang w:val="es-VE"/>
        </w:rPr>
        <w:sym w:font="Ipa-samd Uclphon1 SILDoulosL" w:char="F05D"/>
      </w:r>
      <w:r w:rsidRPr="008C4FF2">
        <w:rPr>
          <w:rFonts w:ascii="Garamond" w:hAnsi="Garamond" w:cs="Times New Roman"/>
          <w:lang w:val="es-VE"/>
        </w:rPr>
        <w:t xml:space="preserve"> ‘yo lo rayo’ en las que ocurre palatalización inducida por la vocal epentética </w:t>
      </w:r>
      <w:r w:rsidRPr="008C4FF2">
        <w:rPr>
          <w:rFonts w:ascii="Garamond" w:hAnsi="Garamond" w:cs="Times New Roman"/>
          <w:b/>
          <w:bCs/>
          <w:lang w:val="es-VE"/>
        </w:rPr>
        <w:t>i</w:t>
      </w:r>
      <w:r w:rsidRPr="008C4FF2">
        <w:rPr>
          <w:rFonts w:ascii="Garamond" w:hAnsi="Garamond" w:cs="Times New Roman"/>
          <w:lang w:val="es-VE"/>
        </w:rPr>
        <w:t>¸</w:t>
      </w:r>
      <w:r w:rsidRPr="008C4FF2">
        <w:rPr>
          <w:rFonts w:ascii="Garamond" w:hAnsi="Garamond" w:cs="Times New Roman"/>
          <w:b/>
          <w:bCs/>
          <w:lang w:val="es-VE"/>
        </w:rPr>
        <w:t xml:space="preserve"> </w:t>
      </w:r>
      <w:r w:rsidRPr="008C4FF2">
        <w:rPr>
          <w:rFonts w:ascii="Garamond" w:hAnsi="Garamond" w:cs="Times New Roman"/>
          <w:lang w:val="es-VE"/>
        </w:rPr>
        <w:t xml:space="preserve">estos verbos también prefijarán </w:t>
      </w:r>
      <w:r w:rsidRPr="008C4FF2">
        <w:rPr>
          <w:rFonts w:ascii="Garamond" w:hAnsi="Garamond" w:cs="Times New Roman"/>
          <w:i/>
          <w:iCs/>
          <w:lang w:val="es-VE"/>
        </w:rPr>
        <w:t>mi-</w:t>
      </w:r>
      <w:r w:rsidRPr="008C4FF2">
        <w:rPr>
          <w:rFonts w:ascii="Garamond" w:hAnsi="Garamond" w:cs="Times New Roman"/>
          <w:lang w:val="es-VE"/>
        </w:rPr>
        <w:t xml:space="preserve"> ‘2p.sg’ (</w:t>
      </w:r>
      <w:r w:rsidRPr="008C4FF2">
        <w:rPr>
          <w:rFonts w:ascii="Garamond" w:hAnsi="Garamond" w:cs="Times New Roman"/>
          <w:lang w:val="es-VE"/>
        </w:rPr>
        <w:sym w:font="Wingdings" w:char="F0DF"/>
      </w:r>
      <w:r w:rsidRPr="008C4FF2">
        <w:rPr>
          <w:rFonts w:ascii="Garamond" w:hAnsi="Garamond" w:cs="Times New Roman"/>
          <w:lang w:val="es-VE"/>
        </w:rPr>
        <w:t xml:space="preserve"> </w:t>
      </w:r>
      <w:r w:rsidRPr="008C4FF2">
        <w:rPr>
          <w:rFonts w:ascii="Garamond" w:hAnsi="Garamond" w:cs="Times New Roman"/>
          <w:i/>
          <w:iCs/>
          <w:lang w:val="es-VE"/>
        </w:rPr>
        <w:t>m-</w:t>
      </w:r>
      <w:r w:rsidRPr="008C4FF2">
        <w:rPr>
          <w:rFonts w:ascii="Garamond" w:hAnsi="Garamond" w:cs="Times New Roman"/>
          <w:lang w:val="es-VE"/>
        </w:rPr>
        <w:t xml:space="preserve"> ‘2p.sg’), generando estructuras como </w:t>
      </w:r>
      <w:proofErr w:type="spellStart"/>
      <w:r w:rsidRPr="008C4FF2">
        <w:rPr>
          <w:rFonts w:ascii="Garamond" w:hAnsi="Garamond" w:cs="Times New Roman"/>
          <w:i/>
          <w:iCs/>
          <w:lang w:val="es-VE"/>
        </w:rPr>
        <w:t>misha:paka:e</w:t>
      </w:r>
      <w:proofErr w:type="spellEnd"/>
      <w:r w:rsidRPr="008C4FF2">
        <w:rPr>
          <w:rFonts w:ascii="Garamond" w:hAnsi="Garamond" w:cs="Times New Roman"/>
          <w:lang w:val="es-VE"/>
        </w:rPr>
        <w:t xml:space="preserve"> (tema= </w:t>
      </w:r>
      <w:proofErr w:type="spellStart"/>
      <w:r w:rsidRPr="008C4FF2">
        <w:rPr>
          <w:rFonts w:ascii="Garamond" w:hAnsi="Garamond" w:cs="Times New Roman"/>
          <w:i/>
          <w:iCs/>
          <w:lang w:val="es-VE"/>
        </w:rPr>
        <w:t>sa:pa:ka</w:t>
      </w:r>
      <w:proofErr w:type="spellEnd"/>
      <w:r w:rsidRPr="008C4FF2">
        <w:rPr>
          <w:rFonts w:ascii="Garamond" w:hAnsi="Garamond" w:cs="Times New Roman"/>
          <w:lang w:val="es-VE"/>
        </w:rPr>
        <w:t xml:space="preserve">) ‘tu mojas (algo)’ en la que se palataliza </w:t>
      </w:r>
      <w:proofErr w:type="spellStart"/>
      <w:r w:rsidRPr="008C4FF2">
        <w:rPr>
          <w:rFonts w:ascii="Garamond" w:hAnsi="Garamond" w:cs="Times New Roman"/>
          <w:lang w:val="es-VE"/>
        </w:rPr>
        <w:t xml:space="preserve">la </w:t>
      </w:r>
      <w:r w:rsidRPr="008C4FF2">
        <w:rPr>
          <w:rFonts w:ascii="Garamond" w:hAnsi="Garamond" w:cs="Times New Roman"/>
          <w:b/>
          <w:bCs/>
          <w:lang w:val="es-VE"/>
        </w:rPr>
        <w:t>s</w:t>
      </w:r>
      <w:proofErr w:type="spellEnd"/>
      <w:r w:rsidRPr="008C4FF2">
        <w:rPr>
          <w:rFonts w:ascii="Garamond" w:hAnsi="Garamond" w:cs="Times New Roman"/>
          <w:lang w:val="es-VE"/>
        </w:rPr>
        <w:t xml:space="preserve"> inicial del tema por efecto de la </w:t>
      </w:r>
      <w:r w:rsidRPr="008C4FF2">
        <w:rPr>
          <w:rFonts w:ascii="Garamond" w:hAnsi="Garamond" w:cs="Times New Roman"/>
          <w:b/>
          <w:bCs/>
          <w:lang w:val="es-VE"/>
        </w:rPr>
        <w:t>i</w:t>
      </w:r>
      <w:r w:rsidRPr="008C4FF2">
        <w:rPr>
          <w:rFonts w:ascii="Garamond" w:hAnsi="Garamond" w:cs="Times New Roman"/>
          <w:lang w:val="es-VE"/>
        </w:rPr>
        <w:t xml:space="preserve"> epentética de mi- ‘2p.sg’, y por último, los verbos con temas consonánticos en </w:t>
      </w:r>
      <w:r w:rsidRPr="008C4FF2">
        <w:rPr>
          <w:rFonts w:ascii="Garamond" w:hAnsi="Garamond" w:cs="Times New Roman"/>
          <w:i/>
          <w:lang w:val="es-VE"/>
        </w:rPr>
        <w:t xml:space="preserve">p, m, </w:t>
      </w:r>
      <w:r w:rsidRPr="008C4FF2">
        <w:rPr>
          <w:rFonts w:ascii="Garamond" w:hAnsi="Garamond" w:cs="Times New Roman"/>
          <w:i/>
          <w:lang w:val="es-VE"/>
        </w:rPr>
        <w:sym w:font="Ipa-samd Uclphon1 SILDoulosL" w:char="F042"/>
      </w:r>
      <w:r w:rsidRPr="008C4FF2">
        <w:rPr>
          <w:rFonts w:ascii="Garamond" w:hAnsi="Garamond" w:cs="Times New Roman"/>
          <w:lang w:val="es-VE"/>
        </w:rPr>
        <w:t xml:space="preserve"> </w:t>
      </w:r>
      <w:r w:rsidRPr="008C4FF2">
        <w:rPr>
          <w:rFonts w:ascii="Garamond" w:hAnsi="Garamond" w:cs="Times New Roman"/>
          <w:i/>
          <w:iCs/>
          <w:lang w:val="es-VE"/>
        </w:rPr>
        <w:t>, k</w:t>
      </w:r>
      <w:r w:rsidRPr="008C4FF2">
        <w:rPr>
          <w:rFonts w:ascii="Garamond" w:hAnsi="Garamond" w:cs="Times New Roman"/>
          <w:lang w:val="es-VE"/>
        </w:rPr>
        <w:t xml:space="preserve"> y </w:t>
      </w:r>
      <w:r w:rsidRPr="008C4FF2">
        <w:rPr>
          <w:rFonts w:ascii="Garamond" w:hAnsi="Garamond" w:cs="Times New Roman"/>
          <w:i/>
          <w:iCs/>
          <w:lang w:val="es-VE"/>
        </w:rPr>
        <w:t xml:space="preserve">s </w:t>
      </w:r>
      <w:r w:rsidRPr="008C4FF2">
        <w:rPr>
          <w:rFonts w:ascii="Garamond" w:hAnsi="Garamond" w:cs="Times New Roman"/>
          <w:lang w:val="es-VE"/>
        </w:rPr>
        <w:t xml:space="preserve">consistentemente prefijarán </w:t>
      </w:r>
      <w:r w:rsidRPr="008C4FF2">
        <w:rPr>
          <w:rFonts w:ascii="Garamond" w:hAnsi="Garamond" w:cs="Times New Roman"/>
          <w:i/>
          <w:lang w:val="es-VE"/>
        </w:rPr>
        <w:t>Ø-</w:t>
      </w:r>
      <w:r w:rsidRPr="008C4FF2">
        <w:rPr>
          <w:rFonts w:ascii="Garamond" w:hAnsi="Garamond" w:cs="Times New Roman"/>
          <w:lang w:val="es-VE"/>
        </w:rPr>
        <w:t xml:space="preserve"> ‘3p.sg’ si las referencias son indefinidas: </w:t>
      </w:r>
      <w:proofErr w:type="spellStart"/>
      <w:r w:rsidRPr="008C4FF2">
        <w:rPr>
          <w:rFonts w:ascii="Garamond" w:hAnsi="Garamond" w:cs="Times New Roman"/>
          <w:i/>
          <w:lang w:val="es-VE"/>
        </w:rPr>
        <w:t>Ø-pahka:no</w:t>
      </w:r>
      <w:proofErr w:type="spellEnd"/>
      <w:r w:rsidRPr="008C4FF2">
        <w:rPr>
          <w:rFonts w:ascii="Garamond" w:hAnsi="Garamond" w:cs="Times New Roman"/>
          <w:lang w:val="es-VE"/>
        </w:rPr>
        <w:t xml:space="preserve"> ‘alguien saca (algo)’, </w:t>
      </w:r>
      <w:proofErr w:type="spellStart"/>
      <w:r w:rsidRPr="008C4FF2">
        <w:rPr>
          <w:rFonts w:ascii="Garamond" w:hAnsi="Garamond" w:cs="Times New Roman"/>
          <w:i/>
          <w:lang w:val="es-VE"/>
        </w:rPr>
        <w:t>Ø-me:roda</w:t>
      </w:r>
      <w:proofErr w:type="spellEnd"/>
      <w:r w:rsidRPr="008C4FF2">
        <w:rPr>
          <w:rFonts w:ascii="Garamond" w:hAnsi="Garamond" w:cs="Times New Roman"/>
          <w:lang w:val="es-VE"/>
        </w:rPr>
        <w:t xml:space="preserve"> ‘alguien raya (algo), </w:t>
      </w:r>
      <w:r w:rsidRPr="008C4FF2">
        <w:rPr>
          <w:rFonts w:ascii="Garamond" w:hAnsi="Garamond" w:cs="Times New Roman"/>
          <w:i/>
          <w:lang w:val="es-VE"/>
        </w:rPr>
        <w:t>Ø-</w:t>
      </w:r>
      <w:proofErr w:type="spellStart"/>
      <w:r w:rsidRPr="008C4FF2">
        <w:rPr>
          <w:rFonts w:ascii="Garamond" w:hAnsi="Garamond" w:cs="Times New Roman"/>
          <w:i/>
          <w:lang w:val="es-VE"/>
        </w:rPr>
        <w:t>kahsa</w:t>
      </w:r>
      <w:proofErr w:type="spellEnd"/>
      <w:r w:rsidRPr="008C4FF2">
        <w:rPr>
          <w:rFonts w:ascii="Garamond" w:hAnsi="Garamond" w:cs="Times New Roman"/>
          <w:lang w:val="es-VE"/>
        </w:rPr>
        <w:t xml:space="preserve"> ‘alguien corta (algo)’, </w:t>
      </w:r>
      <w:proofErr w:type="spellStart"/>
      <w:r w:rsidRPr="008C4FF2">
        <w:rPr>
          <w:rFonts w:ascii="Garamond" w:hAnsi="Garamond" w:cs="Times New Roman"/>
          <w:i/>
          <w:lang w:val="es-VE"/>
        </w:rPr>
        <w:t>Ø-do:koda</w:t>
      </w:r>
      <w:proofErr w:type="spellEnd"/>
      <w:r w:rsidRPr="008C4FF2">
        <w:rPr>
          <w:rFonts w:ascii="Garamond" w:hAnsi="Garamond" w:cs="Times New Roman"/>
          <w:lang w:val="es-VE"/>
        </w:rPr>
        <w:t xml:space="preserve"> ‘alguien teje (algo)’, y prefijarán </w:t>
      </w:r>
      <w:proofErr w:type="spellStart"/>
      <w:r w:rsidRPr="008C4FF2">
        <w:rPr>
          <w:rFonts w:ascii="Garamond" w:hAnsi="Garamond" w:cs="Times New Roman"/>
          <w:i/>
          <w:lang w:val="es-VE"/>
        </w:rPr>
        <w:t>k_n</w:t>
      </w:r>
      <w:proofErr w:type="spellEnd"/>
      <w:r w:rsidRPr="008C4FF2">
        <w:rPr>
          <w:rFonts w:ascii="Garamond" w:hAnsi="Garamond" w:cs="Times New Roman"/>
          <w:lang w:val="es-VE"/>
        </w:rPr>
        <w:t xml:space="preserve">- ‘3p.sg’ cuando los referentes se encuentran explícitos: </w:t>
      </w:r>
      <w:proofErr w:type="spellStart"/>
      <w:r w:rsidRPr="008C4FF2">
        <w:rPr>
          <w:rFonts w:ascii="Garamond" w:hAnsi="Garamond" w:cs="Times New Roman"/>
          <w:i/>
          <w:lang w:val="es-VE"/>
        </w:rPr>
        <w:t>kinip:iahka:no</w:t>
      </w:r>
      <w:proofErr w:type="spellEnd"/>
      <w:r w:rsidRPr="008C4FF2">
        <w:rPr>
          <w:rFonts w:ascii="Garamond" w:hAnsi="Garamond" w:cs="Times New Roman"/>
          <w:i/>
          <w:lang w:val="es-VE"/>
        </w:rPr>
        <w:t xml:space="preserve"> </w:t>
      </w:r>
      <w:r w:rsidRPr="008C4FF2">
        <w:rPr>
          <w:rFonts w:ascii="Garamond" w:hAnsi="Garamond" w:cs="Times New Roman"/>
          <w:lang w:val="es-VE"/>
        </w:rPr>
        <w:t xml:space="preserve">‘X saca Y’, </w:t>
      </w:r>
      <w:proofErr w:type="spellStart"/>
      <w:r w:rsidRPr="008C4FF2">
        <w:rPr>
          <w:rFonts w:ascii="Garamond" w:hAnsi="Garamond" w:cs="Times New Roman"/>
          <w:i/>
          <w:lang w:val="es-VE"/>
        </w:rPr>
        <w:t>kinimie:roda</w:t>
      </w:r>
      <w:proofErr w:type="spellEnd"/>
      <w:r w:rsidRPr="008C4FF2">
        <w:rPr>
          <w:rFonts w:ascii="Garamond" w:hAnsi="Garamond" w:cs="Times New Roman"/>
          <w:i/>
          <w:lang w:val="es-VE"/>
        </w:rPr>
        <w:t xml:space="preserve"> </w:t>
      </w:r>
      <w:r w:rsidRPr="008C4FF2">
        <w:rPr>
          <w:rFonts w:ascii="Garamond" w:hAnsi="Garamond" w:cs="Times New Roman"/>
          <w:lang w:val="es-VE"/>
        </w:rPr>
        <w:t xml:space="preserve">‘X lava Y’, </w:t>
      </w:r>
      <w:proofErr w:type="spellStart"/>
      <w:r w:rsidRPr="008C4FF2">
        <w:rPr>
          <w:rFonts w:ascii="Garamond" w:hAnsi="Garamond" w:cs="Times New Roman"/>
          <w:i/>
          <w:lang w:val="es-VE"/>
        </w:rPr>
        <w:t>kinihshahs</w:t>
      </w:r>
      <w:r w:rsidRPr="008C4FF2">
        <w:rPr>
          <w:rFonts w:ascii="Garamond" w:hAnsi="Garamond" w:cs="Times New Roman"/>
          <w:lang w:val="es-VE"/>
        </w:rPr>
        <w:t>a</w:t>
      </w:r>
      <w:proofErr w:type="spellEnd"/>
      <w:r w:rsidRPr="008C4FF2">
        <w:rPr>
          <w:rFonts w:ascii="Garamond" w:hAnsi="Garamond" w:cs="Times New Roman"/>
          <w:lang w:val="es-VE"/>
        </w:rPr>
        <w:t xml:space="preserve"> ‘X corta Y’ y </w:t>
      </w:r>
      <w:proofErr w:type="spellStart"/>
      <w:r w:rsidRPr="008C4FF2">
        <w:rPr>
          <w:rFonts w:ascii="Garamond" w:hAnsi="Garamond" w:cs="Times New Roman"/>
          <w:i/>
          <w:lang w:val="es-VE"/>
        </w:rPr>
        <w:t>kiniy:oko:da</w:t>
      </w:r>
      <w:proofErr w:type="spellEnd"/>
      <w:r w:rsidRPr="008C4FF2">
        <w:rPr>
          <w:rFonts w:ascii="Garamond" w:hAnsi="Garamond" w:cs="Times New Roman"/>
          <w:lang w:val="es-VE"/>
        </w:rPr>
        <w:t xml:space="preserve"> ‘X teje Y’.</w:t>
      </w:r>
    </w:p>
    <w:p w14:paraId="604D4EC7" w14:textId="77777777" w:rsidR="008C4FF2" w:rsidRPr="008C4FF2" w:rsidRDefault="008C4FF2" w:rsidP="008C4FF2">
      <w:pPr>
        <w:spacing w:line="360" w:lineRule="auto"/>
        <w:ind w:firstLine="720"/>
        <w:jc w:val="both"/>
        <w:rPr>
          <w:rFonts w:ascii="Garamond" w:hAnsi="Garamond" w:cs="Times New Roman"/>
          <w:lang w:val="es-VE"/>
        </w:rPr>
      </w:pPr>
    </w:p>
    <w:p w14:paraId="10D406EE" w14:textId="77777777" w:rsidR="008C4FF2" w:rsidRPr="008C4FF2" w:rsidRDefault="008C4FF2" w:rsidP="008C4FF2">
      <w:pPr>
        <w:spacing w:line="360" w:lineRule="auto"/>
        <w:ind w:firstLine="720"/>
        <w:jc w:val="both"/>
        <w:rPr>
          <w:rFonts w:ascii="Garamond" w:hAnsi="Garamond" w:cs="Times New Roman"/>
          <w:lang w:val="es-VE"/>
        </w:rPr>
      </w:pPr>
      <w:r w:rsidRPr="008C4FF2">
        <w:rPr>
          <w:rFonts w:ascii="Garamond" w:hAnsi="Garamond" w:cs="Times New Roman"/>
          <w:lang w:val="es-VE"/>
        </w:rPr>
        <w:lastRenderedPageBreak/>
        <w:t xml:space="preserve">Finalmente, los índices de persona </w:t>
      </w:r>
      <w:proofErr w:type="spellStart"/>
      <w:r w:rsidRPr="008C4FF2">
        <w:rPr>
          <w:rFonts w:ascii="Garamond" w:hAnsi="Garamond" w:cs="Times New Roman"/>
          <w:lang w:val="es-VE"/>
        </w:rPr>
        <w:t>ergativos</w:t>
      </w:r>
      <w:proofErr w:type="spellEnd"/>
      <w:r w:rsidRPr="008C4FF2">
        <w:rPr>
          <w:rFonts w:ascii="Garamond" w:hAnsi="Garamond" w:cs="Times New Roman"/>
          <w:lang w:val="es-VE"/>
        </w:rPr>
        <w:t xml:space="preserve"> en (3) operan solamente en el ámbito de la tercera persona, y son siempre concurrentes con el ordenamiento X[OV]</w:t>
      </w:r>
      <w:r w:rsidRPr="008C4FF2">
        <w:rPr>
          <w:rFonts w:ascii="Garamond" w:hAnsi="Garamond" w:cs="Times New Roman"/>
          <w:vertAlign w:val="subscript"/>
          <w:lang w:val="es-VE"/>
        </w:rPr>
        <w:t>PRED</w:t>
      </w:r>
      <w:r w:rsidRPr="008C4FF2">
        <w:rPr>
          <w:rFonts w:ascii="Garamond" w:hAnsi="Garamond" w:cs="Times New Roman"/>
          <w:lang w:val="es-VE"/>
        </w:rPr>
        <w:t>.</w:t>
      </w:r>
      <w:r w:rsidRPr="008C4FF2">
        <w:rPr>
          <w:rFonts w:ascii="Garamond" w:hAnsi="Garamond" w:cs="Times New Roman"/>
          <w:lang w:val="es-VE"/>
        </w:rPr>
        <w:br/>
        <w:t xml:space="preserve">A continuación, en (24-27), se presentan algunas operaciones propias de los mecanismos de alineación existentes en la lengua:  </w:t>
      </w:r>
    </w:p>
    <w:p w14:paraId="311A9BBF" w14:textId="77777777" w:rsidR="008C4FF2" w:rsidRPr="008C4FF2" w:rsidRDefault="008C4FF2" w:rsidP="008C4FF2">
      <w:pPr>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1775"/>
        <w:gridCol w:w="6472"/>
      </w:tblGrid>
      <w:tr w:rsidR="008C4FF2" w:rsidRPr="008C4FF2" w14:paraId="7915E33D" w14:textId="77777777" w:rsidTr="00575221">
        <w:tc>
          <w:tcPr>
            <w:tcW w:w="9019" w:type="dxa"/>
            <w:gridSpan w:val="3"/>
          </w:tcPr>
          <w:p w14:paraId="64D5CC92"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rPr>
              <w:t>[V]</w:t>
            </w:r>
            <w:r w:rsidRPr="008C4FF2">
              <w:rPr>
                <w:rFonts w:ascii="Garamond" w:hAnsi="Garamond" w:cs="Times New Roman"/>
                <w:sz w:val="24"/>
                <w:szCs w:val="24"/>
                <w:vertAlign w:val="subscript"/>
              </w:rPr>
              <w:t>PRED</w:t>
            </w:r>
          </w:p>
        </w:tc>
      </w:tr>
      <w:tr w:rsidR="008C4FF2" w:rsidRPr="008C4FF2" w14:paraId="5D2E7D2A" w14:textId="77777777" w:rsidTr="00575221">
        <w:tc>
          <w:tcPr>
            <w:tcW w:w="772" w:type="dxa"/>
          </w:tcPr>
          <w:p w14:paraId="57BB9212"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(4.a)</w:t>
            </w:r>
          </w:p>
        </w:tc>
        <w:tc>
          <w:tcPr>
            <w:tcW w:w="1775" w:type="dxa"/>
          </w:tcPr>
          <w:p w14:paraId="51DFA091"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hAnsi="Garamond" w:cs="Times New Roman"/>
                <w:i/>
                <w:sz w:val="24"/>
                <w:szCs w:val="24"/>
              </w:rPr>
              <w:t>mürüwüshü</w:t>
            </w:r>
            <w:proofErr w:type="spellEnd"/>
            <w:r w:rsidRPr="008C4FF2">
              <w:rPr>
                <w:rFonts w:ascii="Garamond" w:hAnsi="Garamond" w:cs="Times New Roman"/>
                <w:i/>
                <w:sz w:val="24"/>
                <w:szCs w:val="24"/>
              </w:rPr>
              <w:t xml:space="preserve"> </w:t>
            </w:r>
          </w:p>
        </w:tc>
        <w:tc>
          <w:tcPr>
            <w:tcW w:w="6472" w:type="dxa"/>
          </w:tcPr>
          <w:p w14:paraId="0B1FC753"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hAnsi="Garamond" w:cs="Times New Roman"/>
                <w:i/>
                <w:sz w:val="24"/>
                <w:szCs w:val="24"/>
              </w:rPr>
              <w:t>n-e:ka-i</w:t>
            </w:r>
            <w:proofErr w:type="spellEnd"/>
          </w:p>
        </w:tc>
      </w:tr>
      <w:tr w:rsidR="008C4FF2" w:rsidRPr="008C4FF2" w14:paraId="24429CBA" w14:textId="77777777" w:rsidTr="00575221">
        <w:tc>
          <w:tcPr>
            <w:tcW w:w="772" w:type="dxa"/>
          </w:tcPr>
          <w:p w14:paraId="5B848F12" w14:textId="77777777" w:rsidR="008C4FF2" w:rsidRPr="008C4FF2" w:rsidRDefault="008C4FF2" w:rsidP="00575221">
            <w:pPr>
              <w:rPr>
                <w:rFonts w:ascii="Garamond" w:hAnsi="Garamond" w:cs="Times New Roman"/>
                <w:sz w:val="24"/>
                <w:szCs w:val="24"/>
                <w:lang w:val="es-VE"/>
              </w:rPr>
            </w:pPr>
          </w:p>
        </w:tc>
        <w:tc>
          <w:tcPr>
            <w:tcW w:w="1775" w:type="dxa"/>
          </w:tcPr>
          <w:p w14:paraId="07718514"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 xml:space="preserve">mosquito  </w:t>
            </w:r>
          </w:p>
        </w:tc>
        <w:tc>
          <w:tcPr>
            <w:tcW w:w="6472" w:type="dxa"/>
          </w:tcPr>
          <w:p w14:paraId="290AF415"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3.p.sg-picar-PAS</w:t>
            </w:r>
            <w:r w:rsidRPr="008C4FF2">
              <w:rPr>
                <w:rStyle w:val="markedcontent"/>
                <w:rFonts w:ascii="Garamond" w:hAnsi="Garamond" w:cs="Times New Roman"/>
                <w:sz w:val="24"/>
                <w:szCs w:val="24"/>
                <w:lang w:val="es-VE"/>
              </w:rPr>
              <w:t xml:space="preserve"> </w:t>
            </w:r>
          </w:p>
        </w:tc>
      </w:tr>
      <w:tr w:rsidR="008C4FF2" w:rsidRPr="008C4FF2" w14:paraId="4E43FAB2" w14:textId="77777777" w:rsidTr="00575221">
        <w:tc>
          <w:tcPr>
            <w:tcW w:w="772" w:type="dxa"/>
          </w:tcPr>
          <w:p w14:paraId="2A834FE8" w14:textId="77777777" w:rsidR="008C4FF2" w:rsidRPr="008C4FF2" w:rsidRDefault="008C4FF2" w:rsidP="00575221">
            <w:pPr>
              <w:rPr>
                <w:rFonts w:ascii="Garamond" w:hAnsi="Garamond" w:cs="Times New Roman"/>
                <w:sz w:val="24"/>
                <w:szCs w:val="24"/>
                <w:lang w:val="es-VE"/>
              </w:rPr>
            </w:pPr>
          </w:p>
        </w:tc>
        <w:tc>
          <w:tcPr>
            <w:tcW w:w="8247" w:type="dxa"/>
            <w:gridSpan w:val="2"/>
          </w:tcPr>
          <w:p w14:paraId="0A9D43F0"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‘El mosquito picó (y luego voló)’</w:t>
            </w:r>
          </w:p>
        </w:tc>
      </w:tr>
      <w:tr w:rsidR="008C4FF2" w:rsidRPr="008C4FF2" w14:paraId="2332F111" w14:textId="77777777" w:rsidTr="00575221">
        <w:tc>
          <w:tcPr>
            <w:tcW w:w="772" w:type="dxa"/>
          </w:tcPr>
          <w:p w14:paraId="20F55476" w14:textId="77777777" w:rsidR="008C4FF2" w:rsidRPr="008C4FF2" w:rsidRDefault="008C4FF2" w:rsidP="00575221">
            <w:pPr>
              <w:rPr>
                <w:rFonts w:ascii="Garamond" w:hAnsi="Garamond" w:cs="Times New Roman"/>
                <w:sz w:val="24"/>
                <w:szCs w:val="24"/>
                <w:lang w:val="es-VE"/>
              </w:rPr>
            </w:pPr>
          </w:p>
        </w:tc>
        <w:tc>
          <w:tcPr>
            <w:tcW w:w="8247" w:type="dxa"/>
            <w:gridSpan w:val="2"/>
          </w:tcPr>
          <w:p w14:paraId="7EB5E584"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(Romero-Figueroa 2013, p. 27)</w:t>
            </w:r>
          </w:p>
        </w:tc>
      </w:tr>
    </w:tbl>
    <w:p w14:paraId="0FA80473" w14:textId="7736732A" w:rsidR="008C4FF2" w:rsidRPr="008C4FF2" w:rsidRDefault="008C4FF2" w:rsidP="008C4FF2">
      <w:pPr>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8247"/>
      </w:tblGrid>
      <w:tr w:rsidR="008C4FF2" w:rsidRPr="008C4FF2" w14:paraId="51BB70E2" w14:textId="77777777" w:rsidTr="00575221">
        <w:tc>
          <w:tcPr>
            <w:tcW w:w="772" w:type="dxa"/>
          </w:tcPr>
          <w:p w14:paraId="3BBF704B"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(4.b)</w:t>
            </w:r>
          </w:p>
        </w:tc>
        <w:tc>
          <w:tcPr>
            <w:tcW w:w="8247" w:type="dxa"/>
          </w:tcPr>
          <w:p w14:paraId="3A43AFC8"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hAnsi="Garamond" w:cs="Times New Roman"/>
                <w:i/>
                <w:sz w:val="24"/>
                <w:szCs w:val="24"/>
              </w:rPr>
              <w:t>n-e:ka-i</w:t>
            </w:r>
            <w:proofErr w:type="spellEnd"/>
          </w:p>
        </w:tc>
      </w:tr>
      <w:tr w:rsidR="008C4FF2" w:rsidRPr="008C4FF2" w14:paraId="671E0DE6" w14:textId="77777777" w:rsidTr="00575221">
        <w:tc>
          <w:tcPr>
            <w:tcW w:w="772" w:type="dxa"/>
          </w:tcPr>
          <w:p w14:paraId="1EE67727" w14:textId="77777777" w:rsidR="008C4FF2" w:rsidRPr="008C4FF2" w:rsidRDefault="008C4FF2" w:rsidP="00575221">
            <w:pPr>
              <w:rPr>
                <w:rFonts w:ascii="Garamond" w:hAnsi="Garamond" w:cs="Times New Roman"/>
                <w:sz w:val="24"/>
                <w:szCs w:val="24"/>
                <w:lang w:val="es-VE"/>
              </w:rPr>
            </w:pPr>
          </w:p>
        </w:tc>
        <w:tc>
          <w:tcPr>
            <w:tcW w:w="8247" w:type="dxa"/>
          </w:tcPr>
          <w:p w14:paraId="0A75DFF9"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3.p.sg-picar-PAS</w:t>
            </w:r>
            <w:r w:rsidRPr="008C4FF2">
              <w:rPr>
                <w:rStyle w:val="markedcontent"/>
                <w:rFonts w:ascii="Garamond" w:hAnsi="Garamond" w:cs="Times New Roman"/>
                <w:sz w:val="24"/>
                <w:szCs w:val="24"/>
                <w:lang w:val="es-VE"/>
              </w:rPr>
              <w:t xml:space="preserve"> </w:t>
            </w:r>
          </w:p>
        </w:tc>
      </w:tr>
      <w:tr w:rsidR="008C4FF2" w:rsidRPr="008C4FF2" w14:paraId="6CE4391F" w14:textId="77777777" w:rsidTr="00575221">
        <w:tc>
          <w:tcPr>
            <w:tcW w:w="772" w:type="dxa"/>
          </w:tcPr>
          <w:p w14:paraId="07082479" w14:textId="77777777" w:rsidR="008C4FF2" w:rsidRPr="008C4FF2" w:rsidRDefault="008C4FF2" w:rsidP="00575221">
            <w:pPr>
              <w:rPr>
                <w:rFonts w:ascii="Garamond" w:hAnsi="Garamond" w:cs="Times New Roman"/>
                <w:sz w:val="24"/>
                <w:szCs w:val="24"/>
                <w:lang w:val="es-VE"/>
              </w:rPr>
            </w:pPr>
          </w:p>
        </w:tc>
        <w:tc>
          <w:tcPr>
            <w:tcW w:w="8247" w:type="dxa"/>
          </w:tcPr>
          <w:p w14:paraId="5E6BE95B"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‘El mosquito picó (y luego voló)’</w:t>
            </w:r>
          </w:p>
        </w:tc>
      </w:tr>
      <w:tr w:rsidR="008C4FF2" w:rsidRPr="008C4FF2" w14:paraId="6818B3F3" w14:textId="77777777" w:rsidTr="00575221">
        <w:tc>
          <w:tcPr>
            <w:tcW w:w="772" w:type="dxa"/>
          </w:tcPr>
          <w:p w14:paraId="0A705E24" w14:textId="77777777" w:rsidR="008C4FF2" w:rsidRPr="008C4FF2" w:rsidRDefault="008C4FF2" w:rsidP="00575221">
            <w:pPr>
              <w:rPr>
                <w:rFonts w:ascii="Garamond" w:hAnsi="Garamond" w:cs="Times New Roman"/>
                <w:sz w:val="24"/>
                <w:szCs w:val="24"/>
                <w:lang w:val="es-VE"/>
              </w:rPr>
            </w:pPr>
          </w:p>
        </w:tc>
        <w:tc>
          <w:tcPr>
            <w:tcW w:w="8247" w:type="dxa"/>
          </w:tcPr>
          <w:p w14:paraId="13D83292"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(Romero-Figueroa 2013, p. 27)</w:t>
            </w:r>
          </w:p>
        </w:tc>
      </w:tr>
    </w:tbl>
    <w:p w14:paraId="16BC51DD" w14:textId="77777777" w:rsidR="008C4FF2" w:rsidRPr="008C4FF2" w:rsidRDefault="008C4FF2" w:rsidP="008C4FF2">
      <w:pPr>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8247"/>
      </w:tblGrid>
      <w:tr w:rsidR="008C4FF2" w:rsidRPr="008C4FF2" w14:paraId="1943E797" w14:textId="77777777" w:rsidTr="00575221">
        <w:tc>
          <w:tcPr>
            <w:tcW w:w="9019" w:type="dxa"/>
            <w:gridSpan w:val="2"/>
          </w:tcPr>
          <w:p w14:paraId="519D43EE"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rPr>
              <w:t>X[OV]</w:t>
            </w:r>
            <w:r w:rsidRPr="008C4FF2">
              <w:rPr>
                <w:rFonts w:ascii="Garamond" w:hAnsi="Garamond" w:cs="Times New Roman"/>
                <w:sz w:val="24"/>
                <w:szCs w:val="24"/>
                <w:vertAlign w:val="subscript"/>
              </w:rPr>
              <w:t>PRED</w:t>
            </w:r>
          </w:p>
        </w:tc>
      </w:tr>
      <w:tr w:rsidR="008C4FF2" w:rsidRPr="008C4FF2" w14:paraId="512F0D5B" w14:textId="77777777" w:rsidTr="00575221">
        <w:tc>
          <w:tcPr>
            <w:tcW w:w="772" w:type="dxa"/>
          </w:tcPr>
          <w:p w14:paraId="5D18556F"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(5)</w:t>
            </w:r>
          </w:p>
        </w:tc>
        <w:tc>
          <w:tcPr>
            <w:tcW w:w="8247" w:type="dxa"/>
          </w:tcPr>
          <w:p w14:paraId="09926B67"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hAnsi="Garamond" w:cs="Times New Roman"/>
                <w:i/>
                <w:sz w:val="24"/>
                <w:szCs w:val="24"/>
              </w:rPr>
              <w:t>Ø-a:tok-i</w:t>
            </w:r>
            <w:proofErr w:type="spellEnd"/>
          </w:p>
        </w:tc>
      </w:tr>
      <w:tr w:rsidR="008C4FF2" w:rsidRPr="008C4FF2" w14:paraId="69EE1C18" w14:textId="77777777" w:rsidTr="00575221">
        <w:trPr>
          <w:trHeight w:val="299"/>
        </w:trPr>
        <w:tc>
          <w:tcPr>
            <w:tcW w:w="772" w:type="dxa"/>
          </w:tcPr>
          <w:p w14:paraId="15204C14" w14:textId="77777777" w:rsidR="008C4FF2" w:rsidRPr="008C4FF2" w:rsidRDefault="008C4FF2" w:rsidP="00575221">
            <w:pPr>
              <w:rPr>
                <w:rFonts w:ascii="Garamond" w:hAnsi="Garamond" w:cs="Times New Roman"/>
                <w:sz w:val="24"/>
                <w:szCs w:val="24"/>
                <w:lang w:val="es-VE"/>
              </w:rPr>
            </w:pPr>
          </w:p>
        </w:tc>
        <w:tc>
          <w:tcPr>
            <w:tcW w:w="8247" w:type="dxa"/>
          </w:tcPr>
          <w:p w14:paraId="131363F3"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3p.sg-coser-PAS</w:t>
            </w:r>
          </w:p>
        </w:tc>
      </w:tr>
      <w:tr w:rsidR="008C4FF2" w:rsidRPr="008C4FF2" w14:paraId="52541F51" w14:textId="77777777" w:rsidTr="00575221">
        <w:tc>
          <w:tcPr>
            <w:tcW w:w="772" w:type="dxa"/>
          </w:tcPr>
          <w:p w14:paraId="6EB8B51C" w14:textId="77777777" w:rsidR="008C4FF2" w:rsidRPr="008C4FF2" w:rsidRDefault="008C4FF2" w:rsidP="00575221">
            <w:pPr>
              <w:rPr>
                <w:rFonts w:ascii="Garamond" w:hAnsi="Garamond" w:cs="Times New Roman"/>
                <w:sz w:val="24"/>
                <w:szCs w:val="24"/>
                <w:lang w:val="es-VE"/>
              </w:rPr>
            </w:pPr>
          </w:p>
        </w:tc>
        <w:tc>
          <w:tcPr>
            <w:tcW w:w="8247" w:type="dxa"/>
          </w:tcPr>
          <w:p w14:paraId="3F08DEB2"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w:t>
            </w:r>
            <w:proofErr w:type="spellStart"/>
            <w:r w:rsidRPr="008C4FF2">
              <w:rPr>
                <w:rFonts w:ascii="Garamond" w:hAnsi="Garamond" w:cs="Times New Roman"/>
                <w:sz w:val="24"/>
                <w:szCs w:val="24"/>
                <w:lang w:val="es-VE"/>
              </w:rPr>
              <w:t>lit.</w:t>
            </w:r>
            <w:proofErr w:type="spellEnd"/>
            <w:r w:rsidRPr="008C4FF2">
              <w:rPr>
                <w:rFonts w:ascii="Garamond" w:hAnsi="Garamond" w:cs="Times New Roman"/>
                <w:sz w:val="24"/>
                <w:szCs w:val="24"/>
                <w:lang w:val="es-VE"/>
              </w:rPr>
              <w:t>) ‘Él/ella cosió (algo)’</w:t>
            </w:r>
            <w:r w:rsidRPr="008C4FF2">
              <w:rPr>
                <w:rStyle w:val="markedcontent"/>
                <w:rFonts w:ascii="Garamond" w:hAnsi="Garamond" w:cs="Times New Roman"/>
                <w:sz w:val="24"/>
                <w:szCs w:val="24"/>
                <w:lang w:val="es-VE"/>
              </w:rPr>
              <w:t xml:space="preserve"> </w:t>
            </w:r>
          </w:p>
        </w:tc>
      </w:tr>
      <w:tr w:rsidR="008C4FF2" w:rsidRPr="008C4FF2" w14:paraId="2A72BE70" w14:textId="77777777" w:rsidTr="00575221">
        <w:tc>
          <w:tcPr>
            <w:tcW w:w="772" w:type="dxa"/>
          </w:tcPr>
          <w:p w14:paraId="0042394D" w14:textId="77777777" w:rsidR="008C4FF2" w:rsidRPr="008C4FF2" w:rsidRDefault="008C4FF2" w:rsidP="00575221">
            <w:pPr>
              <w:rPr>
                <w:rFonts w:ascii="Garamond" w:hAnsi="Garamond" w:cs="Times New Roman"/>
                <w:sz w:val="24"/>
                <w:szCs w:val="24"/>
                <w:lang w:val="es-VE"/>
              </w:rPr>
            </w:pPr>
          </w:p>
        </w:tc>
        <w:tc>
          <w:tcPr>
            <w:tcW w:w="8247" w:type="dxa"/>
          </w:tcPr>
          <w:p w14:paraId="079CEE68"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(Romero-Figueroa 2013, p. 27)</w:t>
            </w:r>
          </w:p>
        </w:tc>
      </w:tr>
    </w:tbl>
    <w:p w14:paraId="0F008873" w14:textId="77777777" w:rsidR="008C4FF2" w:rsidRPr="008C4FF2" w:rsidRDefault="008C4FF2" w:rsidP="008C4FF2">
      <w:pPr>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2200"/>
        <w:gridCol w:w="1418"/>
        <w:gridCol w:w="4629"/>
      </w:tblGrid>
      <w:tr w:rsidR="008C4FF2" w:rsidRPr="008C4FF2" w14:paraId="0DFC0F6B" w14:textId="77777777" w:rsidTr="00575221">
        <w:tc>
          <w:tcPr>
            <w:tcW w:w="9019" w:type="dxa"/>
            <w:gridSpan w:val="4"/>
          </w:tcPr>
          <w:p w14:paraId="227F7018"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X[OV]</w:t>
            </w:r>
            <w:r w:rsidRPr="008C4FF2">
              <w:rPr>
                <w:rFonts w:ascii="Garamond" w:hAnsi="Garamond" w:cs="Times New Roman"/>
                <w:sz w:val="24"/>
                <w:szCs w:val="24"/>
                <w:vertAlign w:val="subscript"/>
                <w:lang w:val="es-VE"/>
              </w:rPr>
              <w:t>PRED</w:t>
            </w:r>
          </w:p>
        </w:tc>
      </w:tr>
      <w:tr w:rsidR="008C4FF2" w:rsidRPr="008C4FF2" w14:paraId="034F809B" w14:textId="77777777" w:rsidTr="00575221">
        <w:tc>
          <w:tcPr>
            <w:tcW w:w="772" w:type="dxa"/>
          </w:tcPr>
          <w:p w14:paraId="19E82AAB"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(6)</w:t>
            </w:r>
          </w:p>
        </w:tc>
        <w:tc>
          <w:tcPr>
            <w:tcW w:w="2200" w:type="dxa"/>
          </w:tcPr>
          <w:p w14:paraId="7AB99315"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hAnsi="Garamond" w:cs="Times New Roman"/>
                <w:i/>
                <w:sz w:val="24"/>
                <w:szCs w:val="24"/>
                <w:lang w:val="es-VE"/>
              </w:rPr>
              <w:t>oka:da</w:t>
            </w:r>
            <w:proofErr w:type="spellEnd"/>
            <w:r w:rsidRPr="008C4FF2">
              <w:rPr>
                <w:rFonts w:ascii="Garamond" w:hAnsi="Garamond" w:cs="Times New Roman"/>
                <w:i/>
                <w:sz w:val="24"/>
                <w:szCs w:val="24"/>
                <w:lang w:val="es-VE"/>
              </w:rPr>
              <w:t xml:space="preserve">-‘βa              </w:t>
            </w:r>
          </w:p>
        </w:tc>
        <w:tc>
          <w:tcPr>
            <w:tcW w:w="1418" w:type="dxa"/>
          </w:tcPr>
          <w:p w14:paraId="3C4C9496"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hAnsi="Garamond" w:cs="Times New Roman"/>
                <w:i/>
                <w:sz w:val="24"/>
                <w:szCs w:val="24"/>
                <w:lang w:val="es-VE"/>
              </w:rPr>
              <w:t>kapa:da</w:t>
            </w:r>
            <w:proofErr w:type="spellEnd"/>
            <w:r w:rsidRPr="008C4FF2">
              <w:rPr>
                <w:rFonts w:ascii="Garamond" w:hAnsi="Garamond" w:cs="Times New Roman"/>
                <w:i/>
                <w:sz w:val="24"/>
                <w:szCs w:val="24"/>
                <w:lang w:val="es-VE"/>
              </w:rPr>
              <w:t xml:space="preserve">     </w:t>
            </w:r>
          </w:p>
        </w:tc>
        <w:tc>
          <w:tcPr>
            <w:tcW w:w="4629" w:type="dxa"/>
          </w:tcPr>
          <w:p w14:paraId="60ED1BC7" w14:textId="77777777" w:rsidR="008C4FF2" w:rsidRPr="008C4FF2" w:rsidRDefault="008C4FF2" w:rsidP="00575221">
            <w:pPr>
              <w:rPr>
                <w:rFonts w:ascii="Garamond" w:hAnsi="Garamond" w:cs="Times New Roman"/>
                <w:i/>
                <w:sz w:val="24"/>
                <w:szCs w:val="24"/>
                <w:lang w:val="es-VE"/>
              </w:rPr>
            </w:pPr>
            <w:r w:rsidRPr="008C4FF2">
              <w:rPr>
                <w:rFonts w:ascii="Garamond" w:hAnsi="Garamond" w:cs="Times New Roman"/>
                <w:i/>
                <w:sz w:val="24"/>
                <w:szCs w:val="24"/>
                <w:lang w:val="es-VE"/>
              </w:rPr>
              <w:t>Ø-</w:t>
            </w:r>
            <w:proofErr w:type="spellStart"/>
            <w:r w:rsidRPr="008C4FF2">
              <w:rPr>
                <w:rFonts w:ascii="Garamond" w:hAnsi="Garamond" w:cs="Times New Roman"/>
                <w:i/>
                <w:sz w:val="24"/>
                <w:szCs w:val="24"/>
                <w:lang w:val="es-VE"/>
              </w:rPr>
              <w:t>enosh</w:t>
            </w:r>
            <w:proofErr w:type="spellEnd"/>
            <w:r w:rsidRPr="008C4FF2">
              <w:rPr>
                <w:rFonts w:ascii="Garamond" w:hAnsi="Garamond" w:cs="Times New Roman"/>
                <w:i/>
                <w:sz w:val="24"/>
                <w:szCs w:val="24"/>
                <w:lang w:val="es-VE"/>
              </w:rPr>
              <w:t>-i-tu</w:t>
            </w:r>
          </w:p>
        </w:tc>
      </w:tr>
      <w:tr w:rsidR="008C4FF2" w:rsidRPr="008C4FF2" w14:paraId="0313FC17" w14:textId="77777777" w:rsidTr="00575221">
        <w:tc>
          <w:tcPr>
            <w:tcW w:w="772" w:type="dxa"/>
          </w:tcPr>
          <w:p w14:paraId="1C056F96" w14:textId="77777777" w:rsidR="008C4FF2" w:rsidRPr="008C4FF2" w:rsidRDefault="008C4FF2" w:rsidP="00575221">
            <w:pPr>
              <w:rPr>
                <w:rFonts w:ascii="Garamond" w:hAnsi="Garamond" w:cs="Times New Roman"/>
                <w:sz w:val="24"/>
                <w:szCs w:val="24"/>
                <w:lang w:val="es-VE"/>
              </w:rPr>
            </w:pPr>
          </w:p>
        </w:tc>
        <w:tc>
          <w:tcPr>
            <w:tcW w:w="2200" w:type="dxa"/>
          </w:tcPr>
          <w:p w14:paraId="17968698"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 xml:space="preserve">guacamayo-ERG    </w:t>
            </w:r>
          </w:p>
        </w:tc>
        <w:tc>
          <w:tcPr>
            <w:tcW w:w="1418" w:type="dxa"/>
          </w:tcPr>
          <w:p w14:paraId="04B62913"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 xml:space="preserve">lechosa     </w:t>
            </w:r>
          </w:p>
        </w:tc>
        <w:tc>
          <w:tcPr>
            <w:tcW w:w="4629" w:type="dxa"/>
          </w:tcPr>
          <w:p w14:paraId="5B5265B0"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3,3ERG-picotear-PAS-PL</w:t>
            </w:r>
          </w:p>
        </w:tc>
      </w:tr>
      <w:tr w:rsidR="008C4FF2" w:rsidRPr="008C4FF2" w14:paraId="44DDBF54" w14:textId="77777777" w:rsidTr="00575221">
        <w:tc>
          <w:tcPr>
            <w:tcW w:w="772" w:type="dxa"/>
          </w:tcPr>
          <w:p w14:paraId="30BAA817" w14:textId="77777777" w:rsidR="008C4FF2" w:rsidRPr="008C4FF2" w:rsidRDefault="008C4FF2" w:rsidP="00575221">
            <w:pPr>
              <w:rPr>
                <w:rFonts w:ascii="Garamond" w:hAnsi="Garamond" w:cs="Times New Roman"/>
                <w:sz w:val="24"/>
                <w:szCs w:val="24"/>
                <w:lang w:val="es-VE"/>
              </w:rPr>
            </w:pPr>
          </w:p>
        </w:tc>
        <w:tc>
          <w:tcPr>
            <w:tcW w:w="8247" w:type="dxa"/>
            <w:gridSpan w:val="3"/>
          </w:tcPr>
          <w:p w14:paraId="03CF5ADF"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 xml:space="preserve">‘Los guacamayos picotearon la </w:t>
            </w:r>
            <w:proofErr w:type="spellStart"/>
            <w:r w:rsidRPr="008C4FF2">
              <w:rPr>
                <w:rFonts w:ascii="Garamond" w:hAnsi="Garamond" w:cs="Times New Roman"/>
                <w:sz w:val="24"/>
                <w:szCs w:val="24"/>
                <w:lang w:val="es-VE"/>
              </w:rPr>
              <w:t>lechoza</w:t>
            </w:r>
            <w:proofErr w:type="spellEnd"/>
            <w:r w:rsidRPr="008C4FF2">
              <w:rPr>
                <w:rFonts w:ascii="Garamond" w:hAnsi="Garamond" w:cs="Times New Roman"/>
                <w:sz w:val="24"/>
                <w:szCs w:val="24"/>
                <w:lang w:val="es-VE"/>
              </w:rPr>
              <w:t>’</w:t>
            </w:r>
          </w:p>
        </w:tc>
      </w:tr>
      <w:tr w:rsidR="008C4FF2" w:rsidRPr="008C4FF2" w14:paraId="3927379C" w14:textId="77777777" w:rsidTr="00575221">
        <w:tc>
          <w:tcPr>
            <w:tcW w:w="772" w:type="dxa"/>
          </w:tcPr>
          <w:p w14:paraId="0A01DAB4" w14:textId="77777777" w:rsidR="008C4FF2" w:rsidRPr="008C4FF2" w:rsidRDefault="008C4FF2" w:rsidP="00575221">
            <w:pPr>
              <w:rPr>
                <w:rFonts w:ascii="Garamond" w:hAnsi="Garamond" w:cs="Times New Roman"/>
                <w:sz w:val="24"/>
                <w:szCs w:val="24"/>
                <w:lang w:val="es-VE"/>
              </w:rPr>
            </w:pPr>
          </w:p>
        </w:tc>
        <w:tc>
          <w:tcPr>
            <w:tcW w:w="8247" w:type="dxa"/>
            <w:gridSpan w:val="3"/>
          </w:tcPr>
          <w:p w14:paraId="042FCF0F"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(Romero-Figueroa 2013, p. 27)</w:t>
            </w:r>
          </w:p>
        </w:tc>
      </w:tr>
    </w:tbl>
    <w:p w14:paraId="308D2840" w14:textId="77777777" w:rsidR="008C4FF2" w:rsidRPr="008C4FF2" w:rsidRDefault="008C4FF2" w:rsidP="008C4FF2">
      <w:pPr>
        <w:rPr>
          <w:rFonts w:ascii="Garamond" w:hAnsi="Garamond" w:cs="Times New Roman"/>
          <w:lang w:val="es-VE"/>
        </w:rPr>
      </w:pPr>
    </w:p>
    <w:p w14:paraId="324DEB27" w14:textId="77777777" w:rsidR="008C4FF2" w:rsidRPr="008C4FF2" w:rsidRDefault="008C4FF2" w:rsidP="008C4FF2">
      <w:pPr>
        <w:spacing w:line="360" w:lineRule="auto"/>
        <w:ind w:firstLine="720"/>
        <w:jc w:val="both"/>
        <w:rPr>
          <w:rFonts w:ascii="Garamond" w:eastAsia="Times New Roman" w:hAnsi="Garamond" w:cs="Times New Roman"/>
          <w:lang w:val="es-VE" w:eastAsia="es-VE"/>
        </w:rPr>
      </w:pPr>
      <w:r w:rsidRPr="008C4FF2">
        <w:rPr>
          <w:rFonts w:ascii="Garamond" w:hAnsi="Garamond" w:cs="Times New Roman"/>
          <w:lang w:val="es-VE"/>
        </w:rPr>
        <w:t xml:space="preserve">(4-5) exhiben índices de persona intransitivos o transitivos; por el contrario (6) ha prefijado el índice de persona </w:t>
      </w:r>
      <w:proofErr w:type="spellStart"/>
      <w:r w:rsidRPr="008C4FF2">
        <w:rPr>
          <w:rFonts w:ascii="Garamond" w:hAnsi="Garamond" w:cs="Times New Roman"/>
          <w:lang w:val="es-VE"/>
        </w:rPr>
        <w:t>ergativo</w:t>
      </w:r>
      <w:proofErr w:type="spellEnd"/>
      <w:r w:rsidRPr="008C4FF2">
        <w:rPr>
          <w:rFonts w:ascii="Garamond" w:hAnsi="Garamond" w:cs="Times New Roman"/>
          <w:lang w:val="es-VE"/>
        </w:rPr>
        <w:t xml:space="preserve"> </w:t>
      </w:r>
      <w:r w:rsidRPr="008C4FF2">
        <w:rPr>
          <w:rFonts w:ascii="Garamond" w:hAnsi="Garamond" w:cs="Times New Roman"/>
          <w:i/>
          <w:lang w:val="es-VE"/>
        </w:rPr>
        <w:t>Ø-</w:t>
      </w:r>
      <w:r w:rsidRPr="008C4FF2">
        <w:rPr>
          <w:rFonts w:ascii="Garamond" w:hAnsi="Garamond" w:cs="Times New Roman"/>
          <w:lang w:val="es-VE"/>
        </w:rPr>
        <w:t xml:space="preserve"> ‘3,3ERG’ que señala correspondientes argumentos agente y paciente. </w:t>
      </w:r>
      <w:proofErr w:type="gramStart"/>
      <w:r w:rsidRPr="008C4FF2">
        <w:rPr>
          <w:rFonts w:ascii="Garamond" w:hAnsi="Garamond" w:cs="Times New Roman"/>
          <w:lang w:val="es-VE"/>
        </w:rPr>
        <w:t>( 6</w:t>
      </w:r>
      <w:proofErr w:type="gramEnd"/>
      <w:r w:rsidRPr="008C4FF2">
        <w:rPr>
          <w:rFonts w:ascii="Garamond" w:hAnsi="Garamond" w:cs="Times New Roman"/>
          <w:lang w:val="es-VE"/>
        </w:rPr>
        <w:t xml:space="preserve">) también contiene el agente marcado con el sufijo nominal </w:t>
      </w:r>
      <w:r w:rsidRPr="008C4FF2">
        <w:rPr>
          <w:rFonts w:ascii="Garamond" w:hAnsi="Garamond" w:cs="Times New Roman"/>
          <w:i/>
          <w:lang w:val="es-VE"/>
        </w:rPr>
        <w:t>-‘βa</w:t>
      </w:r>
      <w:r w:rsidRPr="008C4FF2">
        <w:rPr>
          <w:rFonts w:ascii="Garamond" w:hAnsi="Garamond" w:cs="Times New Roman"/>
          <w:lang w:val="es-VE"/>
        </w:rPr>
        <w:t xml:space="preserve"> ‘ERG’. En general, (6) ejemplifica la tendencia señalada por los datos hasta ahora recolectados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de que existe, o existió, una alta correlación entre la ocurrencia de la codificación </w:t>
      </w:r>
      <w:proofErr w:type="spellStart"/>
      <w:r w:rsidRPr="008C4FF2">
        <w:rPr>
          <w:rFonts w:ascii="Garamond" w:hAnsi="Garamond" w:cs="Times New Roman"/>
          <w:lang w:val="es-VE"/>
        </w:rPr>
        <w:t>ergativa</w:t>
      </w:r>
      <w:proofErr w:type="spellEnd"/>
      <w:r w:rsidRPr="008C4FF2">
        <w:rPr>
          <w:rFonts w:ascii="Garamond" w:hAnsi="Garamond" w:cs="Times New Roman"/>
          <w:lang w:val="es-VE"/>
        </w:rPr>
        <w:t xml:space="preserve"> y el orden de constituyentes X[OV]</w:t>
      </w:r>
      <w:r w:rsidRPr="008C4FF2">
        <w:rPr>
          <w:rFonts w:ascii="Garamond" w:hAnsi="Garamond" w:cs="Times New Roman"/>
          <w:vertAlign w:val="subscript"/>
          <w:lang w:val="es-VE"/>
        </w:rPr>
        <w:t>PRED</w:t>
      </w:r>
      <w:r w:rsidRPr="008C4FF2">
        <w:rPr>
          <w:rFonts w:ascii="Garamond" w:hAnsi="Garamond" w:cs="Times New Roman"/>
          <w:lang w:val="es-VE"/>
        </w:rPr>
        <w:t xml:space="preserve">. Sin embargo, una oración </w:t>
      </w:r>
      <w:proofErr w:type="spellStart"/>
      <w:r w:rsidRPr="008C4FF2">
        <w:rPr>
          <w:rFonts w:ascii="Garamond" w:hAnsi="Garamond" w:cs="Times New Roman"/>
          <w:lang w:val="es-VE"/>
        </w:rPr>
        <w:t>monorremática</w:t>
      </w:r>
      <w:proofErr w:type="spellEnd"/>
      <w:r w:rsidRPr="008C4FF2">
        <w:rPr>
          <w:rFonts w:ascii="Garamond" w:hAnsi="Garamond" w:cs="Times New Roman"/>
          <w:lang w:val="es-VE"/>
        </w:rPr>
        <w:t xml:space="preserve"> con esta configuración no es corriente en el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hablado en la actualidad, pues los hablantes hoy en día cuando disponen de manera expresa de los argumentos agente y paciente/beneficiario no incorporan el sufijo nominal de </w:t>
      </w:r>
      <w:proofErr w:type="spellStart"/>
      <w:r w:rsidRPr="008C4FF2">
        <w:rPr>
          <w:rFonts w:ascii="Garamond" w:hAnsi="Garamond" w:cs="Times New Roman"/>
          <w:lang w:val="es-VE"/>
        </w:rPr>
        <w:t>ergatividad</w:t>
      </w:r>
      <w:proofErr w:type="spellEnd"/>
      <w:r w:rsidRPr="008C4FF2">
        <w:rPr>
          <w:rFonts w:ascii="Garamond" w:hAnsi="Garamond" w:cs="Times New Roman"/>
          <w:lang w:val="es-VE"/>
        </w:rPr>
        <w:t xml:space="preserve">. En efecto, (6) ha sido extraída de una pieza narrativa tradicional obtenida hace cerca de 50 años de un informante monolingüe. En el presente, es corriente entre los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de </w:t>
      </w:r>
      <w:proofErr w:type="spellStart"/>
      <w:r w:rsidRPr="008C4FF2">
        <w:rPr>
          <w:rFonts w:ascii="Garamond" w:hAnsi="Garamond" w:cs="Times New Roman"/>
          <w:lang w:val="es-VE"/>
        </w:rPr>
        <w:t>Tascabaña</w:t>
      </w:r>
      <w:proofErr w:type="spellEnd"/>
      <w:r w:rsidRPr="008C4FF2">
        <w:rPr>
          <w:rFonts w:ascii="Garamond" w:hAnsi="Garamond" w:cs="Times New Roman"/>
          <w:lang w:val="es-VE"/>
        </w:rPr>
        <w:t xml:space="preserve"> una oración </w:t>
      </w:r>
      <w:proofErr w:type="spellStart"/>
      <w:r w:rsidRPr="008C4FF2">
        <w:rPr>
          <w:rFonts w:ascii="Garamond" w:hAnsi="Garamond" w:cs="Times New Roman"/>
          <w:lang w:val="es-VE"/>
        </w:rPr>
        <w:t>ergativa</w:t>
      </w:r>
      <w:proofErr w:type="spellEnd"/>
      <w:r w:rsidRPr="008C4FF2">
        <w:rPr>
          <w:rFonts w:ascii="Garamond" w:hAnsi="Garamond" w:cs="Times New Roman"/>
          <w:lang w:val="es-VE"/>
        </w:rPr>
        <w:t xml:space="preserve"> como en (7), en la cual X (= </w:t>
      </w:r>
      <w:proofErr w:type="spellStart"/>
      <w:proofErr w:type="gramStart"/>
      <w:r w:rsidRPr="008C4FF2">
        <w:rPr>
          <w:rFonts w:ascii="Garamond" w:hAnsi="Garamond" w:cs="Times New Roman"/>
          <w:i/>
          <w:lang w:val="es-VE"/>
        </w:rPr>
        <w:t>tono:rokon</w:t>
      </w:r>
      <w:proofErr w:type="spellEnd"/>
      <w:proofErr w:type="gramEnd"/>
      <w:r w:rsidRPr="008C4FF2">
        <w:rPr>
          <w:rFonts w:ascii="Garamond" w:hAnsi="Garamond" w:cs="Times New Roman"/>
          <w:i/>
          <w:lang w:val="es-VE"/>
        </w:rPr>
        <w:t xml:space="preserve"> </w:t>
      </w:r>
      <w:r w:rsidRPr="008C4FF2">
        <w:rPr>
          <w:rFonts w:ascii="Garamond" w:hAnsi="Garamond" w:cs="Times New Roman"/>
          <w:lang w:val="es-VE"/>
        </w:rPr>
        <w:t>‘los pájaros’) no</w:t>
      </w:r>
      <w:r w:rsidRPr="008C4FF2">
        <w:rPr>
          <w:rFonts w:ascii="Garamond" w:eastAsia="Times New Roman" w:hAnsi="Garamond" w:cs="Times New Roman"/>
          <w:lang w:val="es-VE" w:eastAsia="es-VE"/>
        </w:rPr>
        <w:t xml:space="preserve"> aparece marcado con el sufijo nominal </w:t>
      </w:r>
      <w:r w:rsidRPr="008C4FF2">
        <w:rPr>
          <w:rFonts w:ascii="Garamond" w:eastAsia="Times New Roman" w:hAnsi="Garamond" w:cs="Times New Roman"/>
          <w:i/>
          <w:lang w:val="es-VE" w:eastAsia="es-VE"/>
        </w:rPr>
        <w:t>-‘β</w:t>
      </w:r>
      <w:r w:rsidRPr="008C4FF2">
        <w:rPr>
          <w:rFonts w:ascii="Garamond" w:eastAsia="Times New Roman" w:hAnsi="Garamond" w:cs="Times New Roman"/>
          <w:lang w:val="es-VE" w:eastAsia="es-VE"/>
        </w:rPr>
        <w:t xml:space="preserve">a ‘ERG’: </w:t>
      </w:r>
    </w:p>
    <w:p w14:paraId="72431114" w14:textId="77777777" w:rsidR="008C4FF2" w:rsidRPr="008C4FF2" w:rsidRDefault="008C4FF2" w:rsidP="008C4FF2">
      <w:pPr>
        <w:rPr>
          <w:rFonts w:ascii="Garamond" w:eastAsia="Times New Roman" w:hAnsi="Garamond" w:cs="Times New Roman"/>
          <w:lang w:val="es-VE" w:eastAsia="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1491"/>
        <w:gridCol w:w="1418"/>
        <w:gridCol w:w="5338"/>
      </w:tblGrid>
      <w:tr w:rsidR="008C4FF2" w:rsidRPr="008C4FF2" w14:paraId="38CFCB69" w14:textId="77777777" w:rsidTr="00575221">
        <w:tc>
          <w:tcPr>
            <w:tcW w:w="9019" w:type="dxa"/>
            <w:gridSpan w:val="4"/>
          </w:tcPr>
          <w:p w14:paraId="11F32B46"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X[OV]</w:t>
            </w:r>
            <w:r w:rsidRPr="008C4FF2">
              <w:rPr>
                <w:rFonts w:ascii="Garamond" w:hAnsi="Garamond" w:cs="Times New Roman"/>
                <w:sz w:val="24"/>
                <w:szCs w:val="24"/>
                <w:vertAlign w:val="subscript"/>
                <w:lang w:val="es-VE"/>
              </w:rPr>
              <w:t>PRED</w:t>
            </w:r>
          </w:p>
        </w:tc>
      </w:tr>
      <w:tr w:rsidR="008C4FF2" w:rsidRPr="008C4FF2" w14:paraId="52262066" w14:textId="77777777" w:rsidTr="00575221">
        <w:tc>
          <w:tcPr>
            <w:tcW w:w="772" w:type="dxa"/>
          </w:tcPr>
          <w:p w14:paraId="16BB50B7"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(7)</w:t>
            </w:r>
          </w:p>
        </w:tc>
        <w:tc>
          <w:tcPr>
            <w:tcW w:w="1491" w:type="dxa"/>
          </w:tcPr>
          <w:p w14:paraId="2B144098"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Times New Roman" w:hAnsi="Garamond" w:cs="Times New Roman"/>
                <w:i/>
                <w:sz w:val="24"/>
                <w:szCs w:val="24"/>
                <w:lang w:val="es-VE" w:eastAsia="es-VE"/>
              </w:rPr>
              <w:t>tono:ro-kon</w:t>
            </w:r>
            <w:proofErr w:type="spellEnd"/>
            <w:r w:rsidRPr="008C4FF2">
              <w:rPr>
                <w:rFonts w:ascii="Garamond" w:eastAsia="Times New Roman" w:hAnsi="Garamond" w:cs="Times New Roman"/>
                <w:i/>
                <w:sz w:val="24"/>
                <w:szCs w:val="24"/>
                <w:lang w:val="es-VE" w:eastAsia="es-VE"/>
              </w:rPr>
              <w:t xml:space="preserve">    </w:t>
            </w:r>
          </w:p>
        </w:tc>
        <w:tc>
          <w:tcPr>
            <w:tcW w:w="1418" w:type="dxa"/>
          </w:tcPr>
          <w:p w14:paraId="42FEBEF7"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Times New Roman" w:hAnsi="Garamond" w:cs="Times New Roman"/>
                <w:i/>
                <w:sz w:val="24"/>
                <w:szCs w:val="24"/>
                <w:lang w:val="es-VE" w:eastAsia="es-VE"/>
              </w:rPr>
              <w:t>e</w:t>
            </w:r>
            <w:proofErr w:type="spellEnd"/>
            <w:r w:rsidRPr="008C4FF2">
              <w:rPr>
                <w:rFonts w:ascii="Garamond" w:eastAsia="Times New Roman" w:hAnsi="Garamond" w:cs="Times New Roman"/>
                <w:i/>
                <w:sz w:val="24"/>
                <w:szCs w:val="24"/>
                <w:lang w:val="es-VE" w:eastAsia="es-VE"/>
              </w:rPr>
              <w:t xml:space="preserve">:puho-kon    </w:t>
            </w:r>
          </w:p>
        </w:tc>
        <w:tc>
          <w:tcPr>
            <w:tcW w:w="5338" w:type="dxa"/>
          </w:tcPr>
          <w:p w14:paraId="41F0E8F7" w14:textId="77777777" w:rsidR="008C4FF2" w:rsidRPr="008C4FF2" w:rsidRDefault="008C4FF2" w:rsidP="00575221">
            <w:pPr>
              <w:rPr>
                <w:rFonts w:ascii="Garamond" w:hAnsi="Garamond" w:cs="Times New Roman"/>
                <w:i/>
                <w:sz w:val="24"/>
                <w:szCs w:val="24"/>
                <w:lang w:val="es-VE"/>
              </w:rPr>
            </w:pPr>
            <w:r w:rsidRPr="008C4FF2">
              <w:rPr>
                <w:rFonts w:ascii="Garamond" w:eastAsia="Times New Roman" w:hAnsi="Garamond" w:cs="Times New Roman"/>
                <w:i/>
                <w:sz w:val="24"/>
                <w:szCs w:val="24"/>
                <w:lang w:val="es-VE" w:eastAsia="es-VE"/>
              </w:rPr>
              <w:t>Ø-</w:t>
            </w:r>
            <w:proofErr w:type="spellStart"/>
            <w:r w:rsidRPr="008C4FF2">
              <w:rPr>
                <w:rFonts w:ascii="Garamond" w:eastAsia="Times New Roman" w:hAnsi="Garamond" w:cs="Times New Roman"/>
                <w:i/>
                <w:sz w:val="24"/>
                <w:szCs w:val="24"/>
                <w:lang w:val="es-VE" w:eastAsia="es-VE"/>
              </w:rPr>
              <w:t>enohs</w:t>
            </w:r>
            <w:proofErr w:type="spellEnd"/>
            <w:r w:rsidRPr="008C4FF2">
              <w:rPr>
                <w:rFonts w:ascii="Garamond" w:eastAsia="Times New Roman" w:hAnsi="Garamond" w:cs="Times New Roman"/>
                <w:i/>
                <w:sz w:val="24"/>
                <w:szCs w:val="24"/>
                <w:lang w:val="es-VE" w:eastAsia="es-VE"/>
              </w:rPr>
              <w:t xml:space="preserve">-i-tu </w:t>
            </w:r>
          </w:p>
        </w:tc>
      </w:tr>
      <w:tr w:rsidR="008C4FF2" w:rsidRPr="008C4FF2" w14:paraId="05EFECA1" w14:textId="77777777" w:rsidTr="00575221">
        <w:tc>
          <w:tcPr>
            <w:tcW w:w="772" w:type="dxa"/>
          </w:tcPr>
          <w:p w14:paraId="1BB5CCA3" w14:textId="77777777" w:rsidR="008C4FF2" w:rsidRPr="008C4FF2" w:rsidRDefault="008C4FF2" w:rsidP="00575221">
            <w:pPr>
              <w:rPr>
                <w:rFonts w:ascii="Garamond" w:hAnsi="Garamond" w:cs="Times New Roman"/>
                <w:sz w:val="24"/>
                <w:szCs w:val="24"/>
                <w:lang w:val="es-VE"/>
              </w:rPr>
            </w:pPr>
          </w:p>
        </w:tc>
        <w:tc>
          <w:tcPr>
            <w:tcW w:w="1491" w:type="dxa"/>
          </w:tcPr>
          <w:p w14:paraId="28784C0D"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 xml:space="preserve">pájaro-PL       </w:t>
            </w:r>
          </w:p>
        </w:tc>
        <w:tc>
          <w:tcPr>
            <w:tcW w:w="1418" w:type="dxa"/>
          </w:tcPr>
          <w:p w14:paraId="2A0A6976"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 xml:space="preserve">semilla-PL     </w:t>
            </w:r>
          </w:p>
        </w:tc>
        <w:tc>
          <w:tcPr>
            <w:tcW w:w="5338" w:type="dxa"/>
          </w:tcPr>
          <w:p w14:paraId="6C7CAC6E"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3,3ERG-picotear-PAS-PL</w:t>
            </w:r>
          </w:p>
        </w:tc>
      </w:tr>
      <w:tr w:rsidR="008C4FF2" w:rsidRPr="008C4FF2" w14:paraId="62BA0F15" w14:textId="77777777" w:rsidTr="00575221">
        <w:tc>
          <w:tcPr>
            <w:tcW w:w="772" w:type="dxa"/>
          </w:tcPr>
          <w:p w14:paraId="605588EB" w14:textId="77777777" w:rsidR="008C4FF2" w:rsidRPr="008C4FF2" w:rsidRDefault="008C4FF2" w:rsidP="00575221">
            <w:pPr>
              <w:rPr>
                <w:rFonts w:ascii="Garamond" w:hAnsi="Garamond" w:cs="Times New Roman"/>
                <w:sz w:val="24"/>
                <w:szCs w:val="24"/>
                <w:lang w:val="es-VE"/>
              </w:rPr>
            </w:pPr>
          </w:p>
        </w:tc>
        <w:tc>
          <w:tcPr>
            <w:tcW w:w="8247" w:type="dxa"/>
            <w:gridSpan w:val="3"/>
          </w:tcPr>
          <w:p w14:paraId="4C72948F"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‘Los pájaros picotearon las semillas’</w:t>
            </w:r>
          </w:p>
        </w:tc>
      </w:tr>
      <w:tr w:rsidR="008C4FF2" w:rsidRPr="008C4FF2" w14:paraId="5DA10F77" w14:textId="77777777" w:rsidTr="00575221">
        <w:tc>
          <w:tcPr>
            <w:tcW w:w="772" w:type="dxa"/>
          </w:tcPr>
          <w:p w14:paraId="16E1905E" w14:textId="77777777" w:rsidR="008C4FF2" w:rsidRPr="008C4FF2" w:rsidRDefault="008C4FF2" w:rsidP="00575221">
            <w:pPr>
              <w:rPr>
                <w:rFonts w:ascii="Garamond" w:hAnsi="Garamond" w:cs="Times New Roman"/>
                <w:sz w:val="24"/>
                <w:szCs w:val="24"/>
                <w:lang w:val="es-VE"/>
              </w:rPr>
            </w:pPr>
          </w:p>
        </w:tc>
        <w:tc>
          <w:tcPr>
            <w:tcW w:w="8247" w:type="dxa"/>
            <w:gridSpan w:val="3"/>
          </w:tcPr>
          <w:p w14:paraId="666C23AA"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(Romero-Figueroa 2013, p. 27)</w:t>
            </w:r>
          </w:p>
        </w:tc>
      </w:tr>
    </w:tbl>
    <w:p w14:paraId="06DB38DA" w14:textId="77777777" w:rsidR="008C4FF2" w:rsidRPr="008C4FF2" w:rsidRDefault="008C4FF2" w:rsidP="008C4FF2">
      <w:pPr>
        <w:rPr>
          <w:rFonts w:ascii="Garamond" w:hAnsi="Garamond" w:cs="Times New Roman"/>
          <w:lang w:val="es-VE"/>
        </w:rPr>
      </w:pPr>
      <w:r w:rsidRPr="008C4FF2">
        <w:rPr>
          <w:rFonts w:ascii="Garamond" w:hAnsi="Garamond" w:cs="Times New Roman"/>
          <w:lang w:val="es-VE"/>
        </w:rPr>
        <w:t xml:space="preserve">      </w:t>
      </w:r>
    </w:p>
    <w:p w14:paraId="2320B6E6" w14:textId="77777777" w:rsidR="008C4FF2" w:rsidRPr="008C4FF2" w:rsidRDefault="008C4FF2" w:rsidP="008C4FF2">
      <w:pPr>
        <w:spacing w:line="360" w:lineRule="auto"/>
        <w:ind w:firstLine="720"/>
        <w:jc w:val="both"/>
        <w:rPr>
          <w:rFonts w:ascii="Garamond" w:eastAsia="Times New Roman" w:hAnsi="Garamond" w:cs="Times New Roman"/>
          <w:lang w:val="es-VE" w:eastAsia="es-VE"/>
        </w:rPr>
      </w:pPr>
      <w:r w:rsidRPr="008C4FF2">
        <w:rPr>
          <w:rFonts w:ascii="Garamond" w:eastAsia="Times New Roman" w:hAnsi="Garamond" w:cs="Times New Roman"/>
          <w:lang w:val="es-VE" w:eastAsia="es-VE"/>
        </w:rPr>
        <w:t xml:space="preserve">En contraste con (6-7), cuya </w:t>
      </w:r>
      <w:proofErr w:type="spellStart"/>
      <w:r w:rsidRPr="008C4FF2">
        <w:rPr>
          <w:rFonts w:ascii="Garamond" w:eastAsia="Times New Roman" w:hAnsi="Garamond" w:cs="Times New Roman"/>
          <w:lang w:val="es-VE" w:eastAsia="es-VE"/>
        </w:rPr>
        <w:t>ergatividad</w:t>
      </w:r>
      <w:proofErr w:type="spellEnd"/>
      <w:r w:rsidRPr="008C4FF2">
        <w:rPr>
          <w:rFonts w:ascii="Garamond" w:eastAsia="Times New Roman" w:hAnsi="Garamond" w:cs="Times New Roman"/>
          <w:lang w:val="es-VE" w:eastAsia="es-VE"/>
        </w:rPr>
        <w:t xml:space="preserve"> correlaciona con ordenamientos de tipo X[OV]</w:t>
      </w:r>
      <w:r w:rsidRPr="008C4FF2">
        <w:rPr>
          <w:rFonts w:ascii="Garamond" w:eastAsia="Times New Roman" w:hAnsi="Garamond" w:cs="Times New Roman"/>
          <w:vertAlign w:val="subscript"/>
          <w:lang w:val="es-VE" w:eastAsia="es-VE"/>
        </w:rPr>
        <w:t>PRED</w:t>
      </w:r>
      <w:r w:rsidRPr="008C4FF2">
        <w:rPr>
          <w:rFonts w:ascii="Garamond" w:eastAsia="Times New Roman" w:hAnsi="Garamond" w:cs="Times New Roman"/>
          <w:lang w:val="es-VE" w:eastAsia="es-VE"/>
        </w:rPr>
        <w:t>, las cláusulas X[VO]</w:t>
      </w:r>
      <w:r w:rsidRPr="008C4FF2">
        <w:rPr>
          <w:rFonts w:ascii="Garamond" w:eastAsia="Times New Roman" w:hAnsi="Garamond" w:cs="Times New Roman"/>
          <w:vertAlign w:val="subscript"/>
          <w:lang w:val="es-VE" w:eastAsia="es-VE"/>
        </w:rPr>
        <w:t>PRED</w:t>
      </w:r>
      <w:r w:rsidRPr="008C4FF2">
        <w:rPr>
          <w:rFonts w:ascii="Garamond" w:eastAsia="Times New Roman" w:hAnsi="Garamond" w:cs="Times New Roman"/>
          <w:lang w:val="es-VE" w:eastAsia="es-VE"/>
        </w:rPr>
        <w:t xml:space="preserve">, o alguna otra variante, utilizarán marcación transitiva como muestran (8-9): </w:t>
      </w:r>
    </w:p>
    <w:p w14:paraId="02883399" w14:textId="74AB74C3" w:rsidR="008C4FF2" w:rsidRPr="008C4FF2" w:rsidRDefault="008C4FF2" w:rsidP="008C4FF2">
      <w:pPr>
        <w:rPr>
          <w:rFonts w:ascii="Garamond" w:eastAsia="Times New Roman" w:hAnsi="Garamond" w:cs="Times New Roman"/>
          <w:lang w:val="es-VE" w:eastAsia="es-VE"/>
        </w:rPr>
      </w:pPr>
    </w:p>
    <w:p w14:paraId="3E301D91" w14:textId="77777777" w:rsidR="008C4FF2" w:rsidRPr="008C4FF2" w:rsidRDefault="008C4FF2" w:rsidP="008C4FF2">
      <w:pPr>
        <w:rPr>
          <w:rFonts w:ascii="Garamond" w:eastAsia="Times New Roman" w:hAnsi="Garamond" w:cs="Times New Roman"/>
          <w:lang w:val="es-VE" w:eastAsia="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1066"/>
        <w:gridCol w:w="2268"/>
        <w:gridCol w:w="1134"/>
        <w:gridCol w:w="3779"/>
      </w:tblGrid>
      <w:tr w:rsidR="008C4FF2" w:rsidRPr="008C4FF2" w14:paraId="16E641F7" w14:textId="77777777" w:rsidTr="00575221">
        <w:tc>
          <w:tcPr>
            <w:tcW w:w="9019" w:type="dxa"/>
            <w:gridSpan w:val="5"/>
          </w:tcPr>
          <w:p w14:paraId="56EB2B3A"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X[VO + OBLICUO]</w:t>
            </w:r>
            <w:r w:rsidRPr="008C4FF2">
              <w:rPr>
                <w:rFonts w:ascii="Garamond" w:hAnsi="Garamond" w:cs="Times New Roman"/>
                <w:sz w:val="24"/>
                <w:szCs w:val="24"/>
                <w:vertAlign w:val="subscript"/>
                <w:lang w:val="es-VE"/>
              </w:rPr>
              <w:t>PRED</w:t>
            </w:r>
          </w:p>
        </w:tc>
      </w:tr>
      <w:tr w:rsidR="008C4FF2" w:rsidRPr="008C4FF2" w14:paraId="316C6195" w14:textId="77777777" w:rsidTr="00575221">
        <w:tc>
          <w:tcPr>
            <w:tcW w:w="772" w:type="dxa"/>
          </w:tcPr>
          <w:p w14:paraId="1A7D57CE"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(8)</w:t>
            </w:r>
          </w:p>
        </w:tc>
        <w:tc>
          <w:tcPr>
            <w:tcW w:w="1066" w:type="dxa"/>
          </w:tcPr>
          <w:p w14:paraId="559E40B8"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Times New Roman" w:hAnsi="Garamond" w:cs="Times New Roman"/>
                <w:i/>
                <w:sz w:val="24"/>
                <w:szCs w:val="24"/>
                <w:lang w:val="es-VE" w:eastAsia="es-VE"/>
              </w:rPr>
              <w:t>mohko</w:t>
            </w:r>
            <w:proofErr w:type="spellEnd"/>
            <w:r w:rsidRPr="008C4FF2">
              <w:rPr>
                <w:rFonts w:ascii="Garamond" w:eastAsia="Times New Roman" w:hAnsi="Garamond" w:cs="Times New Roman"/>
                <w:i/>
                <w:sz w:val="24"/>
                <w:szCs w:val="24"/>
                <w:lang w:val="es-VE" w:eastAsia="es-VE"/>
              </w:rPr>
              <w:t xml:space="preserve">   </w:t>
            </w:r>
          </w:p>
        </w:tc>
        <w:tc>
          <w:tcPr>
            <w:tcW w:w="2268" w:type="dxa"/>
          </w:tcPr>
          <w:p w14:paraId="3325A63D" w14:textId="77777777" w:rsidR="008C4FF2" w:rsidRPr="008C4FF2" w:rsidRDefault="008C4FF2" w:rsidP="00575221">
            <w:pPr>
              <w:rPr>
                <w:rFonts w:ascii="Garamond" w:hAnsi="Garamond" w:cs="Times New Roman"/>
                <w:i/>
                <w:sz w:val="24"/>
                <w:szCs w:val="24"/>
                <w:lang w:val="es-VE"/>
              </w:rPr>
            </w:pPr>
            <w:r w:rsidRPr="008C4FF2">
              <w:rPr>
                <w:rFonts w:ascii="Garamond" w:eastAsia="Times New Roman" w:hAnsi="Garamond" w:cs="Times New Roman"/>
                <w:i/>
                <w:sz w:val="24"/>
                <w:szCs w:val="24"/>
                <w:lang w:val="es-VE" w:eastAsia="es-VE"/>
              </w:rPr>
              <w:t>n-</w:t>
            </w:r>
            <w:proofErr w:type="spellStart"/>
            <w:r w:rsidRPr="008C4FF2">
              <w:rPr>
                <w:rFonts w:ascii="Garamond" w:eastAsia="Times New Roman" w:hAnsi="Garamond" w:cs="Times New Roman"/>
                <w:i/>
                <w:sz w:val="24"/>
                <w:szCs w:val="24"/>
                <w:lang w:val="es-VE" w:eastAsia="es-VE"/>
              </w:rPr>
              <w:t>ihshoto</w:t>
            </w:r>
            <w:proofErr w:type="spellEnd"/>
            <w:r w:rsidRPr="008C4FF2">
              <w:rPr>
                <w:rFonts w:ascii="Garamond" w:eastAsia="Times New Roman" w:hAnsi="Garamond" w:cs="Times New Roman"/>
                <w:i/>
                <w:sz w:val="24"/>
                <w:szCs w:val="24"/>
                <w:lang w:val="es-VE" w:eastAsia="es-VE"/>
              </w:rPr>
              <w:t xml:space="preserve">-i      </w:t>
            </w:r>
          </w:p>
        </w:tc>
        <w:tc>
          <w:tcPr>
            <w:tcW w:w="1134" w:type="dxa"/>
          </w:tcPr>
          <w:p w14:paraId="4667525E" w14:textId="77777777" w:rsidR="008C4FF2" w:rsidRPr="008C4FF2" w:rsidRDefault="008C4FF2" w:rsidP="00575221">
            <w:pPr>
              <w:rPr>
                <w:rFonts w:ascii="Garamond" w:hAnsi="Garamond" w:cs="Times New Roman"/>
                <w:i/>
                <w:sz w:val="24"/>
                <w:szCs w:val="24"/>
                <w:lang w:val="es-VE"/>
              </w:rPr>
            </w:pPr>
            <w:r w:rsidRPr="008C4FF2">
              <w:rPr>
                <w:rFonts w:ascii="Garamond" w:eastAsia="Times New Roman" w:hAnsi="Garamond" w:cs="Times New Roman"/>
                <w:i/>
                <w:sz w:val="24"/>
                <w:szCs w:val="24"/>
                <w:lang w:val="es-VE" w:eastAsia="es-VE"/>
              </w:rPr>
              <w:t xml:space="preserve">βe:βe     </w:t>
            </w:r>
          </w:p>
        </w:tc>
        <w:tc>
          <w:tcPr>
            <w:tcW w:w="3779" w:type="dxa"/>
          </w:tcPr>
          <w:p w14:paraId="04CFC2AF"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Times New Roman" w:hAnsi="Garamond" w:cs="Times New Roman"/>
                <w:i/>
                <w:sz w:val="24"/>
                <w:szCs w:val="24"/>
                <w:lang w:val="es-VE" w:eastAsia="es-VE"/>
              </w:rPr>
              <w:t>saparo:te-ke</w:t>
            </w:r>
            <w:proofErr w:type="spellEnd"/>
          </w:p>
        </w:tc>
      </w:tr>
      <w:tr w:rsidR="008C4FF2" w:rsidRPr="008C4FF2" w14:paraId="5FF9DD3D" w14:textId="77777777" w:rsidTr="00575221">
        <w:tc>
          <w:tcPr>
            <w:tcW w:w="772" w:type="dxa"/>
          </w:tcPr>
          <w:p w14:paraId="25E858D6" w14:textId="77777777" w:rsidR="008C4FF2" w:rsidRPr="008C4FF2" w:rsidRDefault="008C4FF2" w:rsidP="00575221">
            <w:pPr>
              <w:rPr>
                <w:rFonts w:ascii="Garamond" w:hAnsi="Garamond" w:cs="Times New Roman"/>
                <w:sz w:val="24"/>
                <w:szCs w:val="24"/>
                <w:lang w:val="es-VE"/>
              </w:rPr>
            </w:pPr>
          </w:p>
        </w:tc>
        <w:tc>
          <w:tcPr>
            <w:tcW w:w="1066" w:type="dxa"/>
          </w:tcPr>
          <w:p w14:paraId="5DA4DD10"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 xml:space="preserve">3p.sg       </w:t>
            </w:r>
          </w:p>
        </w:tc>
        <w:tc>
          <w:tcPr>
            <w:tcW w:w="2268" w:type="dxa"/>
          </w:tcPr>
          <w:p w14:paraId="18C1880E"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 xml:space="preserve">3p.sg-cortar-PAS   </w:t>
            </w:r>
          </w:p>
        </w:tc>
        <w:tc>
          <w:tcPr>
            <w:tcW w:w="1134" w:type="dxa"/>
          </w:tcPr>
          <w:p w14:paraId="538D4160"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 xml:space="preserve">leña  </w:t>
            </w:r>
          </w:p>
        </w:tc>
        <w:tc>
          <w:tcPr>
            <w:tcW w:w="3779" w:type="dxa"/>
          </w:tcPr>
          <w:p w14:paraId="6D11D3DE"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machete-INSTR</w:t>
            </w:r>
          </w:p>
        </w:tc>
      </w:tr>
      <w:tr w:rsidR="008C4FF2" w:rsidRPr="008C4FF2" w14:paraId="0FDE0F52" w14:textId="77777777" w:rsidTr="00575221">
        <w:tc>
          <w:tcPr>
            <w:tcW w:w="772" w:type="dxa"/>
          </w:tcPr>
          <w:p w14:paraId="0FA95517" w14:textId="77777777" w:rsidR="008C4FF2" w:rsidRPr="008C4FF2" w:rsidRDefault="008C4FF2" w:rsidP="00575221">
            <w:pPr>
              <w:rPr>
                <w:rFonts w:ascii="Garamond" w:hAnsi="Garamond" w:cs="Times New Roman"/>
                <w:sz w:val="24"/>
                <w:szCs w:val="24"/>
                <w:lang w:val="es-VE"/>
              </w:rPr>
            </w:pPr>
          </w:p>
        </w:tc>
        <w:tc>
          <w:tcPr>
            <w:tcW w:w="8247" w:type="dxa"/>
            <w:gridSpan w:val="4"/>
          </w:tcPr>
          <w:p w14:paraId="4F4331FA" w14:textId="77777777" w:rsidR="008C4FF2" w:rsidRDefault="008C4FF2" w:rsidP="00575221">
            <w:pPr>
              <w:rPr>
                <w:rFonts w:ascii="Garamond" w:eastAsia="Times New Roman" w:hAnsi="Garamond" w:cs="Times New Roman"/>
                <w:sz w:val="24"/>
                <w:szCs w:val="24"/>
                <w:lang w:val="es-VE" w:eastAsia="es-VE"/>
              </w:rPr>
            </w:pPr>
            <w:r w:rsidRPr="008C4FF2">
              <w:rPr>
                <w:rFonts w:ascii="Garamond" w:eastAsia="Times New Roman" w:hAnsi="Garamond" w:cs="Times New Roman"/>
                <w:sz w:val="24"/>
                <w:szCs w:val="24"/>
                <w:lang w:val="es-VE" w:eastAsia="es-VE"/>
              </w:rPr>
              <w:t>‘Él/ella cortó la leña con el machete’</w:t>
            </w:r>
          </w:p>
          <w:p w14:paraId="6E32045B" w14:textId="1293E84B" w:rsidR="008C4FF2" w:rsidRPr="008C4FF2" w:rsidRDefault="008C4FF2" w:rsidP="00575221">
            <w:pPr>
              <w:rPr>
                <w:rFonts w:ascii="Garamond" w:hAnsi="Garamond" w:cs="Times New Roman"/>
                <w:sz w:val="24"/>
                <w:szCs w:val="24"/>
                <w:lang w:val="es-VE"/>
              </w:rPr>
            </w:pPr>
          </w:p>
        </w:tc>
      </w:tr>
    </w:tbl>
    <w:p w14:paraId="54FE84CB" w14:textId="77777777" w:rsidR="008C4FF2" w:rsidRPr="008C4FF2" w:rsidRDefault="008C4FF2" w:rsidP="008C4FF2">
      <w:pPr>
        <w:rPr>
          <w:rFonts w:ascii="Garamond" w:eastAsia="Times New Roman" w:hAnsi="Garamond" w:cs="Times New Roman"/>
          <w:lang w:val="es-VE" w:eastAsia="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1064"/>
        <w:gridCol w:w="2272"/>
        <w:gridCol w:w="1152"/>
        <w:gridCol w:w="3761"/>
      </w:tblGrid>
      <w:tr w:rsidR="008C4FF2" w:rsidRPr="008C4FF2" w14:paraId="08963C4F" w14:textId="77777777" w:rsidTr="00575221">
        <w:tc>
          <w:tcPr>
            <w:tcW w:w="9019" w:type="dxa"/>
            <w:gridSpan w:val="5"/>
          </w:tcPr>
          <w:p w14:paraId="43394EF1"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[OV]</w:t>
            </w:r>
            <w:r w:rsidRPr="008C4FF2">
              <w:rPr>
                <w:rFonts w:ascii="Garamond" w:eastAsia="Times New Roman" w:hAnsi="Garamond" w:cs="Times New Roman"/>
                <w:sz w:val="24"/>
                <w:szCs w:val="24"/>
                <w:vertAlign w:val="subscript"/>
                <w:lang w:val="es-VE" w:eastAsia="es-VE"/>
              </w:rPr>
              <w:t>PRED</w:t>
            </w:r>
            <w:r w:rsidRPr="008C4FF2">
              <w:rPr>
                <w:rFonts w:ascii="Garamond" w:eastAsia="Times New Roman" w:hAnsi="Garamond" w:cs="Times New Roman"/>
                <w:sz w:val="24"/>
                <w:szCs w:val="24"/>
                <w:lang w:val="es-VE" w:eastAsia="es-VE"/>
              </w:rPr>
              <w:t>X [+ OBLICUO]</w:t>
            </w:r>
          </w:p>
        </w:tc>
      </w:tr>
      <w:tr w:rsidR="008C4FF2" w:rsidRPr="008C4FF2" w14:paraId="67DD93BD" w14:textId="77777777" w:rsidTr="00575221">
        <w:tc>
          <w:tcPr>
            <w:tcW w:w="770" w:type="dxa"/>
          </w:tcPr>
          <w:p w14:paraId="0694647D"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(9)</w:t>
            </w:r>
          </w:p>
        </w:tc>
        <w:tc>
          <w:tcPr>
            <w:tcW w:w="1064" w:type="dxa"/>
          </w:tcPr>
          <w:p w14:paraId="05DFD552" w14:textId="77777777" w:rsidR="008C4FF2" w:rsidRPr="008C4FF2" w:rsidRDefault="008C4FF2" w:rsidP="00575221">
            <w:pPr>
              <w:rPr>
                <w:rFonts w:ascii="Garamond" w:hAnsi="Garamond" w:cs="Times New Roman"/>
                <w:i/>
                <w:sz w:val="24"/>
                <w:szCs w:val="24"/>
                <w:lang w:val="es-VE"/>
              </w:rPr>
            </w:pPr>
            <w:r w:rsidRPr="008C4FF2">
              <w:rPr>
                <w:rFonts w:ascii="Garamond" w:eastAsia="Times New Roman" w:hAnsi="Garamond" w:cs="Times New Roman"/>
                <w:sz w:val="24"/>
                <w:szCs w:val="24"/>
                <w:lang w:val="es-VE" w:eastAsia="es-VE"/>
              </w:rPr>
              <w:t xml:space="preserve">βe:βe     </w:t>
            </w:r>
          </w:p>
        </w:tc>
        <w:tc>
          <w:tcPr>
            <w:tcW w:w="2272" w:type="dxa"/>
          </w:tcPr>
          <w:p w14:paraId="77077052" w14:textId="77777777" w:rsidR="008C4FF2" w:rsidRPr="008C4FF2" w:rsidRDefault="008C4FF2" w:rsidP="00575221">
            <w:pPr>
              <w:rPr>
                <w:rFonts w:ascii="Garamond" w:hAnsi="Garamond" w:cs="Times New Roman"/>
                <w:i/>
                <w:sz w:val="24"/>
                <w:szCs w:val="24"/>
                <w:lang w:val="es-VE"/>
              </w:rPr>
            </w:pPr>
            <w:r w:rsidRPr="008C4FF2">
              <w:rPr>
                <w:rFonts w:ascii="Garamond" w:eastAsia="Times New Roman" w:hAnsi="Garamond" w:cs="Times New Roman"/>
                <w:i/>
                <w:sz w:val="24"/>
                <w:szCs w:val="24"/>
                <w:lang w:val="es-VE" w:eastAsia="es-VE"/>
              </w:rPr>
              <w:t>n-</w:t>
            </w:r>
            <w:proofErr w:type="spellStart"/>
            <w:r w:rsidRPr="008C4FF2">
              <w:rPr>
                <w:rFonts w:ascii="Garamond" w:eastAsia="Times New Roman" w:hAnsi="Garamond" w:cs="Times New Roman"/>
                <w:i/>
                <w:sz w:val="24"/>
                <w:szCs w:val="24"/>
                <w:lang w:val="es-VE" w:eastAsia="es-VE"/>
              </w:rPr>
              <w:t>ihshoto</w:t>
            </w:r>
            <w:proofErr w:type="spellEnd"/>
            <w:r w:rsidRPr="008C4FF2">
              <w:rPr>
                <w:rFonts w:ascii="Garamond" w:eastAsia="Times New Roman" w:hAnsi="Garamond" w:cs="Times New Roman"/>
                <w:i/>
                <w:sz w:val="24"/>
                <w:szCs w:val="24"/>
                <w:lang w:val="es-VE" w:eastAsia="es-VE"/>
              </w:rPr>
              <w:t xml:space="preserve">-i      </w:t>
            </w:r>
          </w:p>
        </w:tc>
        <w:tc>
          <w:tcPr>
            <w:tcW w:w="1152" w:type="dxa"/>
          </w:tcPr>
          <w:p w14:paraId="736CE934"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Times New Roman" w:hAnsi="Garamond" w:cs="Times New Roman"/>
                <w:i/>
                <w:sz w:val="24"/>
                <w:szCs w:val="24"/>
                <w:lang w:val="es-VE" w:eastAsia="es-VE"/>
              </w:rPr>
              <w:t>mohko</w:t>
            </w:r>
            <w:proofErr w:type="spellEnd"/>
            <w:r w:rsidRPr="008C4FF2">
              <w:rPr>
                <w:rFonts w:ascii="Garamond" w:eastAsia="Times New Roman" w:hAnsi="Garamond" w:cs="Times New Roman"/>
                <w:i/>
                <w:sz w:val="24"/>
                <w:szCs w:val="24"/>
                <w:lang w:val="es-VE" w:eastAsia="es-VE"/>
              </w:rPr>
              <w:t xml:space="preserve">   </w:t>
            </w:r>
          </w:p>
        </w:tc>
        <w:tc>
          <w:tcPr>
            <w:tcW w:w="3761" w:type="dxa"/>
          </w:tcPr>
          <w:p w14:paraId="343B73FE"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Times New Roman" w:hAnsi="Garamond" w:cs="Times New Roman"/>
                <w:i/>
                <w:sz w:val="24"/>
                <w:szCs w:val="24"/>
                <w:lang w:val="es-VE" w:eastAsia="es-VE"/>
              </w:rPr>
              <w:t>saparo:te-ke</w:t>
            </w:r>
            <w:proofErr w:type="spellEnd"/>
          </w:p>
        </w:tc>
      </w:tr>
      <w:tr w:rsidR="008C4FF2" w:rsidRPr="008C4FF2" w14:paraId="18ABA788" w14:textId="77777777" w:rsidTr="00575221">
        <w:tc>
          <w:tcPr>
            <w:tcW w:w="770" w:type="dxa"/>
          </w:tcPr>
          <w:p w14:paraId="3A79A9E7" w14:textId="77777777" w:rsidR="008C4FF2" w:rsidRPr="008C4FF2" w:rsidRDefault="008C4FF2" w:rsidP="00575221">
            <w:pPr>
              <w:rPr>
                <w:rFonts w:ascii="Garamond" w:hAnsi="Garamond" w:cs="Times New Roman"/>
                <w:sz w:val="24"/>
                <w:szCs w:val="24"/>
                <w:lang w:val="es-VE"/>
              </w:rPr>
            </w:pPr>
          </w:p>
        </w:tc>
        <w:tc>
          <w:tcPr>
            <w:tcW w:w="1064" w:type="dxa"/>
          </w:tcPr>
          <w:p w14:paraId="6877E080"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leña</w:t>
            </w:r>
          </w:p>
        </w:tc>
        <w:tc>
          <w:tcPr>
            <w:tcW w:w="2272" w:type="dxa"/>
          </w:tcPr>
          <w:p w14:paraId="59EC89AE"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 xml:space="preserve">3p.sg-cortar-PAS   </w:t>
            </w:r>
          </w:p>
        </w:tc>
        <w:tc>
          <w:tcPr>
            <w:tcW w:w="1152" w:type="dxa"/>
          </w:tcPr>
          <w:p w14:paraId="626AC9BA"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 xml:space="preserve">3p.sg      </w:t>
            </w:r>
          </w:p>
        </w:tc>
        <w:tc>
          <w:tcPr>
            <w:tcW w:w="3761" w:type="dxa"/>
          </w:tcPr>
          <w:p w14:paraId="35C9C587"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machete-INSTR</w:t>
            </w:r>
          </w:p>
        </w:tc>
      </w:tr>
      <w:tr w:rsidR="008C4FF2" w:rsidRPr="008C4FF2" w14:paraId="04F4ED7B" w14:textId="77777777" w:rsidTr="00575221">
        <w:tc>
          <w:tcPr>
            <w:tcW w:w="770" w:type="dxa"/>
          </w:tcPr>
          <w:p w14:paraId="0C46DDEF" w14:textId="77777777" w:rsidR="008C4FF2" w:rsidRPr="008C4FF2" w:rsidRDefault="008C4FF2" w:rsidP="00575221">
            <w:pPr>
              <w:rPr>
                <w:rFonts w:ascii="Garamond" w:hAnsi="Garamond" w:cs="Times New Roman"/>
                <w:sz w:val="24"/>
                <w:szCs w:val="24"/>
                <w:lang w:val="es-VE"/>
              </w:rPr>
            </w:pPr>
          </w:p>
        </w:tc>
        <w:tc>
          <w:tcPr>
            <w:tcW w:w="8249" w:type="dxa"/>
            <w:gridSpan w:val="4"/>
          </w:tcPr>
          <w:p w14:paraId="15BCBEEB"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‘Él/ella cortó la leña con el machete’</w:t>
            </w:r>
          </w:p>
        </w:tc>
      </w:tr>
      <w:tr w:rsidR="008C4FF2" w:rsidRPr="008C4FF2" w14:paraId="65905EB6" w14:textId="77777777" w:rsidTr="00575221">
        <w:tc>
          <w:tcPr>
            <w:tcW w:w="770" w:type="dxa"/>
          </w:tcPr>
          <w:p w14:paraId="43472C53" w14:textId="77777777" w:rsidR="008C4FF2" w:rsidRPr="008C4FF2" w:rsidRDefault="008C4FF2" w:rsidP="00575221">
            <w:pPr>
              <w:rPr>
                <w:rFonts w:ascii="Garamond" w:hAnsi="Garamond" w:cs="Times New Roman"/>
                <w:sz w:val="24"/>
                <w:szCs w:val="24"/>
                <w:lang w:val="es-VE"/>
              </w:rPr>
            </w:pPr>
          </w:p>
        </w:tc>
        <w:tc>
          <w:tcPr>
            <w:tcW w:w="8249" w:type="dxa"/>
            <w:gridSpan w:val="4"/>
          </w:tcPr>
          <w:p w14:paraId="1C7C3F2D"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(Romero-Figueroa 2013, p. 28)</w:t>
            </w:r>
          </w:p>
        </w:tc>
      </w:tr>
    </w:tbl>
    <w:p w14:paraId="6E8E6340" w14:textId="77777777" w:rsidR="008C4FF2" w:rsidRPr="008C4FF2" w:rsidRDefault="008C4FF2" w:rsidP="008C4FF2">
      <w:pPr>
        <w:rPr>
          <w:rFonts w:ascii="Garamond" w:eastAsia="Times New Roman" w:hAnsi="Garamond" w:cs="Times New Roman"/>
          <w:lang w:val="es-VE" w:eastAsia="es-VE"/>
        </w:rPr>
      </w:pPr>
      <w:r w:rsidRPr="008C4FF2">
        <w:rPr>
          <w:rFonts w:ascii="Garamond" w:eastAsia="Times New Roman" w:hAnsi="Garamond" w:cs="Times New Roman"/>
          <w:lang w:val="es-VE" w:eastAsia="es-VE"/>
        </w:rPr>
        <w:t xml:space="preserve">             </w:t>
      </w:r>
    </w:p>
    <w:p w14:paraId="6782871B" w14:textId="77777777" w:rsidR="008C4FF2" w:rsidRPr="008C4FF2" w:rsidRDefault="008C4FF2" w:rsidP="008C4FF2">
      <w:pPr>
        <w:spacing w:line="360" w:lineRule="auto"/>
        <w:ind w:firstLine="720"/>
        <w:jc w:val="both"/>
        <w:rPr>
          <w:rFonts w:ascii="Garamond" w:eastAsia="Times New Roman" w:hAnsi="Garamond" w:cs="Times New Roman"/>
          <w:lang w:val="es-VE" w:eastAsia="es-VE"/>
        </w:rPr>
      </w:pPr>
      <w:r w:rsidRPr="008C4FF2">
        <w:rPr>
          <w:rFonts w:ascii="Garamond" w:eastAsia="Times New Roman" w:hAnsi="Garamond" w:cs="Times New Roman"/>
          <w:lang w:val="es-VE" w:eastAsia="es-VE"/>
        </w:rPr>
        <w:t xml:space="preserve">Por otra parte, es un rasgo relevante del </w:t>
      </w:r>
      <w:proofErr w:type="spellStart"/>
      <w:r w:rsidRPr="008C4FF2">
        <w:rPr>
          <w:rFonts w:ascii="Garamond" w:eastAsia="Times New Roman" w:hAnsi="Garamond" w:cs="Times New Roman"/>
          <w:lang w:val="es-VE" w:eastAsia="es-VE"/>
        </w:rPr>
        <w:t>kari’ña</w:t>
      </w:r>
      <w:proofErr w:type="spellEnd"/>
      <w:r w:rsidRPr="008C4FF2">
        <w:rPr>
          <w:rFonts w:ascii="Garamond" w:eastAsia="Times New Roman" w:hAnsi="Garamond" w:cs="Times New Roman"/>
          <w:lang w:val="es-VE" w:eastAsia="es-VE"/>
        </w:rPr>
        <w:t xml:space="preserve"> la alta frecuencia de ocurrencia de oraciones </w:t>
      </w:r>
      <w:proofErr w:type="spellStart"/>
      <w:r w:rsidRPr="008C4FF2">
        <w:rPr>
          <w:rFonts w:ascii="Garamond" w:eastAsia="Times New Roman" w:hAnsi="Garamond" w:cs="Times New Roman"/>
          <w:lang w:val="es-VE" w:eastAsia="es-VE"/>
        </w:rPr>
        <w:t>polirremáticas</w:t>
      </w:r>
      <w:proofErr w:type="spellEnd"/>
      <w:r w:rsidRPr="008C4FF2">
        <w:rPr>
          <w:rFonts w:ascii="Garamond" w:eastAsia="Times New Roman" w:hAnsi="Garamond" w:cs="Times New Roman"/>
          <w:lang w:val="es-VE" w:eastAsia="es-VE"/>
        </w:rPr>
        <w:t xml:space="preserve"> que contienen construcciones</w:t>
      </w:r>
      <w:r w:rsidRPr="008C4FF2">
        <w:rPr>
          <w:rStyle w:val="Refdenotaalpie"/>
          <w:rFonts w:ascii="Garamond" w:eastAsia="Times New Roman" w:hAnsi="Garamond" w:cs="Times New Roman"/>
          <w:lang w:val="es-VE" w:eastAsia="es-VE"/>
        </w:rPr>
        <w:footnoteReference w:id="17"/>
      </w:r>
      <w:r w:rsidRPr="008C4FF2">
        <w:rPr>
          <w:rFonts w:ascii="Garamond" w:eastAsia="Times New Roman" w:hAnsi="Garamond" w:cs="Times New Roman"/>
          <w:lang w:val="es-VE" w:eastAsia="es-VE"/>
        </w:rPr>
        <w:t xml:space="preserve"> cuyos constituyentes se agrupan alrededor de formas verbales infinitivas o </w:t>
      </w:r>
      <w:proofErr w:type="spellStart"/>
      <w:r w:rsidRPr="008C4FF2">
        <w:rPr>
          <w:rFonts w:ascii="Garamond" w:eastAsia="Times New Roman" w:hAnsi="Garamond" w:cs="Times New Roman"/>
          <w:lang w:val="es-VE" w:eastAsia="es-VE"/>
        </w:rPr>
        <w:t>gerundiales</w:t>
      </w:r>
      <w:proofErr w:type="spellEnd"/>
      <w:r w:rsidRPr="008C4FF2">
        <w:rPr>
          <w:rFonts w:ascii="Garamond" w:eastAsia="Times New Roman" w:hAnsi="Garamond" w:cs="Times New Roman"/>
          <w:lang w:val="es-VE" w:eastAsia="es-VE"/>
        </w:rPr>
        <w:t xml:space="preserve">; en estos conjuntos </w:t>
      </w:r>
      <w:proofErr w:type="spellStart"/>
      <w:r w:rsidRPr="008C4FF2">
        <w:rPr>
          <w:rFonts w:ascii="Garamond" w:eastAsia="Times New Roman" w:hAnsi="Garamond" w:cs="Times New Roman"/>
          <w:lang w:val="es-VE" w:eastAsia="es-VE"/>
        </w:rPr>
        <w:t>mayoritaiamente</w:t>
      </w:r>
      <w:proofErr w:type="spellEnd"/>
      <w:r w:rsidRPr="008C4FF2">
        <w:rPr>
          <w:rFonts w:ascii="Garamond" w:eastAsia="Times New Roman" w:hAnsi="Garamond" w:cs="Times New Roman"/>
          <w:lang w:val="es-VE" w:eastAsia="es-VE"/>
        </w:rPr>
        <w:t xml:space="preserve"> se manifiesta la  indización </w:t>
      </w:r>
      <w:proofErr w:type="spellStart"/>
      <w:r w:rsidRPr="008C4FF2">
        <w:rPr>
          <w:rFonts w:ascii="Garamond" w:eastAsia="Times New Roman" w:hAnsi="Garamond" w:cs="Times New Roman"/>
          <w:lang w:val="es-VE" w:eastAsia="es-VE"/>
        </w:rPr>
        <w:t>ergativa</w:t>
      </w:r>
      <w:proofErr w:type="spellEnd"/>
      <w:r w:rsidRPr="008C4FF2">
        <w:rPr>
          <w:rFonts w:ascii="Garamond" w:eastAsia="Times New Roman" w:hAnsi="Garamond" w:cs="Times New Roman"/>
          <w:lang w:val="es-VE" w:eastAsia="es-VE"/>
        </w:rPr>
        <w:t xml:space="preserve">. En su reporte preliminar titulado </w:t>
      </w:r>
      <w:r w:rsidRPr="008C4FF2">
        <w:rPr>
          <w:rFonts w:ascii="Garamond" w:eastAsia="Times New Roman" w:hAnsi="Garamond" w:cs="Times New Roman"/>
          <w:i/>
          <w:lang w:val="es-VE" w:eastAsia="es-VE"/>
        </w:rPr>
        <w:t xml:space="preserve">Basic </w:t>
      </w:r>
      <w:proofErr w:type="spellStart"/>
      <w:r w:rsidRPr="008C4FF2">
        <w:rPr>
          <w:rFonts w:ascii="Garamond" w:eastAsia="Times New Roman" w:hAnsi="Garamond" w:cs="Times New Roman"/>
          <w:i/>
          <w:lang w:val="es-VE" w:eastAsia="es-VE"/>
        </w:rPr>
        <w:t>word</w:t>
      </w:r>
      <w:proofErr w:type="spellEnd"/>
      <w:r w:rsidRPr="008C4FF2">
        <w:rPr>
          <w:rFonts w:ascii="Garamond" w:eastAsia="Times New Roman" w:hAnsi="Garamond" w:cs="Times New Roman"/>
          <w:i/>
          <w:lang w:val="es-VE" w:eastAsia="es-VE"/>
        </w:rPr>
        <w:t xml:space="preserve"> </w:t>
      </w:r>
      <w:proofErr w:type="spellStart"/>
      <w:r w:rsidRPr="008C4FF2">
        <w:rPr>
          <w:rFonts w:ascii="Garamond" w:eastAsia="Times New Roman" w:hAnsi="Garamond" w:cs="Times New Roman"/>
          <w:i/>
          <w:lang w:val="es-VE" w:eastAsia="es-VE"/>
        </w:rPr>
        <w:t>order</w:t>
      </w:r>
      <w:proofErr w:type="spellEnd"/>
      <w:r w:rsidRPr="008C4FF2">
        <w:rPr>
          <w:rFonts w:ascii="Garamond" w:eastAsia="Times New Roman" w:hAnsi="Garamond" w:cs="Times New Roman"/>
          <w:i/>
          <w:lang w:val="es-VE" w:eastAsia="es-VE"/>
        </w:rPr>
        <w:t xml:space="preserve"> and </w:t>
      </w:r>
      <w:proofErr w:type="spellStart"/>
      <w:r w:rsidRPr="008C4FF2">
        <w:rPr>
          <w:rFonts w:ascii="Garamond" w:eastAsia="Times New Roman" w:hAnsi="Garamond" w:cs="Times New Roman"/>
          <w:i/>
          <w:lang w:val="es-VE" w:eastAsia="es-VE"/>
        </w:rPr>
        <w:t>sentence</w:t>
      </w:r>
      <w:proofErr w:type="spellEnd"/>
      <w:r w:rsidRPr="008C4FF2">
        <w:rPr>
          <w:rFonts w:ascii="Garamond" w:eastAsia="Times New Roman" w:hAnsi="Garamond" w:cs="Times New Roman"/>
          <w:i/>
          <w:lang w:val="es-VE" w:eastAsia="es-VE"/>
        </w:rPr>
        <w:t xml:space="preserve"> </w:t>
      </w:r>
      <w:proofErr w:type="spellStart"/>
      <w:r w:rsidRPr="008C4FF2">
        <w:rPr>
          <w:rFonts w:ascii="Garamond" w:eastAsia="Times New Roman" w:hAnsi="Garamond" w:cs="Times New Roman"/>
          <w:i/>
          <w:lang w:val="es-VE" w:eastAsia="es-VE"/>
        </w:rPr>
        <w:t>types</w:t>
      </w:r>
      <w:proofErr w:type="spellEnd"/>
      <w:r w:rsidRPr="008C4FF2">
        <w:rPr>
          <w:rFonts w:ascii="Garamond" w:eastAsia="Times New Roman" w:hAnsi="Garamond" w:cs="Times New Roman"/>
          <w:i/>
          <w:lang w:val="es-VE" w:eastAsia="es-VE"/>
        </w:rPr>
        <w:t xml:space="preserve"> in </w:t>
      </w:r>
      <w:proofErr w:type="spellStart"/>
      <w:r w:rsidRPr="008C4FF2">
        <w:rPr>
          <w:rFonts w:ascii="Garamond" w:eastAsia="Times New Roman" w:hAnsi="Garamond" w:cs="Times New Roman"/>
          <w:i/>
          <w:lang w:val="es-VE" w:eastAsia="es-VE"/>
        </w:rPr>
        <w:t>Kari’ña</w:t>
      </w:r>
      <w:proofErr w:type="spellEnd"/>
      <w:r w:rsidRPr="008C4FF2">
        <w:rPr>
          <w:rFonts w:ascii="Garamond" w:eastAsia="Times New Roman" w:hAnsi="Garamond" w:cs="Times New Roman"/>
          <w:lang w:val="es-VE" w:eastAsia="es-VE"/>
        </w:rPr>
        <w:t>, Romero-Figueroa</w:t>
      </w:r>
      <w:r w:rsidRPr="008C4FF2">
        <w:rPr>
          <w:rStyle w:val="Refdenotaalpie"/>
          <w:rFonts w:ascii="Garamond" w:eastAsia="Times New Roman" w:hAnsi="Garamond" w:cs="Times New Roman"/>
          <w:lang w:val="es-VE" w:eastAsia="es-VE"/>
        </w:rPr>
        <w:footnoteReference w:id="18"/>
      </w:r>
      <w:r w:rsidRPr="008C4FF2">
        <w:rPr>
          <w:rFonts w:ascii="Garamond" w:eastAsia="Times New Roman" w:hAnsi="Garamond" w:cs="Times New Roman"/>
          <w:lang w:val="es-VE" w:eastAsia="es-VE"/>
        </w:rPr>
        <w:t xml:space="preserve"> señala que en las construcciones infinitivas (y las </w:t>
      </w:r>
      <w:proofErr w:type="spellStart"/>
      <w:r w:rsidRPr="008C4FF2">
        <w:rPr>
          <w:rFonts w:ascii="Garamond" w:eastAsia="Times New Roman" w:hAnsi="Garamond" w:cs="Times New Roman"/>
          <w:lang w:val="es-VE" w:eastAsia="es-VE"/>
        </w:rPr>
        <w:t>gerundiales</w:t>
      </w:r>
      <w:proofErr w:type="spellEnd"/>
      <w:r w:rsidRPr="008C4FF2">
        <w:rPr>
          <w:rFonts w:ascii="Garamond" w:eastAsia="Times New Roman" w:hAnsi="Garamond" w:cs="Times New Roman"/>
          <w:lang w:val="es-VE" w:eastAsia="es-VE"/>
        </w:rPr>
        <w:t xml:space="preserve">) los índices de persona verbales </w:t>
      </w:r>
      <w:proofErr w:type="spellStart"/>
      <w:r w:rsidRPr="008C4FF2">
        <w:rPr>
          <w:rFonts w:ascii="Garamond" w:eastAsia="Times New Roman" w:hAnsi="Garamond" w:cs="Times New Roman"/>
          <w:lang w:val="es-VE" w:eastAsia="es-VE"/>
        </w:rPr>
        <w:t>ergativos</w:t>
      </w:r>
      <w:proofErr w:type="spellEnd"/>
      <w:r w:rsidRPr="008C4FF2">
        <w:rPr>
          <w:rFonts w:ascii="Garamond" w:eastAsia="Times New Roman" w:hAnsi="Garamond" w:cs="Times New Roman"/>
          <w:lang w:val="es-VE" w:eastAsia="es-VE"/>
        </w:rPr>
        <w:t xml:space="preserve"> a menudo </w:t>
      </w:r>
      <w:proofErr w:type="spellStart"/>
      <w:r w:rsidRPr="008C4FF2">
        <w:rPr>
          <w:rFonts w:ascii="Garamond" w:eastAsia="Times New Roman" w:hAnsi="Garamond" w:cs="Times New Roman"/>
          <w:lang w:val="es-VE" w:eastAsia="es-VE"/>
        </w:rPr>
        <w:t>co</w:t>
      </w:r>
      <w:proofErr w:type="spellEnd"/>
      <w:r w:rsidRPr="008C4FF2">
        <w:rPr>
          <w:rFonts w:ascii="Garamond" w:eastAsia="Times New Roman" w:hAnsi="Garamond" w:cs="Times New Roman"/>
          <w:lang w:val="es-VE" w:eastAsia="es-VE"/>
        </w:rPr>
        <w:t xml:space="preserve">-ocurren </w:t>
      </w:r>
      <w:r w:rsidRPr="008C4FF2">
        <w:rPr>
          <w:rFonts w:ascii="Garamond" w:eastAsia="Times New Roman" w:hAnsi="Garamond" w:cs="Times New Roman"/>
          <w:lang w:val="es-VE" w:eastAsia="es-VE"/>
        </w:rPr>
        <w:lastRenderedPageBreak/>
        <w:t xml:space="preserve">con el marcador nominal </w:t>
      </w:r>
      <w:r w:rsidRPr="008C4FF2">
        <w:rPr>
          <w:rFonts w:ascii="Garamond" w:eastAsia="Times New Roman" w:hAnsi="Garamond" w:cs="Times New Roman"/>
          <w:i/>
          <w:lang w:val="es-VE" w:eastAsia="es-VE"/>
        </w:rPr>
        <w:t>-‘βa ~ -‘</w:t>
      </w:r>
      <w:proofErr w:type="spellStart"/>
      <w:r w:rsidRPr="008C4FF2">
        <w:rPr>
          <w:rFonts w:ascii="Garamond" w:eastAsia="Times New Roman" w:hAnsi="Garamond" w:cs="Times New Roman"/>
          <w:i/>
          <w:lang w:val="es-VE" w:eastAsia="es-VE"/>
        </w:rPr>
        <w:t>wa</w:t>
      </w:r>
      <w:proofErr w:type="spellEnd"/>
      <w:r w:rsidRPr="008C4FF2">
        <w:rPr>
          <w:rFonts w:ascii="Garamond" w:eastAsia="Times New Roman" w:hAnsi="Garamond" w:cs="Times New Roman"/>
          <w:lang w:val="es-VE" w:eastAsia="es-VE"/>
        </w:rPr>
        <w:t xml:space="preserve"> ‘ERG’</w:t>
      </w:r>
      <w:r w:rsidRPr="008C4FF2">
        <w:rPr>
          <w:rStyle w:val="Refdenotaalpie"/>
          <w:rFonts w:ascii="Garamond" w:eastAsia="Times New Roman" w:hAnsi="Garamond" w:cs="Times New Roman"/>
          <w:lang w:val="es-VE" w:eastAsia="es-VE"/>
        </w:rPr>
        <w:footnoteReference w:id="19"/>
      </w:r>
      <w:r w:rsidRPr="008C4FF2">
        <w:rPr>
          <w:rFonts w:ascii="Garamond" w:eastAsia="Times New Roman" w:hAnsi="Garamond" w:cs="Times New Roman"/>
          <w:lang w:val="es-VE" w:eastAsia="es-VE"/>
        </w:rPr>
        <w:t xml:space="preserve">; el grupo resultante se antepone tanto a verbos infinitivos transitivos con forma </w:t>
      </w:r>
      <w:r w:rsidRPr="008C4FF2">
        <w:rPr>
          <w:rFonts w:ascii="Garamond" w:eastAsia="Times New Roman" w:hAnsi="Garamond" w:cs="Times New Roman"/>
          <w:i/>
          <w:lang w:val="es-VE" w:eastAsia="es-VE"/>
        </w:rPr>
        <w:t>(VERBO)-</w:t>
      </w:r>
      <w:proofErr w:type="spellStart"/>
      <w:r w:rsidRPr="008C4FF2">
        <w:rPr>
          <w:rFonts w:ascii="Garamond" w:eastAsia="Times New Roman" w:hAnsi="Garamond" w:cs="Times New Roman"/>
          <w:i/>
          <w:lang w:val="es-VE" w:eastAsia="es-VE"/>
        </w:rPr>
        <w:t>rü</w:t>
      </w:r>
      <w:proofErr w:type="spellEnd"/>
      <w:r w:rsidRPr="008C4FF2">
        <w:rPr>
          <w:rFonts w:ascii="Garamond" w:eastAsia="Times New Roman" w:hAnsi="Garamond" w:cs="Times New Roman"/>
          <w:lang w:val="es-VE" w:eastAsia="es-VE"/>
        </w:rPr>
        <w:t xml:space="preserve"> como a </w:t>
      </w:r>
      <w:bookmarkStart w:id="10" w:name="_Hlk99311315"/>
      <w:r w:rsidRPr="008C4FF2">
        <w:rPr>
          <w:rFonts w:ascii="Garamond" w:eastAsia="Times New Roman" w:hAnsi="Garamond" w:cs="Times New Roman"/>
          <w:lang w:val="es-VE" w:eastAsia="es-VE"/>
        </w:rPr>
        <w:t xml:space="preserve">infinitivos intransitivos con forma </w:t>
      </w:r>
      <w:r w:rsidRPr="008C4FF2">
        <w:rPr>
          <w:rFonts w:ascii="Garamond" w:eastAsia="Times New Roman" w:hAnsi="Garamond" w:cs="Times New Roman"/>
          <w:i/>
          <w:lang w:val="es-VE" w:eastAsia="es-VE"/>
        </w:rPr>
        <w:t>(VERBO)-no</w:t>
      </w:r>
      <w:bookmarkEnd w:id="10"/>
      <w:r w:rsidRPr="008C4FF2">
        <w:rPr>
          <w:rStyle w:val="Refdenotaalpie"/>
          <w:rFonts w:ascii="Garamond" w:eastAsia="Times New Roman" w:hAnsi="Garamond" w:cs="Times New Roman"/>
          <w:iCs/>
          <w:lang w:val="es-VE" w:eastAsia="es-VE"/>
        </w:rPr>
        <w:footnoteReference w:id="20"/>
      </w:r>
      <w:r w:rsidRPr="008C4FF2">
        <w:rPr>
          <w:rFonts w:ascii="Garamond" w:eastAsia="Times New Roman" w:hAnsi="Garamond" w:cs="Times New Roman"/>
          <w:lang w:val="es-VE" w:eastAsia="es-VE"/>
        </w:rPr>
        <w:t xml:space="preserve">. La operación antes aludida es ilustrada en (10-11) a continuación: </w:t>
      </w:r>
    </w:p>
    <w:p w14:paraId="15861690" w14:textId="77777777" w:rsidR="008C4FF2" w:rsidRPr="008C4FF2" w:rsidRDefault="008C4FF2" w:rsidP="008C4FF2">
      <w:pPr>
        <w:spacing w:line="360" w:lineRule="auto"/>
        <w:jc w:val="both"/>
        <w:rPr>
          <w:rFonts w:ascii="Garamond" w:eastAsia="Times New Roman" w:hAnsi="Garamond" w:cs="Times New Roman"/>
          <w:lang w:val="es-VE" w:eastAsia="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3903"/>
        <w:gridCol w:w="1843"/>
        <w:gridCol w:w="2503"/>
      </w:tblGrid>
      <w:tr w:rsidR="008C4FF2" w:rsidRPr="008C4FF2" w14:paraId="7809E557" w14:textId="77777777" w:rsidTr="00575221">
        <w:tc>
          <w:tcPr>
            <w:tcW w:w="770" w:type="dxa"/>
          </w:tcPr>
          <w:p w14:paraId="541C6089" w14:textId="77777777" w:rsidR="008C4FF2" w:rsidRPr="008C4FF2" w:rsidRDefault="008C4FF2" w:rsidP="00575221">
            <w:pPr>
              <w:rPr>
                <w:rFonts w:ascii="Garamond" w:hAnsi="Garamond" w:cs="Times New Roman"/>
                <w:sz w:val="24"/>
                <w:szCs w:val="24"/>
                <w:lang w:val="es-VE"/>
              </w:rPr>
            </w:pPr>
            <w:bookmarkStart w:id="12" w:name="_Hlk99310479"/>
            <w:r w:rsidRPr="008C4FF2">
              <w:rPr>
                <w:rFonts w:ascii="Garamond" w:hAnsi="Garamond" w:cs="Times New Roman"/>
                <w:sz w:val="24"/>
                <w:szCs w:val="24"/>
                <w:lang w:val="es-VE"/>
              </w:rPr>
              <w:t>(10)</w:t>
            </w:r>
          </w:p>
        </w:tc>
        <w:tc>
          <w:tcPr>
            <w:tcW w:w="3903" w:type="dxa"/>
          </w:tcPr>
          <w:p w14:paraId="5FB059E2" w14:textId="77777777" w:rsidR="008C4FF2" w:rsidRPr="008C4FF2" w:rsidRDefault="008C4FF2" w:rsidP="00575221">
            <w:pPr>
              <w:rPr>
                <w:rFonts w:ascii="Garamond" w:hAnsi="Garamond" w:cs="Times New Roman"/>
                <w:i/>
                <w:sz w:val="24"/>
                <w:szCs w:val="24"/>
              </w:rPr>
            </w:pPr>
            <w:proofErr w:type="spellStart"/>
            <w:r w:rsidRPr="008C4FF2">
              <w:rPr>
                <w:rFonts w:ascii="Garamond" w:eastAsia="Times New Roman" w:hAnsi="Garamond" w:cs="Times New Roman"/>
                <w:i/>
                <w:sz w:val="24"/>
                <w:szCs w:val="24"/>
                <w:lang w:eastAsia="es-VE"/>
              </w:rPr>
              <w:t>i</w:t>
            </w:r>
            <w:proofErr w:type="spellEnd"/>
            <w:r w:rsidRPr="008C4FF2">
              <w:rPr>
                <w:rFonts w:ascii="Garamond" w:eastAsia="Times New Roman" w:hAnsi="Garamond" w:cs="Times New Roman"/>
                <w:i/>
                <w:sz w:val="24"/>
                <w:szCs w:val="24"/>
                <w:lang w:eastAsia="es-VE"/>
              </w:rPr>
              <w:t>-’</w:t>
            </w:r>
            <w:r w:rsidRPr="008C4FF2">
              <w:rPr>
                <w:rFonts w:ascii="Garamond" w:eastAsia="Times New Roman" w:hAnsi="Garamond" w:cs="Times New Roman"/>
                <w:i/>
                <w:sz w:val="24"/>
                <w:szCs w:val="24"/>
                <w:lang w:val="es-VE" w:eastAsia="es-VE"/>
              </w:rPr>
              <w:sym w:font="Ipa-samd Uclphon1 SILDoulosL" w:char="F042"/>
            </w:r>
            <w:proofErr w:type="spellStart"/>
            <w:r w:rsidRPr="008C4FF2">
              <w:rPr>
                <w:rFonts w:ascii="Garamond" w:eastAsia="Times New Roman" w:hAnsi="Garamond" w:cs="Times New Roman"/>
                <w:i/>
                <w:sz w:val="24"/>
                <w:szCs w:val="24"/>
                <w:lang w:eastAsia="es-VE"/>
              </w:rPr>
              <w:t>ia+orupua-rü-kon</w:t>
            </w:r>
            <w:proofErr w:type="spellEnd"/>
          </w:p>
        </w:tc>
        <w:tc>
          <w:tcPr>
            <w:tcW w:w="1843" w:type="dxa"/>
          </w:tcPr>
          <w:p w14:paraId="0B752572"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Times New Roman" w:hAnsi="Garamond" w:cs="Times New Roman"/>
                <w:i/>
                <w:sz w:val="24"/>
                <w:szCs w:val="24"/>
                <w:lang w:val="es-VE" w:eastAsia="es-VE"/>
              </w:rPr>
              <w:t>Ø-ane:ta-ha</w:t>
            </w:r>
            <w:proofErr w:type="spellEnd"/>
            <w:r w:rsidRPr="008C4FF2">
              <w:rPr>
                <w:rFonts w:ascii="Garamond" w:eastAsia="Times New Roman" w:hAnsi="Garamond" w:cs="Times New Roman"/>
                <w:i/>
                <w:sz w:val="24"/>
                <w:szCs w:val="24"/>
                <w:lang w:val="es-VE" w:eastAsia="es-VE"/>
              </w:rPr>
              <w:t xml:space="preserve">    </w:t>
            </w:r>
          </w:p>
        </w:tc>
        <w:tc>
          <w:tcPr>
            <w:tcW w:w="2503" w:type="dxa"/>
          </w:tcPr>
          <w:p w14:paraId="282A40EF"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Times New Roman" w:hAnsi="Garamond" w:cs="Times New Roman"/>
                <w:bCs/>
                <w:i/>
                <w:sz w:val="24"/>
                <w:szCs w:val="24"/>
                <w:lang w:val="es-VE" w:eastAsia="es-VE"/>
              </w:rPr>
              <w:t>na’na</w:t>
            </w:r>
            <w:proofErr w:type="spellEnd"/>
            <w:r w:rsidRPr="008C4FF2">
              <w:rPr>
                <w:rFonts w:ascii="Garamond" w:eastAsia="Times New Roman" w:hAnsi="Garamond" w:cs="Times New Roman"/>
                <w:bCs/>
                <w:i/>
                <w:sz w:val="24"/>
                <w:szCs w:val="24"/>
                <w:lang w:val="es-VE" w:eastAsia="es-VE"/>
              </w:rPr>
              <w:t xml:space="preserve"> n-</w:t>
            </w:r>
            <w:proofErr w:type="spellStart"/>
            <w:r w:rsidRPr="008C4FF2">
              <w:rPr>
                <w:rFonts w:ascii="Garamond" w:eastAsia="Times New Roman" w:hAnsi="Garamond" w:cs="Times New Roman"/>
                <w:i/>
                <w:sz w:val="24"/>
                <w:szCs w:val="24"/>
                <w:lang w:val="es-VE" w:eastAsia="es-VE"/>
              </w:rPr>
              <w:t>e’i</w:t>
            </w:r>
            <w:proofErr w:type="spellEnd"/>
          </w:p>
        </w:tc>
      </w:tr>
      <w:tr w:rsidR="008C4FF2" w:rsidRPr="008C4FF2" w14:paraId="5F5ACE3B" w14:textId="77777777" w:rsidTr="00575221">
        <w:tc>
          <w:tcPr>
            <w:tcW w:w="770" w:type="dxa"/>
          </w:tcPr>
          <w:p w14:paraId="2EB0369D" w14:textId="77777777" w:rsidR="008C4FF2" w:rsidRPr="008C4FF2" w:rsidRDefault="008C4FF2" w:rsidP="00575221">
            <w:pPr>
              <w:rPr>
                <w:rFonts w:ascii="Garamond" w:hAnsi="Garamond" w:cs="Times New Roman"/>
                <w:sz w:val="24"/>
                <w:szCs w:val="24"/>
                <w:lang w:val="es-VE"/>
              </w:rPr>
            </w:pPr>
          </w:p>
        </w:tc>
        <w:tc>
          <w:tcPr>
            <w:tcW w:w="3903" w:type="dxa"/>
          </w:tcPr>
          <w:p w14:paraId="392BF030" w14:textId="77777777" w:rsidR="008C4FF2" w:rsidRPr="008C4FF2" w:rsidRDefault="008C4FF2" w:rsidP="00575221">
            <w:pPr>
              <w:rPr>
                <w:rFonts w:ascii="Garamond" w:hAnsi="Garamond" w:cs="Times New Roman"/>
                <w:sz w:val="24"/>
                <w:szCs w:val="24"/>
                <w:lang w:val="es-VE"/>
              </w:rPr>
            </w:pPr>
            <w:bookmarkStart w:id="13" w:name="_Hlk98882441"/>
            <w:r w:rsidRPr="008C4FF2">
              <w:rPr>
                <w:rFonts w:ascii="Garamond" w:eastAsia="Times New Roman" w:hAnsi="Garamond" w:cs="Times New Roman"/>
                <w:sz w:val="24"/>
                <w:szCs w:val="24"/>
                <w:lang w:val="es-VE" w:eastAsia="es-VE"/>
              </w:rPr>
              <w:t>3,3ERG</w:t>
            </w:r>
            <w:bookmarkEnd w:id="13"/>
            <w:r w:rsidRPr="008C4FF2">
              <w:rPr>
                <w:rFonts w:ascii="Garamond" w:eastAsia="Times New Roman" w:hAnsi="Garamond" w:cs="Times New Roman"/>
                <w:sz w:val="24"/>
                <w:szCs w:val="24"/>
                <w:lang w:val="es-VE" w:eastAsia="es-VE"/>
              </w:rPr>
              <w:t xml:space="preserve">+hablar-INF-PL    </w:t>
            </w:r>
          </w:p>
        </w:tc>
        <w:tc>
          <w:tcPr>
            <w:tcW w:w="1843" w:type="dxa"/>
          </w:tcPr>
          <w:p w14:paraId="65AA4265"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3p.pl-oír-NEG</w:t>
            </w:r>
          </w:p>
        </w:tc>
        <w:tc>
          <w:tcPr>
            <w:tcW w:w="2503" w:type="dxa"/>
          </w:tcPr>
          <w:p w14:paraId="4FC1F82E" w14:textId="77777777" w:rsidR="008C4FF2" w:rsidRPr="008C4FF2" w:rsidRDefault="008C4FF2" w:rsidP="00575221">
            <w:pPr>
              <w:rPr>
                <w:rFonts w:ascii="Garamond" w:hAnsi="Garamond" w:cs="Times New Roman"/>
                <w:sz w:val="24"/>
                <w:szCs w:val="24"/>
              </w:rPr>
            </w:pPr>
            <w:r w:rsidRPr="008C4FF2">
              <w:rPr>
                <w:rFonts w:ascii="Garamond" w:eastAsia="Times New Roman" w:hAnsi="Garamond" w:cs="Times New Roman"/>
                <w:sz w:val="24"/>
                <w:szCs w:val="24"/>
                <w:lang w:eastAsia="es-VE"/>
              </w:rPr>
              <w:t>1+3exc-COP PAS</w:t>
            </w:r>
          </w:p>
        </w:tc>
      </w:tr>
      <w:tr w:rsidR="008C4FF2" w:rsidRPr="008C4FF2" w14:paraId="7632D0D9" w14:textId="77777777" w:rsidTr="00575221">
        <w:tc>
          <w:tcPr>
            <w:tcW w:w="770" w:type="dxa"/>
          </w:tcPr>
          <w:p w14:paraId="39A69F40" w14:textId="77777777" w:rsidR="008C4FF2" w:rsidRPr="008C4FF2" w:rsidRDefault="008C4FF2" w:rsidP="00575221">
            <w:pPr>
              <w:rPr>
                <w:rFonts w:ascii="Garamond" w:hAnsi="Garamond" w:cs="Times New Roman"/>
                <w:sz w:val="24"/>
                <w:szCs w:val="24"/>
              </w:rPr>
            </w:pPr>
          </w:p>
        </w:tc>
        <w:tc>
          <w:tcPr>
            <w:tcW w:w="8249" w:type="dxa"/>
            <w:gridSpan w:val="3"/>
          </w:tcPr>
          <w:p w14:paraId="483830B8" w14:textId="77777777" w:rsidR="008C4FF2" w:rsidRPr="008C4FF2" w:rsidRDefault="008C4FF2" w:rsidP="00575221">
            <w:pPr>
              <w:rPr>
                <w:rFonts w:ascii="Garamond" w:eastAsia="Times New Roman" w:hAnsi="Garamond" w:cs="Times New Roman"/>
                <w:sz w:val="24"/>
                <w:szCs w:val="24"/>
                <w:lang w:val="es-VE" w:eastAsia="es-VE"/>
              </w:rPr>
            </w:pPr>
            <w:r w:rsidRPr="008C4FF2">
              <w:rPr>
                <w:rFonts w:ascii="Garamond" w:eastAsia="Times New Roman" w:hAnsi="Garamond" w:cs="Times New Roman"/>
                <w:sz w:val="24"/>
                <w:szCs w:val="24"/>
                <w:lang w:val="es-VE" w:eastAsia="es-VE"/>
              </w:rPr>
              <w:t>(</w:t>
            </w:r>
            <w:proofErr w:type="spellStart"/>
            <w:r w:rsidRPr="008C4FF2">
              <w:rPr>
                <w:rFonts w:ascii="Garamond" w:eastAsia="Times New Roman" w:hAnsi="Garamond" w:cs="Times New Roman"/>
                <w:sz w:val="24"/>
                <w:szCs w:val="24"/>
                <w:lang w:val="es-VE" w:eastAsia="es-VE"/>
              </w:rPr>
              <w:t>lit.</w:t>
            </w:r>
            <w:proofErr w:type="spellEnd"/>
            <w:r w:rsidRPr="008C4FF2">
              <w:rPr>
                <w:rFonts w:ascii="Garamond" w:eastAsia="Times New Roman" w:hAnsi="Garamond" w:cs="Times New Roman"/>
                <w:sz w:val="24"/>
                <w:szCs w:val="24"/>
                <w:lang w:val="es-VE" w:eastAsia="es-VE"/>
              </w:rPr>
              <w:t xml:space="preserve">) ‘El hablar de ellos + no oímos a ellos + nosotros’, </w:t>
            </w:r>
          </w:p>
          <w:p w14:paraId="2EB1CDD9"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 xml:space="preserve">‘Nosotros no oímos a ellos hablar’.  </w:t>
            </w:r>
          </w:p>
        </w:tc>
      </w:tr>
      <w:bookmarkEnd w:id="12"/>
    </w:tbl>
    <w:p w14:paraId="16831EED" w14:textId="77777777" w:rsidR="008C4FF2" w:rsidRPr="008C4FF2" w:rsidRDefault="008C4FF2" w:rsidP="008C4FF2">
      <w:pPr>
        <w:rPr>
          <w:rFonts w:ascii="Garamond" w:eastAsia="Times New Roman" w:hAnsi="Garamond" w:cs="Times New Roman"/>
          <w:lang w:val="es-VE" w:eastAsia="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1210"/>
        <w:gridCol w:w="2977"/>
        <w:gridCol w:w="992"/>
        <w:gridCol w:w="3070"/>
      </w:tblGrid>
      <w:tr w:rsidR="008C4FF2" w:rsidRPr="008C4FF2" w14:paraId="387DBD6C" w14:textId="77777777" w:rsidTr="00575221">
        <w:tc>
          <w:tcPr>
            <w:tcW w:w="770" w:type="dxa"/>
          </w:tcPr>
          <w:p w14:paraId="3F463AF2"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(11)</w:t>
            </w:r>
          </w:p>
        </w:tc>
        <w:tc>
          <w:tcPr>
            <w:tcW w:w="1210" w:type="dxa"/>
          </w:tcPr>
          <w:p w14:paraId="04502F62" w14:textId="77777777" w:rsidR="008C4FF2" w:rsidRPr="008C4FF2" w:rsidRDefault="008C4FF2" w:rsidP="00575221">
            <w:pPr>
              <w:rPr>
                <w:rFonts w:ascii="Garamond" w:hAnsi="Garamond" w:cs="Times New Roman"/>
                <w:i/>
                <w:sz w:val="24"/>
                <w:szCs w:val="24"/>
              </w:rPr>
            </w:pPr>
            <w:proofErr w:type="spellStart"/>
            <w:r w:rsidRPr="008C4FF2">
              <w:rPr>
                <w:rFonts w:ascii="Garamond" w:hAnsi="Garamond" w:cs="Times New Roman"/>
                <w:i/>
                <w:iCs/>
                <w:sz w:val="24"/>
                <w:szCs w:val="24"/>
                <w:lang w:val="es-VE"/>
              </w:rPr>
              <w:t>pahporo</w:t>
            </w:r>
            <w:proofErr w:type="spellEnd"/>
          </w:p>
        </w:tc>
        <w:tc>
          <w:tcPr>
            <w:tcW w:w="2977" w:type="dxa"/>
          </w:tcPr>
          <w:p w14:paraId="1336716F"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hAnsi="Garamond" w:cs="Times New Roman"/>
                <w:i/>
                <w:iCs/>
                <w:sz w:val="24"/>
                <w:szCs w:val="24"/>
                <w:lang w:val="es-VE"/>
              </w:rPr>
              <w:t>rama-rü+</w:t>
            </w:r>
            <w:r w:rsidRPr="008C4FF2">
              <w:rPr>
                <w:rFonts w:ascii="Garamond" w:eastAsia="BookmanOldStyle-Italic-Identity" w:hAnsi="Garamond" w:cs="Times New Roman"/>
                <w:i/>
                <w:iCs/>
                <w:sz w:val="24"/>
                <w:szCs w:val="24"/>
                <w:lang w:val="es-VE"/>
              </w:rPr>
              <w:t>i</w:t>
            </w:r>
            <w:proofErr w:type="spellEnd"/>
            <w:r w:rsidRPr="008C4FF2">
              <w:rPr>
                <w:rFonts w:ascii="Garamond" w:eastAsia="BookmanOldStyle-Italic-Identity" w:hAnsi="Garamond" w:cs="Times New Roman"/>
                <w:i/>
                <w:iCs/>
                <w:sz w:val="24"/>
                <w:szCs w:val="24"/>
                <w:lang w:val="es-VE"/>
              </w:rPr>
              <w:t>-’</w:t>
            </w:r>
            <w:r w:rsidRPr="008C4FF2">
              <w:rPr>
                <w:rFonts w:ascii="Garamond" w:eastAsia="BookmanOldStyle-Italic-Identity" w:hAnsi="Garamond" w:cs="Times New Roman"/>
                <w:i/>
                <w:iCs/>
                <w:sz w:val="24"/>
                <w:szCs w:val="24"/>
                <w:lang w:val="es-VE"/>
              </w:rPr>
              <w:sym w:font="Ipa-samd Uclphon1 SILDoulosL" w:char="F042"/>
            </w:r>
            <w:proofErr w:type="spellStart"/>
            <w:r w:rsidRPr="008C4FF2">
              <w:rPr>
                <w:rFonts w:ascii="Garamond" w:eastAsia="BookmanOldStyle-Italic-Identity" w:hAnsi="Garamond" w:cs="Times New Roman"/>
                <w:i/>
                <w:iCs/>
                <w:sz w:val="24"/>
                <w:szCs w:val="24"/>
                <w:lang w:val="es-VE"/>
              </w:rPr>
              <w:t>ia-ñ:e</w:t>
            </w:r>
            <w:proofErr w:type="spellEnd"/>
          </w:p>
        </w:tc>
        <w:tc>
          <w:tcPr>
            <w:tcW w:w="992" w:type="dxa"/>
          </w:tcPr>
          <w:p w14:paraId="2AAA76F5"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BookmanOldStyle-Italic-Identity" w:hAnsi="Garamond" w:cs="Times New Roman"/>
                <w:i/>
                <w:iCs/>
                <w:sz w:val="24"/>
                <w:szCs w:val="24"/>
                <w:lang w:val="es-VE"/>
              </w:rPr>
              <w:t>mohko</w:t>
            </w:r>
            <w:proofErr w:type="spellEnd"/>
            <w:r w:rsidRPr="008C4FF2">
              <w:rPr>
                <w:rFonts w:ascii="Garamond" w:eastAsia="BookmanOldStyle-Italic-Identity" w:hAnsi="Garamond" w:cs="Times New Roman"/>
                <w:i/>
                <w:iCs/>
                <w:sz w:val="24"/>
                <w:szCs w:val="24"/>
                <w:lang w:val="es-VE"/>
              </w:rPr>
              <w:t xml:space="preserve"> </w:t>
            </w:r>
          </w:p>
        </w:tc>
        <w:tc>
          <w:tcPr>
            <w:tcW w:w="3070" w:type="dxa"/>
          </w:tcPr>
          <w:p w14:paraId="68A2615B" w14:textId="77777777" w:rsidR="008C4FF2" w:rsidRPr="008C4FF2" w:rsidRDefault="008C4FF2" w:rsidP="00575221">
            <w:pPr>
              <w:rPr>
                <w:rFonts w:ascii="Garamond" w:hAnsi="Garamond" w:cs="Times New Roman"/>
                <w:i/>
                <w:sz w:val="24"/>
                <w:szCs w:val="24"/>
                <w:lang w:val="es-VE"/>
              </w:rPr>
            </w:pPr>
            <w:proofErr w:type="spellStart"/>
            <w:r w:rsidRPr="008C4FF2">
              <w:rPr>
                <w:rFonts w:ascii="Garamond" w:eastAsia="BookmanOldStyle-Italic-Identity" w:hAnsi="Garamond" w:cs="Times New Roman"/>
                <w:i/>
                <w:iCs/>
                <w:sz w:val="24"/>
                <w:szCs w:val="24"/>
                <w:lang w:val="es-VE"/>
              </w:rPr>
              <w:t>n-e:ne-i</w:t>
            </w:r>
            <w:proofErr w:type="spellEnd"/>
            <w:r w:rsidRPr="008C4FF2">
              <w:rPr>
                <w:rFonts w:ascii="Garamond" w:hAnsi="Garamond" w:cs="Times New Roman"/>
                <w:sz w:val="24"/>
                <w:szCs w:val="24"/>
                <w:lang w:val="es-VE"/>
              </w:rPr>
              <w:t>.</w:t>
            </w:r>
          </w:p>
        </w:tc>
      </w:tr>
      <w:tr w:rsidR="008C4FF2" w:rsidRPr="008C4FF2" w14:paraId="3AB8C0DB" w14:textId="77777777" w:rsidTr="00575221">
        <w:tc>
          <w:tcPr>
            <w:tcW w:w="770" w:type="dxa"/>
          </w:tcPr>
          <w:p w14:paraId="4AD89826" w14:textId="77777777" w:rsidR="008C4FF2" w:rsidRPr="008C4FF2" w:rsidRDefault="008C4FF2" w:rsidP="00575221">
            <w:pPr>
              <w:rPr>
                <w:rFonts w:ascii="Garamond" w:hAnsi="Garamond" w:cs="Times New Roman"/>
                <w:sz w:val="24"/>
                <w:szCs w:val="24"/>
                <w:lang w:val="es-VE"/>
              </w:rPr>
            </w:pPr>
          </w:p>
        </w:tc>
        <w:tc>
          <w:tcPr>
            <w:tcW w:w="1210" w:type="dxa"/>
          </w:tcPr>
          <w:p w14:paraId="7251C151"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todo</w:t>
            </w:r>
          </w:p>
        </w:tc>
        <w:tc>
          <w:tcPr>
            <w:tcW w:w="2977" w:type="dxa"/>
          </w:tcPr>
          <w:p w14:paraId="4572469F"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devolver-INF+3,3ERG-PL</w:t>
            </w:r>
          </w:p>
        </w:tc>
        <w:tc>
          <w:tcPr>
            <w:tcW w:w="992" w:type="dxa"/>
          </w:tcPr>
          <w:p w14:paraId="4C0C27E3" w14:textId="77777777" w:rsidR="008C4FF2" w:rsidRPr="008C4FF2" w:rsidRDefault="008C4FF2" w:rsidP="00575221">
            <w:pPr>
              <w:rPr>
                <w:rFonts w:ascii="Garamond" w:hAnsi="Garamond" w:cs="Times New Roman"/>
                <w:sz w:val="24"/>
                <w:szCs w:val="24"/>
              </w:rPr>
            </w:pPr>
            <w:r w:rsidRPr="008C4FF2">
              <w:rPr>
                <w:rFonts w:ascii="Garamond" w:hAnsi="Garamond" w:cs="Times New Roman"/>
                <w:sz w:val="24"/>
                <w:szCs w:val="24"/>
              </w:rPr>
              <w:t xml:space="preserve">3p.sg  </w:t>
            </w:r>
          </w:p>
        </w:tc>
        <w:tc>
          <w:tcPr>
            <w:tcW w:w="3070" w:type="dxa"/>
          </w:tcPr>
          <w:p w14:paraId="09631F69" w14:textId="77777777" w:rsidR="008C4FF2" w:rsidRPr="008C4FF2" w:rsidRDefault="008C4FF2" w:rsidP="00575221">
            <w:pPr>
              <w:rPr>
                <w:rFonts w:ascii="Garamond" w:hAnsi="Garamond" w:cs="Times New Roman"/>
                <w:sz w:val="24"/>
                <w:szCs w:val="24"/>
              </w:rPr>
            </w:pPr>
            <w:r w:rsidRPr="008C4FF2">
              <w:rPr>
                <w:rFonts w:ascii="Garamond" w:hAnsi="Garamond" w:cs="Times New Roman"/>
                <w:sz w:val="24"/>
                <w:szCs w:val="24"/>
              </w:rPr>
              <w:t>3p.sg-ver-PAS</w:t>
            </w:r>
          </w:p>
        </w:tc>
      </w:tr>
      <w:tr w:rsidR="008C4FF2" w:rsidRPr="008C4FF2" w14:paraId="57BBF39D" w14:textId="77777777" w:rsidTr="00575221">
        <w:tc>
          <w:tcPr>
            <w:tcW w:w="770" w:type="dxa"/>
          </w:tcPr>
          <w:p w14:paraId="5CCB76DC" w14:textId="77777777" w:rsidR="008C4FF2" w:rsidRPr="008C4FF2" w:rsidRDefault="008C4FF2" w:rsidP="00575221">
            <w:pPr>
              <w:rPr>
                <w:rFonts w:ascii="Garamond" w:hAnsi="Garamond" w:cs="Times New Roman"/>
                <w:sz w:val="24"/>
                <w:szCs w:val="24"/>
              </w:rPr>
            </w:pPr>
          </w:p>
        </w:tc>
        <w:tc>
          <w:tcPr>
            <w:tcW w:w="8249" w:type="dxa"/>
            <w:gridSpan w:val="4"/>
          </w:tcPr>
          <w:p w14:paraId="049BC5F2" w14:textId="77777777" w:rsidR="008C4FF2" w:rsidRPr="008C4FF2" w:rsidRDefault="008C4FF2" w:rsidP="00575221">
            <w:pPr>
              <w:rPr>
                <w:rFonts w:ascii="Garamond" w:eastAsia="Times New Roman" w:hAnsi="Garamond" w:cs="Times New Roman"/>
                <w:sz w:val="24"/>
                <w:szCs w:val="24"/>
                <w:lang w:val="es-VE" w:eastAsia="es-VE"/>
              </w:rPr>
            </w:pPr>
            <w:r w:rsidRPr="008C4FF2">
              <w:rPr>
                <w:rFonts w:ascii="Garamond" w:eastAsia="Times New Roman" w:hAnsi="Garamond" w:cs="Times New Roman"/>
                <w:sz w:val="24"/>
                <w:szCs w:val="24"/>
                <w:lang w:val="es-VE" w:eastAsia="es-VE"/>
              </w:rPr>
              <w:t>(</w:t>
            </w:r>
            <w:proofErr w:type="spellStart"/>
            <w:r w:rsidRPr="008C4FF2">
              <w:rPr>
                <w:rFonts w:ascii="Garamond" w:eastAsia="Times New Roman" w:hAnsi="Garamond" w:cs="Times New Roman"/>
                <w:sz w:val="24"/>
                <w:szCs w:val="24"/>
                <w:lang w:val="es-VE" w:eastAsia="es-VE"/>
              </w:rPr>
              <w:t>lit.</w:t>
            </w:r>
            <w:proofErr w:type="spellEnd"/>
            <w:r w:rsidRPr="008C4FF2">
              <w:rPr>
                <w:rFonts w:ascii="Garamond" w:eastAsia="Times New Roman" w:hAnsi="Garamond" w:cs="Times New Roman"/>
                <w:sz w:val="24"/>
                <w:szCs w:val="24"/>
                <w:lang w:val="es-VE" w:eastAsia="es-VE"/>
              </w:rPr>
              <w:t xml:space="preserve">) ‘El devolver todo por ellos + el vio’ </w:t>
            </w:r>
          </w:p>
          <w:p w14:paraId="6705773B"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`Él los vio a ellos devolverlo todo’.</w:t>
            </w:r>
          </w:p>
        </w:tc>
      </w:tr>
    </w:tbl>
    <w:p w14:paraId="52FF471E" w14:textId="34FEDFEF" w:rsidR="008C4FF2" w:rsidRPr="008C4FF2" w:rsidRDefault="008C4FF2" w:rsidP="008C4FF2">
      <w:pPr>
        <w:spacing w:line="360" w:lineRule="auto"/>
        <w:jc w:val="both"/>
        <w:rPr>
          <w:rFonts w:ascii="Garamond" w:eastAsia="Times New Roman" w:hAnsi="Garamond" w:cs="Times New Roman"/>
          <w:lang w:val="es-VE" w:eastAsia="es-VE"/>
        </w:rPr>
      </w:pPr>
    </w:p>
    <w:p w14:paraId="26583CD7" w14:textId="77777777" w:rsidR="008C4FF2" w:rsidRPr="008C4FF2" w:rsidRDefault="008C4FF2" w:rsidP="008C4FF2">
      <w:pPr>
        <w:spacing w:line="360" w:lineRule="auto"/>
        <w:ind w:firstLine="720"/>
        <w:jc w:val="both"/>
        <w:rPr>
          <w:rFonts w:ascii="Garamond" w:hAnsi="Garamond" w:cs="Times New Roman"/>
          <w:lang w:val="es-VE"/>
        </w:rPr>
      </w:pPr>
      <w:r w:rsidRPr="008C4FF2">
        <w:rPr>
          <w:rFonts w:ascii="Garamond" w:eastAsia="Times New Roman" w:hAnsi="Garamond" w:cs="Times New Roman"/>
          <w:lang w:val="es-VE" w:eastAsia="es-VE"/>
        </w:rPr>
        <w:t xml:space="preserve">En (10-11), el índice de persona </w:t>
      </w:r>
      <w:proofErr w:type="spellStart"/>
      <w:r w:rsidRPr="008C4FF2">
        <w:rPr>
          <w:rFonts w:ascii="Garamond" w:eastAsia="Times New Roman" w:hAnsi="Garamond" w:cs="Times New Roman"/>
          <w:lang w:val="es-VE" w:eastAsia="es-VE"/>
        </w:rPr>
        <w:t>ergativo</w:t>
      </w:r>
      <w:proofErr w:type="spellEnd"/>
      <w:r w:rsidRPr="008C4FF2">
        <w:rPr>
          <w:rFonts w:ascii="Garamond" w:eastAsia="Times New Roman" w:hAnsi="Garamond" w:cs="Times New Roman"/>
          <w:lang w:val="es-VE" w:eastAsia="es-VE"/>
        </w:rPr>
        <w:t xml:space="preserve"> </w:t>
      </w:r>
      <w:r w:rsidRPr="008C4FF2">
        <w:rPr>
          <w:rFonts w:ascii="Garamond" w:eastAsia="Times New Roman" w:hAnsi="Garamond" w:cs="Times New Roman"/>
          <w:i/>
          <w:iCs/>
          <w:lang w:val="es-VE" w:eastAsia="es-VE"/>
        </w:rPr>
        <w:t>i</w:t>
      </w:r>
      <w:r w:rsidRPr="008C4FF2">
        <w:rPr>
          <w:rFonts w:ascii="Garamond" w:eastAsia="Times New Roman" w:hAnsi="Garamond" w:cs="Times New Roman"/>
          <w:i/>
          <w:lang w:val="es-VE" w:eastAsia="es-VE"/>
        </w:rPr>
        <w:t>-</w:t>
      </w:r>
      <w:r w:rsidRPr="008C4FF2">
        <w:rPr>
          <w:rFonts w:ascii="Garamond" w:eastAsia="Times New Roman" w:hAnsi="Garamond" w:cs="Times New Roman"/>
          <w:lang w:val="es-VE" w:eastAsia="es-VE"/>
        </w:rPr>
        <w:t xml:space="preserve"> ‘3,3ERG’ y el sufijo nominal </w:t>
      </w:r>
      <w:r w:rsidRPr="008C4FF2">
        <w:rPr>
          <w:rFonts w:ascii="Garamond" w:eastAsia="Times New Roman" w:hAnsi="Garamond" w:cs="Times New Roman"/>
          <w:i/>
          <w:lang w:val="es-VE" w:eastAsia="es-VE"/>
        </w:rPr>
        <w:t>-’</w:t>
      </w:r>
      <w:r w:rsidRPr="008C4FF2">
        <w:rPr>
          <w:rFonts w:ascii="Garamond" w:eastAsia="Times New Roman" w:hAnsi="Garamond" w:cs="Times New Roman"/>
          <w:i/>
          <w:lang w:val="es-VE" w:eastAsia="es-VE"/>
        </w:rPr>
        <w:sym w:font="Ipa-samd Uclphon1 SILDoulosL" w:char="F042"/>
      </w:r>
      <w:r w:rsidRPr="008C4FF2">
        <w:rPr>
          <w:rFonts w:ascii="Garamond" w:eastAsia="Times New Roman" w:hAnsi="Garamond" w:cs="Times New Roman"/>
          <w:i/>
          <w:lang w:val="es-VE" w:eastAsia="es-VE"/>
        </w:rPr>
        <w:t>a</w:t>
      </w:r>
      <w:r w:rsidRPr="008C4FF2">
        <w:rPr>
          <w:rFonts w:ascii="Garamond" w:eastAsia="Times New Roman" w:hAnsi="Garamond" w:cs="Times New Roman"/>
          <w:lang w:val="es-VE" w:eastAsia="es-VE"/>
        </w:rPr>
        <w:t xml:space="preserve"> ‘ERG’ se han fusionado dando origen a la forma pronominal </w:t>
      </w:r>
      <w:r w:rsidRPr="008C4FF2">
        <w:rPr>
          <w:rFonts w:ascii="Garamond" w:eastAsia="Times New Roman" w:hAnsi="Garamond" w:cs="Times New Roman"/>
          <w:i/>
          <w:iCs/>
          <w:lang w:val="es-VE" w:eastAsia="es-VE"/>
        </w:rPr>
        <w:t>i’</w:t>
      </w:r>
      <w:r w:rsidRPr="008C4FF2">
        <w:rPr>
          <w:rFonts w:ascii="Garamond" w:eastAsia="Times New Roman" w:hAnsi="Garamond" w:cs="Times New Roman"/>
          <w:i/>
          <w:iCs/>
          <w:lang w:val="es-VE" w:eastAsia="es-VE"/>
        </w:rPr>
        <w:sym w:font="Ipa-samd Uclphon1 SILDoulosL" w:char="F042"/>
      </w:r>
      <w:proofErr w:type="spellStart"/>
      <w:r w:rsidRPr="008C4FF2">
        <w:rPr>
          <w:rFonts w:ascii="Garamond" w:eastAsia="Times New Roman" w:hAnsi="Garamond" w:cs="Times New Roman"/>
          <w:i/>
          <w:iCs/>
          <w:lang w:val="es-VE" w:eastAsia="es-VE"/>
        </w:rPr>
        <w:t>ia</w:t>
      </w:r>
      <w:proofErr w:type="spellEnd"/>
      <w:r w:rsidRPr="008C4FF2">
        <w:rPr>
          <w:rFonts w:ascii="Garamond" w:eastAsia="Times New Roman" w:hAnsi="Garamond" w:cs="Times New Roman"/>
          <w:i/>
          <w:lang w:val="es-VE" w:eastAsia="es-VE"/>
        </w:rPr>
        <w:t xml:space="preserve"> </w:t>
      </w:r>
      <w:r w:rsidRPr="008C4FF2">
        <w:rPr>
          <w:rFonts w:ascii="Garamond" w:eastAsia="Times New Roman" w:hAnsi="Garamond" w:cs="Times New Roman"/>
          <w:lang w:val="es-VE" w:eastAsia="es-VE"/>
        </w:rPr>
        <w:t xml:space="preserve">‘3,3ERG’ (pluralizado por efecto de </w:t>
      </w:r>
      <w:r w:rsidRPr="008C4FF2">
        <w:rPr>
          <w:rFonts w:ascii="Garamond" w:eastAsia="Times New Roman" w:hAnsi="Garamond" w:cs="Times New Roman"/>
          <w:i/>
          <w:iCs/>
          <w:lang w:val="es-VE" w:eastAsia="es-VE"/>
        </w:rPr>
        <w:t>-</w:t>
      </w:r>
      <w:proofErr w:type="spellStart"/>
      <w:r w:rsidRPr="008C4FF2">
        <w:rPr>
          <w:rFonts w:ascii="Garamond" w:eastAsia="Times New Roman" w:hAnsi="Garamond" w:cs="Times New Roman"/>
          <w:i/>
          <w:iCs/>
          <w:lang w:val="es-VE" w:eastAsia="es-VE"/>
        </w:rPr>
        <w:t>kon</w:t>
      </w:r>
      <w:proofErr w:type="spellEnd"/>
      <w:r w:rsidRPr="008C4FF2">
        <w:rPr>
          <w:rFonts w:ascii="Garamond" w:eastAsia="Times New Roman" w:hAnsi="Garamond" w:cs="Times New Roman"/>
          <w:lang w:val="es-VE" w:eastAsia="es-VE"/>
        </w:rPr>
        <w:t xml:space="preserve"> ‘PL’)</w:t>
      </w:r>
      <w:r w:rsidRPr="008C4FF2">
        <w:rPr>
          <w:rFonts w:ascii="Garamond" w:eastAsia="Times New Roman" w:hAnsi="Garamond" w:cs="Times New Roman"/>
          <w:i/>
          <w:lang w:val="es-VE" w:eastAsia="es-VE"/>
        </w:rPr>
        <w:t xml:space="preserve">. </w:t>
      </w:r>
      <w:r w:rsidRPr="008C4FF2">
        <w:rPr>
          <w:rFonts w:ascii="Garamond" w:eastAsia="Times New Roman" w:hAnsi="Garamond" w:cs="Times New Roman"/>
          <w:lang w:val="es-VE" w:eastAsia="es-VE"/>
        </w:rPr>
        <w:t>Por otra parte, e</w:t>
      </w:r>
      <w:r w:rsidRPr="008C4FF2">
        <w:rPr>
          <w:rFonts w:ascii="Garamond" w:hAnsi="Garamond" w:cs="Times New Roman"/>
          <w:lang w:val="es-VE"/>
        </w:rPr>
        <w:t xml:space="preserve">s importante indicar que en las oraciones </w:t>
      </w:r>
      <w:proofErr w:type="spellStart"/>
      <w:r w:rsidRPr="008C4FF2">
        <w:rPr>
          <w:rFonts w:ascii="Garamond" w:hAnsi="Garamond" w:cs="Times New Roman"/>
          <w:lang w:val="es-VE"/>
        </w:rPr>
        <w:t>polirremáticas</w:t>
      </w:r>
      <w:proofErr w:type="spellEnd"/>
      <w:r w:rsidRPr="008C4FF2">
        <w:rPr>
          <w:rFonts w:ascii="Garamond" w:hAnsi="Garamond" w:cs="Times New Roman"/>
          <w:lang w:val="es-VE"/>
        </w:rPr>
        <w:t xml:space="preserve">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suele incorporarse </w:t>
      </w:r>
      <w:bookmarkStart w:id="14" w:name="_Hlk98539483"/>
      <w:r w:rsidRPr="008C4FF2">
        <w:rPr>
          <w:rFonts w:ascii="Garamond" w:hAnsi="Garamond" w:cs="Times New Roman"/>
          <w:i/>
          <w:lang w:val="es-VE"/>
        </w:rPr>
        <w:t>β</w:t>
      </w:r>
      <w:proofErr w:type="spellStart"/>
      <w:proofErr w:type="gramStart"/>
      <w:r w:rsidRPr="008C4FF2">
        <w:rPr>
          <w:rFonts w:ascii="Garamond" w:hAnsi="Garamond" w:cs="Times New Roman"/>
          <w:i/>
          <w:lang w:val="es-VE"/>
        </w:rPr>
        <w:t>añ:o</w:t>
      </w:r>
      <w:proofErr w:type="spellEnd"/>
      <w:proofErr w:type="gramEnd"/>
      <w:r w:rsidRPr="008C4FF2">
        <w:rPr>
          <w:rFonts w:ascii="Garamond" w:hAnsi="Garamond" w:cs="Times New Roman"/>
          <w:lang w:val="es-VE"/>
        </w:rPr>
        <w:t xml:space="preserve"> ‘COP’ </w:t>
      </w:r>
      <w:bookmarkEnd w:id="14"/>
      <w:r w:rsidRPr="008C4FF2">
        <w:rPr>
          <w:rFonts w:ascii="Garamond" w:hAnsi="Garamond" w:cs="Times New Roman"/>
          <w:lang w:val="es-VE"/>
        </w:rPr>
        <w:t xml:space="preserve">como locus para la expresión del tiempo cuando el verbo principal  sostiene la carga morfológica de información modal y aspectual, o recibe los marcadores de negación e interrogación. (12) ilustra la situación expuesta, esta también puede ser vista en (10):  </w:t>
      </w:r>
    </w:p>
    <w:p w14:paraId="2222D003" w14:textId="77777777" w:rsidR="008C4FF2" w:rsidRPr="008C4FF2" w:rsidRDefault="008C4FF2" w:rsidP="008C4FF2">
      <w:pPr>
        <w:spacing w:line="360" w:lineRule="auto"/>
        <w:jc w:val="both"/>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1511"/>
        <w:gridCol w:w="2367"/>
        <w:gridCol w:w="2198"/>
        <w:gridCol w:w="2199"/>
      </w:tblGrid>
      <w:tr w:rsidR="008C4FF2" w:rsidRPr="008C4FF2" w14:paraId="0F35B827" w14:textId="77777777" w:rsidTr="00575221">
        <w:trPr>
          <w:trHeight w:val="51"/>
        </w:trPr>
        <w:tc>
          <w:tcPr>
            <w:tcW w:w="744" w:type="dxa"/>
          </w:tcPr>
          <w:p w14:paraId="2C92B6A4" w14:textId="77777777" w:rsidR="008C4FF2" w:rsidRPr="008C4FF2" w:rsidRDefault="008C4FF2" w:rsidP="00575221">
            <w:pPr>
              <w:rPr>
                <w:rFonts w:ascii="Garamond" w:hAnsi="Garamond" w:cs="Times New Roman"/>
                <w:sz w:val="24"/>
                <w:szCs w:val="24"/>
                <w:lang w:val="es-VE"/>
              </w:rPr>
            </w:pPr>
            <w:r w:rsidRPr="008C4FF2">
              <w:rPr>
                <w:rFonts w:ascii="Garamond" w:hAnsi="Garamond" w:cs="Times New Roman"/>
                <w:sz w:val="24"/>
                <w:szCs w:val="24"/>
                <w:lang w:val="es-VE"/>
              </w:rPr>
              <w:t>(12)</w:t>
            </w:r>
          </w:p>
        </w:tc>
        <w:tc>
          <w:tcPr>
            <w:tcW w:w="1511" w:type="dxa"/>
          </w:tcPr>
          <w:p w14:paraId="13758A39" w14:textId="77777777" w:rsidR="008C4FF2" w:rsidRPr="008C4FF2" w:rsidRDefault="008C4FF2" w:rsidP="00575221">
            <w:pPr>
              <w:rPr>
                <w:rFonts w:ascii="Garamond" w:hAnsi="Garamond" w:cs="Times New Roman"/>
                <w:i/>
                <w:sz w:val="24"/>
                <w:szCs w:val="24"/>
              </w:rPr>
            </w:pPr>
            <w:r w:rsidRPr="008C4FF2">
              <w:rPr>
                <w:rFonts w:ascii="Garamond" w:eastAsia="Times New Roman" w:hAnsi="Garamond" w:cs="Times New Roman"/>
                <w:i/>
                <w:sz w:val="24"/>
                <w:szCs w:val="24"/>
                <w:lang w:eastAsia="es-VE"/>
              </w:rPr>
              <w:t>a:u</w:t>
            </w:r>
          </w:p>
        </w:tc>
        <w:tc>
          <w:tcPr>
            <w:tcW w:w="2367" w:type="dxa"/>
          </w:tcPr>
          <w:p w14:paraId="1F445B9D" w14:textId="77777777" w:rsidR="008C4FF2" w:rsidRPr="008C4FF2" w:rsidRDefault="008C4FF2" w:rsidP="00575221">
            <w:pPr>
              <w:rPr>
                <w:rFonts w:ascii="Garamond" w:hAnsi="Garamond" w:cs="Times New Roman"/>
                <w:i/>
                <w:sz w:val="24"/>
                <w:szCs w:val="24"/>
                <w:lang w:val="es-VE"/>
              </w:rPr>
            </w:pPr>
            <w:r w:rsidRPr="008C4FF2">
              <w:rPr>
                <w:rFonts w:ascii="Garamond" w:hAnsi="Garamond" w:cs="Times New Roman"/>
                <w:i/>
                <w:sz w:val="24"/>
                <w:szCs w:val="24"/>
                <w:lang w:val="es-VE"/>
              </w:rPr>
              <w:sym w:font="Ipa-samd Uclphon1 SILDoulosL" w:char="F042"/>
            </w:r>
            <w:proofErr w:type="spellStart"/>
            <w:r w:rsidRPr="008C4FF2">
              <w:rPr>
                <w:rFonts w:ascii="Garamond" w:hAnsi="Garamond" w:cs="Times New Roman"/>
                <w:i/>
                <w:sz w:val="24"/>
                <w:szCs w:val="24"/>
                <w:lang w:val="es-VE"/>
              </w:rPr>
              <w:t>ehpono</w:t>
            </w:r>
            <w:proofErr w:type="spellEnd"/>
            <w:r w:rsidRPr="008C4FF2">
              <w:rPr>
                <w:rFonts w:ascii="Garamond" w:hAnsi="Garamond" w:cs="Times New Roman"/>
                <w:i/>
                <w:sz w:val="24"/>
                <w:szCs w:val="24"/>
                <w:lang w:val="es-VE"/>
              </w:rPr>
              <w:t>:-</w:t>
            </w:r>
            <w:proofErr w:type="spellStart"/>
            <w:r w:rsidRPr="008C4FF2">
              <w:rPr>
                <w:rFonts w:ascii="Garamond" w:hAnsi="Garamond" w:cs="Times New Roman"/>
                <w:i/>
                <w:sz w:val="24"/>
                <w:szCs w:val="24"/>
                <w:lang w:val="es-VE"/>
              </w:rPr>
              <w:t>rü</w:t>
            </w:r>
            <w:proofErr w:type="spellEnd"/>
            <w:r w:rsidRPr="008C4FF2">
              <w:rPr>
                <w:rFonts w:ascii="Garamond" w:hAnsi="Garamond" w:cs="Times New Roman"/>
                <w:i/>
                <w:sz w:val="24"/>
                <w:szCs w:val="24"/>
                <w:lang w:val="es-VE"/>
              </w:rPr>
              <w:t xml:space="preserve"> </w:t>
            </w:r>
          </w:p>
        </w:tc>
        <w:tc>
          <w:tcPr>
            <w:tcW w:w="2198" w:type="dxa"/>
          </w:tcPr>
          <w:p w14:paraId="1C7B64A3" w14:textId="77777777" w:rsidR="008C4FF2" w:rsidRPr="008C4FF2" w:rsidRDefault="008C4FF2" w:rsidP="00575221">
            <w:pPr>
              <w:rPr>
                <w:rFonts w:ascii="Garamond" w:hAnsi="Garamond" w:cs="Times New Roman"/>
                <w:bCs/>
                <w:i/>
                <w:sz w:val="24"/>
                <w:szCs w:val="24"/>
                <w:lang w:val="es-VE"/>
              </w:rPr>
            </w:pPr>
            <w:proofErr w:type="spellStart"/>
            <w:r w:rsidRPr="008C4FF2">
              <w:rPr>
                <w:rFonts w:ascii="Garamond" w:eastAsia="Times New Roman" w:hAnsi="Garamond" w:cs="Times New Roman"/>
                <w:bCs/>
                <w:i/>
                <w:sz w:val="24"/>
                <w:szCs w:val="24"/>
                <w:lang w:val="es-VE" w:eastAsia="es-VE"/>
              </w:rPr>
              <w:t>anu:putü-ha</w:t>
            </w:r>
            <w:proofErr w:type="spellEnd"/>
            <w:r w:rsidRPr="008C4FF2">
              <w:rPr>
                <w:rFonts w:ascii="Garamond" w:eastAsia="Times New Roman" w:hAnsi="Garamond" w:cs="Times New Roman"/>
                <w:bCs/>
                <w:i/>
                <w:sz w:val="24"/>
                <w:szCs w:val="24"/>
                <w:lang w:val="es-VE" w:eastAsia="es-VE"/>
              </w:rPr>
              <w:t xml:space="preserve"> </w:t>
            </w:r>
          </w:p>
        </w:tc>
        <w:tc>
          <w:tcPr>
            <w:tcW w:w="2199" w:type="dxa"/>
          </w:tcPr>
          <w:p w14:paraId="44D08972" w14:textId="77777777" w:rsidR="008C4FF2" w:rsidRPr="008C4FF2" w:rsidRDefault="008C4FF2" w:rsidP="00575221">
            <w:pPr>
              <w:rPr>
                <w:rFonts w:ascii="Garamond" w:hAnsi="Garamond" w:cs="Times New Roman"/>
                <w:bCs/>
                <w:i/>
                <w:sz w:val="24"/>
                <w:szCs w:val="24"/>
                <w:lang w:val="es-VE"/>
              </w:rPr>
            </w:pPr>
            <w:r w:rsidRPr="008C4FF2">
              <w:rPr>
                <w:rFonts w:ascii="Garamond" w:eastAsia="Times New Roman" w:hAnsi="Garamond" w:cs="Times New Roman"/>
                <w:bCs/>
                <w:i/>
                <w:sz w:val="24"/>
                <w:szCs w:val="24"/>
                <w:lang w:val="es-VE" w:eastAsia="es-VE"/>
              </w:rPr>
              <w:sym w:font="Ipa-samd Uclphon1 SILDoulosL" w:char="F042"/>
            </w:r>
            <w:r w:rsidRPr="008C4FF2">
              <w:rPr>
                <w:rFonts w:ascii="Garamond" w:eastAsia="Times New Roman" w:hAnsi="Garamond" w:cs="Times New Roman"/>
                <w:bCs/>
                <w:i/>
                <w:sz w:val="24"/>
                <w:szCs w:val="24"/>
                <w:lang w:val="es-VE" w:eastAsia="es-VE"/>
              </w:rPr>
              <w:t>-a</w:t>
            </w:r>
          </w:p>
        </w:tc>
      </w:tr>
      <w:tr w:rsidR="008C4FF2" w:rsidRPr="008C4FF2" w14:paraId="3C827AA0" w14:textId="77777777" w:rsidTr="00575221">
        <w:trPr>
          <w:trHeight w:val="51"/>
        </w:trPr>
        <w:tc>
          <w:tcPr>
            <w:tcW w:w="744" w:type="dxa"/>
          </w:tcPr>
          <w:p w14:paraId="1AE66C90" w14:textId="77777777" w:rsidR="008C4FF2" w:rsidRPr="008C4FF2" w:rsidRDefault="008C4FF2" w:rsidP="00575221">
            <w:pPr>
              <w:rPr>
                <w:rFonts w:ascii="Garamond" w:hAnsi="Garamond" w:cs="Times New Roman"/>
                <w:sz w:val="24"/>
                <w:szCs w:val="24"/>
                <w:lang w:val="es-VE"/>
              </w:rPr>
            </w:pPr>
          </w:p>
        </w:tc>
        <w:tc>
          <w:tcPr>
            <w:tcW w:w="1511" w:type="dxa"/>
          </w:tcPr>
          <w:p w14:paraId="14DF933A" w14:textId="77777777" w:rsidR="008C4FF2" w:rsidRPr="008C4FF2" w:rsidRDefault="008C4FF2" w:rsidP="00575221">
            <w:pPr>
              <w:rPr>
                <w:rFonts w:ascii="Garamond" w:eastAsia="Times New Roman" w:hAnsi="Garamond" w:cs="Times New Roman"/>
                <w:iCs/>
                <w:sz w:val="24"/>
                <w:szCs w:val="24"/>
                <w:lang w:eastAsia="es-VE"/>
              </w:rPr>
            </w:pPr>
            <w:r w:rsidRPr="008C4FF2">
              <w:rPr>
                <w:rFonts w:ascii="Garamond" w:eastAsia="Times New Roman" w:hAnsi="Garamond" w:cs="Times New Roman"/>
                <w:iCs/>
                <w:sz w:val="24"/>
                <w:szCs w:val="24"/>
                <w:lang w:eastAsia="es-VE"/>
              </w:rPr>
              <w:t>1p.sg</w:t>
            </w:r>
          </w:p>
        </w:tc>
        <w:tc>
          <w:tcPr>
            <w:tcW w:w="2367" w:type="dxa"/>
          </w:tcPr>
          <w:p w14:paraId="601FD369" w14:textId="77777777" w:rsidR="008C4FF2" w:rsidRPr="008C4FF2" w:rsidRDefault="008C4FF2" w:rsidP="00575221">
            <w:pPr>
              <w:rPr>
                <w:rFonts w:ascii="Garamond" w:eastAsia="Times New Roman" w:hAnsi="Garamond" w:cs="Times New Roman"/>
                <w:iCs/>
                <w:sz w:val="24"/>
                <w:szCs w:val="24"/>
                <w:lang w:val="es-VE" w:eastAsia="es-VE"/>
              </w:rPr>
            </w:pPr>
            <w:r w:rsidRPr="008C4FF2">
              <w:rPr>
                <w:rFonts w:ascii="Garamond" w:eastAsia="Times New Roman" w:hAnsi="Garamond" w:cs="Times New Roman"/>
                <w:iCs/>
                <w:sz w:val="24"/>
                <w:szCs w:val="24"/>
                <w:lang w:val="es-VE" w:eastAsia="es-VE"/>
              </w:rPr>
              <w:t>nadar-INF</w:t>
            </w:r>
          </w:p>
        </w:tc>
        <w:tc>
          <w:tcPr>
            <w:tcW w:w="2198" w:type="dxa"/>
          </w:tcPr>
          <w:p w14:paraId="3FFE5DF4" w14:textId="77777777" w:rsidR="008C4FF2" w:rsidRPr="008C4FF2" w:rsidRDefault="008C4FF2" w:rsidP="00575221">
            <w:pPr>
              <w:rPr>
                <w:rFonts w:ascii="Garamond" w:eastAsia="Times New Roman" w:hAnsi="Garamond" w:cs="Times New Roman"/>
                <w:bCs/>
                <w:iCs/>
                <w:sz w:val="24"/>
                <w:szCs w:val="24"/>
                <w:lang w:val="es-VE" w:eastAsia="es-VE"/>
              </w:rPr>
            </w:pPr>
            <w:r w:rsidRPr="008C4FF2">
              <w:rPr>
                <w:rFonts w:ascii="Garamond" w:eastAsia="Times New Roman" w:hAnsi="Garamond" w:cs="Times New Roman"/>
                <w:bCs/>
                <w:iCs/>
                <w:sz w:val="24"/>
                <w:szCs w:val="24"/>
                <w:lang w:val="es-VE" w:eastAsia="es-VE"/>
              </w:rPr>
              <w:t>saber-NEG</w:t>
            </w:r>
          </w:p>
        </w:tc>
        <w:tc>
          <w:tcPr>
            <w:tcW w:w="2199" w:type="dxa"/>
          </w:tcPr>
          <w:p w14:paraId="1C672851" w14:textId="77777777" w:rsidR="008C4FF2" w:rsidRPr="008C4FF2" w:rsidRDefault="008C4FF2" w:rsidP="00575221">
            <w:pPr>
              <w:rPr>
                <w:rFonts w:ascii="Garamond" w:eastAsia="Times New Roman" w:hAnsi="Garamond" w:cs="Times New Roman"/>
                <w:bCs/>
                <w:iCs/>
                <w:sz w:val="24"/>
                <w:szCs w:val="24"/>
                <w:lang w:val="es-VE" w:eastAsia="es-VE"/>
              </w:rPr>
            </w:pPr>
            <w:r w:rsidRPr="008C4FF2">
              <w:rPr>
                <w:rFonts w:ascii="Garamond" w:eastAsia="Times New Roman" w:hAnsi="Garamond" w:cs="Times New Roman"/>
                <w:bCs/>
                <w:iCs/>
                <w:sz w:val="24"/>
                <w:szCs w:val="24"/>
                <w:lang w:val="es-VE" w:eastAsia="es-VE"/>
              </w:rPr>
              <w:t>1p.sg-COP NPAS</w:t>
            </w:r>
          </w:p>
        </w:tc>
      </w:tr>
      <w:tr w:rsidR="008C4FF2" w:rsidRPr="008C4FF2" w14:paraId="07CCE0B1" w14:textId="77777777" w:rsidTr="00575221">
        <w:tc>
          <w:tcPr>
            <w:tcW w:w="744" w:type="dxa"/>
          </w:tcPr>
          <w:p w14:paraId="74A725BD" w14:textId="77777777" w:rsidR="008C4FF2" w:rsidRPr="008C4FF2" w:rsidRDefault="008C4FF2" w:rsidP="00575221">
            <w:pPr>
              <w:rPr>
                <w:rFonts w:ascii="Garamond" w:hAnsi="Garamond" w:cs="Times New Roman"/>
                <w:sz w:val="24"/>
                <w:szCs w:val="24"/>
              </w:rPr>
            </w:pPr>
          </w:p>
        </w:tc>
        <w:tc>
          <w:tcPr>
            <w:tcW w:w="8275" w:type="dxa"/>
            <w:gridSpan w:val="4"/>
          </w:tcPr>
          <w:p w14:paraId="4B5FA6CA" w14:textId="77777777" w:rsidR="008C4FF2" w:rsidRPr="008C4FF2" w:rsidRDefault="008C4FF2" w:rsidP="00575221">
            <w:pPr>
              <w:rPr>
                <w:rFonts w:ascii="Garamond" w:eastAsia="Times New Roman" w:hAnsi="Garamond" w:cs="Times New Roman"/>
                <w:sz w:val="24"/>
                <w:szCs w:val="24"/>
                <w:lang w:val="es-VE" w:eastAsia="es-VE"/>
              </w:rPr>
            </w:pPr>
            <w:r w:rsidRPr="008C4FF2">
              <w:rPr>
                <w:rFonts w:ascii="Garamond" w:eastAsia="Times New Roman" w:hAnsi="Garamond" w:cs="Times New Roman"/>
                <w:sz w:val="24"/>
                <w:szCs w:val="24"/>
                <w:lang w:val="es-VE" w:eastAsia="es-VE"/>
              </w:rPr>
              <w:t>(</w:t>
            </w:r>
            <w:proofErr w:type="spellStart"/>
            <w:r w:rsidRPr="008C4FF2">
              <w:rPr>
                <w:rFonts w:ascii="Garamond" w:eastAsia="Times New Roman" w:hAnsi="Garamond" w:cs="Times New Roman"/>
                <w:sz w:val="24"/>
                <w:szCs w:val="24"/>
                <w:lang w:val="es-VE" w:eastAsia="es-VE"/>
              </w:rPr>
              <w:t>lit.</w:t>
            </w:r>
            <w:proofErr w:type="spellEnd"/>
            <w:r w:rsidRPr="008C4FF2">
              <w:rPr>
                <w:rFonts w:ascii="Garamond" w:eastAsia="Times New Roman" w:hAnsi="Garamond" w:cs="Times New Roman"/>
                <w:sz w:val="24"/>
                <w:szCs w:val="24"/>
                <w:lang w:val="es-VE" w:eastAsia="es-VE"/>
              </w:rPr>
              <w:t xml:space="preserve">) ‘Yo + nadar + sin saber + estoy’, </w:t>
            </w:r>
          </w:p>
          <w:p w14:paraId="2F8E7936" w14:textId="77777777" w:rsidR="008C4FF2" w:rsidRPr="008C4FF2" w:rsidRDefault="008C4FF2" w:rsidP="00575221">
            <w:pPr>
              <w:rPr>
                <w:rFonts w:ascii="Garamond" w:hAnsi="Garamond" w:cs="Times New Roman"/>
                <w:sz w:val="24"/>
                <w:szCs w:val="24"/>
                <w:lang w:val="es-VE"/>
              </w:rPr>
            </w:pPr>
            <w:r w:rsidRPr="008C4FF2">
              <w:rPr>
                <w:rFonts w:ascii="Garamond" w:eastAsia="Times New Roman" w:hAnsi="Garamond" w:cs="Times New Roman"/>
                <w:sz w:val="24"/>
                <w:szCs w:val="24"/>
                <w:lang w:val="es-VE" w:eastAsia="es-VE"/>
              </w:rPr>
              <w:t>‘Yo no sé nadar’</w:t>
            </w:r>
          </w:p>
        </w:tc>
      </w:tr>
    </w:tbl>
    <w:p w14:paraId="59D49222" w14:textId="77777777" w:rsidR="008C4FF2" w:rsidRPr="008C4FF2" w:rsidRDefault="008C4FF2" w:rsidP="008C4FF2">
      <w:pPr>
        <w:spacing w:line="360" w:lineRule="auto"/>
        <w:jc w:val="both"/>
        <w:rPr>
          <w:rFonts w:ascii="Garamond" w:hAnsi="Garamond" w:cs="Times New Roman"/>
          <w:lang w:val="es-VE"/>
        </w:rPr>
      </w:pPr>
    </w:p>
    <w:p w14:paraId="4AF70628" w14:textId="77777777" w:rsidR="008C4FF2" w:rsidRPr="008C4FF2" w:rsidRDefault="008C4FF2" w:rsidP="008C4FF2">
      <w:pPr>
        <w:spacing w:line="360" w:lineRule="auto"/>
        <w:ind w:firstLine="720"/>
        <w:jc w:val="both"/>
        <w:rPr>
          <w:rFonts w:ascii="Garamond" w:hAnsi="Garamond" w:cs="Times New Roman"/>
          <w:lang w:val="es-VE"/>
        </w:rPr>
      </w:pPr>
      <w:r w:rsidRPr="008C4FF2">
        <w:rPr>
          <w:rFonts w:ascii="Garamond" w:hAnsi="Garamond" w:cs="Times New Roman"/>
          <w:lang w:val="es-VE"/>
        </w:rPr>
        <w:lastRenderedPageBreak/>
        <w:t xml:space="preserve">Puesto que </w:t>
      </w:r>
      <w:bookmarkStart w:id="15" w:name="_Hlk99054316"/>
      <w:bookmarkStart w:id="16" w:name="_Hlk98965027"/>
      <w:bookmarkStart w:id="17" w:name="_Hlk99222585"/>
      <w:r w:rsidRPr="008C4FF2">
        <w:rPr>
          <w:rFonts w:ascii="Garamond" w:hAnsi="Garamond" w:cs="Times New Roman"/>
          <w:i/>
        </w:rPr>
        <w:sym w:font="Ipa-samd Uclphon1 SILDoulosL" w:char="F042"/>
      </w:r>
      <w:proofErr w:type="spellStart"/>
      <w:r w:rsidRPr="008C4FF2">
        <w:rPr>
          <w:rFonts w:ascii="Garamond" w:hAnsi="Garamond" w:cs="Times New Roman"/>
          <w:i/>
          <w:lang w:val="es-VE"/>
        </w:rPr>
        <w:t>añ:ö</w:t>
      </w:r>
      <w:proofErr w:type="spellEnd"/>
      <w:r w:rsidRPr="008C4FF2">
        <w:rPr>
          <w:rFonts w:ascii="Garamond" w:hAnsi="Garamond" w:cs="Times New Roman"/>
          <w:lang w:val="es-VE"/>
        </w:rPr>
        <w:t xml:space="preserve"> </w:t>
      </w:r>
      <w:bookmarkEnd w:id="15"/>
      <w:r w:rsidRPr="008C4FF2">
        <w:rPr>
          <w:rFonts w:ascii="Garamond" w:hAnsi="Garamond" w:cs="Times New Roman"/>
          <w:lang w:val="es-VE"/>
        </w:rPr>
        <w:t xml:space="preserve">‘COP’ posee una morfología compleja, y además diferenciada de </w:t>
      </w:r>
      <w:r w:rsidRPr="008C4FF2">
        <w:rPr>
          <w:rFonts w:ascii="Garamond" w:hAnsi="Garamond" w:cs="Times New Roman"/>
          <w:i/>
        </w:rPr>
        <w:sym w:font="Ipa-samd Uclphon1 SILDoulosL" w:char="F042"/>
      </w:r>
      <w:proofErr w:type="spellStart"/>
      <w:r w:rsidRPr="008C4FF2">
        <w:rPr>
          <w:rFonts w:ascii="Garamond" w:hAnsi="Garamond" w:cs="Times New Roman"/>
          <w:i/>
          <w:lang w:val="es-VE"/>
        </w:rPr>
        <w:t>añ:ö</w:t>
      </w:r>
      <w:proofErr w:type="spellEnd"/>
      <w:r w:rsidRPr="008C4FF2">
        <w:rPr>
          <w:rStyle w:val="Refdenotaalpie"/>
          <w:rFonts w:ascii="Garamond" w:hAnsi="Garamond" w:cs="Times New Roman"/>
          <w:iCs/>
          <w:lang w:val="es-VE"/>
        </w:rPr>
        <w:footnoteReference w:id="21"/>
      </w:r>
      <w:r w:rsidRPr="008C4FF2">
        <w:rPr>
          <w:rFonts w:ascii="Garamond" w:hAnsi="Garamond" w:cs="Times New Roman"/>
          <w:lang w:val="es-VE"/>
        </w:rPr>
        <w:t xml:space="preserve"> </w:t>
      </w:r>
      <w:bookmarkStart w:id="18" w:name="_Hlk99054355"/>
      <w:r w:rsidRPr="008C4FF2">
        <w:rPr>
          <w:rFonts w:ascii="Garamond" w:hAnsi="Garamond" w:cs="Times New Roman"/>
          <w:lang w:val="es-VE"/>
        </w:rPr>
        <w:t>‘tornar en X (sufrir un cambio)</w:t>
      </w:r>
      <w:bookmarkEnd w:id="16"/>
      <w:bookmarkEnd w:id="17"/>
      <w:bookmarkEnd w:id="18"/>
      <w:r w:rsidRPr="008C4FF2">
        <w:rPr>
          <w:rFonts w:ascii="Garamond" w:hAnsi="Garamond" w:cs="Times New Roman"/>
          <w:lang w:val="es-VE"/>
        </w:rPr>
        <w:t xml:space="preserve">’, resulta necesario explicar algunos aspectos de sus comportamientos: el primero se acerca a los verbos intransitivos que terminan en </w:t>
      </w:r>
      <w:r w:rsidRPr="008C4FF2">
        <w:rPr>
          <w:rFonts w:ascii="Garamond" w:hAnsi="Garamond" w:cs="Times New Roman"/>
          <w:b/>
          <w:lang w:val="es-VE"/>
        </w:rPr>
        <w:t>–‘no/-</w:t>
      </w:r>
      <w:proofErr w:type="spellStart"/>
      <w:r w:rsidRPr="008C4FF2">
        <w:rPr>
          <w:rFonts w:ascii="Garamond" w:hAnsi="Garamond" w:cs="Times New Roman"/>
          <w:b/>
          <w:lang w:val="es-VE"/>
        </w:rPr>
        <w:t>ño</w:t>
      </w:r>
      <w:proofErr w:type="spellEnd"/>
      <w:r w:rsidRPr="008C4FF2">
        <w:rPr>
          <w:rStyle w:val="Refdenotaalpie"/>
          <w:rFonts w:ascii="Garamond" w:hAnsi="Garamond" w:cs="Times New Roman"/>
          <w:lang w:val="es-VE"/>
        </w:rPr>
        <w:footnoteReference w:id="22"/>
      </w:r>
      <w:r w:rsidRPr="008C4FF2">
        <w:rPr>
          <w:rFonts w:ascii="Garamond" w:hAnsi="Garamond" w:cs="Times New Roman"/>
          <w:lang w:val="es-VE"/>
        </w:rPr>
        <w:t>, y el segundo exhibe algunas formas propias de los transitivos irregulares</w:t>
      </w:r>
      <w:r w:rsidRPr="008C4FF2">
        <w:rPr>
          <w:rStyle w:val="Refdenotaalpie"/>
          <w:rFonts w:ascii="Garamond" w:hAnsi="Garamond" w:cs="Times New Roman"/>
        </w:rPr>
        <w:footnoteReference w:id="23"/>
      </w:r>
      <w:r w:rsidRPr="008C4FF2">
        <w:rPr>
          <w:rFonts w:ascii="Garamond" w:hAnsi="Garamond" w:cs="Times New Roman"/>
          <w:lang w:val="es-VE"/>
        </w:rPr>
        <w:t xml:space="preserve">. En ambos casos, el tema es </w:t>
      </w:r>
      <w:bookmarkStart w:id="19" w:name="_Hlk98964710"/>
      <w:proofErr w:type="spellStart"/>
      <w:r w:rsidRPr="008C4FF2">
        <w:rPr>
          <w:rFonts w:ascii="Garamond" w:hAnsi="Garamond" w:cs="Times New Roman"/>
          <w:b/>
          <w:lang w:val="es-VE"/>
        </w:rPr>
        <w:t>a’i</w:t>
      </w:r>
      <w:proofErr w:type="spellEnd"/>
      <w:r w:rsidRPr="008C4FF2">
        <w:rPr>
          <w:rFonts w:ascii="Garamond" w:hAnsi="Garamond" w:cs="Times New Roman"/>
          <w:b/>
          <w:lang w:val="es-VE"/>
        </w:rPr>
        <w:t xml:space="preserve"> </w:t>
      </w:r>
      <w:bookmarkEnd w:id="19"/>
      <w:r w:rsidRPr="008C4FF2">
        <w:rPr>
          <w:rFonts w:ascii="Garamond" w:hAnsi="Garamond" w:cs="Times New Roman"/>
          <w:lang w:val="es-VE"/>
        </w:rPr>
        <w:t xml:space="preserve">–deducido esto del «análisis interno y comparación con los verbos transitivos irregulares que terminan  en </w:t>
      </w:r>
      <w:r w:rsidRPr="008C4FF2">
        <w:rPr>
          <w:rFonts w:ascii="Garamond" w:hAnsi="Garamond" w:cs="Times New Roman"/>
          <w:i/>
          <w:lang w:val="es-VE"/>
        </w:rPr>
        <w:t>–</w:t>
      </w:r>
      <w:proofErr w:type="spellStart"/>
      <w:r w:rsidRPr="008C4FF2">
        <w:rPr>
          <w:rFonts w:ascii="Garamond" w:hAnsi="Garamond" w:cs="Times New Roman"/>
          <w:i/>
          <w:lang w:val="es-VE"/>
        </w:rPr>
        <w:t>y:ü</w:t>
      </w:r>
      <w:proofErr w:type="spellEnd"/>
      <w:r w:rsidRPr="008C4FF2">
        <w:rPr>
          <w:rFonts w:ascii="Garamond" w:hAnsi="Garamond" w:cs="Times New Roman"/>
          <w:lang w:val="es-VE"/>
        </w:rPr>
        <w:t xml:space="preserve"> (~ </w:t>
      </w:r>
      <w:r w:rsidRPr="008C4FF2">
        <w:rPr>
          <w:rFonts w:ascii="Garamond" w:hAnsi="Garamond" w:cs="Times New Roman"/>
          <w:i/>
          <w:lang w:val="es-VE"/>
        </w:rPr>
        <w:t>-</w:t>
      </w:r>
      <w:proofErr w:type="spellStart"/>
      <w:r w:rsidRPr="008C4FF2">
        <w:rPr>
          <w:rFonts w:ascii="Garamond" w:hAnsi="Garamond" w:cs="Times New Roman"/>
          <w:i/>
          <w:lang w:val="es-VE"/>
        </w:rPr>
        <w:t>rü</w:t>
      </w:r>
      <w:proofErr w:type="spellEnd"/>
      <w:r w:rsidRPr="008C4FF2">
        <w:rPr>
          <w:rFonts w:ascii="Garamond" w:hAnsi="Garamond" w:cs="Times New Roman"/>
          <w:lang w:val="es-VE"/>
        </w:rPr>
        <w:t xml:space="preserve"> ‘INF’), como por ejemplo,  </w:t>
      </w:r>
      <w:proofErr w:type="spellStart"/>
      <w:r w:rsidRPr="008C4FF2">
        <w:rPr>
          <w:rFonts w:ascii="Garamond" w:hAnsi="Garamond" w:cs="Times New Roman"/>
          <w:i/>
          <w:lang w:val="es-VE"/>
        </w:rPr>
        <w:t>ayyü</w:t>
      </w:r>
      <w:proofErr w:type="spellEnd"/>
      <w:r w:rsidRPr="008C4FF2">
        <w:rPr>
          <w:rFonts w:ascii="Garamond" w:hAnsi="Garamond" w:cs="Times New Roman"/>
          <w:lang w:val="es-VE"/>
        </w:rPr>
        <w:t xml:space="preserve"> ‘ir a buscar’ y </w:t>
      </w:r>
      <w:proofErr w:type="spellStart"/>
      <w:r w:rsidRPr="008C4FF2">
        <w:rPr>
          <w:rFonts w:ascii="Garamond" w:hAnsi="Garamond" w:cs="Times New Roman"/>
          <w:i/>
          <w:lang w:val="es-VE"/>
        </w:rPr>
        <w:t>apoyyü</w:t>
      </w:r>
      <w:proofErr w:type="spellEnd"/>
      <w:r w:rsidRPr="008C4FF2">
        <w:rPr>
          <w:rFonts w:ascii="Garamond" w:hAnsi="Garamond" w:cs="Times New Roman"/>
          <w:lang w:val="es-VE"/>
        </w:rPr>
        <w:t xml:space="preserve"> ‘agarrar, recibir’»</w:t>
      </w:r>
      <w:r w:rsidRPr="008C4FF2">
        <w:rPr>
          <w:rStyle w:val="Refdenotaalpie"/>
          <w:rFonts w:ascii="Garamond" w:hAnsi="Garamond" w:cs="Times New Roman"/>
          <w:lang w:val="es-VE"/>
        </w:rPr>
        <w:footnoteReference w:id="24"/>
      </w:r>
      <w:r w:rsidRPr="008C4FF2">
        <w:rPr>
          <w:rFonts w:ascii="Garamond" w:hAnsi="Garamond" w:cs="Times New Roman"/>
          <w:lang w:val="es-VE"/>
        </w:rPr>
        <w:t>. Este tema sufre cambios en algunas modalidades de sus conjugaciones:</w:t>
      </w:r>
    </w:p>
    <w:p w14:paraId="6822FD82" w14:textId="77777777" w:rsidR="003C46C8" w:rsidRPr="003C46C8" w:rsidRDefault="003C46C8" w:rsidP="003C46C8">
      <w:pPr>
        <w:spacing w:line="360" w:lineRule="auto"/>
        <w:jc w:val="both"/>
        <w:rPr>
          <w:rFonts w:ascii="Garamond" w:hAnsi="Garamond" w:cs="Times New Roman"/>
          <w:sz w:val="18"/>
          <w:szCs w:val="18"/>
          <w:lang w:val="es-VE"/>
        </w:rPr>
      </w:pPr>
    </w:p>
    <w:p w14:paraId="1AF5822D" w14:textId="67C529C8" w:rsidR="008C4FF2" w:rsidRDefault="003C46C8" w:rsidP="008C4FF2">
      <w:pPr>
        <w:tabs>
          <w:tab w:val="left" w:pos="8789"/>
        </w:tabs>
        <w:spacing w:line="360" w:lineRule="auto"/>
        <w:ind w:right="51"/>
        <w:jc w:val="both"/>
        <w:rPr>
          <w:rFonts w:ascii="Garamond" w:hAnsi="Garamond" w:cs="Arial"/>
          <w:color w:val="000000"/>
          <w:lang w:val="es-VE"/>
        </w:rPr>
      </w:pPr>
      <w:r>
        <w:rPr>
          <w:noProof/>
          <w:lang w:val="en-US"/>
        </w:rPr>
        <w:drawing>
          <wp:inline distT="0" distB="0" distL="0" distR="0" wp14:anchorId="7E48B814" wp14:editId="44B88B84">
            <wp:extent cx="6288405" cy="226874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187" t="32867" r="17852" b="30371"/>
                    <a:stretch/>
                  </pic:blipFill>
                  <pic:spPr bwMode="auto">
                    <a:xfrm>
                      <a:off x="0" y="0"/>
                      <a:ext cx="6344077" cy="2288833"/>
                    </a:xfrm>
                    <a:prstGeom prst="rect">
                      <a:avLst/>
                    </a:prstGeom>
                    <a:ln>
                      <a:noFill/>
                    </a:ln>
                    <a:extLst>
                      <a:ext uri="{53640926-AAD7-44D8-BBD7-CCE9431645EC}">
                        <a14:shadowObscured xmlns:a14="http://schemas.microsoft.com/office/drawing/2010/main"/>
                      </a:ext>
                    </a:extLst>
                  </pic:spPr>
                </pic:pic>
              </a:graphicData>
            </a:graphic>
          </wp:inline>
        </w:drawing>
      </w:r>
    </w:p>
    <w:p w14:paraId="092DBFE6" w14:textId="77777777" w:rsidR="003C46C8" w:rsidRPr="003C46C8" w:rsidRDefault="003C46C8" w:rsidP="003C46C8">
      <w:pPr>
        <w:spacing w:line="360" w:lineRule="auto"/>
        <w:jc w:val="center"/>
        <w:rPr>
          <w:rFonts w:ascii="Garamond" w:hAnsi="Garamond" w:cs="Times New Roman"/>
          <w:b/>
          <w:bCs/>
          <w:sz w:val="18"/>
          <w:szCs w:val="18"/>
          <w:lang w:val="es-VE"/>
        </w:rPr>
      </w:pPr>
      <w:r w:rsidRPr="003C46C8">
        <w:rPr>
          <w:rFonts w:ascii="Garamond" w:hAnsi="Garamond" w:cs="Times New Roman"/>
          <w:b/>
          <w:bCs/>
          <w:sz w:val="18"/>
          <w:szCs w:val="18"/>
          <w:lang w:val="es-VE"/>
        </w:rPr>
        <w:t xml:space="preserve">TABLA 1: Morfologías de </w:t>
      </w:r>
      <w:r w:rsidRPr="003C46C8">
        <w:rPr>
          <w:rFonts w:ascii="Garamond" w:hAnsi="Garamond" w:cs="Times New Roman"/>
          <w:b/>
          <w:bCs/>
          <w:i/>
          <w:sz w:val="18"/>
          <w:szCs w:val="18"/>
        </w:rPr>
        <w:sym w:font="Ipa-samd Uclphon1 SILDoulosL" w:char="F042"/>
      </w:r>
      <w:proofErr w:type="spellStart"/>
      <w:r w:rsidRPr="003C46C8">
        <w:rPr>
          <w:rFonts w:ascii="Garamond" w:hAnsi="Garamond" w:cs="Times New Roman"/>
          <w:b/>
          <w:bCs/>
          <w:i/>
          <w:sz w:val="18"/>
          <w:szCs w:val="18"/>
          <w:lang w:val="es-VE"/>
        </w:rPr>
        <w:t>añ:ö</w:t>
      </w:r>
      <w:proofErr w:type="spellEnd"/>
      <w:r w:rsidRPr="003C46C8">
        <w:rPr>
          <w:rFonts w:ascii="Garamond" w:hAnsi="Garamond" w:cs="Times New Roman"/>
          <w:b/>
          <w:bCs/>
          <w:i/>
          <w:sz w:val="18"/>
          <w:szCs w:val="18"/>
          <w:lang w:val="es-VE"/>
        </w:rPr>
        <w:t xml:space="preserve"> </w:t>
      </w:r>
      <w:r w:rsidRPr="003C46C8">
        <w:rPr>
          <w:rFonts w:ascii="Garamond" w:hAnsi="Garamond" w:cs="Times New Roman"/>
          <w:b/>
          <w:bCs/>
          <w:sz w:val="18"/>
          <w:szCs w:val="18"/>
          <w:lang w:val="es-VE"/>
        </w:rPr>
        <w:t xml:space="preserve">‘COP’ y </w:t>
      </w:r>
      <w:r w:rsidRPr="003C46C8">
        <w:rPr>
          <w:rFonts w:ascii="Garamond" w:hAnsi="Garamond" w:cs="Times New Roman"/>
          <w:b/>
          <w:bCs/>
          <w:i/>
          <w:sz w:val="18"/>
          <w:szCs w:val="18"/>
        </w:rPr>
        <w:sym w:font="Ipa-samd Uclphon1 SILDoulosL" w:char="F042"/>
      </w:r>
      <w:proofErr w:type="spellStart"/>
      <w:r w:rsidRPr="003C46C8">
        <w:rPr>
          <w:rFonts w:ascii="Garamond" w:hAnsi="Garamond" w:cs="Times New Roman"/>
          <w:b/>
          <w:bCs/>
          <w:i/>
          <w:sz w:val="18"/>
          <w:szCs w:val="18"/>
          <w:lang w:val="es-VE"/>
        </w:rPr>
        <w:t>añ:ö</w:t>
      </w:r>
      <w:proofErr w:type="spellEnd"/>
      <w:r w:rsidRPr="003C46C8">
        <w:rPr>
          <w:rFonts w:ascii="Garamond" w:hAnsi="Garamond" w:cs="Times New Roman"/>
          <w:b/>
          <w:bCs/>
          <w:i/>
          <w:sz w:val="18"/>
          <w:szCs w:val="18"/>
          <w:lang w:val="es-VE"/>
        </w:rPr>
        <w:t xml:space="preserve"> </w:t>
      </w:r>
      <w:r w:rsidRPr="003C46C8">
        <w:rPr>
          <w:rFonts w:ascii="Garamond" w:hAnsi="Garamond" w:cs="Times New Roman"/>
          <w:b/>
          <w:bCs/>
          <w:sz w:val="18"/>
          <w:szCs w:val="18"/>
          <w:lang w:val="es-VE"/>
        </w:rPr>
        <w:t>‘tornar en X’ en NO PASADO/PASADO.</w:t>
      </w:r>
    </w:p>
    <w:p w14:paraId="11E0D073" w14:textId="0EB65190" w:rsidR="003C46C8" w:rsidRDefault="003C46C8" w:rsidP="008C4FF2">
      <w:pPr>
        <w:tabs>
          <w:tab w:val="left" w:pos="8789"/>
        </w:tabs>
        <w:spacing w:line="360" w:lineRule="auto"/>
        <w:ind w:right="51"/>
        <w:jc w:val="both"/>
        <w:rPr>
          <w:rFonts w:ascii="Garamond" w:hAnsi="Garamond" w:cs="Arial"/>
          <w:color w:val="000000"/>
          <w:lang w:val="es-VE"/>
        </w:rPr>
      </w:pPr>
    </w:p>
    <w:p w14:paraId="7EBF2F52"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En el cuadro que antecede sobresalen las particularidades de </w:t>
      </w:r>
      <w:r w:rsidRPr="003C46C8">
        <w:rPr>
          <w:rFonts w:ascii="Garamond" w:hAnsi="Garamond" w:cs="Times New Roman"/>
          <w:i/>
        </w:rPr>
        <w:sym w:font="Ipa-samd Uclphon1 SILDoulosL" w:char="F042"/>
      </w:r>
      <w:proofErr w:type="spellStart"/>
      <w:r w:rsidRPr="003C46C8">
        <w:rPr>
          <w:rFonts w:ascii="Garamond" w:hAnsi="Garamond" w:cs="Times New Roman"/>
          <w:i/>
          <w:lang w:val="es-VE"/>
        </w:rPr>
        <w:t>añ:ö</w:t>
      </w:r>
      <w:proofErr w:type="spellEnd"/>
      <w:r w:rsidRPr="003C46C8">
        <w:rPr>
          <w:rFonts w:ascii="Garamond" w:hAnsi="Garamond" w:cs="Times New Roman"/>
          <w:lang w:val="es-VE"/>
        </w:rPr>
        <w:t xml:space="preserve"> ‘COP’ y </w:t>
      </w:r>
      <w:r w:rsidRPr="003C46C8">
        <w:rPr>
          <w:rFonts w:ascii="Garamond" w:hAnsi="Garamond" w:cs="Times New Roman"/>
          <w:i/>
        </w:rPr>
        <w:sym w:font="Ipa-samd Uclphon1 SILDoulosL" w:char="F042"/>
      </w:r>
      <w:proofErr w:type="spellStart"/>
      <w:r w:rsidRPr="003C46C8">
        <w:rPr>
          <w:rFonts w:ascii="Garamond" w:hAnsi="Garamond" w:cs="Times New Roman"/>
          <w:i/>
          <w:lang w:val="es-VE"/>
        </w:rPr>
        <w:t>añ:ö</w:t>
      </w:r>
      <w:proofErr w:type="spellEnd"/>
      <w:r w:rsidRPr="003C46C8">
        <w:rPr>
          <w:rFonts w:ascii="Garamond" w:hAnsi="Garamond" w:cs="Times New Roman"/>
          <w:lang w:val="es-VE"/>
        </w:rPr>
        <w:t xml:space="preserve"> ‘tornar en X’ enumeradas a continuación: </w:t>
      </w:r>
    </w:p>
    <w:p w14:paraId="07876AC8" w14:textId="77777777" w:rsidR="003C46C8" w:rsidRPr="003C46C8" w:rsidRDefault="003C46C8" w:rsidP="003C46C8">
      <w:pPr>
        <w:spacing w:line="360" w:lineRule="auto"/>
        <w:jc w:val="both"/>
        <w:rPr>
          <w:rFonts w:ascii="Garamond" w:hAnsi="Garamond" w:cs="Times New Roman"/>
          <w:lang w:val="es-VE"/>
        </w:rPr>
      </w:pPr>
      <w:r w:rsidRPr="003C46C8">
        <w:rPr>
          <w:rFonts w:ascii="Garamond" w:hAnsi="Garamond" w:cs="Times New Roman"/>
          <w:lang w:val="es-VE"/>
        </w:rPr>
        <w:t xml:space="preserve">(i) El tema </w:t>
      </w:r>
      <w:proofErr w:type="spellStart"/>
      <w:r w:rsidRPr="003C46C8">
        <w:rPr>
          <w:rFonts w:ascii="Garamond" w:hAnsi="Garamond" w:cs="Times New Roman"/>
          <w:b/>
          <w:lang w:val="es-VE"/>
        </w:rPr>
        <w:t>a’i</w:t>
      </w:r>
      <w:proofErr w:type="spellEnd"/>
      <w:r w:rsidRPr="003C46C8">
        <w:rPr>
          <w:rFonts w:ascii="Garamond" w:hAnsi="Garamond" w:cs="Times New Roman"/>
          <w:b/>
          <w:lang w:val="es-VE"/>
        </w:rPr>
        <w:t xml:space="preserve"> </w:t>
      </w:r>
      <w:r w:rsidRPr="003C46C8">
        <w:rPr>
          <w:rFonts w:ascii="Garamond" w:hAnsi="Garamond" w:cs="Times New Roman"/>
          <w:bCs/>
          <w:lang w:val="es-VE"/>
        </w:rPr>
        <w:t>cambia a</w:t>
      </w:r>
      <w:r w:rsidRPr="003C46C8">
        <w:rPr>
          <w:rFonts w:ascii="Garamond" w:hAnsi="Garamond" w:cs="Times New Roman"/>
          <w:b/>
          <w:lang w:val="es-VE"/>
        </w:rPr>
        <w:t xml:space="preserve"> </w:t>
      </w:r>
      <w:proofErr w:type="spellStart"/>
      <w:r w:rsidRPr="003C46C8">
        <w:rPr>
          <w:rFonts w:ascii="Garamond" w:hAnsi="Garamond" w:cs="Times New Roman"/>
          <w:b/>
          <w:lang w:val="es-VE"/>
        </w:rPr>
        <w:t>e’i</w:t>
      </w:r>
      <w:proofErr w:type="spellEnd"/>
      <w:r w:rsidRPr="003C46C8">
        <w:rPr>
          <w:rFonts w:ascii="Garamond" w:hAnsi="Garamond" w:cs="Times New Roman"/>
          <w:b/>
          <w:lang w:val="es-VE"/>
        </w:rPr>
        <w:t xml:space="preserve"> </w:t>
      </w:r>
      <w:r w:rsidRPr="003C46C8">
        <w:rPr>
          <w:rFonts w:ascii="Garamond" w:hAnsi="Garamond" w:cs="Times New Roman"/>
          <w:bCs/>
          <w:lang w:val="es-VE"/>
        </w:rPr>
        <w:t xml:space="preserve">en el pasado, generándose así formas personales idénticas tanto para </w:t>
      </w:r>
      <w:bookmarkStart w:id="20" w:name="_Hlk98965402"/>
      <w:r w:rsidRPr="003C46C8">
        <w:rPr>
          <w:rFonts w:ascii="Garamond" w:hAnsi="Garamond" w:cs="Times New Roman"/>
          <w:bCs/>
          <w:i/>
        </w:rPr>
        <w:sym w:font="Ipa-samd Uclphon1 SILDoulosL" w:char="F042"/>
      </w:r>
      <w:proofErr w:type="spellStart"/>
      <w:r w:rsidRPr="003C46C8">
        <w:rPr>
          <w:rFonts w:ascii="Garamond" w:hAnsi="Garamond" w:cs="Times New Roman"/>
          <w:bCs/>
          <w:i/>
          <w:lang w:val="es-VE"/>
        </w:rPr>
        <w:t>añ:ö</w:t>
      </w:r>
      <w:proofErr w:type="spellEnd"/>
      <w:r w:rsidRPr="003C46C8">
        <w:rPr>
          <w:rFonts w:ascii="Garamond" w:hAnsi="Garamond" w:cs="Times New Roman"/>
          <w:bCs/>
          <w:lang w:val="es-VE"/>
        </w:rPr>
        <w:t xml:space="preserve"> ‘COP’ </w:t>
      </w:r>
      <w:bookmarkEnd w:id="20"/>
      <w:r w:rsidRPr="003C46C8">
        <w:rPr>
          <w:rFonts w:ascii="Garamond" w:hAnsi="Garamond" w:cs="Times New Roman"/>
          <w:bCs/>
          <w:lang w:val="es-VE"/>
        </w:rPr>
        <w:t xml:space="preserve">como para </w:t>
      </w:r>
      <w:bookmarkStart w:id="21" w:name="_Hlk98965515"/>
      <w:r w:rsidRPr="003C46C8">
        <w:rPr>
          <w:rFonts w:ascii="Garamond" w:hAnsi="Garamond" w:cs="Times New Roman"/>
          <w:i/>
        </w:rPr>
        <w:sym w:font="Ipa-samd Uclphon1 SILDoulosL" w:char="F042"/>
      </w:r>
      <w:proofErr w:type="spellStart"/>
      <w:r w:rsidRPr="003C46C8">
        <w:rPr>
          <w:rFonts w:ascii="Garamond" w:hAnsi="Garamond" w:cs="Times New Roman"/>
          <w:i/>
          <w:lang w:val="es-VE"/>
        </w:rPr>
        <w:t>añ:ö</w:t>
      </w:r>
      <w:proofErr w:type="spellEnd"/>
      <w:r w:rsidRPr="003C46C8">
        <w:rPr>
          <w:rFonts w:ascii="Garamond" w:hAnsi="Garamond" w:cs="Times New Roman"/>
          <w:lang w:val="es-VE"/>
        </w:rPr>
        <w:t xml:space="preserve"> ‘tornar en X</w:t>
      </w:r>
      <w:bookmarkEnd w:id="21"/>
      <w:r w:rsidRPr="003C46C8">
        <w:rPr>
          <w:rFonts w:ascii="Garamond" w:hAnsi="Garamond" w:cs="Times New Roman"/>
          <w:lang w:val="es-VE"/>
        </w:rPr>
        <w:t xml:space="preserve"> (sufrir un cambio)’, sin que en caso alguno ocurra sufijación del morfema </w:t>
      </w:r>
      <w:r w:rsidRPr="003C46C8">
        <w:rPr>
          <w:rFonts w:ascii="Garamond" w:hAnsi="Garamond" w:cs="Times New Roman"/>
          <w:i/>
          <w:iCs/>
          <w:lang w:val="es-VE"/>
        </w:rPr>
        <w:t>-i</w:t>
      </w:r>
      <w:r w:rsidRPr="003C46C8">
        <w:rPr>
          <w:rFonts w:ascii="Garamond" w:hAnsi="Garamond" w:cs="Times New Roman"/>
          <w:lang w:val="es-VE"/>
        </w:rPr>
        <w:t xml:space="preserve"> ‘PAS’ porque el tema mismo finaliza en </w:t>
      </w:r>
      <w:r w:rsidRPr="003C46C8">
        <w:rPr>
          <w:rFonts w:ascii="Garamond" w:hAnsi="Garamond" w:cs="Times New Roman"/>
          <w:b/>
          <w:bCs/>
          <w:lang w:val="es-VE"/>
        </w:rPr>
        <w:t>i</w:t>
      </w:r>
      <w:r w:rsidRPr="003C46C8">
        <w:rPr>
          <w:rFonts w:ascii="Garamond" w:hAnsi="Garamond" w:cs="Times New Roman"/>
          <w:lang w:val="es-VE"/>
        </w:rPr>
        <w:t xml:space="preserve">, </w:t>
      </w:r>
    </w:p>
    <w:p w14:paraId="71183639" w14:textId="77777777" w:rsidR="003C46C8" w:rsidRPr="003C46C8" w:rsidRDefault="003C46C8" w:rsidP="003C46C8">
      <w:pPr>
        <w:spacing w:line="360" w:lineRule="auto"/>
        <w:jc w:val="both"/>
        <w:rPr>
          <w:rFonts w:ascii="Garamond" w:hAnsi="Garamond" w:cs="Times New Roman"/>
          <w:lang w:val="es-VE"/>
        </w:rPr>
      </w:pPr>
      <w:r w:rsidRPr="003C46C8">
        <w:rPr>
          <w:rFonts w:ascii="Garamond" w:hAnsi="Garamond" w:cs="Times New Roman"/>
          <w:lang w:val="es-VE"/>
        </w:rPr>
        <w:lastRenderedPageBreak/>
        <w:t xml:space="preserve">(ii) En el no-pasado, el tema de </w:t>
      </w:r>
      <w:r w:rsidRPr="003C46C8">
        <w:rPr>
          <w:rFonts w:ascii="Garamond" w:hAnsi="Garamond" w:cs="Times New Roman"/>
          <w:bCs/>
          <w:i/>
        </w:rPr>
        <w:sym w:font="Ipa-samd Uclphon1 SILDoulosL" w:char="F042"/>
      </w:r>
      <w:proofErr w:type="spellStart"/>
      <w:r w:rsidRPr="003C46C8">
        <w:rPr>
          <w:rFonts w:ascii="Garamond" w:hAnsi="Garamond" w:cs="Times New Roman"/>
          <w:bCs/>
          <w:i/>
          <w:lang w:val="es-VE"/>
        </w:rPr>
        <w:t>añ:ö</w:t>
      </w:r>
      <w:proofErr w:type="spellEnd"/>
      <w:r w:rsidRPr="003C46C8">
        <w:rPr>
          <w:rFonts w:ascii="Garamond" w:hAnsi="Garamond" w:cs="Times New Roman"/>
          <w:bCs/>
          <w:lang w:val="es-VE"/>
        </w:rPr>
        <w:t xml:space="preserve"> ‘COP’ sufre reducción silábica</w:t>
      </w:r>
      <w:r w:rsidRPr="003C46C8">
        <w:rPr>
          <w:rStyle w:val="Refdenotaalpie"/>
          <w:rFonts w:ascii="Garamond" w:hAnsi="Garamond" w:cs="Times New Roman"/>
          <w:bCs/>
          <w:lang w:val="es-VE"/>
        </w:rPr>
        <w:footnoteReference w:id="25"/>
      </w:r>
      <w:r w:rsidRPr="003C46C8">
        <w:rPr>
          <w:rFonts w:ascii="Garamond" w:hAnsi="Garamond" w:cs="Times New Roman"/>
          <w:bCs/>
          <w:lang w:val="es-VE"/>
        </w:rPr>
        <w:t xml:space="preserve">: el bisílabo </w:t>
      </w:r>
      <w:proofErr w:type="spellStart"/>
      <w:r w:rsidRPr="003C46C8">
        <w:rPr>
          <w:rFonts w:ascii="Garamond" w:hAnsi="Garamond" w:cs="Times New Roman"/>
          <w:b/>
          <w:lang w:val="es-VE"/>
        </w:rPr>
        <w:t>a’i</w:t>
      </w:r>
      <w:proofErr w:type="spellEnd"/>
      <w:r w:rsidRPr="003C46C8">
        <w:rPr>
          <w:rFonts w:ascii="Garamond" w:hAnsi="Garamond" w:cs="Times New Roman"/>
          <w:bCs/>
          <w:lang w:val="es-VE"/>
        </w:rPr>
        <w:t xml:space="preserve"> (</w:t>
      </w:r>
      <w:proofErr w:type="spellStart"/>
      <w:r w:rsidRPr="003C46C8">
        <w:rPr>
          <w:rFonts w:ascii="Garamond" w:hAnsi="Garamond" w:cs="Times New Roman"/>
          <w:bCs/>
          <w:lang w:val="es-VE"/>
        </w:rPr>
        <w:t>a.’i</w:t>
      </w:r>
      <w:proofErr w:type="spellEnd"/>
      <w:r w:rsidRPr="003C46C8">
        <w:rPr>
          <w:rFonts w:ascii="Garamond" w:hAnsi="Garamond" w:cs="Times New Roman"/>
          <w:bCs/>
          <w:lang w:val="es-VE"/>
        </w:rPr>
        <w:t xml:space="preserve">) se convierte en el monosílabo </w:t>
      </w:r>
      <w:r w:rsidRPr="003C46C8">
        <w:rPr>
          <w:rFonts w:ascii="Garamond" w:hAnsi="Garamond" w:cs="Times New Roman"/>
          <w:b/>
          <w:lang w:val="es-VE"/>
        </w:rPr>
        <w:t>a</w:t>
      </w:r>
      <w:r w:rsidRPr="003C46C8">
        <w:rPr>
          <w:rFonts w:ascii="Garamond" w:hAnsi="Garamond" w:cs="Times New Roman"/>
          <w:bCs/>
          <w:lang w:val="es-VE"/>
        </w:rPr>
        <w:t xml:space="preserve">; el proceso quedaría esquematizado en </w:t>
      </w:r>
      <w:r w:rsidRPr="003C46C8">
        <w:rPr>
          <w:rFonts w:ascii="Garamond" w:hAnsi="Garamond" w:cs="Times New Roman"/>
          <w:lang w:val="es-VE"/>
        </w:rPr>
        <w:t>&lt;</w:t>
      </w:r>
      <w:proofErr w:type="spellStart"/>
      <w:r w:rsidRPr="003C46C8">
        <w:rPr>
          <w:rFonts w:ascii="Garamond" w:hAnsi="Garamond" w:cs="Times New Roman"/>
          <w:b/>
          <w:bCs/>
          <w:lang w:val="es-VE"/>
        </w:rPr>
        <w:t>a’i</w:t>
      </w:r>
      <w:proofErr w:type="spellEnd"/>
      <w:r w:rsidRPr="003C46C8">
        <w:rPr>
          <w:rFonts w:ascii="Garamond" w:hAnsi="Garamond" w:cs="Times New Roman"/>
          <w:b/>
          <w:bCs/>
          <w:lang w:val="es-VE"/>
        </w:rPr>
        <w:t xml:space="preserve"> </w:t>
      </w:r>
      <w:r w:rsidRPr="003C46C8">
        <w:rPr>
          <w:rFonts w:ascii="Garamond" w:hAnsi="Garamond" w:cs="Times New Roman"/>
          <w:b/>
          <w:bCs/>
          <w:lang w:val="es-VE"/>
        </w:rPr>
        <w:sym w:font="Wingdings" w:char="F0E0"/>
      </w:r>
      <w:r w:rsidRPr="003C46C8">
        <w:rPr>
          <w:rFonts w:ascii="Garamond" w:hAnsi="Garamond" w:cs="Times New Roman"/>
          <w:b/>
          <w:bCs/>
          <w:lang w:val="es-VE"/>
        </w:rPr>
        <w:t xml:space="preserve"> a</w:t>
      </w:r>
      <w:r w:rsidRPr="003C46C8">
        <w:rPr>
          <w:rFonts w:ascii="Garamond" w:hAnsi="Garamond" w:cs="Times New Roman"/>
          <w:lang w:val="es-VE"/>
        </w:rPr>
        <w:t>&gt; [</w:t>
      </w:r>
      <w:r w:rsidRPr="003C46C8">
        <w:rPr>
          <w:rFonts w:ascii="Garamond" w:hAnsi="Garamond" w:cs="Times New Roman"/>
          <w:lang w:val="es-VE"/>
        </w:rPr>
        <w:sym w:font="Ipa-samd Uclphon1 SILDoulosL" w:char="F022"/>
      </w:r>
      <w:r w:rsidRPr="003C46C8">
        <w:rPr>
          <w:rFonts w:ascii="Garamond" w:hAnsi="Garamond" w:cs="Times New Roman"/>
          <w:lang w:val="es-VE"/>
        </w:rPr>
        <w:t xml:space="preserve">V.CV </w:t>
      </w:r>
      <w:r w:rsidRPr="003C46C8">
        <w:rPr>
          <w:rFonts w:ascii="Garamond" w:hAnsi="Garamond" w:cs="Times New Roman"/>
          <w:lang w:val="es-VE"/>
        </w:rPr>
        <w:sym w:font="Wingdings" w:char="F0E0"/>
      </w:r>
      <w:r w:rsidRPr="003C46C8">
        <w:rPr>
          <w:rFonts w:ascii="Garamond" w:hAnsi="Garamond" w:cs="Times New Roman"/>
          <w:lang w:val="es-VE"/>
        </w:rPr>
        <w:t xml:space="preserve"> V],  sin que en la mayoría de las formas personales ocurra la sufijación del morfema </w:t>
      </w:r>
      <w:r w:rsidRPr="003C46C8">
        <w:rPr>
          <w:rFonts w:ascii="Garamond" w:hAnsi="Garamond" w:cs="Times New Roman"/>
          <w:i/>
          <w:iCs/>
          <w:lang w:val="es-VE"/>
        </w:rPr>
        <w:t>-da</w:t>
      </w:r>
      <w:r w:rsidRPr="003C46C8">
        <w:rPr>
          <w:rFonts w:ascii="Garamond" w:hAnsi="Garamond" w:cs="Times New Roman"/>
          <w:lang w:val="es-VE"/>
        </w:rPr>
        <w:t xml:space="preserve"> ‘NPAS’</w:t>
      </w:r>
      <w:r w:rsidRPr="003C46C8">
        <w:rPr>
          <w:rStyle w:val="Refdenotaalpie"/>
          <w:rFonts w:ascii="Garamond" w:hAnsi="Garamond" w:cs="Times New Roman"/>
          <w:lang w:val="es-VE"/>
        </w:rPr>
        <w:footnoteReference w:id="26"/>
      </w:r>
      <w:r w:rsidRPr="003C46C8">
        <w:rPr>
          <w:rFonts w:ascii="Garamond" w:hAnsi="Garamond" w:cs="Times New Roman"/>
          <w:lang w:val="es-VE"/>
        </w:rPr>
        <w:t xml:space="preserve">. Sin embargo, tal sufijación si se concreta en la forma </w:t>
      </w:r>
      <w:proofErr w:type="spellStart"/>
      <w:r w:rsidRPr="003C46C8">
        <w:rPr>
          <w:rFonts w:ascii="Garamond" w:hAnsi="Garamond" w:cs="Times New Roman"/>
          <w:i/>
          <w:iCs/>
          <w:lang w:val="es-VE"/>
        </w:rPr>
        <w:t>ka</w:t>
      </w:r>
      <w:r w:rsidRPr="003C46C8">
        <w:rPr>
          <w:rFonts w:ascii="Garamond" w:hAnsi="Garamond" w:cs="Times New Roman"/>
          <w:i/>
          <w:lang w:val="es-VE"/>
        </w:rPr>
        <w:t>t</w:t>
      </w:r>
      <w:proofErr w:type="spellEnd"/>
      <w:r w:rsidRPr="003C46C8">
        <w:rPr>
          <w:rFonts w:ascii="Garamond" w:hAnsi="Garamond" w:cs="Times New Roman"/>
          <w:i/>
          <w:lang w:val="es-VE"/>
        </w:rPr>
        <w:t>-</w:t>
      </w:r>
      <w:proofErr w:type="gramStart"/>
      <w:r w:rsidRPr="003C46C8">
        <w:rPr>
          <w:rFonts w:ascii="Garamond" w:hAnsi="Garamond" w:cs="Times New Roman"/>
          <w:i/>
          <w:lang w:val="es-VE"/>
        </w:rPr>
        <w:t>a:-</w:t>
      </w:r>
      <w:proofErr w:type="gramEnd"/>
      <w:r w:rsidRPr="003C46C8">
        <w:rPr>
          <w:rFonts w:ascii="Garamond" w:hAnsi="Garamond" w:cs="Times New Roman"/>
          <w:i/>
          <w:lang w:val="es-VE"/>
        </w:rPr>
        <w:t>e &lt;</w:t>
      </w:r>
      <w:proofErr w:type="spellStart"/>
      <w:r w:rsidRPr="003C46C8">
        <w:rPr>
          <w:rFonts w:ascii="Garamond" w:hAnsi="Garamond" w:cs="Times New Roman"/>
          <w:i/>
          <w:lang w:val="es-VE"/>
        </w:rPr>
        <w:t>kat</w:t>
      </w:r>
      <w:proofErr w:type="spellEnd"/>
      <w:r w:rsidRPr="003C46C8">
        <w:rPr>
          <w:rFonts w:ascii="Garamond" w:hAnsi="Garamond" w:cs="Times New Roman"/>
          <w:i/>
          <w:lang w:val="es-VE"/>
        </w:rPr>
        <w:t>-a-</w:t>
      </w:r>
      <w:proofErr w:type="spellStart"/>
      <w:r w:rsidRPr="003C46C8">
        <w:rPr>
          <w:rFonts w:ascii="Garamond" w:hAnsi="Garamond" w:cs="Times New Roman"/>
          <w:i/>
          <w:lang w:val="es-VE"/>
        </w:rPr>
        <w:t>ae</w:t>
      </w:r>
      <w:proofErr w:type="spellEnd"/>
      <w:r w:rsidRPr="003C46C8">
        <w:rPr>
          <w:rFonts w:ascii="Garamond" w:hAnsi="Garamond" w:cs="Times New Roman"/>
          <w:i/>
          <w:lang w:val="es-VE"/>
        </w:rPr>
        <w:t xml:space="preserve">&gt; </w:t>
      </w:r>
      <w:r w:rsidRPr="003C46C8">
        <w:rPr>
          <w:rFonts w:ascii="Garamond" w:hAnsi="Garamond" w:cs="Times New Roman"/>
          <w:iCs/>
          <w:lang w:val="es-VE"/>
        </w:rPr>
        <w:t>‘1</w:t>
      </w:r>
      <w:r w:rsidRPr="003C46C8">
        <w:rPr>
          <w:rFonts w:ascii="Garamond" w:hAnsi="Garamond" w:cs="Times New Roman"/>
          <w:lang w:val="es-VE"/>
        </w:rPr>
        <w:t xml:space="preserve">+2dual-COP-NPAS’, en la cual factores de naturaleza fonológica y </w:t>
      </w:r>
      <w:proofErr w:type="spellStart"/>
      <w:r w:rsidRPr="003C46C8">
        <w:rPr>
          <w:rFonts w:ascii="Garamond" w:hAnsi="Garamond" w:cs="Times New Roman"/>
          <w:lang w:val="es-VE"/>
        </w:rPr>
        <w:t>fonotáctica</w:t>
      </w:r>
      <w:proofErr w:type="spellEnd"/>
      <w:r w:rsidRPr="003C46C8">
        <w:rPr>
          <w:rFonts w:ascii="Garamond" w:hAnsi="Garamond" w:cs="Times New Roman"/>
          <w:lang w:val="es-VE"/>
        </w:rPr>
        <w:t xml:space="preserve"> provocan el alargamiento de la </w:t>
      </w:r>
      <w:r w:rsidRPr="003C46C8">
        <w:rPr>
          <w:rFonts w:ascii="Garamond" w:hAnsi="Garamond" w:cs="Times New Roman"/>
          <w:b/>
          <w:bCs/>
          <w:lang w:val="es-VE"/>
        </w:rPr>
        <w:t>a</w:t>
      </w:r>
      <w:r w:rsidRPr="003C46C8">
        <w:rPr>
          <w:rFonts w:ascii="Garamond" w:hAnsi="Garamond" w:cs="Times New Roman"/>
          <w:lang w:val="es-VE"/>
        </w:rPr>
        <w:t xml:space="preserve"> del sufijo </w:t>
      </w:r>
      <w:r w:rsidRPr="003C46C8">
        <w:rPr>
          <w:rFonts w:ascii="Garamond" w:hAnsi="Garamond" w:cs="Times New Roman"/>
          <w:i/>
          <w:iCs/>
          <w:lang w:val="es-VE"/>
        </w:rPr>
        <w:t>-</w:t>
      </w:r>
      <w:proofErr w:type="spellStart"/>
      <w:r w:rsidRPr="003C46C8">
        <w:rPr>
          <w:rFonts w:ascii="Garamond" w:hAnsi="Garamond" w:cs="Times New Roman"/>
          <w:i/>
          <w:iCs/>
          <w:lang w:val="es-VE"/>
        </w:rPr>
        <w:t>ae</w:t>
      </w:r>
      <w:proofErr w:type="spellEnd"/>
      <w:r w:rsidRPr="003C46C8">
        <w:rPr>
          <w:rFonts w:ascii="Garamond" w:hAnsi="Garamond" w:cs="Times New Roman"/>
          <w:i/>
          <w:iCs/>
          <w:lang w:val="es-VE"/>
        </w:rPr>
        <w:t xml:space="preserve"> </w:t>
      </w:r>
      <w:r w:rsidRPr="003C46C8">
        <w:rPr>
          <w:rFonts w:ascii="Garamond" w:hAnsi="Garamond" w:cs="Times New Roman"/>
          <w:lang w:val="es-VE"/>
        </w:rPr>
        <w:t xml:space="preserve">‘NPAS’ al momento de entrar este en contacto con la </w:t>
      </w:r>
      <w:r w:rsidRPr="003C46C8">
        <w:rPr>
          <w:rFonts w:ascii="Garamond" w:hAnsi="Garamond" w:cs="Times New Roman"/>
          <w:b/>
          <w:bCs/>
          <w:lang w:val="es-VE"/>
        </w:rPr>
        <w:t>a</w:t>
      </w:r>
      <w:r w:rsidRPr="003C46C8">
        <w:rPr>
          <w:rFonts w:ascii="Garamond" w:hAnsi="Garamond" w:cs="Times New Roman"/>
          <w:lang w:val="es-VE"/>
        </w:rPr>
        <w:t xml:space="preserve"> del tema verbal [el sufijo </w:t>
      </w:r>
      <w:r w:rsidRPr="003C46C8">
        <w:rPr>
          <w:rFonts w:ascii="Garamond" w:hAnsi="Garamond" w:cs="Times New Roman"/>
          <w:i/>
          <w:iCs/>
          <w:lang w:val="es-VE"/>
        </w:rPr>
        <w:t>-da</w:t>
      </w:r>
      <w:r w:rsidRPr="003C46C8">
        <w:rPr>
          <w:rFonts w:ascii="Garamond" w:hAnsi="Garamond" w:cs="Times New Roman"/>
          <w:lang w:val="es-VE"/>
        </w:rPr>
        <w:t xml:space="preserve"> ‘NPAS’ cambia a </w:t>
      </w:r>
      <w:r w:rsidRPr="003C46C8">
        <w:rPr>
          <w:rFonts w:ascii="Garamond" w:hAnsi="Garamond" w:cs="Times New Roman"/>
          <w:i/>
          <w:iCs/>
          <w:lang w:val="es-VE"/>
        </w:rPr>
        <w:t>-</w:t>
      </w:r>
      <w:proofErr w:type="spellStart"/>
      <w:r w:rsidRPr="003C46C8">
        <w:rPr>
          <w:rFonts w:ascii="Garamond" w:hAnsi="Garamond" w:cs="Times New Roman"/>
          <w:i/>
          <w:iCs/>
          <w:lang w:val="es-VE"/>
        </w:rPr>
        <w:t>ae</w:t>
      </w:r>
      <w:proofErr w:type="spellEnd"/>
      <w:r w:rsidRPr="003C46C8">
        <w:rPr>
          <w:rFonts w:ascii="Garamond" w:hAnsi="Garamond" w:cs="Times New Roman"/>
          <w:lang w:val="es-VE"/>
        </w:rPr>
        <w:t xml:space="preserve"> o </w:t>
      </w:r>
      <w:r w:rsidRPr="003C46C8">
        <w:rPr>
          <w:rFonts w:ascii="Garamond" w:hAnsi="Garamond" w:cs="Times New Roman"/>
          <w:i/>
          <w:iCs/>
          <w:lang w:val="es-VE"/>
        </w:rPr>
        <w:t>-</w:t>
      </w:r>
      <w:proofErr w:type="spellStart"/>
      <w:r w:rsidRPr="003C46C8">
        <w:rPr>
          <w:rFonts w:ascii="Garamond" w:hAnsi="Garamond" w:cs="Times New Roman"/>
          <w:i/>
          <w:iCs/>
          <w:lang w:val="es-VE"/>
        </w:rPr>
        <w:t>a:e</w:t>
      </w:r>
      <w:proofErr w:type="spellEnd"/>
      <w:r w:rsidRPr="003C46C8">
        <w:rPr>
          <w:rFonts w:ascii="Garamond" w:hAnsi="Garamond" w:cs="Times New Roman"/>
          <w:lang w:val="es-VE"/>
        </w:rPr>
        <w:t xml:space="preserve"> si el tema termina en </w:t>
      </w:r>
      <w:r w:rsidRPr="003C46C8">
        <w:rPr>
          <w:rFonts w:ascii="Garamond" w:hAnsi="Garamond" w:cs="Times New Roman"/>
          <w:b/>
          <w:bCs/>
          <w:lang w:val="es-VE"/>
        </w:rPr>
        <w:t>a</w:t>
      </w:r>
      <w:r w:rsidRPr="003C46C8">
        <w:rPr>
          <w:rFonts w:ascii="Garamond" w:hAnsi="Garamond" w:cs="Times New Roman"/>
          <w:lang w:val="es-VE"/>
        </w:rPr>
        <w:t xml:space="preserve">]. Este proceso busca la preservación del pie </w:t>
      </w:r>
      <w:proofErr w:type="spellStart"/>
      <w:r w:rsidRPr="003C46C8">
        <w:rPr>
          <w:rFonts w:ascii="Garamond" w:hAnsi="Garamond" w:cs="Times New Roman"/>
          <w:lang w:val="es-VE"/>
        </w:rPr>
        <w:t>iámbico</w:t>
      </w:r>
      <w:proofErr w:type="spellEnd"/>
      <w:r w:rsidRPr="003C46C8">
        <w:rPr>
          <w:rFonts w:ascii="Garamond" w:hAnsi="Garamond" w:cs="Times New Roman"/>
          <w:lang w:val="es-VE"/>
        </w:rPr>
        <w:t xml:space="preserve"> en la distribución acentual en la lengua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w:t>
      </w:r>
      <w:proofErr w:type="gramStart"/>
      <w:r w:rsidRPr="003C46C8">
        <w:rPr>
          <w:rFonts w:ascii="Garamond" w:hAnsi="Garamond" w:cs="Times New Roman"/>
          <w:lang w:val="es-VE"/>
        </w:rPr>
        <w:t>es  prominente</w:t>
      </w:r>
      <w:proofErr w:type="gramEnd"/>
      <w:r w:rsidRPr="003C46C8">
        <w:rPr>
          <w:rFonts w:ascii="Garamond" w:hAnsi="Garamond" w:cs="Times New Roman"/>
          <w:lang w:val="es-VE"/>
        </w:rPr>
        <w:t xml:space="preserve"> la vocal ubicada a la derecha en cada par: [σ </w:t>
      </w:r>
      <w:r w:rsidRPr="003C46C8">
        <w:rPr>
          <w:rFonts w:ascii="Garamond" w:hAnsi="Garamond" w:cs="Times New Roman"/>
          <w:b/>
          <w:bCs/>
          <w:lang w:val="es-VE"/>
        </w:rPr>
        <w:t>σ</w:t>
      </w:r>
      <w:r w:rsidRPr="003C46C8">
        <w:rPr>
          <w:rFonts w:ascii="Garamond" w:hAnsi="Garamond" w:cs="Times New Roman"/>
          <w:lang w:val="es-VE"/>
        </w:rPr>
        <w:t xml:space="preserve">]). Considerando que la sílaba final de cualquier secuencia léxica es </w:t>
      </w:r>
      <w:proofErr w:type="spellStart"/>
      <w:r w:rsidRPr="003C46C8">
        <w:rPr>
          <w:rFonts w:ascii="Garamond" w:hAnsi="Garamond" w:cs="Times New Roman"/>
          <w:lang w:val="es-VE"/>
        </w:rPr>
        <w:t>extramétrica</w:t>
      </w:r>
      <w:proofErr w:type="spellEnd"/>
      <w:r w:rsidRPr="003C46C8">
        <w:rPr>
          <w:rFonts w:ascii="Garamond" w:hAnsi="Garamond" w:cs="Times New Roman"/>
          <w:lang w:val="es-VE"/>
        </w:rPr>
        <w:t xml:space="preserve"> (Teoría Métrica de Hayes, 1995), en la forma trisilábica &lt;</w:t>
      </w:r>
      <w:proofErr w:type="spellStart"/>
      <w:r w:rsidRPr="003C46C8">
        <w:rPr>
          <w:rFonts w:ascii="Garamond" w:hAnsi="Garamond" w:cs="Times New Roman"/>
          <w:i/>
          <w:iCs/>
          <w:lang w:val="es-VE"/>
        </w:rPr>
        <w:t>ka.ta.e</w:t>
      </w:r>
      <w:proofErr w:type="spellEnd"/>
      <w:r w:rsidRPr="003C46C8">
        <w:rPr>
          <w:rFonts w:ascii="Garamond" w:hAnsi="Garamond" w:cs="Times New Roman"/>
          <w:lang w:val="es-VE"/>
        </w:rPr>
        <w:t xml:space="preserve">&gt; </w:t>
      </w:r>
      <w:r w:rsidRPr="003C46C8">
        <w:rPr>
          <w:rFonts w:ascii="Garamond" w:hAnsi="Garamond" w:cs="Times New Roman"/>
          <w:lang w:val="es-VE"/>
        </w:rPr>
        <w:sym w:font="Wingdings" w:char="F0DF"/>
      </w:r>
      <w:r w:rsidRPr="003C46C8">
        <w:rPr>
          <w:rFonts w:ascii="Garamond" w:hAnsi="Garamond" w:cs="Times New Roman"/>
          <w:lang w:val="es-VE"/>
        </w:rPr>
        <w:t xml:space="preserve"> &lt;</w:t>
      </w:r>
      <w:proofErr w:type="spellStart"/>
      <w:r w:rsidRPr="003C46C8">
        <w:rPr>
          <w:rFonts w:ascii="Garamond" w:hAnsi="Garamond" w:cs="Times New Roman"/>
          <w:i/>
          <w:iCs/>
          <w:lang w:val="es-VE"/>
        </w:rPr>
        <w:t>kat</w:t>
      </w:r>
      <w:proofErr w:type="spellEnd"/>
      <w:r w:rsidRPr="003C46C8">
        <w:rPr>
          <w:rFonts w:ascii="Garamond" w:hAnsi="Garamond" w:cs="Times New Roman"/>
          <w:i/>
          <w:iCs/>
          <w:lang w:val="es-VE"/>
        </w:rPr>
        <w:t>-+a+-</w:t>
      </w:r>
      <w:proofErr w:type="spellStart"/>
      <w:r w:rsidRPr="003C46C8">
        <w:rPr>
          <w:rFonts w:ascii="Garamond" w:hAnsi="Garamond" w:cs="Times New Roman"/>
          <w:i/>
          <w:iCs/>
          <w:lang w:val="es-VE"/>
        </w:rPr>
        <w:t>ae</w:t>
      </w:r>
      <w:proofErr w:type="spellEnd"/>
      <w:r w:rsidRPr="003C46C8">
        <w:rPr>
          <w:rFonts w:ascii="Garamond" w:hAnsi="Garamond" w:cs="Times New Roman"/>
          <w:iCs/>
          <w:lang w:val="es-VE"/>
        </w:rPr>
        <w:t>&gt; ‘1</w:t>
      </w:r>
      <w:r w:rsidRPr="003C46C8">
        <w:rPr>
          <w:rFonts w:ascii="Garamond" w:hAnsi="Garamond" w:cs="Times New Roman"/>
          <w:lang w:val="es-VE"/>
        </w:rPr>
        <w:t xml:space="preserve">+2dual-COP-NPAS’, el sufijo </w:t>
      </w:r>
      <w:r w:rsidRPr="003C46C8">
        <w:rPr>
          <w:rFonts w:ascii="Garamond" w:hAnsi="Garamond" w:cs="Times New Roman"/>
          <w:i/>
          <w:iCs/>
          <w:lang w:val="es-VE"/>
        </w:rPr>
        <w:t>-</w:t>
      </w:r>
      <w:proofErr w:type="spellStart"/>
      <w:r w:rsidRPr="003C46C8">
        <w:rPr>
          <w:rFonts w:ascii="Garamond" w:hAnsi="Garamond" w:cs="Times New Roman"/>
          <w:i/>
          <w:iCs/>
          <w:lang w:val="es-VE"/>
        </w:rPr>
        <w:t>ae</w:t>
      </w:r>
      <w:proofErr w:type="spellEnd"/>
      <w:r w:rsidRPr="003C46C8">
        <w:rPr>
          <w:rFonts w:ascii="Garamond" w:hAnsi="Garamond" w:cs="Times New Roman"/>
          <w:lang w:val="es-VE"/>
        </w:rPr>
        <w:t xml:space="preserve"> ‘NPAS’ resultaría desconsiderado para la distribución acentual, la cual queda establecida desde la perspectiva del pie </w:t>
      </w:r>
      <w:proofErr w:type="spellStart"/>
      <w:r w:rsidRPr="003C46C8">
        <w:rPr>
          <w:rFonts w:ascii="Garamond" w:hAnsi="Garamond" w:cs="Times New Roman"/>
          <w:iCs/>
          <w:lang w:val="es-VE"/>
        </w:rPr>
        <w:t>iámbico</w:t>
      </w:r>
      <w:proofErr w:type="spellEnd"/>
      <w:r w:rsidRPr="003C46C8">
        <w:rPr>
          <w:rFonts w:ascii="Garamond" w:hAnsi="Garamond" w:cs="Times New Roman"/>
          <w:iCs/>
          <w:lang w:val="es-VE"/>
        </w:rPr>
        <w:t xml:space="preserve"> &lt;</w:t>
      </w:r>
      <w:proofErr w:type="spellStart"/>
      <w:r w:rsidRPr="003C46C8">
        <w:rPr>
          <w:rFonts w:ascii="Garamond" w:hAnsi="Garamond" w:cs="Times New Roman"/>
          <w:iCs/>
          <w:lang w:val="es-VE"/>
        </w:rPr>
        <w:t>ka.ta</w:t>
      </w:r>
      <w:proofErr w:type="spellEnd"/>
      <w:r w:rsidRPr="003C46C8">
        <w:rPr>
          <w:rFonts w:ascii="Garamond" w:hAnsi="Garamond" w:cs="Times New Roman"/>
          <w:iCs/>
          <w:lang w:val="es-VE"/>
        </w:rPr>
        <w:t xml:space="preserve">:&gt;, cuya vocal </w:t>
      </w:r>
      <w:r w:rsidRPr="003C46C8">
        <w:rPr>
          <w:rFonts w:ascii="Garamond" w:hAnsi="Garamond" w:cs="Times New Roman"/>
          <w:b/>
          <w:bCs/>
          <w:iCs/>
          <w:lang w:val="es-VE"/>
        </w:rPr>
        <w:t>a</w:t>
      </w:r>
      <w:r w:rsidRPr="003C46C8">
        <w:rPr>
          <w:rFonts w:ascii="Garamond" w:hAnsi="Garamond" w:cs="Times New Roman"/>
          <w:iCs/>
          <w:lang w:val="es-VE"/>
        </w:rPr>
        <w:t xml:space="preserve"> (remanente del tema verbal </w:t>
      </w:r>
      <w:proofErr w:type="spellStart"/>
      <w:r w:rsidRPr="003C46C8">
        <w:rPr>
          <w:rFonts w:ascii="Garamond" w:hAnsi="Garamond" w:cs="Times New Roman"/>
          <w:b/>
          <w:bCs/>
          <w:iCs/>
          <w:lang w:val="es-VE"/>
        </w:rPr>
        <w:t>a’i</w:t>
      </w:r>
      <w:proofErr w:type="spellEnd"/>
      <w:r w:rsidRPr="003C46C8">
        <w:rPr>
          <w:rFonts w:ascii="Garamond" w:hAnsi="Garamond" w:cs="Times New Roman"/>
          <w:iCs/>
          <w:lang w:val="es-VE"/>
        </w:rPr>
        <w:t xml:space="preserve">) se ha alargado al absorber la </w:t>
      </w:r>
      <w:proofErr w:type="spellStart"/>
      <w:r w:rsidRPr="003C46C8">
        <w:rPr>
          <w:rFonts w:ascii="Garamond" w:hAnsi="Garamond" w:cs="Times New Roman"/>
          <w:b/>
          <w:bCs/>
          <w:iCs/>
          <w:lang w:val="es-VE"/>
        </w:rPr>
        <w:t>a</w:t>
      </w:r>
      <w:proofErr w:type="spellEnd"/>
      <w:r w:rsidRPr="003C46C8">
        <w:rPr>
          <w:rFonts w:ascii="Garamond" w:hAnsi="Garamond" w:cs="Times New Roman"/>
          <w:iCs/>
          <w:lang w:val="es-VE"/>
        </w:rPr>
        <w:t xml:space="preserve"> de </w:t>
      </w:r>
      <w:r w:rsidRPr="003C46C8">
        <w:rPr>
          <w:rFonts w:ascii="Garamond" w:hAnsi="Garamond" w:cs="Times New Roman"/>
          <w:i/>
          <w:lang w:val="es-VE"/>
        </w:rPr>
        <w:t>-</w:t>
      </w:r>
      <w:proofErr w:type="spellStart"/>
      <w:r w:rsidRPr="003C46C8">
        <w:rPr>
          <w:rFonts w:ascii="Garamond" w:hAnsi="Garamond" w:cs="Times New Roman"/>
          <w:i/>
          <w:lang w:val="es-VE"/>
        </w:rPr>
        <w:t>ae</w:t>
      </w:r>
      <w:proofErr w:type="spellEnd"/>
      <w:r w:rsidRPr="003C46C8">
        <w:rPr>
          <w:rFonts w:ascii="Garamond" w:hAnsi="Garamond" w:cs="Times New Roman"/>
          <w:iCs/>
          <w:lang w:val="es-VE"/>
        </w:rPr>
        <w:t xml:space="preserve"> ‘NPAS’; este alargamiento contribuye con la prominencia de la vocal a la derecha en &lt;*</w:t>
      </w:r>
      <w:r w:rsidRPr="003C46C8">
        <w:rPr>
          <w:rFonts w:ascii="Garamond" w:hAnsi="Garamond" w:cs="Times New Roman"/>
          <w:i/>
          <w:lang w:val="es-VE"/>
        </w:rPr>
        <w:t>kata:&gt;</w:t>
      </w:r>
      <w:r w:rsidRPr="003C46C8">
        <w:rPr>
          <w:rFonts w:ascii="Garamond" w:hAnsi="Garamond" w:cs="Times New Roman"/>
          <w:iCs/>
          <w:lang w:val="es-VE"/>
        </w:rPr>
        <w:t xml:space="preserve"> </w:t>
      </w:r>
      <w:r w:rsidRPr="003C46C8">
        <w:rPr>
          <w:rFonts w:ascii="Garamond" w:hAnsi="Garamond" w:cs="Times New Roman"/>
          <w:iCs/>
          <w:lang w:val="es-VE"/>
        </w:rPr>
        <w:sym w:font="Ipa-samd Uclphon1 SILDoulosL" w:char="F05B"/>
      </w:r>
      <w:r w:rsidRPr="003C46C8">
        <w:rPr>
          <w:rFonts w:ascii="Garamond" w:hAnsi="Garamond" w:cs="Times New Roman"/>
          <w:iCs/>
          <w:lang w:val="es-VE"/>
        </w:rPr>
        <w:sym w:font="Ipa-samd Uclphon1 SILDoulosL" w:char="F06B"/>
      </w:r>
      <w:r w:rsidRPr="003C46C8">
        <w:rPr>
          <w:rFonts w:ascii="Garamond" w:hAnsi="Garamond" w:cs="Times New Roman"/>
          <w:iCs/>
          <w:lang w:val="es-VE"/>
        </w:rPr>
        <w:sym w:font="Ipa-samd Uclphon1 SILDoulosL" w:char="F061"/>
      </w:r>
      <w:r w:rsidRPr="003C46C8">
        <w:rPr>
          <w:rFonts w:ascii="Garamond" w:hAnsi="Garamond" w:cs="Times New Roman"/>
          <w:iCs/>
          <w:lang w:val="es-VE"/>
        </w:rPr>
        <w:sym w:font="Ipa-samd Uclphon1 SILDoulosL" w:char="F022"/>
      </w:r>
      <w:r w:rsidRPr="003C46C8">
        <w:rPr>
          <w:rFonts w:ascii="Garamond" w:hAnsi="Garamond" w:cs="Times New Roman"/>
          <w:iCs/>
          <w:lang w:val="es-VE"/>
        </w:rPr>
        <w:sym w:font="Ipa-samd Uclphon1 SILDoulosL" w:char="F074"/>
      </w:r>
      <w:r w:rsidRPr="003C46C8">
        <w:rPr>
          <w:rFonts w:ascii="Garamond" w:hAnsi="Garamond" w:cs="Times New Roman"/>
          <w:iCs/>
          <w:lang w:val="es-VE"/>
        </w:rPr>
        <w:sym w:font="Ipa-samd Uclphon1 SILDoulosL" w:char="F061"/>
      </w:r>
      <w:r w:rsidRPr="003C46C8">
        <w:rPr>
          <w:rFonts w:ascii="Garamond" w:hAnsi="Garamond" w:cs="Times New Roman"/>
          <w:iCs/>
          <w:lang w:val="es-VE"/>
        </w:rPr>
        <w:sym w:font="Ipa-samd Uclphon1 SILDoulosL" w:char="F03A"/>
      </w:r>
      <w:r w:rsidRPr="003C46C8">
        <w:rPr>
          <w:rFonts w:ascii="Garamond" w:hAnsi="Garamond" w:cs="Times New Roman"/>
          <w:iCs/>
          <w:lang w:val="es-VE"/>
        </w:rPr>
        <w:sym w:font="Ipa-samd Uclphon1 SILDoulosL" w:char="F05D"/>
      </w:r>
      <w:r w:rsidRPr="003C46C8">
        <w:rPr>
          <w:rFonts w:ascii="Garamond" w:hAnsi="Garamond" w:cs="Times New Roman"/>
          <w:iCs/>
          <w:lang w:val="es-VE"/>
        </w:rPr>
        <w:t xml:space="preserve"> y asegura la acentuación en la penúltima sílaba en </w:t>
      </w:r>
      <w:proofErr w:type="spellStart"/>
      <w:r w:rsidRPr="003C46C8">
        <w:rPr>
          <w:rFonts w:ascii="Garamond" w:hAnsi="Garamond" w:cs="Times New Roman"/>
          <w:i/>
          <w:lang w:val="es-VE"/>
        </w:rPr>
        <w:t>kata:e</w:t>
      </w:r>
      <w:proofErr w:type="spellEnd"/>
      <w:r w:rsidRPr="003C46C8">
        <w:rPr>
          <w:rFonts w:ascii="Garamond" w:hAnsi="Garamond" w:cs="Times New Roman"/>
          <w:i/>
          <w:lang w:val="es-VE"/>
        </w:rPr>
        <w:t xml:space="preserve"> </w:t>
      </w:r>
      <w:r w:rsidRPr="003C46C8">
        <w:rPr>
          <w:rFonts w:ascii="Garamond" w:hAnsi="Garamond" w:cs="Times New Roman"/>
          <w:iCs/>
          <w:lang w:val="es-VE"/>
        </w:rPr>
        <w:sym w:font="Ipa-samd Uclphon1 SILDoulosL" w:char="F05B"/>
      </w:r>
      <w:r w:rsidRPr="003C46C8">
        <w:rPr>
          <w:rFonts w:ascii="Garamond" w:hAnsi="Garamond" w:cs="Times New Roman"/>
          <w:iCs/>
          <w:lang w:val="es-VE"/>
        </w:rPr>
        <w:sym w:font="Ipa-samd Uclphon1 SILDoulosL" w:char="F06B"/>
      </w:r>
      <w:r w:rsidRPr="003C46C8">
        <w:rPr>
          <w:rFonts w:ascii="Garamond" w:hAnsi="Garamond" w:cs="Times New Roman"/>
          <w:iCs/>
          <w:lang w:val="es-VE"/>
        </w:rPr>
        <w:sym w:font="Ipa-samd Uclphon1 SILDoulosL" w:char="F061"/>
      </w:r>
      <w:r w:rsidRPr="003C46C8">
        <w:rPr>
          <w:rFonts w:ascii="Garamond" w:hAnsi="Garamond" w:cs="Times New Roman"/>
          <w:iCs/>
          <w:lang w:val="es-VE"/>
        </w:rPr>
        <w:sym w:font="Ipa-samd Uclphon1 SILDoulosL" w:char="F022"/>
      </w:r>
      <w:r w:rsidRPr="003C46C8">
        <w:rPr>
          <w:rFonts w:ascii="Garamond" w:hAnsi="Garamond" w:cs="Times New Roman"/>
          <w:iCs/>
          <w:lang w:val="es-VE"/>
        </w:rPr>
        <w:sym w:font="Ipa-samd Uclphon1 SILDoulosL" w:char="F074"/>
      </w:r>
      <w:r w:rsidRPr="003C46C8">
        <w:rPr>
          <w:rFonts w:ascii="Garamond" w:hAnsi="Garamond" w:cs="Times New Roman"/>
          <w:iCs/>
          <w:lang w:val="es-VE"/>
        </w:rPr>
        <w:sym w:font="Ipa-samd Uclphon1 SILDoulosL" w:char="F061"/>
      </w:r>
      <w:r w:rsidRPr="003C46C8">
        <w:rPr>
          <w:rFonts w:ascii="Garamond" w:hAnsi="Garamond" w:cs="Times New Roman"/>
          <w:iCs/>
          <w:lang w:val="es-VE"/>
        </w:rPr>
        <w:sym w:font="Ipa-samd Uclphon1 SILDoulosL" w:char="F03A"/>
      </w:r>
      <w:r w:rsidRPr="003C46C8">
        <w:rPr>
          <w:rFonts w:ascii="Garamond" w:hAnsi="Garamond" w:cs="Times New Roman"/>
          <w:iCs/>
          <w:lang w:val="es-VE"/>
        </w:rPr>
        <w:sym w:font="Ipa-samd Uclphon1 SILDoulosL" w:char="F045"/>
      </w:r>
      <w:r w:rsidRPr="003C46C8">
        <w:rPr>
          <w:rFonts w:ascii="Garamond" w:hAnsi="Garamond" w:cs="Times New Roman"/>
          <w:iCs/>
          <w:lang w:val="es-VE"/>
        </w:rPr>
        <w:sym w:font="Ipa-samd Uclphon1 SILDoulosL" w:char="F05D"/>
      </w:r>
      <w:r w:rsidRPr="003C46C8">
        <w:rPr>
          <w:rFonts w:ascii="Garamond" w:hAnsi="Garamond" w:cs="Times New Roman"/>
          <w:iCs/>
          <w:lang w:val="es-VE"/>
        </w:rPr>
        <w:t>. ‘1</w:t>
      </w:r>
      <w:r w:rsidRPr="003C46C8">
        <w:rPr>
          <w:rFonts w:ascii="Garamond" w:hAnsi="Garamond" w:cs="Times New Roman"/>
          <w:lang w:val="es-VE"/>
        </w:rPr>
        <w:t xml:space="preserve">+2dual-COP-NPAS’. Cabe señalar que la acentuación en la penúltima silaba es característica de la lengua, y que esta última no admite acentuación en la última sílaba. </w:t>
      </w:r>
    </w:p>
    <w:p w14:paraId="48E5120E" w14:textId="77777777" w:rsidR="003C46C8" w:rsidRPr="003C46C8" w:rsidRDefault="003C46C8" w:rsidP="003C46C8">
      <w:pPr>
        <w:spacing w:line="360" w:lineRule="auto"/>
        <w:jc w:val="both"/>
        <w:rPr>
          <w:rFonts w:ascii="Garamond" w:hAnsi="Garamond" w:cs="Times New Roman"/>
          <w:iCs/>
          <w:lang w:val="es-VE"/>
        </w:rPr>
      </w:pPr>
      <w:r w:rsidRPr="003C46C8">
        <w:rPr>
          <w:rFonts w:ascii="Garamond" w:hAnsi="Garamond" w:cs="Times New Roman"/>
          <w:lang w:val="es-VE"/>
        </w:rPr>
        <w:t xml:space="preserve">(iii) En el no-pasado de </w:t>
      </w:r>
      <w:bookmarkStart w:id="22" w:name="_Hlk99133545"/>
      <w:r w:rsidRPr="003C46C8">
        <w:rPr>
          <w:rFonts w:ascii="Garamond" w:hAnsi="Garamond" w:cs="Times New Roman"/>
          <w:i/>
        </w:rPr>
        <w:sym w:font="Ipa-samd Uclphon1 SILDoulosL" w:char="F042"/>
      </w:r>
      <w:proofErr w:type="spellStart"/>
      <w:r w:rsidRPr="003C46C8">
        <w:rPr>
          <w:rFonts w:ascii="Garamond" w:hAnsi="Garamond" w:cs="Times New Roman"/>
          <w:i/>
          <w:lang w:val="es-VE"/>
        </w:rPr>
        <w:t>añ:ö</w:t>
      </w:r>
      <w:proofErr w:type="spellEnd"/>
      <w:r w:rsidRPr="003C46C8">
        <w:rPr>
          <w:rFonts w:ascii="Garamond" w:hAnsi="Garamond" w:cs="Times New Roman"/>
          <w:lang w:val="es-VE"/>
        </w:rPr>
        <w:t xml:space="preserve"> ‘tornar en X’, </w:t>
      </w:r>
      <w:bookmarkEnd w:id="22"/>
      <w:r w:rsidRPr="003C46C8">
        <w:rPr>
          <w:rFonts w:ascii="Garamond" w:hAnsi="Garamond" w:cs="Times New Roman"/>
          <w:lang w:val="es-VE"/>
        </w:rPr>
        <w:t xml:space="preserve">la </w:t>
      </w:r>
      <w:r w:rsidRPr="003C46C8">
        <w:rPr>
          <w:rFonts w:ascii="Garamond" w:hAnsi="Garamond" w:cs="Times New Roman"/>
          <w:b/>
          <w:bCs/>
          <w:lang w:val="es-VE"/>
        </w:rPr>
        <w:t>i</w:t>
      </w:r>
      <w:r w:rsidRPr="003C46C8">
        <w:rPr>
          <w:rFonts w:ascii="Garamond" w:hAnsi="Garamond" w:cs="Times New Roman"/>
          <w:lang w:val="es-VE"/>
        </w:rPr>
        <w:t xml:space="preserve"> final del tema </w:t>
      </w:r>
      <w:proofErr w:type="spellStart"/>
      <w:r w:rsidRPr="003C46C8">
        <w:rPr>
          <w:rFonts w:ascii="Garamond" w:hAnsi="Garamond" w:cs="Times New Roman"/>
          <w:b/>
          <w:bCs/>
          <w:lang w:val="es-VE"/>
        </w:rPr>
        <w:t>a’i</w:t>
      </w:r>
      <w:proofErr w:type="spellEnd"/>
      <w:r w:rsidRPr="003C46C8">
        <w:rPr>
          <w:rFonts w:ascii="Garamond" w:hAnsi="Garamond" w:cs="Times New Roman"/>
          <w:lang w:val="es-VE"/>
        </w:rPr>
        <w:t xml:space="preserve"> se palataliza al darse la sufijación de </w:t>
      </w:r>
      <w:r w:rsidRPr="003C46C8">
        <w:rPr>
          <w:rFonts w:ascii="Garamond" w:hAnsi="Garamond" w:cs="Times New Roman"/>
          <w:i/>
          <w:iCs/>
          <w:lang w:val="es-VE"/>
        </w:rPr>
        <w:t>-da</w:t>
      </w:r>
      <w:r w:rsidRPr="003C46C8">
        <w:rPr>
          <w:rFonts w:ascii="Garamond" w:hAnsi="Garamond" w:cs="Times New Roman"/>
          <w:lang w:val="es-VE"/>
        </w:rPr>
        <w:t xml:space="preserve"> ‘NPAS’. La formación del no-pasado con la terminación </w:t>
      </w:r>
      <w:r w:rsidRPr="003C46C8">
        <w:rPr>
          <w:rFonts w:ascii="Garamond" w:hAnsi="Garamond" w:cs="Times New Roman"/>
          <w:i/>
          <w:iCs/>
          <w:lang w:val="es-VE"/>
        </w:rPr>
        <w:t>-</w:t>
      </w:r>
      <w:proofErr w:type="spellStart"/>
      <w:r w:rsidRPr="003C46C8">
        <w:rPr>
          <w:rFonts w:ascii="Garamond" w:hAnsi="Garamond" w:cs="Times New Roman"/>
          <w:i/>
          <w:iCs/>
          <w:lang w:val="es-VE"/>
        </w:rPr>
        <w:t>y:a</w:t>
      </w:r>
      <w:proofErr w:type="spellEnd"/>
      <w:r w:rsidRPr="003C46C8">
        <w:rPr>
          <w:rFonts w:ascii="Garamond" w:hAnsi="Garamond" w:cs="Times New Roman"/>
          <w:lang w:val="es-VE"/>
        </w:rPr>
        <w:t xml:space="preserve"> ‘NPAS’, entendida esta como una variante del sufijo </w:t>
      </w:r>
      <w:r w:rsidRPr="003C46C8">
        <w:rPr>
          <w:rFonts w:ascii="Garamond" w:hAnsi="Garamond" w:cs="Times New Roman"/>
          <w:i/>
          <w:iCs/>
          <w:lang w:val="es-VE"/>
        </w:rPr>
        <w:t>-da</w:t>
      </w:r>
      <w:r w:rsidRPr="003C46C8">
        <w:rPr>
          <w:rFonts w:ascii="Garamond" w:hAnsi="Garamond" w:cs="Times New Roman"/>
          <w:lang w:val="es-VE"/>
        </w:rPr>
        <w:t xml:space="preserve"> ‘NPAS’, en una forma como </w:t>
      </w:r>
      <w:bookmarkStart w:id="23" w:name="_Hlk98967698"/>
      <w:bookmarkStart w:id="24" w:name="_Hlk99138889"/>
      <w:r w:rsidRPr="003C46C8">
        <w:rPr>
          <w:rFonts w:ascii="Garamond" w:hAnsi="Garamond" w:cs="Times New Roman"/>
          <w:i/>
        </w:rPr>
        <w:sym w:font="Ipa-samd Uclphon1 SILDoulosL" w:char="F042"/>
      </w:r>
      <w:r w:rsidRPr="003C46C8">
        <w:rPr>
          <w:rFonts w:ascii="Garamond" w:hAnsi="Garamond" w:cs="Times New Roman"/>
          <w:i/>
          <w:lang w:val="es-VE"/>
        </w:rPr>
        <w:t>-</w:t>
      </w:r>
      <w:proofErr w:type="spellStart"/>
      <w:r w:rsidRPr="003C46C8">
        <w:rPr>
          <w:rFonts w:ascii="Garamond" w:hAnsi="Garamond" w:cs="Times New Roman"/>
          <w:i/>
          <w:lang w:val="es-VE"/>
        </w:rPr>
        <w:t>a-y:a</w:t>
      </w:r>
      <w:proofErr w:type="spellEnd"/>
      <w:r w:rsidRPr="003C46C8">
        <w:rPr>
          <w:rFonts w:ascii="Garamond" w:hAnsi="Garamond" w:cs="Times New Roman"/>
          <w:i/>
          <w:lang w:val="es-VE"/>
        </w:rPr>
        <w:t xml:space="preserve"> </w:t>
      </w:r>
      <w:bookmarkEnd w:id="23"/>
      <w:r w:rsidRPr="003C46C8">
        <w:rPr>
          <w:rFonts w:ascii="Garamond" w:hAnsi="Garamond" w:cs="Times New Roman"/>
          <w:i/>
          <w:lang w:val="es-VE"/>
        </w:rPr>
        <w:t>‘</w:t>
      </w:r>
      <w:r w:rsidRPr="003C46C8">
        <w:rPr>
          <w:rFonts w:ascii="Garamond" w:hAnsi="Garamond" w:cs="Times New Roman"/>
          <w:lang w:val="es-VE"/>
        </w:rPr>
        <w:t>1p.sg-tornarse-NPAS’</w:t>
      </w:r>
      <w:bookmarkEnd w:id="24"/>
      <w:r w:rsidRPr="003C46C8">
        <w:rPr>
          <w:rFonts w:ascii="Garamond" w:hAnsi="Garamond" w:cs="Times New Roman"/>
          <w:lang w:val="es-VE"/>
        </w:rPr>
        <w:t xml:space="preserve"> puede derivarse como sigue a continuación: </w:t>
      </w:r>
      <w:bookmarkStart w:id="25" w:name="_Hlk99136988"/>
      <w:r w:rsidRPr="003C46C8">
        <w:rPr>
          <w:rFonts w:ascii="Garamond" w:hAnsi="Garamond" w:cs="Times New Roman"/>
          <w:lang w:val="es-VE"/>
        </w:rPr>
        <w:t>&lt;</w:t>
      </w:r>
      <w:bookmarkStart w:id="26" w:name="_Hlk98967851"/>
      <w:r w:rsidRPr="003C46C8">
        <w:rPr>
          <w:rFonts w:ascii="Garamond" w:hAnsi="Garamond" w:cs="Times New Roman"/>
          <w:i/>
        </w:rPr>
        <w:sym w:font="Ipa-samd Uclphon1 SILDoulosL" w:char="F042"/>
      </w:r>
      <w:r w:rsidRPr="003C46C8">
        <w:rPr>
          <w:rFonts w:ascii="Garamond" w:hAnsi="Garamond" w:cs="Times New Roman"/>
          <w:i/>
          <w:lang w:val="es-VE"/>
        </w:rPr>
        <w:t>-+</w:t>
      </w:r>
      <w:proofErr w:type="spellStart"/>
      <w:r w:rsidRPr="003C46C8">
        <w:rPr>
          <w:rFonts w:ascii="Garamond" w:hAnsi="Garamond" w:cs="Times New Roman"/>
          <w:i/>
          <w:lang w:val="es-VE"/>
        </w:rPr>
        <w:t>a’i</w:t>
      </w:r>
      <w:proofErr w:type="spellEnd"/>
      <w:r w:rsidRPr="003C46C8">
        <w:rPr>
          <w:rFonts w:ascii="Garamond" w:hAnsi="Garamond" w:cs="Times New Roman"/>
          <w:i/>
          <w:lang w:val="es-VE"/>
        </w:rPr>
        <w:t xml:space="preserve">+-da </w:t>
      </w:r>
      <w:bookmarkEnd w:id="25"/>
      <w:bookmarkEnd w:id="26"/>
      <w:r w:rsidRPr="003C46C8">
        <w:rPr>
          <w:rFonts w:ascii="Garamond" w:hAnsi="Garamond" w:cs="Times New Roman"/>
          <w:i/>
          <w:lang w:val="es-VE"/>
        </w:rPr>
        <w:sym w:font="Wingdings" w:char="F0E0"/>
      </w:r>
      <w:r w:rsidRPr="003C46C8">
        <w:rPr>
          <w:rFonts w:ascii="Garamond" w:hAnsi="Garamond" w:cs="Times New Roman"/>
          <w:i/>
          <w:lang w:val="es-VE"/>
        </w:rPr>
        <w:t xml:space="preserve"> </w:t>
      </w:r>
      <w:bookmarkStart w:id="27" w:name="_Hlk98967948"/>
      <w:r w:rsidRPr="003C46C8">
        <w:rPr>
          <w:rFonts w:ascii="Garamond" w:hAnsi="Garamond" w:cs="Times New Roman"/>
          <w:i/>
          <w:lang w:val="es-VE"/>
        </w:rPr>
        <w:t>*</w:t>
      </w:r>
      <w:r w:rsidRPr="003C46C8">
        <w:rPr>
          <w:rFonts w:ascii="Garamond" w:hAnsi="Garamond" w:cs="Times New Roman"/>
          <w:i/>
        </w:rPr>
        <w:sym w:font="Ipa-samd Uclphon1 SILDoulosL" w:char="F042"/>
      </w:r>
      <w:proofErr w:type="spellStart"/>
      <w:r w:rsidRPr="003C46C8">
        <w:rPr>
          <w:rFonts w:ascii="Garamond" w:hAnsi="Garamond" w:cs="Times New Roman"/>
          <w:i/>
          <w:lang w:val="es-VE"/>
        </w:rPr>
        <w:t>a’ida</w:t>
      </w:r>
      <w:proofErr w:type="spellEnd"/>
      <w:r w:rsidRPr="003C46C8">
        <w:rPr>
          <w:rFonts w:ascii="Garamond" w:hAnsi="Garamond" w:cs="Times New Roman"/>
          <w:i/>
          <w:lang w:val="es-VE"/>
        </w:rPr>
        <w:t xml:space="preserve"> </w:t>
      </w:r>
      <w:bookmarkEnd w:id="27"/>
      <w:r w:rsidRPr="003C46C8">
        <w:rPr>
          <w:rFonts w:ascii="Garamond" w:hAnsi="Garamond" w:cs="Times New Roman"/>
          <w:i/>
          <w:lang w:val="es-VE"/>
        </w:rPr>
        <w:sym w:font="Wingdings" w:char="F0E0"/>
      </w:r>
      <w:r w:rsidRPr="003C46C8">
        <w:rPr>
          <w:rFonts w:ascii="Garamond" w:hAnsi="Garamond" w:cs="Times New Roman"/>
          <w:i/>
          <w:lang w:val="es-VE"/>
        </w:rPr>
        <w:t xml:space="preserve"> </w:t>
      </w:r>
      <w:bookmarkStart w:id="28" w:name="_Hlk98968001"/>
      <w:r w:rsidRPr="003C46C8">
        <w:rPr>
          <w:rFonts w:ascii="Garamond" w:hAnsi="Garamond" w:cs="Times New Roman"/>
          <w:i/>
          <w:lang w:val="es-VE"/>
        </w:rPr>
        <w:t>*</w:t>
      </w:r>
      <w:r w:rsidRPr="003C46C8">
        <w:rPr>
          <w:rFonts w:ascii="Garamond" w:hAnsi="Garamond" w:cs="Times New Roman"/>
          <w:i/>
        </w:rPr>
        <w:sym w:font="Ipa-samd Uclphon1 SILDoulosL" w:char="F042"/>
      </w:r>
      <w:proofErr w:type="spellStart"/>
      <w:r w:rsidRPr="003C46C8">
        <w:rPr>
          <w:rFonts w:ascii="Garamond" w:hAnsi="Garamond" w:cs="Times New Roman"/>
          <w:i/>
          <w:lang w:val="es-VE"/>
        </w:rPr>
        <w:t>a’iya</w:t>
      </w:r>
      <w:proofErr w:type="spellEnd"/>
      <w:r w:rsidRPr="003C46C8">
        <w:rPr>
          <w:rFonts w:ascii="Garamond" w:hAnsi="Garamond" w:cs="Times New Roman"/>
          <w:i/>
          <w:lang w:val="es-VE"/>
        </w:rPr>
        <w:t xml:space="preserve"> </w:t>
      </w:r>
      <w:bookmarkEnd w:id="28"/>
      <w:r w:rsidRPr="003C46C8">
        <w:rPr>
          <w:rFonts w:ascii="Garamond" w:hAnsi="Garamond" w:cs="Times New Roman"/>
          <w:i/>
          <w:lang w:val="es-VE"/>
        </w:rPr>
        <w:sym w:font="Wingdings" w:char="F0E0"/>
      </w:r>
      <w:r w:rsidRPr="003C46C8">
        <w:rPr>
          <w:rFonts w:ascii="Garamond" w:hAnsi="Garamond" w:cs="Times New Roman"/>
          <w:i/>
          <w:lang w:val="es-VE"/>
        </w:rPr>
        <w:t xml:space="preserve"> </w:t>
      </w:r>
      <w:bookmarkStart w:id="29" w:name="_Hlk98968106"/>
      <w:r w:rsidRPr="003C46C8">
        <w:rPr>
          <w:rFonts w:ascii="Garamond" w:hAnsi="Garamond" w:cs="Times New Roman"/>
          <w:i/>
        </w:rPr>
        <w:sym w:font="Ipa-samd Uclphon1 SILDoulosL" w:char="F042"/>
      </w:r>
      <w:proofErr w:type="spellStart"/>
      <w:r w:rsidRPr="003C46C8">
        <w:rPr>
          <w:rFonts w:ascii="Garamond" w:hAnsi="Garamond" w:cs="Times New Roman"/>
          <w:i/>
          <w:lang w:val="es-VE"/>
        </w:rPr>
        <w:t>ayya</w:t>
      </w:r>
      <w:proofErr w:type="spellEnd"/>
      <w:r w:rsidRPr="003C46C8">
        <w:rPr>
          <w:rFonts w:ascii="Garamond" w:hAnsi="Garamond" w:cs="Times New Roman"/>
          <w:i/>
          <w:lang w:val="es-VE"/>
        </w:rPr>
        <w:t xml:space="preserve"> </w:t>
      </w:r>
      <w:bookmarkEnd w:id="29"/>
      <w:r w:rsidRPr="003C46C8">
        <w:rPr>
          <w:rFonts w:ascii="Garamond" w:hAnsi="Garamond" w:cs="Times New Roman"/>
          <w:i/>
          <w:lang w:val="es-VE"/>
        </w:rPr>
        <w:t>(</w:t>
      </w:r>
      <w:r w:rsidRPr="003C46C8">
        <w:rPr>
          <w:rFonts w:ascii="Garamond" w:hAnsi="Garamond" w:cs="Times New Roman"/>
          <w:i/>
        </w:rPr>
        <w:sym w:font="Ipa-samd Uclphon1 SILDoulosL" w:char="F042"/>
      </w:r>
      <w:proofErr w:type="spellStart"/>
      <w:r w:rsidRPr="003C46C8">
        <w:rPr>
          <w:rFonts w:ascii="Garamond" w:hAnsi="Garamond" w:cs="Times New Roman"/>
          <w:i/>
          <w:lang w:val="es-VE"/>
        </w:rPr>
        <w:t>ay:a</w:t>
      </w:r>
      <w:proofErr w:type="spellEnd"/>
      <w:r w:rsidRPr="003C46C8">
        <w:rPr>
          <w:rFonts w:ascii="Garamond" w:hAnsi="Garamond" w:cs="Times New Roman"/>
          <w:i/>
          <w:lang w:val="es-VE"/>
        </w:rPr>
        <w:t xml:space="preserve">)&gt;. </w:t>
      </w:r>
      <w:r w:rsidRPr="003C46C8">
        <w:rPr>
          <w:rFonts w:ascii="Garamond" w:hAnsi="Garamond" w:cs="Times New Roman"/>
          <w:iCs/>
          <w:lang w:val="es-VE"/>
        </w:rPr>
        <w:t>En</w:t>
      </w:r>
      <w:r w:rsidRPr="003C46C8">
        <w:rPr>
          <w:rFonts w:ascii="Garamond" w:hAnsi="Garamond" w:cs="Times New Roman"/>
          <w:i/>
          <w:lang w:val="es-VE"/>
        </w:rPr>
        <w:t xml:space="preserve"> </w:t>
      </w:r>
      <w:r w:rsidRPr="003C46C8">
        <w:rPr>
          <w:rFonts w:ascii="Garamond" w:hAnsi="Garamond" w:cs="Times New Roman"/>
          <w:i/>
        </w:rPr>
        <w:sym w:font="Ipa-samd Uclphon1 SILDoulosL" w:char="F042"/>
      </w:r>
      <w:r w:rsidRPr="003C46C8">
        <w:rPr>
          <w:rFonts w:ascii="Garamond" w:hAnsi="Garamond" w:cs="Times New Roman"/>
          <w:i/>
          <w:lang w:val="es-VE"/>
        </w:rPr>
        <w:t>-</w:t>
      </w:r>
      <w:proofErr w:type="spellStart"/>
      <w:r w:rsidRPr="003C46C8">
        <w:rPr>
          <w:rFonts w:ascii="Garamond" w:hAnsi="Garamond" w:cs="Times New Roman"/>
          <w:i/>
          <w:lang w:val="es-VE"/>
        </w:rPr>
        <w:t>a-y:a</w:t>
      </w:r>
      <w:proofErr w:type="spellEnd"/>
      <w:r w:rsidRPr="003C46C8">
        <w:rPr>
          <w:rFonts w:ascii="Garamond" w:hAnsi="Garamond" w:cs="Times New Roman"/>
          <w:i/>
          <w:lang w:val="es-VE"/>
        </w:rPr>
        <w:t xml:space="preserve"> </w:t>
      </w:r>
      <w:r w:rsidRPr="003C46C8">
        <w:rPr>
          <w:rFonts w:ascii="Garamond" w:hAnsi="Garamond" w:cs="Times New Roman"/>
          <w:iCs/>
          <w:lang w:val="es-VE"/>
        </w:rPr>
        <w:sym w:font="Ipa-samd Uclphon1 SILDoulosL" w:char="F05B"/>
      </w:r>
      <w:r w:rsidRPr="003C46C8">
        <w:rPr>
          <w:rFonts w:ascii="Garamond" w:hAnsi="Garamond" w:cs="Times New Roman"/>
          <w:iCs/>
          <w:lang w:val="es-VE"/>
        </w:rPr>
        <w:sym w:font="Ipa-samd Uclphon1 SILDoulosL" w:char="F022"/>
      </w:r>
      <w:r w:rsidRPr="003C46C8">
        <w:rPr>
          <w:rFonts w:ascii="Garamond" w:hAnsi="Garamond" w:cs="Times New Roman"/>
          <w:iCs/>
          <w:lang w:val="es-VE"/>
        </w:rPr>
        <w:sym w:font="Ipa-samd Uclphon1 SILDoulosL" w:char="F042"/>
      </w:r>
      <w:r w:rsidRPr="003C46C8">
        <w:rPr>
          <w:rFonts w:ascii="Garamond" w:hAnsi="Garamond" w:cs="Times New Roman"/>
          <w:iCs/>
          <w:lang w:val="es-VE"/>
        </w:rPr>
        <w:sym w:font="Ipa-samd Uclphon1 SILDoulosL" w:char="F061"/>
      </w:r>
      <w:r w:rsidRPr="003C46C8">
        <w:rPr>
          <w:rFonts w:ascii="Garamond" w:hAnsi="Garamond" w:cs="Times New Roman"/>
          <w:iCs/>
          <w:lang w:val="es-VE"/>
        </w:rPr>
        <w:sym w:font="Ipa-samd Uclphon1 SILDoulosL" w:char="F09C"/>
      </w:r>
      <w:r w:rsidRPr="003C46C8">
        <w:rPr>
          <w:rFonts w:ascii="Garamond" w:hAnsi="Garamond" w:cs="Times New Roman"/>
          <w:iCs/>
          <w:lang w:val="es-VE"/>
        </w:rPr>
        <w:sym w:font="Ipa-samd Uclphon1 SILDoulosL" w:char="F03A"/>
      </w:r>
      <w:r w:rsidRPr="003C46C8">
        <w:rPr>
          <w:rFonts w:ascii="Garamond" w:hAnsi="Garamond" w:cs="Times New Roman"/>
          <w:iCs/>
          <w:lang w:val="es-VE"/>
        </w:rPr>
        <w:sym w:font="Ipa-samd Uclphon1 SILDoulosL" w:char="F061"/>
      </w:r>
      <w:r w:rsidRPr="003C46C8">
        <w:rPr>
          <w:rFonts w:ascii="Garamond" w:hAnsi="Garamond" w:cs="Times New Roman"/>
          <w:iCs/>
          <w:lang w:val="es-VE"/>
        </w:rPr>
        <w:sym w:font="Ipa-samd Uclphon1 SILDoulosL" w:char="F05D"/>
      </w:r>
      <w:r w:rsidRPr="003C46C8">
        <w:rPr>
          <w:rFonts w:ascii="Garamond" w:hAnsi="Garamond" w:cs="Times New Roman"/>
          <w:i/>
          <w:lang w:val="es-VE"/>
        </w:rPr>
        <w:t>‘</w:t>
      </w:r>
      <w:r w:rsidRPr="003C46C8">
        <w:rPr>
          <w:rFonts w:ascii="Garamond" w:hAnsi="Garamond" w:cs="Times New Roman"/>
          <w:lang w:val="es-VE"/>
        </w:rPr>
        <w:t xml:space="preserve">1p.sg-tornar-NPAS’, además de observarse </w:t>
      </w:r>
      <w:r w:rsidRPr="003C46C8">
        <w:rPr>
          <w:rFonts w:ascii="Garamond" w:hAnsi="Garamond" w:cs="Times New Roman"/>
          <w:iCs/>
          <w:lang w:val="es-VE"/>
        </w:rPr>
        <w:t xml:space="preserve">la palatalización de la </w:t>
      </w:r>
      <w:r w:rsidRPr="003C46C8">
        <w:rPr>
          <w:rFonts w:ascii="Garamond" w:hAnsi="Garamond" w:cs="Times New Roman"/>
          <w:b/>
          <w:bCs/>
          <w:iCs/>
          <w:lang w:val="es-VE"/>
        </w:rPr>
        <w:t>d</w:t>
      </w:r>
      <w:r w:rsidRPr="003C46C8">
        <w:rPr>
          <w:rFonts w:ascii="Garamond" w:hAnsi="Garamond" w:cs="Times New Roman"/>
          <w:iCs/>
          <w:lang w:val="es-VE"/>
        </w:rPr>
        <w:t xml:space="preserve">, se evidencia el alargamiento de </w:t>
      </w:r>
      <w:r w:rsidRPr="003C46C8">
        <w:rPr>
          <w:rFonts w:ascii="Garamond" w:hAnsi="Garamond" w:cs="Times New Roman"/>
          <w:b/>
          <w:bCs/>
          <w:iCs/>
          <w:lang w:val="es-VE"/>
        </w:rPr>
        <w:t>y</w:t>
      </w:r>
      <w:r w:rsidRPr="003C46C8">
        <w:rPr>
          <w:rFonts w:ascii="Garamond" w:hAnsi="Garamond" w:cs="Times New Roman"/>
          <w:iCs/>
          <w:lang w:val="es-VE"/>
        </w:rPr>
        <w:t xml:space="preserve"> como una consecuencia de la absorción de la </w:t>
      </w:r>
      <w:r w:rsidRPr="003C46C8">
        <w:rPr>
          <w:rFonts w:ascii="Garamond" w:hAnsi="Garamond" w:cs="Times New Roman"/>
          <w:b/>
          <w:bCs/>
          <w:iCs/>
          <w:lang w:val="es-VE"/>
        </w:rPr>
        <w:t>i</w:t>
      </w:r>
      <w:r w:rsidRPr="003C46C8">
        <w:rPr>
          <w:rFonts w:ascii="Garamond" w:hAnsi="Garamond" w:cs="Times New Roman"/>
          <w:iCs/>
          <w:lang w:val="es-VE"/>
        </w:rPr>
        <w:t xml:space="preserve"> y de la oclusión </w:t>
      </w:r>
      <w:proofErr w:type="spellStart"/>
      <w:r w:rsidRPr="003C46C8">
        <w:rPr>
          <w:rFonts w:ascii="Garamond" w:hAnsi="Garamond" w:cs="Times New Roman"/>
          <w:iCs/>
          <w:lang w:val="es-VE"/>
        </w:rPr>
        <w:t>glotal</w:t>
      </w:r>
      <w:proofErr w:type="spellEnd"/>
      <w:r w:rsidRPr="003C46C8">
        <w:rPr>
          <w:rFonts w:ascii="Garamond" w:hAnsi="Garamond" w:cs="Times New Roman"/>
          <w:iCs/>
          <w:lang w:val="es-VE"/>
        </w:rPr>
        <w:t xml:space="preserve"> del tema </w:t>
      </w:r>
      <w:proofErr w:type="spellStart"/>
      <w:r w:rsidRPr="003C46C8">
        <w:rPr>
          <w:rFonts w:ascii="Garamond" w:hAnsi="Garamond" w:cs="Times New Roman"/>
          <w:b/>
          <w:bCs/>
          <w:iCs/>
          <w:lang w:val="es-VE"/>
        </w:rPr>
        <w:t>a’i</w:t>
      </w:r>
      <w:proofErr w:type="spellEnd"/>
      <w:r w:rsidRPr="003C46C8">
        <w:rPr>
          <w:rFonts w:ascii="Garamond" w:hAnsi="Garamond" w:cs="Times New Roman"/>
          <w:iCs/>
          <w:lang w:val="es-VE"/>
        </w:rPr>
        <w:t xml:space="preserve">. En </w:t>
      </w:r>
      <w:r w:rsidRPr="003C46C8">
        <w:rPr>
          <w:rFonts w:ascii="Garamond" w:hAnsi="Garamond" w:cs="Times New Roman"/>
          <w:i/>
        </w:rPr>
        <w:sym w:font="Ipa-samd Uclphon1 SILDoulosL" w:char="F042"/>
      </w:r>
      <w:r w:rsidRPr="003C46C8">
        <w:rPr>
          <w:rFonts w:ascii="Garamond" w:hAnsi="Garamond" w:cs="Times New Roman"/>
          <w:i/>
          <w:lang w:val="es-VE"/>
        </w:rPr>
        <w:t>-</w:t>
      </w:r>
      <w:proofErr w:type="spellStart"/>
      <w:r w:rsidRPr="003C46C8">
        <w:rPr>
          <w:rFonts w:ascii="Garamond" w:hAnsi="Garamond" w:cs="Times New Roman"/>
          <w:i/>
          <w:lang w:val="es-VE"/>
        </w:rPr>
        <w:t>a-y:a</w:t>
      </w:r>
      <w:proofErr w:type="spellEnd"/>
      <w:r w:rsidRPr="003C46C8">
        <w:rPr>
          <w:rFonts w:ascii="Garamond" w:hAnsi="Garamond" w:cs="Times New Roman"/>
          <w:i/>
          <w:lang w:val="es-VE"/>
        </w:rPr>
        <w:t xml:space="preserve"> </w:t>
      </w:r>
      <w:r w:rsidRPr="003C46C8">
        <w:rPr>
          <w:rFonts w:ascii="Garamond" w:hAnsi="Garamond" w:cs="Times New Roman"/>
          <w:iCs/>
          <w:lang w:val="es-VE"/>
        </w:rPr>
        <w:sym w:font="Ipa-samd Uclphon1 SILDoulosL" w:char="F05B"/>
      </w:r>
      <w:r w:rsidRPr="003C46C8">
        <w:rPr>
          <w:rFonts w:ascii="Garamond" w:hAnsi="Garamond" w:cs="Times New Roman"/>
          <w:iCs/>
          <w:lang w:val="es-VE"/>
        </w:rPr>
        <w:sym w:font="Ipa-samd Uclphon1 SILDoulosL" w:char="F022"/>
      </w:r>
      <w:r w:rsidRPr="003C46C8">
        <w:rPr>
          <w:rFonts w:ascii="Garamond" w:hAnsi="Garamond" w:cs="Times New Roman"/>
          <w:iCs/>
          <w:lang w:val="es-VE"/>
        </w:rPr>
        <w:sym w:font="Ipa-samd Uclphon1 SILDoulosL" w:char="F042"/>
      </w:r>
      <w:r w:rsidRPr="003C46C8">
        <w:rPr>
          <w:rFonts w:ascii="Garamond" w:hAnsi="Garamond" w:cs="Times New Roman"/>
          <w:iCs/>
          <w:lang w:val="es-VE"/>
        </w:rPr>
        <w:sym w:font="Ipa-samd Uclphon1 SILDoulosL" w:char="F061"/>
      </w:r>
      <w:r w:rsidRPr="003C46C8">
        <w:rPr>
          <w:rFonts w:ascii="Garamond" w:hAnsi="Garamond" w:cs="Times New Roman"/>
          <w:iCs/>
          <w:lang w:val="es-VE"/>
        </w:rPr>
        <w:sym w:font="Ipa-samd Uclphon1 SILDoulosL" w:char="F09C"/>
      </w:r>
      <w:r w:rsidRPr="003C46C8">
        <w:rPr>
          <w:rFonts w:ascii="Garamond" w:hAnsi="Garamond" w:cs="Times New Roman"/>
          <w:iCs/>
          <w:lang w:val="es-VE"/>
        </w:rPr>
        <w:sym w:font="Ipa-samd Uclphon1 SILDoulosL" w:char="F03A"/>
      </w:r>
      <w:r w:rsidRPr="003C46C8">
        <w:rPr>
          <w:rFonts w:ascii="Garamond" w:hAnsi="Garamond" w:cs="Times New Roman"/>
          <w:iCs/>
          <w:lang w:val="es-VE"/>
        </w:rPr>
        <w:sym w:font="Ipa-samd Uclphon1 SILDoulosL" w:char="F061"/>
      </w:r>
      <w:r w:rsidRPr="003C46C8">
        <w:rPr>
          <w:rFonts w:ascii="Garamond" w:hAnsi="Garamond" w:cs="Times New Roman"/>
          <w:iCs/>
          <w:lang w:val="es-VE"/>
        </w:rPr>
        <w:sym w:font="Ipa-samd Uclphon1 SILDoulosL" w:char="F05D"/>
      </w:r>
      <w:r w:rsidRPr="003C46C8">
        <w:rPr>
          <w:rFonts w:ascii="Garamond" w:hAnsi="Garamond" w:cs="Times New Roman"/>
          <w:i/>
          <w:lang w:val="es-VE"/>
        </w:rPr>
        <w:t>‘</w:t>
      </w:r>
      <w:r w:rsidRPr="003C46C8">
        <w:rPr>
          <w:rFonts w:ascii="Garamond" w:hAnsi="Garamond" w:cs="Times New Roman"/>
          <w:lang w:val="es-VE"/>
        </w:rPr>
        <w:t>1p.sg-tornar-NPAS’, al ser -</w:t>
      </w:r>
      <w:proofErr w:type="spellStart"/>
      <w:r w:rsidRPr="003C46C8">
        <w:rPr>
          <w:rFonts w:ascii="Garamond" w:hAnsi="Garamond" w:cs="Times New Roman"/>
          <w:lang w:val="es-VE"/>
        </w:rPr>
        <w:t>y:a</w:t>
      </w:r>
      <w:proofErr w:type="spellEnd"/>
      <w:r w:rsidRPr="003C46C8">
        <w:rPr>
          <w:rFonts w:ascii="Garamond" w:hAnsi="Garamond" w:cs="Times New Roman"/>
          <w:lang w:val="es-VE"/>
        </w:rPr>
        <w:t xml:space="preserve"> `NPAS’ la sílaba </w:t>
      </w:r>
      <w:proofErr w:type="spellStart"/>
      <w:r w:rsidRPr="003C46C8">
        <w:rPr>
          <w:rFonts w:ascii="Garamond" w:hAnsi="Garamond" w:cs="Times New Roman"/>
          <w:lang w:val="es-VE"/>
        </w:rPr>
        <w:t>extramétrica</w:t>
      </w:r>
      <w:proofErr w:type="spellEnd"/>
      <w:r w:rsidRPr="003C46C8">
        <w:rPr>
          <w:rFonts w:ascii="Garamond" w:hAnsi="Garamond" w:cs="Times New Roman"/>
          <w:lang w:val="es-VE"/>
        </w:rPr>
        <w:t xml:space="preserve"> de la construcción, se hace prominente la sílaba contentiva del remanente del tema.   </w:t>
      </w:r>
    </w:p>
    <w:p w14:paraId="16F28BEA" w14:textId="56AF761F" w:rsidR="003C46C8" w:rsidRDefault="003C46C8" w:rsidP="003C46C8">
      <w:pPr>
        <w:spacing w:line="360" w:lineRule="auto"/>
        <w:jc w:val="both"/>
        <w:rPr>
          <w:rFonts w:ascii="Garamond" w:hAnsi="Garamond" w:cs="Times New Roman"/>
          <w:lang w:val="es-VE"/>
        </w:rPr>
      </w:pPr>
    </w:p>
    <w:p w14:paraId="245361D3" w14:textId="160FD679" w:rsidR="003C46C8" w:rsidRDefault="003C46C8" w:rsidP="003C46C8">
      <w:pPr>
        <w:spacing w:line="360" w:lineRule="auto"/>
        <w:jc w:val="both"/>
        <w:rPr>
          <w:rFonts w:ascii="Garamond" w:hAnsi="Garamond" w:cs="Times New Roman"/>
          <w:lang w:val="es-VE"/>
        </w:rPr>
      </w:pPr>
    </w:p>
    <w:p w14:paraId="78A3A989" w14:textId="77777777" w:rsidR="003C46C8" w:rsidRPr="003C46C8" w:rsidRDefault="003C46C8" w:rsidP="003C46C8">
      <w:pPr>
        <w:spacing w:line="360" w:lineRule="auto"/>
        <w:jc w:val="both"/>
        <w:rPr>
          <w:rFonts w:ascii="Garamond" w:hAnsi="Garamond" w:cs="Times New Roman"/>
          <w:lang w:val="es-VE"/>
        </w:rPr>
      </w:pPr>
    </w:p>
    <w:p w14:paraId="71EE47E7" w14:textId="50E28752" w:rsidR="003C46C8" w:rsidRPr="003C46C8" w:rsidRDefault="003C46C8" w:rsidP="003C46C8">
      <w:pPr>
        <w:spacing w:line="360" w:lineRule="auto"/>
        <w:jc w:val="both"/>
        <w:rPr>
          <w:rFonts w:ascii="Garamond" w:hAnsi="Garamond" w:cs="Times New Roman"/>
          <w:b/>
          <w:lang w:val="es-VE"/>
        </w:rPr>
      </w:pPr>
      <w:r w:rsidRPr="003C46C8">
        <w:rPr>
          <w:rFonts w:ascii="Garamond" w:hAnsi="Garamond" w:cs="Times New Roman"/>
          <w:b/>
          <w:lang w:val="es-VE"/>
        </w:rPr>
        <w:lastRenderedPageBreak/>
        <w:t>2. La predicación no verbal: Consideracione</w:t>
      </w:r>
      <w:r w:rsidR="00661352">
        <w:rPr>
          <w:rFonts w:ascii="Garamond" w:hAnsi="Garamond" w:cs="Times New Roman"/>
          <w:b/>
          <w:lang w:val="es-VE"/>
        </w:rPr>
        <w:t>s</w:t>
      </w:r>
      <w:r w:rsidRPr="003C46C8">
        <w:rPr>
          <w:rFonts w:ascii="Garamond" w:hAnsi="Garamond" w:cs="Times New Roman"/>
          <w:b/>
          <w:lang w:val="es-VE"/>
        </w:rPr>
        <w:t xml:space="preserve"> teóricas </w:t>
      </w:r>
    </w:p>
    <w:p w14:paraId="5D495616" w14:textId="77777777" w:rsidR="003C46C8" w:rsidRPr="003C46C8" w:rsidRDefault="003C46C8" w:rsidP="003C46C8">
      <w:pPr>
        <w:spacing w:line="360" w:lineRule="auto"/>
        <w:jc w:val="both"/>
        <w:rPr>
          <w:rFonts w:ascii="Garamond" w:hAnsi="Garamond" w:cs="Times New Roman"/>
          <w:lang w:val="es-VE"/>
        </w:rPr>
      </w:pPr>
    </w:p>
    <w:p w14:paraId="61787CDB"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En el apartado 1.a han sido presentadas descripciones de los grupos [OV]</w:t>
      </w:r>
      <w:r w:rsidRPr="003C46C8">
        <w:rPr>
          <w:rFonts w:ascii="Garamond" w:hAnsi="Garamond" w:cs="Times New Roman"/>
          <w:vertAlign w:val="subscript"/>
          <w:lang w:val="es-VE"/>
        </w:rPr>
        <w:t>PRED</w:t>
      </w:r>
      <w:r w:rsidRPr="003C46C8">
        <w:rPr>
          <w:rFonts w:ascii="Garamond" w:hAnsi="Garamond" w:cs="Times New Roman"/>
          <w:lang w:val="es-VE"/>
        </w:rPr>
        <w:t xml:space="preserve"> y [VO]</w:t>
      </w:r>
      <w:r w:rsidRPr="003C46C8">
        <w:rPr>
          <w:rFonts w:ascii="Garamond" w:hAnsi="Garamond" w:cs="Times New Roman"/>
          <w:vertAlign w:val="subscript"/>
          <w:lang w:val="es-VE"/>
        </w:rPr>
        <w:t>PRED</w:t>
      </w:r>
      <w:r w:rsidRPr="003C46C8">
        <w:rPr>
          <w:rFonts w:ascii="Garamond" w:hAnsi="Garamond" w:cs="Times New Roman"/>
          <w:lang w:val="es-VE"/>
        </w:rPr>
        <w:t xml:space="preserve">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y en paralelo se han explicado algunos aspectos del funcionamiento de tales predicados. Las cláusulas presentadas en (4-9) muestran comportamientos propios de la predicación verbal en la referida lengua ---los cuales en general son compatibles con los reportados y explicados en otras lenguas caribes de la Amazonía. Existen también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predicados no verbales con </w:t>
      </w:r>
      <w:r w:rsidRPr="003C46C8">
        <w:rPr>
          <w:rFonts w:ascii="Garamond" w:hAnsi="Garamond" w:cs="Times New Roman"/>
          <w:i/>
          <w:lang w:val="es-VE"/>
        </w:rPr>
        <w:t>β</w:t>
      </w:r>
      <w:proofErr w:type="spellStart"/>
      <w:r w:rsidRPr="003C46C8">
        <w:rPr>
          <w:rFonts w:ascii="Garamond" w:hAnsi="Garamond" w:cs="Times New Roman"/>
          <w:i/>
          <w:lang w:val="es-VE"/>
        </w:rPr>
        <w:t>añ</w:t>
      </w:r>
      <w:proofErr w:type="spellEnd"/>
      <w:r w:rsidRPr="003C46C8">
        <w:rPr>
          <w:rFonts w:ascii="Garamond" w:hAnsi="Garamond" w:cs="Times New Roman"/>
          <w:i/>
          <w:lang w:val="es-VE"/>
        </w:rPr>
        <w:sym w:font="Ipa-samd Uclphon1 SILDoulosL" w:char="F03A"/>
      </w:r>
      <w:r w:rsidRPr="003C46C8">
        <w:rPr>
          <w:rFonts w:ascii="Garamond" w:hAnsi="Garamond" w:cs="Times New Roman"/>
          <w:i/>
          <w:lang w:val="es-VE"/>
        </w:rPr>
        <w:t>o</w:t>
      </w:r>
      <w:r w:rsidRPr="003C46C8">
        <w:rPr>
          <w:rFonts w:ascii="Garamond" w:hAnsi="Garamond" w:cs="Times New Roman"/>
          <w:lang w:val="es-VE"/>
        </w:rPr>
        <w:t xml:space="preserve"> ‘COP’ como núcleo. Esta materia ha sido considerada con relación al </w:t>
      </w:r>
      <w:proofErr w:type="spellStart"/>
      <w:r w:rsidRPr="003C46C8">
        <w:rPr>
          <w:rFonts w:ascii="Garamond" w:hAnsi="Garamond" w:cs="Times New Roman"/>
          <w:lang w:val="es-VE"/>
        </w:rPr>
        <w:t>kari’nja</w:t>
      </w:r>
      <w:proofErr w:type="spellEnd"/>
      <w:r w:rsidRPr="003C46C8">
        <w:rPr>
          <w:rFonts w:ascii="Garamond" w:hAnsi="Garamond" w:cs="Times New Roman"/>
          <w:lang w:val="es-VE"/>
        </w:rPr>
        <w:t xml:space="preserve"> de Surinam por </w:t>
      </w:r>
      <w:proofErr w:type="spellStart"/>
      <w:r w:rsidRPr="003C46C8">
        <w:rPr>
          <w:rFonts w:ascii="Garamond" w:hAnsi="Garamond" w:cs="Times New Roman"/>
          <w:lang w:val="es-VE"/>
        </w:rPr>
        <w:t>Sapién</w:t>
      </w:r>
      <w:proofErr w:type="spellEnd"/>
      <w:r w:rsidRPr="003C46C8">
        <w:rPr>
          <w:rStyle w:val="Refdenotaalpie"/>
          <w:rFonts w:ascii="Garamond" w:hAnsi="Garamond" w:cs="Times New Roman"/>
          <w:lang w:val="es-VE"/>
        </w:rPr>
        <w:footnoteReference w:id="27"/>
      </w:r>
      <w:r w:rsidRPr="003C46C8">
        <w:rPr>
          <w:rFonts w:ascii="Garamond" w:hAnsi="Garamond" w:cs="Times New Roman"/>
          <w:lang w:val="es-VE"/>
        </w:rPr>
        <w:t xml:space="preserve">, quien describe tres tipos de predicados no verbales en dicha lengua: uno configurado mediante yuxtaposición del sujeto y el predicado, uno contentivo de la cópula con limitadas propiedades verbales, y otra construcción con una cópula plenamente verbal. </w:t>
      </w:r>
      <w:proofErr w:type="spellStart"/>
      <w:r w:rsidRPr="003C46C8">
        <w:rPr>
          <w:rFonts w:ascii="Garamond" w:hAnsi="Garamond" w:cs="Times New Roman"/>
          <w:lang w:val="es-VE"/>
        </w:rPr>
        <w:t>Sapién</w:t>
      </w:r>
      <w:proofErr w:type="spellEnd"/>
      <w:r w:rsidRPr="003C46C8">
        <w:rPr>
          <w:rFonts w:ascii="Garamond" w:hAnsi="Garamond" w:cs="Times New Roman"/>
          <w:lang w:val="es-VE"/>
        </w:rPr>
        <w:t xml:space="preserve"> reporta que esas construcciones difieren en términos de la indización de persona, así como en la marcación de tiempo, aspecto y modo, negación y los tipos de complemento que permiten. Con respecto al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de Venezuela es necesario profundizar al respecto de los predicados no verbales con la finalidad de hacer contribuciones que amplíen los alcances de las tipologías hasta ahora ofrecidas sobre esta materia en el ámbito de las lenguas amazónicas.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lang w:val="es-VE"/>
        </w:rPr>
        <w:t xml:space="preserve">et al </w:t>
      </w:r>
      <w:r w:rsidRPr="003C46C8">
        <w:rPr>
          <w:rFonts w:ascii="Garamond" w:hAnsi="Garamond" w:cs="Times New Roman"/>
          <w:lang w:val="es-VE"/>
        </w:rPr>
        <w:t xml:space="preserve">apuntan que </w:t>
      </w:r>
    </w:p>
    <w:p w14:paraId="665AC8DB" w14:textId="77777777" w:rsidR="003C46C8" w:rsidRPr="003C46C8" w:rsidRDefault="003C46C8" w:rsidP="00C36D11">
      <w:pPr>
        <w:spacing w:line="360" w:lineRule="auto"/>
        <w:ind w:left="1134"/>
        <w:jc w:val="both"/>
        <w:rPr>
          <w:rFonts w:ascii="Garamond" w:hAnsi="Garamond" w:cs="Times New Roman"/>
          <w:lang w:val="es-VE"/>
        </w:rPr>
      </w:pPr>
      <w:r w:rsidRPr="003C46C8">
        <w:rPr>
          <w:rFonts w:ascii="Garamond" w:hAnsi="Garamond" w:cs="Times New Roman"/>
          <w:lang w:val="es-VE"/>
        </w:rPr>
        <w:t>en su sentido más literal la predicación verbal describe la formación de una cláusula gramatical en la cual, en lugar de un verbo, algún elemento no verbal funciona como el predicado. Puesto que la predicación es la función no marcada del verbo (</w:t>
      </w:r>
      <w:proofErr w:type="spellStart"/>
      <w:r w:rsidRPr="003C46C8">
        <w:rPr>
          <w:rFonts w:ascii="Garamond" w:hAnsi="Garamond" w:cs="Times New Roman"/>
          <w:lang w:val="es-VE"/>
        </w:rPr>
        <w:t>Croft</w:t>
      </w:r>
      <w:proofErr w:type="spellEnd"/>
      <w:r w:rsidRPr="003C46C8">
        <w:rPr>
          <w:rFonts w:ascii="Garamond" w:hAnsi="Garamond" w:cs="Times New Roman"/>
          <w:lang w:val="es-VE"/>
        </w:rPr>
        <w:t xml:space="preserve"> 2001, p. 88), tanto la cláusula sin verbo como la cláusula copulativa son usualmente vistas como un tipo menor de cláusulas (ej. </w:t>
      </w:r>
      <w:proofErr w:type="spellStart"/>
      <w:r w:rsidRPr="003C46C8">
        <w:rPr>
          <w:rFonts w:ascii="Garamond" w:hAnsi="Garamond" w:cs="Times New Roman"/>
          <w:lang w:val="es-VE"/>
        </w:rPr>
        <w:t>Mikkelsen</w:t>
      </w:r>
      <w:proofErr w:type="spellEnd"/>
      <w:r w:rsidRPr="003C46C8">
        <w:rPr>
          <w:rFonts w:ascii="Garamond" w:hAnsi="Garamond" w:cs="Times New Roman"/>
          <w:lang w:val="es-VE"/>
        </w:rPr>
        <w:t xml:space="preserve"> 2011, p. 1805). Sin embargo, precisamente esta discordancia en clase gramatical y función es la razón de la rica diversidad morfológica y sintáctica asociada con la predicación no verbal. No es una coincidencia que las gramáticas descriptivas a menudo presten menos atención a la descripción de la predicación no verbal, a menudo restringida a una rápida descripción de la(s) cópula(s) y unos escasos ejemplos de predicados nominales y adjetivales</w:t>
      </w:r>
      <w:r w:rsidRPr="003C46C8">
        <w:rPr>
          <w:rStyle w:val="Refdenotaalpie"/>
          <w:rFonts w:ascii="Garamond" w:hAnsi="Garamond" w:cs="Times New Roman"/>
          <w:lang w:val="es-VE"/>
        </w:rPr>
        <w:footnoteReference w:id="28"/>
      </w:r>
      <w:r w:rsidRPr="003C46C8">
        <w:rPr>
          <w:rFonts w:ascii="Garamond" w:hAnsi="Garamond" w:cs="Times New Roman"/>
          <w:lang w:val="es-VE"/>
        </w:rPr>
        <w:t xml:space="preserve">. </w:t>
      </w:r>
    </w:p>
    <w:p w14:paraId="43D85798" w14:textId="60F4ADB8" w:rsid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lastRenderedPageBreak/>
        <w:t xml:space="preserve">Para efectos de este estudio sobre los predicados no verbales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se parte de «una definición estructural del predicado verbal en la que se le considera como parte de una cláusula a la que le falta el verbo, o que contiene un verbo semánticamente vacío, o reducido (es decir, una cópula), condiciones que servirían primariamente para indicar que el núcleo del predicado es un elemento no verbal»</w:t>
      </w:r>
      <w:r w:rsidRPr="003C46C8">
        <w:rPr>
          <w:rStyle w:val="Refdenotaalpie"/>
          <w:rFonts w:ascii="Garamond" w:hAnsi="Garamond" w:cs="Times New Roman"/>
          <w:lang w:val="es-VE"/>
        </w:rPr>
        <w:footnoteReference w:id="29"/>
      </w:r>
      <w:r w:rsidRPr="003C46C8">
        <w:rPr>
          <w:rFonts w:ascii="Garamond" w:hAnsi="Garamond" w:cs="Times New Roman"/>
          <w:lang w:val="es-VE"/>
        </w:rPr>
        <w:t xml:space="preserve">. Una definición como la citada obviamente implica que exista la posibilidad de distinguir (o por lo menos identificar) dos clases gramaticales, una de las cuales debe ser ‘verbo’ y la otra ‘no verbo’. Aunque la precedente definición tomada de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lang w:val="es-VE"/>
        </w:rPr>
        <w:t>et al</w:t>
      </w:r>
      <w:r w:rsidRPr="003C46C8">
        <w:rPr>
          <w:rFonts w:ascii="Garamond" w:hAnsi="Garamond" w:cs="Times New Roman"/>
          <w:lang w:val="es-VE"/>
        </w:rPr>
        <w:t xml:space="preserve"> excluye los predicados verbales, la misma no impone límites sobre cuales otras clases gramaticales puede esperarse que ocurran como predicados. De acuerdo con la literatura tipológica puede anticiparse que todas las lenguas permitirán predicados nominales y adverbiales (conjunto de adverbios léxicos, frases </w:t>
      </w:r>
      <w:proofErr w:type="spellStart"/>
      <w:r w:rsidRPr="003C46C8">
        <w:rPr>
          <w:rFonts w:ascii="Garamond" w:hAnsi="Garamond" w:cs="Times New Roman"/>
          <w:lang w:val="es-VE"/>
        </w:rPr>
        <w:t>adposicionales</w:t>
      </w:r>
      <w:proofErr w:type="spellEnd"/>
      <w:r w:rsidRPr="003C46C8">
        <w:rPr>
          <w:rFonts w:ascii="Garamond" w:hAnsi="Garamond" w:cs="Times New Roman"/>
          <w:lang w:val="es-VE"/>
        </w:rPr>
        <w:t xml:space="preserve"> y nombres marcados para el caso oblicuo), a los cuales la mayoría añadiría predicados adjetivales y otras, las menos, incorporarían predicados cuantificadores</w:t>
      </w:r>
      <w:r w:rsidRPr="003C46C8">
        <w:rPr>
          <w:rStyle w:val="Refdenotaalpie"/>
          <w:rFonts w:ascii="Garamond" w:hAnsi="Garamond" w:cs="Times New Roman"/>
          <w:lang w:val="es-VE"/>
        </w:rPr>
        <w:footnoteReference w:id="30"/>
      </w:r>
      <w:r w:rsidRPr="003C46C8">
        <w:rPr>
          <w:rFonts w:ascii="Garamond" w:hAnsi="Garamond" w:cs="Times New Roman"/>
          <w:lang w:val="es-VE"/>
        </w:rPr>
        <w:t xml:space="preserve">. </w:t>
      </w:r>
    </w:p>
    <w:p w14:paraId="25B94409" w14:textId="77777777" w:rsidR="003C46C8" w:rsidRPr="003C46C8" w:rsidRDefault="003C46C8" w:rsidP="003C46C8">
      <w:pPr>
        <w:spacing w:line="360" w:lineRule="auto"/>
        <w:ind w:firstLine="720"/>
        <w:jc w:val="both"/>
        <w:rPr>
          <w:rFonts w:ascii="Garamond" w:hAnsi="Garamond" w:cs="Times New Roman"/>
          <w:lang w:val="es-VE"/>
        </w:rPr>
      </w:pPr>
    </w:p>
    <w:p w14:paraId="5DA53A7C" w14:textId="47DD55EC" w:rsid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Una conceptualización del predicado verbal construida sobre los criterios señalados por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lang w:val="es-VE"/>
        </w:rPr>
        <w:t>et al</w:t>
      </w:r>
      <w:r w:rsidRPr="003C46C8">
        <w:rPr>
          <w:rFonts w:ascii="Garamond" w:hAnsi="Garamond" w:cs="Times New Roman"/>
          <w:lang w:val="es-VE"/>
        </w:rPr>
        <w:t xml:space="preserve">, sintetizada en el párrafo que antecede, no reviste problema alguno cuando de cláusulas carentes de verbo se trata. No obstante, cuando la cláusula contiene una cópula, la identificación del predicado como no verbal demanda un análisis cuidadoso, debido a que algunas funciones adscritas a las cláusulas no verbales son expresadas por medio de predicados verbales, por ejemplo, los conceptos de propiedad (o pertenencia) son a menudo lexicalizados como verbos en lugar de adjetivos [la posesión puede ser expresada con el verbo transitivo ‘tener’, y los predicados locativos a veces incluyen verbos de posición, como ‘parar’, ‘sentar’, ‘yacer’, etc.]. En estos casos, no queda clara la operación de reducción semántica del verbo estipulada en el concepto de predicado no verbal que está siendo manejado. A la observación anterior resulta relevante agregar otro aspecto difuso de la predicación no verbal que requiere profundización, puesto que las categorías gramaticales tiempo y aspecto, y persona y número, consideradas como parte de la morfología verbal, también se hace manifiesta en la predicación no verbal. </w:t>
      </w:r>
      <w:proofErr w:type="spellStart"/>
      <w:r w:rsidRPr="003C46C8">
        <w:rPr>
          <w:rFonts w:ascii="Garamond" w:hAnsi="Garamond" w:cs="Times New Roman"/>
          <w:lang w:val="es-VE"/>
        </w:rPr>
        <w:t>Stassen</w:t>
      </w:r>
      <w:proofErr w:type="spellEnd"/>
      <w:r w:rsidRPr="003C46C8">
        <w:rPr>
          <w:rStyle w:val="Refdenotaalpie"/>
          <w:rFonts w:ascii="Garamond" w:hAnsi="Garamond" w:cs="Times New Roman"/>
          <w:lang w:val="es-VE"/>
        </w:rPr>
        <w:footnoteReference w:id="31"/>
      </w:r>
      <w:r w:rsidRPr="003C46C8">
        <w:rPr>
          <w:rFonts w:ascii="Garamond" w:hAnsi="Garamond" w:cs="Times New Roman"/>
          <w:lang w:val="es-VE"/>
        </w:rPr>
        <w:t xml:space="preserve"> destaca la existencia de múltiples lenguas en las cuales los predicados verbales y no verbales comparten la morfología que marca tiempo-aspecto, y persona-número. </w:t>
      </w:r>
    </w:p>
    <w:p w14:paraId="11361F78" w14:textId="77777777" w:rsidR="00A23241" w:rsidRPr="003C46C8" w:rsidRDefault="00A23241" w:rsidP="003C46C8">
      <w:pPr>
        <w:spacing w:line="360" w:lineRule="auto"/>
        <w:ind w:firstLine="720"/>
        <w:jc w:val="both"/>
        <w:rPr>
          <w:rFonts w:ascii="Garamond" w:hAnsi="Garamond" w:cs="TimesNewRomanPSMT"/>
          <w:lang w:val="es-VE"/>
        </w:rPr>
      </w:pPr>
    </w:p>
    <w:p w14:paraId="26C17FD7" w14:textId="77777777" w:rsidR="003C46C8" w:rsidRPr="003C46C8" w:rsidRDefault="003C46C8" w:rsidP="00A23241">
      <w:pPr>
        <w:spacing w:line="360" w:lineRule="auto"/>
        <w:ind w:firstLine="708"/>
        <w:jc w:val="both"/>
        <w:rPr>
          <w:rFonts w:ascii="Garamond" w:hAnsi="Garamond" w:cs="Times New Roman"/>
          <w:lang w:val="es-VE"/>
        </w:rPr>
      </w:pPr>
      <w:r w:rsidRPr="003C46C8">
        <w:rPr>
          <w:rFonts w:ascii="Garamond" w:hAnsi="Garamond" w:cs="Times New Roman"/>
          <w:lang w:val="es-VE"/>
        </w:rPr>
        <w:lastRenderedPageBreak/>
        <w:t xml:space="preserve">Puesto que este estudio correspondiente al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busca en lo posible acoplarse tipológicamente con los rasgos presentados por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acerca de los predicados no verbales. En él es seguida tanto la terminología de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como su propuesta de patrones morfosintácticos de codificación de predicaciones no verbales</w:t>
      </w:r>
      <w:r w:rsidRPr="003C46C8">
        <w:rPr>
          <w:rStyle w:val="Refdenotaalpie"/>
          <w:rFonts w:ascii="Garamond" w:hAnsi="Garamond" w:cs="Times New Roman"/>
          <w:lang w:val="es-VE"/>
        </w:rPr>
        <w:footnoteReference w:id="32"/>
      </w:r>
      <w:r w:rsidRPr="003C46C8">
        <w:rPr>
          <w:rFonts w:ascii="Garamond" w:hAnsi="Garamond" w:cs="Times New Roman"/>
          <w:lang w:val="es-VE"/>
        </w:rPr>
        <w:t xml:space="preserve">.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cataloga tres estrategias: verbal, locativa y nominal.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lang w:val="es-VE"/>
        </w:rPr>
        <w:t>et al</w:t>
      </w:r>
      <w:r w:rsidRPr="003C46C8">
        <w:rPr>
          <w:rFonts w:ascii="Garamond" w:hAnsi="Garamond" w:cs="Times New Roman"/>
          <w:lang w:val="es-VE"/>
        </w:rPr>
        <w:t xml:space="preserve"> sintetizan algunos señalamientos de </w:t>
      </w:r>
      <w:proofErr w:type="spellStart"/>
      <w:r w:rsidRPr="003C46C8">
        <w:rPr>
          <w:rFonts w:ascii="Garamond" w:hAnsi="Garamond" w:cs="Times New Roman"/>
          <w:lang w:val="es-VE"/>
        </w:rPr>
        <w:t>Stassen</w:t>
      </w:r>
      <w:proofErr w:type="spellEnd"/>
      <w:r w:rsidRPr="003C46C8">
        <w:rPr>
          <w:rStyle w:val="Refdenotaalpie"/>
          <w:rFonts w:ascii="Garamond" w:hAnsi="Garamond" w:cs="Times New Roman"/>
          <w:lang w:val="es-VE"/>
        </w:rPr>
        <w:footnoteReference w:id="33"/>
      </w:r>
      <w:r w:rsidRPr="003C46C8">
        <w:rPr>
          <w:rFonts w:ascii="Garamond" w:hAnsi="Garamond" w:cs="Times New Roman"/>
          <w:lang w:val="es-VE"/>
        </w:rPr>
        <w:t xml:space="preserve">, que caracterizan sus construcciones con predicados no verbales: las lenguas emplean la estrategia VERBAL si la construcción que contiene predicados no verbales es igual a la construcción básica utilizada por la lengua para la predicación de acción. Es decir, la palabra no verbal que funciona como predicado recibe las inflexiones verbales típicas (particularmente la indización de persona), no requiere de un elemento auxiliar, y es negada de la misma forma como ocurre en las construcciones predicativas verbales. Una lengua emplea una estrategia LOCATIVA si usa un verbo locativo tal como ‘sentar’, ‘parar’, o ‘yacer’, para expresar cualquiera de las funciones semánticas no locativas. Esta estrategia aplica si por lo menos uno de los miembros usados para la codificación de los predicados locativos es extendido a otras funciones. Bajo la estrategia NOMINAL,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identifica tres subtipos: primero, las construcciones con cópula omitida (o cópula CERO), que son aquellas en las cuales el sujeto y el predicado están unidos sin elementos visibles; estos simplemente se encuentran yuxtapuestos. Segundo, la construcción con una CÓPULA NO VERBAL, la cual no incorpora inflexiones. Esta cópula puede estar históricamente relacionada con elementos tales como demostrativos, pronombres personales, marcadores de tópico, o partículas, o puede estar gramaticalizada al punto de que su origen ya no sea recuperable. El tercer tipo de estrategia nominal es la CÓPULA VERBAL, la cual adopta inflexiones como cualquier verbo. La cópula verbal será considerada dentro de la estrategia locativa si tiene como origen un verbo locativo como ‘estar’, ‘parar’, o ‘sentar’, o un verbo dinámico como ‘ir’, ‘hacer’, o ‘transformar’. </w:t>
      </w:r>
    </w:p>
    <w:p w14:paraId="685217F2" w14:textId="77777777" w:rsidR="003C46C8" w:rsidRPr="003C46C8" w:rsidRDefault="003C46C8" w:rsidP="003C46C8">
      <w:pPr>
        <w:spacing w:line="360" w:lineRule="auto"/>
        <w:jc w:val="both"/>
        <w:rPr>
          <w:rFonts w:ascii="Garamond" w:hAnsi="Garamond" w:cs="Times New Roman"/>
          <w:lang w:val="es-VE"/>
        </w:rPr>
      </w:pPr>
    </w:p>
    <w:p w14:paraId="306D8BA3" w14:textId="77777777" w:rsidR="003C46C8" w:rsidRPr="003C46C8" w:rsidRDefault="003C46C8" w:rsidP="003C46C8">
      <w:pPr>
        <w:spacing w:line="360" w:lineRule="auto"/>
        <w:ind w:firstLine="720"/>
        <w:jc w:val="both"/>
        <w:rPr>
          <w:rFonts w:ascii="Garamond" w:hAnsi="Garamond" w:cs="Times New Roman"/>
          <w:lang w:val="es-VE"/>
        </w:rPr>
      </w:pP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tras una parcial revisión de la literatura relativa a la predicación no verbal, ofrecen argumentos que sirven de soporte a la consideración de la cópula como un elemento que no es en sí el predicado mismo de la construcción con predicado no verbal. Concuerdan en que es de consenso general que la PREDICACIÓN NO VERBAL –en términos formales– aplica apropiadamente a cláusulas carentes de verbo y a cláusulas copulares (la denominación ‘copulativas’ no es utilizable en este contexto porque en ciertas construcciones en muchas lenguas amazónicas, la cópula carece de carga semántica [es este precisamente el comportamiento de la cópula en (10) y (12)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Para el caso de las cláusulas en las </w:t>
      </w:r>
      <w:r w:rsidRPr="003C46C8">
        <w:rPr>
          <w:rFonts w:ascii="Garamond" w:hAnsi="Garamond" w:cs="Times New Roman"/>
          <w:lang w:val="es-VE"/>
        </w:rPr>
        <w:lastRenderedPageBreak/>
        <w:t xml:space="preserve">que el verbo se encuentra ausente, resulta casi tautológico que el predicado sea no verbal; para la cláusula copular, la cópula puede ser la cabeza del predicado, pero aun si fuera una cópula verbal la misma no creará un predicado verbal con características análogas a los que se generan, por ejemplo, con los verbos de acción, por solo mencionar algún otro tipo de verbo.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en soporte del tratamiento distintivo de la predicación contentiva de cópulas, recurren al planteamiento de </w:t>
      </w:r>
      <w:proofErr w:type="spellStart"/>
      <w:r w:rsidRPr="003C46C8">
        <w:rPr>
          <w:rFonts w:ascii="Garamond" w:hAnsi="Garamond" w:cs="Times New Roman"/>
          <w:lang w:val="es-VE"/>
        </w:rPr>
        <w:t>Dik</w:t>
      </w:r>
      <w:proofErr w:type="spellEnd"/>
      <w:r w:rsidRPr="003C46C8">
        <w:rPr>
          <w:rStyle w:val="Refdenotaalpie"/>
          <w:rFonts w:ascii="Garamond" w:hAnsi="Garamond" w:cs="Times New Roman"/>
          <w:lang w:val="es-VE"/>
        </w:rPr>
        <w:footnoteReference w:id="34"/>
      </w:r>
      <w:r w:rsidRPr="003C46C8">
        <w:rPr>
          <w:rFonts w:ascii="Garamond" w:hAnsi="Garamond" w:cs="Times New Roman"/>
          <w:lang w:val="es-VE"/>
        </w:rPr>
        <w:t>: la cópula es un elemento auxiliar semánticamente vacío</w:t>
      </w:r>
      <w:r w:rsidRPr="003C46C8">
        <w:rPr>
          <w:rStyle w:val="Refdenotaalpie"/>
          <w:rFonts w:ascii="Garamond" w:hAnsi="Garamond" w:cs="Times New Roman"/>
          <w:lang w:val="es-VE"/>
        </w:rPr>
        <w:footnoteReference w:id="35"/>
      </w:r>
      <w:r w:rsidRPr="003C46C8">
        <w:rPr>
          <w:rFonts w:ascii="Garamond" w:hAnsi="Garamond" w:cs="Times New Roman"/>
          <w:lang w:val="es-VE"/>
        </w:rPr>
        <w:t xml:space="preserve">. </w:t>
      </w:r>
      <w:proofErr w:type="spellStart"/>
      <w:r w:rsidRPr="003C46C8">
        <w:rPr>
          <w:rFonts w:ascii="Garamond" w:hAnsi="Garamond" w:cs="Times New Roman"/>
          <w:lang w:val="es-VE"/>
        </w:rPr>
        <w:t>Hengeveld</w:t>
      </w:r>
      <w:proofErr w:type="spellEnd"/>
      <w:r w:rsidRPr="003C46C8">
        <w:rPr>
          <w:rStyle w:val="Refdenotaalpie"/>
          <w:rFonts w:ascii="Garamond" w:hAnsi="Garamond" w:cs="Times New Roman"/>
          <w:lang w:val="es-VE"/>
        </w:rPr>
        <w:footnoteReference w:id="36"/>
      </w:r>
      <w:r w:rsidRPr="003C46C8">
        <w:rPr>
          <w:rFonts w:ascii="Garamond" w:hAnsi="Garamond" w:cs="Times New Roman"/>
          <w:lang w:val="es-VE"/>
        </w:rPr>
        <w:t xml:space="preserve"> refuerza este argumento al acotar que aun en las cláusulas copulativas (en el sentido general reconocido con base en el comportamiento de las copulativas en lenguas indo-europeas), es el predicado no verbal y no el verbo copulativo en sí, el que impone las restricciones de selección y determina el número de argumentos. </w:t>
      </w:r>
      <w:proofErr w:type="spellStart"/>
      <w:r w:rsidRPr="003C46C8">
        <w:rPr>
          <w:rFonts w:ascii="Garamond" w:hAnsi="Garamond" w:cs="Times New Roman"/>
          <w:lang w:val="es-VE"/>
        </w:rPr>
        <w:t>Hengeveld</w:t>
      </w:r>
      <w:proofErr w:type="spellEnd"/>
      <w:r w:rsidRPr="003C46C8">
        <w:rPr>
          <w:rFonts w:ascii="Garamond" w:hAnsi="Garamond" w:cs="Times New Roman"/>
          <w:lang w:val="es-VE"/>
        </w:rPr>
        <w:t xml:space="preserve"> concluye que «el predicado no verbal es el principal predicado en las predicaciones no verbales, y que la cópula usada en las predicaciones no verbales no es parte del predicado principal de tales predicaciones»</w:t>
      </w:r>
      <w:r w:rsidRPr="003C46C8">
        <w:rPr>
          <w:rStyle w:val="Refdenotaalpie"/>
          <w:rFonts w:ascii="Garamond" w:hAnsi="Garamond" w:cs="Times New Roman"/>
          <w:lang w:val="es-VE"/>
        </w:rPr>
        <w:footnoteReference w:id="37"/>
      </w:r>
      <w:r w:rsidRPr="003C46C8">
        <w:rPr>
          <w:rFonts w:ascii="Garamond" w:hAnsi="Garamond" w:cs="Times New Roman"/>
          <w:lang w:val="es-VE"/>
        </w:rPr>
        <w:t xml:space="preserve"> </w:t>
      </w:r>
      <w:bookmarkStart w:id="30" w:name="_Hlk98192788"/>
      <w:r w:rsidRPr="003C46C8">
        <w:rPr>
          <w:rFonts w:ascii="Garamond" w:hAnsi="Garamond" w:cs="Times New Roman"/>
          <w:lang w:val="es-VE"/>
        </w:rPr>
        <w:t xml:space="preserve">[casos en los ejemplos (10) y (12)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w:t>
      </w:r>
      <w:bookmarkEnd w:id="30"/>
      <w:r w:rsidRPr="003C46C8">
        <w:rPr>
          <w:rFonts w:ascii="Garamond" w:hAnsi="Garamond" w:cs="Times New Roman"/>
          <w:lang w:val="es-VE"/>
        </w:rPr>
        <w:t xml:space="preserve">. Finalmente,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apuntan que </w:t>
      </w:r>
      <w:proofErr w:type="spellStart"/>
      <w:r w:rsidRPr="003C46C8">
        <w:rPr>
          <w:rFonts w:ascii="Garamond" w:hAnsi="Garamond" w:cs="Times New Roman"/>
          <w:lang w:val="es-VE"/>
        </w:rPr>
        <w:t>Givón</w:t>
      </w:r>
      <w:proofErr w:type="spellEnd"/>
      <w:r w:rsidRPr="003C46C8">
        <w:rPr>
          <w:rStyle w:val="Refdenotaalpie"/>
          <w:rFonts w:ascii="Garamond" w:hAnsi="Garamond" w:cs="Times New Roman"/>
          <w:lang w:val="es-VE"/>
        </w:rPr>
        <w:footnoteReference w:id="38"/>
      </w:r>
      <w:r w:rsidRPr="003C46C8">
        <w:rPr>
          <w:rFonts w:ascii="Garamond" w:hAnsi="Garamond" w:cs="Times New Roman"/>
          <w:lang w:val="es-VE"/>
        </w:rPr>
        <w:t xml:space="preserve"> sostiene que «el verbo copulativo es a menudo expletivo y actúa como la cabeza sintáctica de la frase verbal, pero como un elemento léxico con una carga semántica reducida»</w:t>
      </w:r>
      <w:r w:rsidRPr="003C46C8">
        <w:rPr>
          <w:rStyle w:val="Refdenotaalpie"/>
          <w:rFonts w:ascii="Garamond" w:hAnsi="Garamond" w:cs="Times New Roman"/>
          <w:lang w:val="es-VE"/>
        </w:rPr>
        <w:footnoteReference w:id="39"/>
      </w:r>
      <w:r w:rsidRPr="003C46C8">
        <w:rPr>
          <w:rFonts w:ascii="Garamond" w:hAnsi="Garamond" w:cs="Times New Roman"/>
          <w:lang w:val="es-VE"/>
        </w:rPr>
        <w:t xml:space="preserve">. </w:t>
      </w:r>
      <w:proofErr w:type="spellStart"/>
      <w:r w:rsidRPr="003C46C8">
        <w:rPr>
          <w:rFonts w:ascii="Garamond" w:hAnsi="Garamond" w:cs="Times New Roman"/>
          <w:lang w:val="es-VE"/>
        </w:rPr>
        <w:t>Dryer</w:t>
      </w:r>
      <w:proofErr w:type="spellEnd"/>
      <w:r w:rsidRPr="003C46C8">
        <w:rPr>
          <w:rFonts w:ascii="Garamond" w:hAnsi="Garamond" w:cs="Times New Roman"/>
          <w:lang w:val="es-VE"/>
        </w:rPr>
        <w:t xml:space="preserve"> considera que «el verbo ‘ser/estar’ [hace referencia a ‘be’] más que un predicado es una palabra funcional que puede ser vista como una combinación de predicados no verbales que forman lo que sintácticamente es considerado un predicado verbal»</w:t>
      </w:r>
      <w:r w:rsidRPr="003C46C8">
        <w:rPr>
          <w:rStyle w:val="Refdenotaalpie"/>
          <w:rFonts w:ascii="Garamond" w:hAnsi="Garamond" w:cs="Times New Roman"/>
          <w:lang w:val="es-VE"/>
        </w:rPr>
        <w:footnoteReference w:id="40"/>
      </w:r>
      <w:r w:rsidRPr="003C46C8">
        <w:rPr>
          <w:rFonts w:ascii="Garamond" w:hAnsi="Garamond" w:cs="Times New Roman"/>
          <w:lang w:val="es-VE"/>
        </w:rPr>
        <w:t xml:space="preserve">. Desde esta perspectiva se puede entonces hacer la distinción entre predicados verbales (con o sin cópulas) y cláusulas no verbales, en las cuales la presencia de la cópula puede hacer dicha cláusula (sintácticamente) verbal sin que necesariamente haga verbal al predicado. </w:t>
      </w:r>
    </w:p>
    <w:p w14:paraId="7592B531" w14:textId="77777777" w:rsidR="003C46C8" w:rsidRPr="003C46C8" w:rsidRDefault="003C46C8" w:rsidP="003C46C8">
      <w:pPr>
        <w:spacing w:line="360" w:lineRule="auto"/>
        <w:jc w:val="both"/>
        <w:rPr>
          <w:rFonts w:ascii="Garamond" w:hAnsi="Garamond" w:cs="Times New Roman"/>
          <w:lang w:val="es-VE"/>
        </w:rPr>
      </w:pPr>
    </w:p>
    <w:p w14:paraId="183E15DC"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Lo antes expuesto deja ver claramente al predicado como el elemento no verbal en la cláusula copular; al no ser entonces la cópula el predicado propiamente, esta si emergiera en la referida cláusula operaría como elemento auxiliar</w:t>
      </w:r>
      <w:r w:rsidRPr="003C46C8">
        <w:rPr>
          <w:rStyle w:val="Refdenotaalpie"/>
          <w:rFonts w:ascii="Garamond" w:hAnsi="Garamond" w:cs="Times New Roman"/>
          <w:lang w:val="es-VE"/>
        </w:rPr>
        <w:footnoteReference w:id="41"/>
      </w:r>
      <w:r w:rsidRPr="003C46C8">
        <w:rPr>
          <w:rFonts w:ascii="Garamond" w:hAnsi="Garamond" w:cs="Times New Roman"/>
          <w:lang w:val="es-VE"/>
        </w:rPr>
        <w:t xml:space="preserve">. Una concepción de la cópula como la que antecede –planteada y adoptada </w:t>
      </w:r>
      <w:r w:rsidRPr="003C46C8">
        <w:rPr>
          <w:rFonts w:ascii="Garamond" w:hAnsi="Garamond" w:cs="Times New Roman"/>
          <w:lang w:val="es-VE"/>
        </w:rPr>
        <w:lastRenderedPageBreak/>
        <w:t xml:space="preserve">por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posibilita la distinción entre un predicado no verbal que toma una cópula (verbal) y un complemento no verbal de un verbo que es núcleo de una cláusula verbal. Advierten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que la línea divisoria entre los dos no resulta siempre clara, lo que significa que teóricamente coexistirán «el uso conservador»</w:t>
      </w:r>
      <w:r w:rsidRPr="003C46C8">
        <w:rPr>
          <w:rStyle w:val="Refdenotaalpie"/>
          <w:rFonts w:ascii="Garamond" w:hAnsi="Garamond" w:cs="Times New Roman"/>
          <w:lang w:val="es-VE"/>
        </w:rPr>
        <w:footnoteReference w:id="42"/>
      </w:r>
      <w:r w:rsidRPr="003C46C8">
        <w:rPr>
          <w:rFonts w:ascii="Garamond" w:hAnsi="Garamond" w:cs="Times New Roman"/>
          <w:lang w:val="es-VE"/>
        </w:rPr>
        <w:t xml:space="preserve"> del verbo copulativo y «el innovador verbo copular»</w:t>
      </w:r>
      <w:r w:rsidRPr="003C46C8">
        <w:rPr>
          <w:rStyle w:val="Refdenotaalpie"/>
          <w:rFonts w:ascii="Garamond" w:hAnsi="Garamond" w:cs="Times New Roman"/>
          <w:lang w:val="es-VE"/>
        </w:rPr>
        <w:footnoteReference w:id="43"/>
      </w:r>
      <w:r w:rsidRPr="003C46C8">
        <w:rPr>
          <w:rFonts w:ascii="Garamond" w:hAnsi="Garamond" w:cs="Times New Roman"/>
          <w:lang w:val="es-VE"/>
        </w:rPr>
        <w:t xml:space="preserve">. Sin dejar de observar las complejidades de la materia tratada en las líneas precedentes, e inclusive con motivaciones no siempre coincidentes, varios lingüistas han propuesto tipologías semánticas de los predicados no verbales. A causa de la gran diversidad del substrato </w:t>
      </w:r>
      <w:proofErr w:type="spellStart"/>
      <w:r w:rsidRPr="003C46C8">
        <w:rPr>
          <w:rFonts w:ascii="Garamond" w:hAnsi="Garamond" w:cs="Times New Roman"/>
          <w:lang w:val="es-VE"/>
        </w:rPr>
        <w:t>linguistico</w:t>
      </w:r>
      <w:proofErr w:type="spellEnd"/>
      <w:r w:rsidRPr="003C46C8">
        <w:rPr>
          <w:rFonts w:ascii="Garamond" w:hAnsi="Garamond" w:cs="Times New Roman"/>
          <w:lang w:val="es-VE"/>
        </w:rPr>
        <w:t xml:space="preserve"> amazónico,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trabajan con una tipología en la que integran algunos componentes de otras tipologías [“</w:t>
      </w:r>
      <w:proofErr w:type="spellStart"/>
      <w:r w:rsidRPr="003C46C8">
        <w:rPr>
          <w:rFonts w:ascii="Garamond" w:hAnsi="Garamond" w:cs="Times New Roman"/>
          <w:lang w:val="es-VE"/>
        </w:rPr>
        <w:t>composite</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typology</w:t>
      </w:r>
      <w:proofErr w:type="spellEnd"/>
      <w:r w:rsidRPr="003C46C8">
        <w:rPr>
          <w:rFonts w:ascii="Garamond" w:hAnsi="Garamond" w:cs="Times New Roman"/>
          <w:lang w:val="es-VE"/>
        </w:rPr>
        <w:t>” (p. 6), en propias palabras]. Esta tipología tiene como punto de arranque la existencia de una construcción con predicado no verbal [“</w:t>
      </w:r>
      <w:proofErr w:type="spellStart"/>
      <w:r w:rsidRPr="003C46C8">
        <w:rPr>
          <w:rFonts w:ascii="Garamond" w:hAnsi="Garamond" w:cs="Times New Roman"/>
          <w:lang w:val="es-VE"/>
        </w:rPr>
        <w:t>nonverbal</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predicate</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construction</w:t>
      </w:r>
      <w:proofErr w:type="spellEnd"/>
      <w:r w:rsidRPr="003C46C8">
        <w:rPr>
          <w:rFonts w:ascii="Garamond" w:hAnsi="Garamond" w:cs="Times New Roman"/>
          <w:lang w:val="es-VE"/>
        </w:rPr>
        <w:t xml:space="preserve">” (p. 5)] </w:t>
      </w:r>
    </w:p>
    <w:p w14:paraId="20D9528B" w14:textId="77777777" w:rsidR="003C46C8" w:rsidRPr="003C46C8" w:rsidRDefault="003C46C8" w:rsidP="00C36D11">
      <w:pPr>
        <w:spacing w:line="360" w:lineRule="auto"/>
        <w:ind w:left="1134"/>
        <w:jc w:val="both"/>
        <w:rPr>
          <w:rFonts w:ascii="Garamond" w:hAnsi="Garamond" w:cs="MinionPro-Regular"/>
          <w:lang w:val="es-VE"/>
        </w:rPr>
      </w:pPr>
      <w:r w:rsidRPr="003C46C8">
        <w:rPr>
          <w:rFonts w:ascii="Garamond" w:hAnsi="Garamond" w:cs="Times New Roman"/>
          <w:lang w:val="es-VE"/>
        </w:rPr>
        <w:t xml:space="preserve">cuya estructura formal contiene un elemento no verbal (o cláusula no verbal), o contiene un elemento verbal en el que se evidencian propiedades estructurales copulares, </w:t>
      </w:r>
      <w:proofErr w:type="gramStart"/>
      <w:r w:rsidRPr="003C46C8">
        <w:rPr>
          <w:rFonts w:ascii="Garamond" w:hAnsi="Garamond" w:cs="Times New Roman"/>
          <w:lang w:val="es-VE"/>
        </w:rPr>
        <w:t>como</w:t>
      </w:r>
      <w:proofErr w:type="gramEnd"/>
      <w:r w:rsidRPr="003C46C8">
        <w:rPr>
          <w:rFonts w:ascii="Garamond" w:hAnsi="Garamond" w:cs="Times New Roman"/>
          <w:lang w:val="es-VE"/>
        </w:rPr>
        <w:t xml:space="preserve"> por ejemplo, restricciones selectivas para el sujeto, y flexibilidad para ocurrir con diferentes tipos de predicado. Por ejemplo, un verbo de postura funcionará como cópula cuando ocurre con sujetos que no pueden asumir, o nunca asumen la posición en cuestión, o con un predicado adjetival en adición a un predicado locativo. Tales cambios en la estructura formal usualmente acompañan usos semántico/funcionales específicos</w:t>
      </w:r>
      <w:r w:rsidRPr="003C46C8">
        <w:rPr>
          <w:rStyle w:val="Refdenotaalpie"/>
          <w:rFonts w:ascii="Garamond" w:hAnsi="Garamond" w:cs="Times New Roman"/>
          <w:lang w:val="es-VE"/>
        </w:rPr>
        <w:footnoteReference w:id="44"/>
      </w:r>
      <w:r w:rsidRPr="003C46C8">
        <w:rPr>
          <w:rFonts w:ascii="Garamond" w:hAnsi="Garamond" w:cs="Times New Roman"/>
          <w:lang w:val="es-VE"/>
        </w:rPr>
        <w:t xml:space="preserve">. </w:t>
      </w:r>
    </w:p>
    <w:p w14:paraId="4C406C1F" w14:textId="77777777" w:rsidR="003C46C8" w:rsidRPr="003C46C8" w:rsidRDefault="003C46C8" w:rsidP="003C46C8">
      <w:pPr>
        <w:spacing w:line="360" w:lineRule="auto"/>
        <w:ind w:firstLine="720"/>
        <w:jc w:val="both"/>
        <w:rPr>
          <w:rFonts w:ascii="Garamond" w:hAnsi="Garamond" w:cs="Times New Roman"/>
          <w:lang w:val="es-VE"/>
        </w:rPr>
      </w:pPr>
    </w:p>
    <w:p w14:paraId="5E80C1FE" w14:textId="6AC1C2AC"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Todas las tipologías consideran en general cinco clases de predicados (no verbales): nominal, adjetival, adverbial, de existencia y de posesión. Agregan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que los predicados nominales típicamente expresan al menos las dos siguientes funciones: identificación y categorización. </w:t>
      </w:r>
      <w:bookmarkStart w:id="31" w:name="_Hlk101124170"/>
      <w:r w:rsidRPr="003C46C8">
        <w:rPr>
          <w:rFonts w:ascii="Garamond" w:hAnsi="Garamond" w:cs="Times New Roman"/>
          <w:lang w:val="es-VE"/>
        </w:rPr>
        <w:t xml:space="preserve">Por otra parte, para los predicados adjetivales –ampliamente homologados con la función atributiva, o expresión de rasgos o propiedades del sujeto–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sobre bases de estabilidad temporal, distinguen entre aquellos que </w:t>
      </w:r>
      <w:r w:rsidRPr="003C46C8">
        <w:rPr>
          <w:rFonts w:ascii="Garamond" w:hAnsi="Garamond" w:cs="Times New Roman"/>
          <w:lang w:val="es-VE"/>
        </w:rPr>
        <w:lastRenderedPageBreak/>
        <w:t xml:space="preserve">resultan permanentes, y los rasgos o propiedades producto de procesos de cambio con extensión variable en el tiempo. </w:t>
      </w:r>
      <w:bookmarkEnd w:id="31"/>
      <w:r w:rsidRPr="003C46C8">
        <w:rPr>
          <w:rFonts w:ascii="Garamond" w:hAnsi="Garamond" w:cs="Times New Roman"/>
          <w:lang w:val="es-VE"/>
        </w:rPr>
        <w:t xml:space="preserve">Los tres tipos restantes de predicados, es decir adverbiales, de existencia y de posesión, respectivamente expresan funciones locativas, existenciales y posesivas </w:t>
      </w:r>
      <w:r w:rsidR="00661352" w:rsidRPr="003C46C8">
        <w:rPr>
          <w:rFonts w:ascii="Garamond" w:hAnsi="Garamond" w:cs="Times New Roman"/>
          <w:lang w:val="es-VE"/>
        </w:rPr>
        <w:t>que interconectan</w:t>
      </w:r>
      <w:r w:rsidRPr="003C46C8">
        <w:rPr>
          <w:rFonts w:ascii="Garamond" w:hAnsi="Garamond" w:cs="Times New Roman"/>
          <w:lang w:val="es-VE"/>
        </w:rPr>
        <w:t xml:space="preserve"> entre ellas y correlacionan entre </w:t>
      </w:r>
      <w:r w:rsidR="00661352" w:rsidRPr="003C46C8">
        <w:rPr>
          <w:rFonts w:ascii="Garamond" w:hAnsi="Garamond" w:cs="Times New Roman"/>
          <w:lang w:val="es-VE"/>
        </w:rPr>
        <w:t>sí</w:t>
      </w:r>
      <w:r w:rsidRPr="003C46C8">
        <w:rPr>
          <w:rFonts w:ascii="Garamond" w:hAnsi="Garamond" w:cs="Times New Roman"/>
          <w:lang w:val="es-VE"/>
        </w:rPr>
        <w:t xml:space="preserve">. Al respecto,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mencionan, por ejemplo, que </w:t>
      </w:r>
    </w:p>
    <w:p w14:paraId="0C9F1A39" w14:textId="77777777" w:rsidR="003C46C8" w:rsidRPr="003C46C8" w:rsidRDefault="003C46C8" w:rsidP="00C36D11">
      <w:pPr>
        <w:spacing w:line="360" w:lineRule="auto"/>
        <w:ind w:left="1134"/>
        <w:jc w:val="both"/>
        <w:rPr>
          <w:rFonts w:ascii="Garamond" w:hAnsi="Garamond" w:cs="Times New Roman"/>
          <w:lang w:val="es-VE"/>
        </w:rPr>
      </w:pPr>
      <w:r w:rsidRPr="003C46C8">
        <w:rPr>
          <w:rFonts w:ascii="Garamond" w:hAnsi="Garamond" w:cs="Times New Roman"/>
          <w:lang w:val="es-VE"/>
        </w:rPr>
        <w:t xml:space="preserve">las construcciones locativas se superponen a las existenciales y posesivas, y que además las construcciones posesivas pueden adquirir tonalidad existencial, y viceversa. Agregan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(2018) que la permeabilidad conceptual de estas tres funciones ha conducido a </w:t>
      </w:r>
      <w:proofErr w:type="spellStart"/>
      <w:r w:rsidRPr="003C46C8">
        <w:rPr>
          <w:rFonts w:ascii="Garamond" w:hAnsi="Garamond" w:cs="Times New Roman"/>
          <w:lang w:val="es-VE"/>
        </w:rPr>
        <w:t>tipólogos</w:t>
      </w:r>
      <w:proofErr w:type="spellEnd"/>
      <w:r w:rsidRPr="003C46C8">
        <w:rPr>
          <w:rFonts w:ascii="Garamond" w:hAnsi="Garamond" w:cs="Times New Roman"/>
          <w:lang w:val="es-VE"/>
        </w:rPr>
        <w:t xml:space="preserve"> como </w:t>
      </w:r>
      <w:proofErr w:type="spellStart"/>
      <w:r w:rsidRPr="003C46C8">
        <w:rPr>
          <w:rFonts w:ascii="Garamond" w:hAnsi="Garamond" w:cs="Times New Roman"/>
          <w:lang w:val="es-VE"/>
        </w:rPr>
        <w:t>DeLancey</w:t>
      </w:r>
      <w:proofErr w:type="spellEnd"/>
      <w:r w:rsidRPr="003C46C8">
        <w:rPr>
          <w:rFonts w:ascii="Garamond" w:hAnsi="Garamond" w:cs="Times New Roman"/>
          <w:lang w:val="es-VE"/>
        </w:rPr>
        <w:t xml:space="preserve"> (2001) y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(2009) a tratarlas como manifestaciones diferentes de una misma semántica locativa: los predicados locativos ubican el sujeto en el espacio caracterizado por el predicado adverbial, el predicado posesivo ubica lo poseído [</w:t>
      </w:r>
      <w:proofErr w:type="spellStart"/>
      <w:r w:rsidRPr="003C46C8">
        <w:rPr>
          <w:rFonts w:ascii="Garamond" w:hAnsi="Garamond" w:cs="Times New Roman"/>
          <w:lang w:val="es-VE"/>
        </w:rPr>
        <w:t>possessum</w:t>
      </w:r>
      <w:proofErr w:type="spellEnd"/>
      <w:r w:rsidRPr="003C46C8">
        <w:rPr>
          <w:rFonts w:ascii="Garamond" w:hAnsi="Garamond" w:cs="Times New Roman"/>
          <w:lang w:val="es-VE"/>
        </w:rPr>
        <w:t xml:space="preserve">] con referencia al poseedor, y la construcción existencial ubica un sujeto indefinido en el mundo [el discurso] sin necesariamente proveer una ubicación más específica [formulación que también hace </w:t>
      </w:r>
      <w:proofErr w:type="spellStart"/>
      <w:r w:rsidRPr="003C46C8">
        <w:rPr>
          <w:rFonts w:ascii="Garamond" w:hAnsi="Garamond" w:cs="Times New Roman"/>
          <w:lang w:val="es-VE"/>
        </w:rPr>
        <w:t>Havengeld</w:t>
      </w:r>
      <w:proofErr w:type="spellEnd"/>
      <w:r w:rsidRPr="003C46C8">
        <w:rPr>
          <w:rFonts w:ascii="Garamond" w:hAnsi="Garamond" w:cs="Times New Roman"/>
          <w:lang w:val="es-VE"/>
        </w:rPr>
        <w:t xml:space="preserve"> (1992)]</w:t>
      </w:r>
      <w:r w:rsidRPr="003C46C8">
        <w:rPr>
          <w:rStyle w:val="Refdenotaalpie"/>
          <w:rFonts w:ascii="Garamond" w:hAnsi="Garamond" w:cs="Times New Roman"/>
          <w:lang w:val="es-VE"/>
        </w:rPr>
        <w:footnoteReference w:id="45"/>
      </w:r>
      <w:r w:rsidRPr="003C46C8">
        <w:rPr>
          <w:rFonts w:ascii="Garamond" w:hAnsi="Garamond" w:cs="Times New Roman"/>
          <w:lang w:val="es-VE"/>
        </w:rPr>
        <w:t xml:space="preserve">. </w:t>
      </w:r>
    </w:p>
    <w:p w14:paraId="4EBDB43A" w14:textId="77777777" w:rsidR="003C46C8" w:rsidRPr="003C46C8" w:rsidRDefault="003C46C8" w:rsidP="003C46C8">
      <w:pPr>
        <w:autoSpaceDE w:val="0"/>
        <w:autoSpaceDN w:val="0"/>
        <w:adjustRightInd w:val="0"/>
        <w:spacing w:line="360" w:lineRule="auto"/>
        <w:jc w:val="both"/>
        <w:rPr>
          <w:rFonts w:ascii="Garamond" w:hAnsi="Garamond" w:cs="Times New Roman"/>
          <w:lang w:val="es-VE"/>
        </w:rPr>
      </w:pPr>
    </w:p>
    <w:p w14:paraId="5EB805C3" w14:textId="36F434AC" w:rsidR="003C46C8" w:rsidRPr="003C46C8" w:rsidRDefault="003C46C8" w:rsidP="003C46C8">
      <w:pPr>
        <w:autoSpaceDE w:val="0"/>
        <w:autoSpaceDN w:val="0"/>
        <w:adjustRightInd w:val="0"/>
        <w:spacing w:line="360" w:lineRule="auto"/>
        <w:ind w:firstLine="720"/>
        <w:jc w:val="both"/>
        <w:rPr>
          <w:rFonts w:ascii="Garamond" w:hAnsi="Garamond" w:cs="Times New Roman"/>
          <w:lang w:val="es-VE"/>
        </w:rPr>
      </w:pPr>
      <w:r w:rsidRPr="003C46C8">
        <w:rPr>
          <w:rFonts w:ascii="Garamond" w:hAnsi="Garamond" w:cs="Times New Roman"/>
          <w:lang w:val="es-VE"/>
        </w:rPr>
        <w:t xml:space="preserve">Para efectos del manejo de algunas facetas de la predicación no verbal,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parten de la noción de </w:t>
      </w:r>
      <w:r w:rsidR="00661352" w:rsidRPr="003C46C8">
        <w:rPr>
          <w:rFonts w:ascii="Garamond" w:hAnsi="Garamond" w:cs="Times New Roman"/>
          <w:lang w:val="es-VE"/>
        </w:rPr>
        <w:t>construcción</w:t>
      </w:r>
      <w:r w:rsidRPr="003C46C8">
        <w:rPr>
          <w:rFonts w:ascii="Garamond" w:hAnsi="Garamond" w:cs="Times New Roman"/>
          <w:lang w:val="es-VE"/>
        </w:rPr>
        <w:t xml:space="preserve"> con predicado locativo ofrecida por </w:t>
      </w:r>
      <w:proofErr w:type="spellStart"/>
      <w:r w:rsidRPr="003C46C8">
        <w:rPr>
          <w:rFonts w:ascii="Garamond" w:hAnsi="Garamond" w:cs="Times New Roman"/>
          <w:lang w:val="es-VE"/>
        </w:rPr>
        <w:t>Stassen</w:t>
      </w:r>
      <w:proofErr w:type="spellEnd"/>
      <w:r w:rsidRPr="003C46C8">
        <w:rPr>
          <w:rFonts w:ascii="Garamond" w:hAnsi="Garamond" w:cs="Times New Roman"/>
          <w:lang w:val="es-VE"/>
        </w:rPr>
        <w:t>, en la cual se asocian dos dimensiones de significado entre los cuales no existe relación lógica alguna: «la etiqueta “locación” proviene de la primera dimensión, y especifica la ubicación (sea en el espacio concreto, o metafóricamente) del sujeto con respecto a alguna otra entidad; la segunda dimensión especifica el posicionamiento [‘disposición’ (</w:t>
      </w:r>
      <w:proofErr w:type="spellStart"/>
      <w:r w:rsidRPr="003C46C8">
        <w:rPr>
          <w:rFonts w:ascii="Garamond" w:hAnsi="Garamond" w:cs="Times New Roman"/>
          <w:lang w:val="es-VE"/>
        </w:rPr>
        <w:t>Talmy</w:t>
      </w:r>
      <w:proofErr w:type="spellEnd"/>
      <w:r w:rsidRPr="003C46C8">
        <w:rPr>
          <w:rFonts w:ascii="Garamond" w:hAnsi="Garamond" w:cs="Times New Roman"/>
          <w:lang w:val="es-VE"/>
        </w:rPr>
        <w:t xml:space="preserve">, 1983)] del sujeto. Esta última función es prototípicamente expresada por verbos de posición, para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todo predicado locativo contiene por lo menos un verbo en la construcción existencial de posición»</w:t>
      </w:r>
      <w:r w:rsidRPr="003C46C8">
        <w:rPr>
          <w:rStyle w:val="Refdenotaalpie"/>
          <w:rFonts w:ascii="Garamond" w:hAnsi="Garamond" w:cs="Times New Roman"/>
          <w:lang w:val="es-VE"/>
        </w:rPr>
        <w:footnoteReference w:id="46"/>
      </w:r>
      <w:r w:rsidRPr="003C46C8">
        <w:rPr>
          <w:rFonts w:ascii="Garamond" w:hAnsi="Garamond" w:cs="Times New Roman"/>
          <w:lang w:val="es-VE"/>
        </w:rPr>
        <w:t>.</w:t>
      </w:r>
    </w:p>
    <w:p w14:paraId="54C1EADF" w14:textId="77777777" w:rsidR="003C46C8" w:rsidRPr="003C46C8" w:rsidRDefault="003C46C8" w:rsidP="003C46C8">
      <w:pPr>
        <w:autoSpaceDE w:val="0"/>
        <w:autoSpaceDN w:val="0"/>
        <w:adjustRightInd w:val="0"/>
        <w:spacing w:line="360" w:lineRule="auto"/>
        <w:ind w:firstLine="720"/>
        <w:jc w:val="both"/>
        <w:rPr>
          <w:rFonts w:ascii="Garamond" w:hAnsi="Garamond" w:cs="Times New Roman"/>
          <w:lang w:val="es-VE"/>
        </w:rPr>
      </w:pPr>
      <w:r w:rsidRPr="003C46C8">
        <w:rPr>
          <w:rFonts w:ascii="Garamond" w:hAnsi="Garamond" w:cs="Times New Roman"/>
          <w:lang w:val="es-VE"/>
        </w:rPr>
        <w:t xml:space="preserve">  </w:t>
      </w:r>
    </w:p>
    <w:p w14:paraId="2E5C4F78" w14:textId="54A4F5A7" w:rsidR="003C46C8" w:rsidRPr="003C46C8" w:rsidRDefault="003C46C8" w:rsidP="003C46C8">
      <w:pPr>
        <w:autoSpaceDE w:val="0"/>
        <w:autoSpaceDN w:val="0"/>
        <w:adjustRightInd w:val="0"/>
        <w:spacing w:line="360" w:lineRule="auto"/>
        <w:ind w:firstLine="720"/>
        <w:jc w:val="both"/>
        <w:rPr>
          <w:rFonts w:ascii="Garamond" w:hAnsi="Garamond" w:cs="Times New Roman"/>
          <w:lang w:val="es-VE"/>
        </w:rPr>
      </w:pPr>
      <w:bookmarkStart w:id="32" w:name="_Hlk100177115"/>
      <w:proofErr w:type="spellStart"/>
      <w:r w:rsidRPr="00A13B43">
        <w:rPr>
          <w:rFonts w:ascii="Garamond" w:hAnsi="Garamond" w:cs="Times New Roman"/>
          <w:lang w:val="es-VE"/>
        </w:rPr>
        <w:t>Overall</w:t>
      </w:r>
      <w:proofErr w:type="spellEnd"/>
      <w:r w:rsidRPr="00A13B43">
        <w:rPr>
          <w:rFonts w:ascii="Garamond" w:hAnsi="Garamond" w:cs="Times New Roman"/>
          <w:lang w:val="es-VE"/>
        </w:rPr>
        <w:t xml:space="preserve"> </w:t>
      </w:r>
      <w:r w:rsidRPr="00A13B43">
        <w:rPr>
          <w:rFonts w:ascii="Garamond" w:hAnsi="Garamond" w:cs="Times New Roman"/>
          <w:i/>
          <w:iCs/>
          <w:lang w:val="es-VE"/>
        </w:rPr>
        <w:t>et al</w:t>
      </w:r>
      <w:bookmarkEnd w:id="32"/>
      <w:r w:rsidRPr="00A13B43">
        <w:rPr>
          <w:rFonts w:ascii="Garamond" w:hAnsi="Garamond" w:cs="Times New Roman"/>
          <w:lang w:val="es-VE"/>
        </w:rPr>
        <w:t xml:space="preserve"> fundamentan</w:t>
      </w:r>
      <w:r w:rsidRPr="003C46C8">
        <w:rPr>
          <w:rFonts w:ascii="Garamond" w:hAnsi="Garamond" w:cs="Times New Roman"/>
          <w:lang w:val="es-VE"/>
        </w:rPr>
        <w:t xml:space="preserve"> en </w:t>
      </w:r>
      <w:proofErr w:type="spellStart"/>
      <w:r w:rsidR="00A32953" w:rsidRPr="00DF010B">
        <w:rPr>
          <w:rFonts w:ascii="Garamond" w:hAnsi="Garamond" w:cs="Times New Roman"/>
          <w:lang w:val="es-VE"/>
        </w:rPr>
        <w:t>Givón</w:t>
      </w:r>
      <w:proofErr w:type="spellEnd"/>
      <w:r w:rsidR="00A32953" w:rsidRPr="00DF010B">
        <w:rPr>
          <w:rStyle w:val="Refdenotaalpie"/>
          <w:rFonts w:ascii="Garamond" w:hAnsi="Garamond" w:cs="Times New Roman"/>
          <w:lang w:val="es-VE"/>
        </w:rPr>
        <w:footnoteReference w:id="47"/>
      </w:r>
      <w:r w:rsidRPr="003C46C8">
        <w:rPr>
          <w:rFonts w:ascii="Garamond" w:hAnsi="Garamond" w:cs="Times New Roman"/>
          <w:lang w:val="es-VE"/>
        </w:rPr>
        <w:t xml:space="preserve"> y </w:t>
      </w:r>
      <w:proofErr w:type="spellStart"/>
      <w:r w:rsidRPr="003C46C8">
        <w:rPr>
          <w:rFonts w:ascii="Garamond" w:hAnsi="Garamond" w:cs="Times New Roman"/>
          <w:lang w:val="es-VE"/>
        </w:rPr>
        <w:t>Creissels</w:t>
      </w:r>
      <w:proofErr w:type="spellEnd"/>
      <w:r w:rsidRPr="003C46C8">
        <w:rPr>
          <w:rStyle w:val="Refdenotaalpie"/>
          <w:rFonts w:ascii="Garamond" w:hAnsi="Garamond" w:cs="Times New Roman"/>
          <w:lang w:val="es-VE"/>
        </w:rPr>
        <w:footnoteReference w:id="48"/>
      </w:r>
      <w:r w:rsidRPr="003C46C8">
        <w:rPr>
          <w:rFonts w:ascii="Garamond" w:hAnsi="Garamond" w:cs="Times New Roman"/>
          <w:lang w:val="es-VE"/>
        </w:rPr>
        <w:t xml:space="preserve"> el tratamiento de la función existencial de predicados no verbales. Sus observaciones sobre los aspectos relevantes de las visiones de </w:t>
      </w:r>
      <w:proofErr w:type="spellStart"/>
      <w:r w:rsidRPr="003C46C8">
        <w:rPr>
          <w:rFonts w:ascii="Garamond" w:hAnsi="Garamond" w:cs="Times New Roman"/>
          <w:lang w:val="es-VE"/>
        </w:rPr>
        <w:t>Givón</w:t>
      </w:r>
      <w:proofErr w:type="spellEnd"/>
      <w:r w:rsidRPr="003C46C8">
        <w:rPr>
          <w:rFonts w:ascii="Garamond" w:hAnsi="Garamond" w:cs="Times New Roman"/>
          <w:lang w:val="es-VE"/>
        </w:rPr>
        <w:t xml:space="preserve"> y </w:t>
      </w:r>
      <w:proofErr w:type="spellStart"/>
      <w:r w:rsidRPr="003C46C8">
        <w:rPr>
          <w:rFonts w:ascii="Garamond" w:hAnsi="Garamond" w:cs="Times New Roman"/>
          <w:lang w:val="es-VE"/>
        </w:rPr>
        <w:t>Creissels</w:t>
      </w:r>
      <w:proofErr w:type="spellEnd"/>
      <w:r w:rsidRPr="003C46C8">
        <w:rPr>
          <w:rFonts w:ascii="Garamond" w:hAnsi="Garamond" w:cs="Times New Roman"/>
          <w:lang w:val="es-VE"/>
        </w:rPr>
        <w:t xml:space="preserve"> amplían considerablemente el rango de posibilidades </w:t>
      </w:r>
      <w:r w:rsidR="00661352" w:rsidRPr="003C46C8">
        <w:rPr>
          <w:rFonts w:ascii="Garamond" w:hAnsi="Garamond" w:cs="Times New Roman"/>
          <w:lang w:val="es-VE"/>
        </w:rPr>
        <w:t>de tratamiento</w:t>
      </w:r>
      <w:r w:rsidRPr="003C46C8">
        <w:rPr>
          <w:rFonts w:ascii="Garamond" w:hAnsi="Garamond" w:cs="Times New Roman"/>
          <w:lang w:val="es-VE"/>
        </w:rPr>
        <w:t xml:space="preserve"> de esta materia.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insertan en la discusión el planteamiento de </w:t>
      </w:r>
      <w:proofErr w:type="spellStart"/>
      <w:r w:rsidRPr="003C46C8">
        <w:rPr>
          <w:rFonts w:ascii="Garamond" w:hAnsi="Garamond" w:cs="Times New Roman"/>
          <w:lang w:val="es-VE"/>
        </w:rPr>
        <w:t>Givón</w:t>
      </w:r>
      <w:proofErr w:type="spellEnd"/>
      <w:r w:rsidRPr="003C46C8">
        <w:rPr>
          <w:rFonts w:ascii="Garamond" w:hAnsi="Garamond" w:cs="Times New Roman"/>
          <w:lang w:val="es-VE"/>
        </w:rPr>
        <w:t xml:space="preserve"> concerniente con el término «Construcción Existencial-</w:t>
      </w:r>
      <w:proofErr w:type="spellStart"/>
      <w:r w:rsidRPr="003C46C8">
        <w:rPr>
          <w:rFonts w:ascii="Garamond" w:hAnsi="Garamond" w:cs="Times New Roman"/>
          <w:lang w:val="es-VE"/>
        </w:rPr>
        <w:t>Presentativa</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Existential-Presentative</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Constuction</w:t>
      </w:r>
      <w:proofErr w:type="spellEnd"/>
      <w:r w:rsidRPr="003C46C8">
        <w:rPr>
          <w:rFonts w:ascii="Garamond" w:hAnsi="Garamond" w:cs="Times New Roman"/>
          <w:lang w:val="es-VE"/>
        </w:rPr>
        <w:t xml:space="preserve"> (EPC)] que alude los predicados existenciales positivos usados típicamente como artefactos de presentación para colocar objetos indefinidos en el escenario discursivo, y </w:t>
      </w:r>
      <w:r w:rsidRPr="003C46C8">
        <w:rPr>
          <w:rFonts w:ascii="Garamond" w:hAnsi="Garamond" w:cs="Times New Roman"/>
          <w:lang w:val="es-VE"/>
        </w:rPr>
        <w:lastRenderedPageBreak/>
        <w:t xml:space="preserve">además menciona los existenciales negativos como los requeridos para indicar ausencia, a menudo inesperada o </w:t>
      </w:r>
      <w:r w:rsidRPr="00575221">
        <w:rPr>
          <w:rFonts w:ascii="Garamond" w:hAnsi="Garamond" w:cs="Times New Roman"/>
          <w:lang w:val="es-VE"/>
        </w:rPr>
        <w:t>transitoria»</w:t>
      </w:r>
      <w:r w:rsidR="00575221" w:rsidRPr="00575221">
        <w:rPr>
          <w:rStyle w:val="Refdenotaalpie"/>
          <w:rFonts w:ascii="Garamond" w:hAnsi="Garamond" w:cs="Times New Roman"/>
          <w:lang w:val="es-VE"/>
        </w:rPr>
        <w:footnoteReference w:id="49"/>
      </w:r>
      <w:r w:rsidR="00575221">
        <w:rPr>
          <w:rFonts w:ascii="Garamond" w:hAnsi="Garamond" w:cs="Times New Roman"/>
          <w:lang w:val="es-VE"/>
        </w:rPr>
        <w:t xml:space="preserve">. </w:t>
      </w:r>
      <w:r w:rsidR="00575221" w:rsidRPr="00575221">
        <w:rPr>
          <w:rFonts w:ascii="Garamond" w:hAnsi="Garamond" w:cs="Times New Roman"/>
          <w:lang w:val="es-VE"/>
        </w:rPr>
        <w:t xml:space="preserve">Según </w:t>
      </w:r>
      <w:proofErr w:type="spellStart"/>
      <w:r w:rsidR="00575221" w:rsidRPr="00575221">
        <w:rPr>
          <w:rFonts w:ascii="Garamond" w:hAnsi="Garamond" w:cs="Times New Roman"/>
          <w:lang w:val="es-VE"/>
        </w:rPr>
        <w:t>Givón</w:t>
      </w:r>
      <w:proofErr w:type="spellEnd"/>
      <w:r w:rsidRPr="00575221">
        <w:rPr>
          <w:rFonts w:ascii="Garamond" w:hAnsi="Garamond" w:cs="Times New Roman"/>
          <w:lang w:val="es-VE"/>
        </w:rPr>
        <w:t>,</w:t>
      </w:r>
      <w:r w:rsidRPr="003C46C8">
        <w:rPr>
          <w:rFonts w:ascii="Garamond" w:hAnsi="Garamond" w:cs="Times New Roman"/>
          <w:lang w:val="es-VE"/>
        </w:rPr>
        <w:t xml:space="preserve"> el participante indefinido presentado en la construcción existencial con frecuencia carece de las propiedades gramaticales de un sujeto prototípico, aun así no aflora en la construcción ningún otro argumento que pueda suplir el rol de sujeto</w:t>
      </w:r>
      <w:r w:rsidR="00575221">
        <w:rPr>
          <w:rStyle w:val="Refdenotaalpie"/>
          <w:rFonts w:ascii="Garamond" w:hAnsi="Garamond" w:cs="Times New Roman"/>
          <w:lang w:val="es-VE"/>
        </w:rPr>
        <w:footnoteReference w:id="50"/>
      </w:r>
      <w:r w:rsidRPr="003C46C8">
        <w:rPr>
          <w:rFonts w:ascii="Garamond" w:hAnsi="Garamond" w:cs="Times New Roman"/>
          <w:lang w:val="es-VE"/>
        </w:rPr>
        <w:t xml:space="preserve">. </w:t>
      </w:r>
      <w:proofErr w:type="spellStart"/>
      <w:r w:rsidRPr="003C46C8">
        <w:rPr>
          <w:rFonts w:ascii="Garamond" w:hAnsi="Garamond" w:cs="Times New Roman"/>
          <w:lang w:val="es-VE"/>
        </w:rPr>
        <w:t>Givón</w:t>
      </w:r>
      <w:proofErr w:type="spellEnd"/>
      <w:r w:rsidRPr="003C46C8">
        <w:rPr>
          <w:rFonts w:ascii="Garamond" w:hAnsi="Garamond" w:cs="Times New Roman"/>
          <w:lang w:val="es-VE"/>
        </w:rPr>
        <w:t xml:space="preserve"> también destaca que el participante presentado es frecuentemente parte de un plano establecido desde un lugar definido, o es adicionalmente identificado por medio de una cláusula de relativo. Para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«dada tal definición de existencial, la diferencia fundamental (en una construcción existencial gramaticalizada) entre un predicado locativo simple y un predicado existencial es el grado de precisión {</w:t>
      </w:r>
      <w:proofErr w:type="spellStart"/>
      <w:r w:rsidRPr="003C46C8">
        <w:rPr>
          <w:rFonts w:ascii="Garamond" w:hAnsi="Garamond" w:cs="Times New Roman"/>
          <w:lang w:val="es-VE"/>
        </w:rPr>
        <w:t>definiteness</w:t>
      </w:r>
      <w:proofErr w:type="spellEnd"/>
      <w:r w:rsidRPr="003C46C8">
        <w:rPr>
          <w:rFonts w:ascii="Garamond" w:hAnsi="Garamond" w:cs="Times New Roman"/>
          <w:lang w:val="es-VE"/>
        </w:rPr>
        <w:t>] asignada al sujeto; no sorprende entonces que ello correlacione con la diferencia observada en la estructuración de la información: la inversión en el orden lineal del sujeto y el lugar de ubicación»</w:t>
      </w:r>
      <w:r w:rsidR="00575221" w:rsidRPr="00575221">
        <w:rPr>
          <w:rStyle w:val="Refdenotaalpie"/>
          <w:rFonts w:ascii="Garamond" w:hAnsi="Garamond" w:cs="Times New Roman"/>
          <w:lang w:val="es-VE"/>
        </w:rPr>
        <w:footnoteReference w:id="51"/>
      </w:r>
      <w:r w:rsidR="00575221">
        <w:rPr>
          <w:rFonts w:ascii="Garamond" w:hAnsi="Garamond" w:cs="Times New Roman"/>
          <w:lang w:val="es-VE"/>
        </w:rPr>
        <w:t>.</w:t>
      </w:r>
      <w:r w:rsidRPr="003C46C8">
        <w:rPr>
          <w:rFonts w:ascii="Garamond" w:hAnsi="Garamond" w:cs="Times New Roman"/>
          <w:lang w:val="es-VE"/>
        </w:rPr>
        <w:t xml:space="preserve"> También traen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Style w:val="Refdenotaalpie"/>
          <w:rFonts w:ascii="Garamond" w:hAnsi="Garamond" w:cs="Times New Roman"/>
          <w:i/>
          <w:iCs/>
          <w:lang w:val="es-VE"/>
        </w:rPr>
        <w:footnoteReference w:id="52"/>
      </w:r>
      <w:r w:rsidRPr="003C46C8">
        <w:rPr>
          <w:rFonts w:ascii="Garamond" w:hAnsi="Garamond" w:cs="Times New Roman"/>
          <w:lang w:val="es-VE"/>
        </w:rPr>
        <w:t xml:space="preserve"> a la discusión algunos elementos de </w:t>
      </w:r>
      <w:proofErr w:type="spellStart"/>
      <w:r w:rsidRPr="003C46C8">
        <w:rPr>
          <w:rFonts w:ascii="Garamond" w:hAnsi="Garamond" w:cs="Times New Roman"/>
          <w:lang w:val="es-VE"/>
        </w:rPr>
        <w:t>Creissels</w:t>
      </w:r>
      <w:proofErr w:type="spellEnd"/>
      <w:r w:rsidRPr="003C46C8">
        <w:rPr>
          <w:rFonts w:ascii="Garamond" w:hAnsi="Garamond" w:cs="Times New Roman"/>
          <w:lang w:val="es-VE"/>
        </w:rPr>
        <w:t xml:space="preserve"> que contrastan con los previos señalamientos. Inician señalando que según </w:t>
      </w:r>
      <w:proofErr w:type="spellStart"/>
      <w:r w:rsidRPr="003C46C8">
        <w:rPr>
          <w:rFonts w:ascii="Garamond" w:hAnsi="Garamond" w:cs="Times New Roman"/>
          <w:lang w:val="es-VE"/>
        </w:rPr>
        <w:t>Creissels</w:t>
      </w:r>
      <w:proofErr w:type="spellEnd"/>
      <w:r w:rsidRPr="003C46C8">
        <w:rPr>
          <w:rFonts w:ascii="Garamond" w:hAnsi="Garamond" w:cs="Times New Roman"/>
          <w:lang w:val="es-VE"/>
        </w:rPr>
        <w:t xml:space="preserve"> «ni los predicados de existencia (</w:t>
      </w:r>
      <w:proofErr w:type="spellStart"/>
      <w:r w:rsidRPr="003C46C8">
        <w:rPr>
          <w:rFonts w:ascii="Garamond" w:hAnsi="Garamond" w:cs="Times New Roman"/>
          <w:lang w:val="es-VE"/>
        </w:rPr>
        <w:t>Creissels</w:t>
      </w:r>
      <w:proofErr w:type="spellEnd"/>
      <w:r w:rsidRPr="003C46C8">
        <w:rPr>
          <w:rFonts w:ascii="Garamond" w:hAnsi="Garamond" w:cs="Times New Roman"/>
          <w:lang w:val="es-VE"/>
        </w:rPr>
        <w:t>, 2013, pp. 6-8) ni la introducción de sujetos indefinidos (</w:t>
      </w:r>
      <w:proofErr w:type="spellStart"/>
      <w:r w:rsidRPr="003C46C8">
        <w:rPr>
          <w:rFonts w:ascii="Garamond" w:hAnsi="Garamond" w:cs="Times New Roman"/>
          <w:lang w:val="es-VE"/>
        </w:rPr>
        <w:t>Creissels</w:t>
      </w:r>
      <w:proofErr w:type="spellEnd"/>
      <w:r w:rsidRPr="003C46C8">
        <w:rPr>
          <w:rFonts w:ascii="Garamond" w:hAnsi="Garamond" w:cs="Times New Roman"/>
          <w:lang w:val="es-VE"/>
        </w:rPr>
        <w:t xml:space="preserve">, 2013, pp. 15-6) pueden ser tomados desde una perspectiva </w:t>
      </w:r>
      <w:proofErr w:type="spellStart"/>
      <w:r w:rsidRPr="003C46C8">
        <w:rPr>
          <w:rFonts w:ascii="Garamond" w:hAnsi="Garamond" w:cs="Times New Roman"/>
          <w:lang w:val="es-VE"/>
        </w:rPr>
        <w:t>interlingüística</w:t>
      </w:r>
      <w:proofErr w:type="spellEnd"/>
      <w:r w:rsidRPr="003C46C8">
        <w:rPr>
          <w:rFonts w:ascii="Garamond" w:hAnsi="Garamond" w:cs="Times New Roman"/>
          <w:lang w:val="es-VE"/>
        </w:rPr>
        <w:t xml:space="preserve"> como </w:t>
      </w:r>
      <w:proofErr w:type="spellStart"/>
      <w:r w:rsidRPr="003C46C8">
        <w:rPr>
          <w:rFonts w:ascii="Garamond" w:hAnsi="Garamond" w:cs="Times New Roman"/>
          <w:lang w:val="es-VE"/>
        </w:rPr>
        <w:t>crierios</w:t>
      </w:r>
      <w:proofErr w:type="spellEnd"/>
      <w:r w:rsidRPr="003C46C8">
        <w:rPr>
          <w:rFonts w:ascii="Garamond" w:hAnsi="Garamond" w:cs="Times New Roman"/>
          <w:lang w:val="es-VE"/>
        </w:rPr>
        <w:t xml:space="preserve"> para la identificación de construcciones existenciales»</w:t>
      </w:r>
      <w:r w:rsidRPr="003C46C8">
        <w:rPr>
          <w:rStyle w:val="Refdenotaalpie"/>
          <w:rFonts w:ascii="Garamond" w:hAnsi="Garamond" w:cs="Times New Roman"/>
          <w:lang w:val="es-VE"/>
        </w:rPr>
        <w:footnoteReference w:id="53"/>
      </w:r>
      <w:r w:rsidRPr="003C46C8">
        <w:rPr>
          <w:rFonts w:ascii="Garamond" w:hAnsi="Garamond" w:cs="Times New Roman"/>
          <w:lang w:val="es-VE"/>
        </w:rPr>
        <w:t xml:space="preserve">.  </w:t>
      </w:r>
      <w:proofErr w:type="spellStart"/>
      <w:r w:rsidRPr="003C46C8">
        <w:rPr>
          <w:rFonts w:ascii="Garamond" w:hAnsi="Garamond" w:cs="Times New Roman"/>
          <w:lang w:val="es-VE"/>
        </w:rPr>
        <w:t>Creissels</w:t>
      </w:r>
      <w:proofErr w:type="spellEnd"/>
      <w:r w:rsidRPr="003C46C8">
        <w:rPr>
          <w:rFonts w:ascii="Garamond" w:hAnsi="Garamond" w:cs="Times New Roman"/>
          <w:lang w:val="es-VE"/>
        </w:rPr>
        <w:t xml:space="preserve"> propone que el criterio fundamental a considerar para establecer el carácter </w:t>
      </w:r>
      <w:proofErr w:type="spellStart"/>
      <w:r w:rsidRPr="003C46C8">
        <w:rPr>
          <w:rFonts w:ascii="Garamond" w:hAnsi="Garamond" w:cs="Times New Roman"/>
          <w:lang w:val="es-VE"/>
        </w:rPr>
        <w:t>extsitencial</w:t>
      </w:r>
      <w:proofErr w:type="spellEnd"/>
      <w:r w:rsidRPr="003C46C8">
        <w:rPr>
          <w:rFonts w:ascii="Garamond" w:hAnsi="Garamond" w:cs="Times New Roman"/>
          <w:lang w:val="es-VE"/>
        </w:rPr>
        <w:t xml:space="preserve"> de una cláusula debe ser la habilidad de la misma para expresar una relación </w:t>
      </w:r>
      <w:r w:rsidRPr="003C46C8">
        <w:rPr>
          <w:rFonts w:ascii="Garamond" w:hAnsi="Garamond" w:cs="Times New Roman"/>
          <w:i/>
          <w:iCs/>
          <w:lang w:val="es-VE"/>
        </w:rPr>
        <w:t>episódica</w:t>
      </w:r>
      <w:r w:rsidRPr="003C46C8">
        <w:rPr>
          <w:rFonts w:ascii="Garamond" w:hAnsi="Garamond" w:cs="Times New Roman"/>
          <w:lang w:val="es-VE"/>
        </w:rPr>
        <w:t xml:space="preserve"> (opuesta a permanente) espacial entre dos entidades concretas, </w:t>
      </w:r>
      <w:r w:rsidRPr="003C46C8">
        <w:rPr>
          <w:rFonts w:ascii="Garamond" w:hAnsi="Garamond" w:cs="Times New Roman"/>
          <w:i/>
          <w:iCs/>
          <w:lang w:val="es-VE"/>
        </w:rPr>
        <w:t>figura</w:t>
      </w:r>
      <w:r w:rsidRPr="003C46C8">
        <w:rPr>
          <w:rFonts w:ascii="Garamond" w:hAnsi="Garamond" w:cs="Times New Roman"/>
          <w:lang w:val="es-VE"/>
        </w:rPr>
        <w:t xml:space="preserve"> y </w:t>
      </w:r>
      <w:r w:rsidRPr="003C46C8">
        <w:rPr>
          <w:rFonts w:ascii="Garamond" w:hAnsi="Garamond" w:cs="Times New Roman"/>
          <w:i/>
          <w:iCs/>
          <w:lang w:val="es-VE"/>
        </w:rPr>
        <w:t>fondo</w:t>
      </w:r>
      <w:r w:rsidRPr="003C46C8">
        <w:rPr>
          <w:rFonts w:ascii="Garamond" w:hAnsi="Garamond" w:cs="Times New Roman"/>
          <w:lang w:val="es-VE"/>
        </w:rPr>
        <w:t xml:space="preserve">, de manera que el foco de perspectiva de la predicación sea el </w:t>
      </w:r>
      <w:r w:rsidRPr="003C46C8">
        <w:rPr>
          <w:rFonts w:ascii="Garamond" w:hAnsi="Garamond" w:cs="Times New Roman"/>
          <w:i/>
          <w:iCs/>
          <w:lang w:val="es-VE"/>
        </w:rPr>
        <w:t>fondo</w:t>
      </w:r>
      <w:r w:rsidRPr="003C46C8">
        <w:rPr>
          <w:rFonts w:ascii="Garamond" w:hAnsi="Garamond" w:cs="Times New Roman"/>
          <w:lang w:val="es-VE"/>
        </w:rPr>
        <w:t xml:space="preserve"> en lugar de la </w:t>
      </w:r>
      <w:r w:rsidRPr="003C46C8">
        <w:rPr>
          <w:rFonts w:ascii="Garamond" w:hAnsi="Garamond" w:cs="Times New Roman"/>
          <w:i/>
          <w:iCs/>
          <w:lang w:val="es-VE"/>
        </w:rPr>
        <w:t>figura</w:t>
      </w:r>
      <w:r w:rsidRPr="003C46C8">
        <w:rPr>
          <w:rFonts w:ascii="Garamond" w:hAnsi="Garamond" w:cs="Times New Roman"/>
          <w:lang w:val="es-VE"/>
        </w:rPr>
        <w:t xml:space="preserve">. Tomando en cuenta los factores previamente señalados, </w:t>
      </w:r>
      <w:proofErr w:type="spellStart"/>
      <w:r w:rsidRPr="003C46C8">
        <w:rPr>
          <w:rFonts w:ascii="Garamond" w:hAnsi="Garamond" w:cs="Times New Roman"/>
          <w:lang w:val="es-VE"/>
        </w:rPr>
        <w:t>Creissels</w:t>
      </w:r>
      <w:proofErr w:type="spellEnd"/>
      <w:r w:rsidRPr="003C46C8">
        <w:rPr>
          <w:rFonts w:ascii="Garamond" w:hAnsi="Garamond" w:cs="Times New Roman"/>
          <w:lang w:val="es-VE"/>
        </w:rPr>
        <w:t xml:space="preserve"> introduce un </w:t>
      </w:r>
      <w:r w:rsidR="00C03FAE" w:rsidRPr="003C46C8">
        <w:rPr>
          <w:rFonts w:ascii="Garamond" w:hAnsi="Garamond" w:cs="Times New Roman"/>
          <w:lang w:val="es-VE"/>
        </w:rPr>
        <w:t>término</w:t>
      </w:r>
      <w:r w:rsidRPr="003C46C8">
        <w:rPr>
          <w:rFonts w:ascii="Garamond" w:hAnsi="Garamond" w:cs="Times New Roman"/>
          <w:lang w:val="es-VE"/>
        </w:rPr>
        <w:t xml:space="preserve"> que considera más </w:t>
      </w:r>
      <w:proofErr w:type="spellStart"/>
      <w:r w:rsidRPr="003C46C8">
        <w:rPr>
          <w:rFonts w:ascii="Garamond" w:hAnsi="Garamond" w:cs="Times New Roman"/>
          <w:lang w:val="es-VE"/>
        </w:rPr>
        <w:t>reflectivo</w:t>
      </w:r>
      <w:proofErr w:type="spellEnd"/>
      <w:r w:rsidRPr="003C46C8">
        <w:rPr>
          <w:rFonts w:ascii="Garamond" w:hAnsi="Garamond" w:cs="Times New Roman"/>
          <w:lang w:val="es-VE"/>
        </w:rPr>
        <w:t xml:space="preserve"> de la realidad creada: </w:t>
      </w:r>
      <w:r w:rsidRPr="003C46C8">
        <w:rPr>
          <w:rFonts w:ascii="Garamond" w:hAnsi="Garamond" w:cs="Times New Roman"/>
          <w:i/>
          <w:iCs/>
          <w:lang w:val="es-VE"/>
        </w:rPr>
        <w:t xml:space="preserve">predicación locativa inversa; </w:t>
      </w:r>
      <w:r w:rsidRPr="003C46C8">
        <w:rPr>
          <w:rFonts w:ascii="Garamond" w:hAnsi="Garamond" w:cs="Times New Roman"/>
          <w:lang w:val="es-VE"/>
        </w:rPr>
        <w:t>esta</w:t>
      </w:r>
      <w:r w:rsidR="00C03FAE">
        <w:rPr>
          <w:rFonts w:ascii="Garamond" w:hAnsi="Garamond" w:cs="Times New Roman"/>
          <w:lang w:val="es-VE"/>
        </w:rPr>
        <w:t>,</w:t>
      </w:r>
      <w:r w:rsidRPr="003C46C8">
        <w:rPr>
          <w:rFonts w:ascii="Garamond" w:hAnsi="Garamond" w:cs="Times New Roman"/>
          <w:lang w:val="es-VE"/>
        </w:rPr>
        <w:t xml:space="preserve"> en su criterio</w:t>
      </w:r>
      <w:r w:rsidR="00C03FAE">
        <w:rPr>
          <w:rFonts w:ascii="Garamond" w:hAnsi="Garamond" w:cs="Times New Roman"/>
          <w:lang w:val="es-VE"/>
        </w:rPr>
        <w:t>,</w:t>
      </w:r>
      <w:r w:rsidRPr="003C46C8">
        <w:rPr>
          <w:rFonts w:ascii="Garamond" w:hAnsi="Garamond" w:cs="Times New Roman"/>
          <w:lang w:val="es-VE"/>
        </w:rPr>
        <w:t xml:space="preserve"> es la función-base de otras dos funciones: la existencial y la </w:t>
      </w:r>
      <w:proofErr w:type="spellStart"/>
      <w:r w:rsidRPr="003C46C8">
        <w:rPr>
          <w:rFonts w:ascii="Garamond" w:hAnsi="Garamond" w:cs="Times New Roman"/>
          <w:lang w:val="es-VE"/>
        </w:rPr>
        <w:t>presentativa</w:t>
      </w:r>
      <w:proofErr w:type="spellEnd"/>
      <w:r w:rsidRPr="003C46C8">
        <w:rPr>
          <w:rFonts w:ascii="Garamond" w:hAnsi="Garamond" w:cs="Times New Roman"/>
          <w:lang w:val="es-VE"/>
        </w:rPr>
        <w:t xml:space="preserve">. Apoyándose en estos planteamientos, </w:t>
      </w:r>
      <w:proofErr w:type="spellStart"/>
      <w:r w:rsidRPr="003C46C8">
        <w:rPr>
          <w:rFonts w:ascii="Garamond" w:hAnsi="Garamond" w:cs="Times New Roman"/>
          <w:lang w:val="es-VE"/>
        </w:rPr>
        <w:t>Creissels</w:t>
      </w:r>
      <w:proofErr w:type="spellEnd"/>
      <w:r w:rsidRPr="003C46C8">
        <w:rPr>
          <w:rFonts w:ascii="Garamond" w:hAnsi="Garamond" w:cs="Times New Roman"/>
          <w:lang w:val="es-VE"/>
        </w:rPr>
        <w:t xml:space="preserve"> identifica siete tipos distintos de construcciones existenciales, de las cuales de manera bastante transparente derivan los predicados de posesión y los predicados locativos</w:t>
      </w:r>
      <w:r w:rsidRPr="003C46C8">
        <w:rPr>
          <w:rStyle w:val="Refdenotaalpie"/>
          <w:rFonts w:ascii="Garamond" w:hAnsi="Garamond" w:cs="Times New Roman"/>
          <w:lang w:val="es-VE"/>
        </w:rPr>
        <w:footnoteReference w:id="54"/>
      </w:r>
      <w:r w:rsidRPr="003C46C8">
        <w:rPr>
          <w:rFonts w:ascii="Garamond" w:hAnsi="Garamond" w:cs="Times New Roman"/>
          <w:lang w:val="es-VE"/>
        </w:rPr>
        <w:t>.</w:t>
      </w:r>
    </w:p>
    <w:p w14:paraId="26617BFF" w14:textId="77777777" w:rsidR="003C46C8" w:rsidRPr="003C46C8" w:rsidRDefault="003C46C8" w:rsidP="003C46C8">
      <w:pPr>
        <w:autoSpaceDE w:val="0"/>
        <w:autoSpaceDN w:val="0"/>
        <w:adjustRightInd w:val="0"/>
        <w:spacing w:line="360" w:lineRule="auto"/>
        <w:ind w:firstLine="720"/>
        <w:jc w:val="both"/>
        <w:rPr>
          <w:rFonts w:ascii="Garamond" w:hAnsi="Garamond" w:cs="Times New Roman"/>
          <w:lang w:val="es-VE"/>
        </w:rPr>
      </w:pPr>
      <w:r w:rsidRPr="003C46C8">
        <w:rPr>
          <w:rFonts w:ascii="Garamond" w:hAnsi="Garamond" w:cs="Times New Roman"/>
          <w:lang w:val="es-VE"/>
        </w:rPr>
        <w:t xml:space="preserve">  </w:t>
      </w:r>
    </w:p>
    <w:p w14:paraId="04DEB178"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Sobre la codificación gramatical de los predicados de posesión,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destacan que la mayoría de los hasta ahora esquematizados tipológicamente [tanto por </w:t>
      </w:r>
      <w:proofErr w:type="spellStart"/>
      <w:r w:rsidRPr="003C46C8">
        <w:rPr>
          <w:rFonts w:ascii="Garamond" w:hAnsi="Garamond" w:cs="Times New Roman"/>
          <w:lang w:val="es-VE"/>
        </w:rPr>
        <w:t>Heine</w:t>
      </w:r>
      <w:proofErr w:type="spellEnd"/>
      <w:r w:rsidRPr="003C46C8">
        <w:rPr>
          <w:rFonts w:ascii="Garamond" w:hAnsi="Garamond" w:cs="Times New Roman"/>
          <w:lang w:val="es-VE"/>
        </w:rPr>
        <w:t xml:space="preserve"> (1999) como por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(2009)], </w:t>
      </w:r>
      <w:r w:rsidRPr="003C46C8">
        <w:rPr>
          <w:rFonts w:ascii="Garamond" w:hAnsi="Garamond" w:cs="Times New Roman"/>
          <w:lang w:val="es-VE"/>
        </w:rPr>
        <w:lastRenderedPageBreak/>
        <w:t>pueden ser componentes de predicados no verbales</w:t>
      </w:r>
      <w:r w:rsidRPr="003C46C8">
        <w:rPr>
          <w:rStyle w:val="Refdenotaalpie"/>
          <w:rFonts w:ascii="Garamond" w:hAnsi="Garamond" w:cs="Times New Roman"/>
          <w:lang w:val="es-VE"/>
        </w:rPr>
        <w:footnoteReference w:id="55"/>
      </w:r>
      <w:r w:rsidRPr="003C46C8">
        <w:rPr>
          <w:rFonts w:ascii="Garamond" w:hAnsi="Garamond" w:cs="Times New Roman"/>
          <w:lang w:val="es-VE"/>
        </w:rPr>
        <w:t xml:space="preserve">.  En su estudio,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(2018, p. 10) hacen converger «tres de los cuatro tipos principales establecidos por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(2009), y siete de los ocho esquemas de construcciones de posesión de </w:t>
      </w:r>
      <w:proofErr w:type="spellStart"/>
      <w:r w:rsidRPr="003C46C8">
        <w:rPr>
          <w:rFonts w:ascii="Garamond" w:hAnsi="Garamond" w:cs="Times New Roman"/>
          <w:lang w:val="es-VE"/>
        </w:rPr>
        <w:t>Heine</w:t>
      </w:r>
      <w:proofErr w:type="spellEnd"/>
      <w:r w:rsidRPr="003C46C8">
        <w:rPr>
          <w:rFonts w:ascii="Garamond" w:hAnsi="Garamond" w:cs="Times New Roman"/>
          <w:lang w:val="es-VE"/>
        </w:rPr>
        <w:t xml:space="preserve"> (1999)»</w:t>
      </w:r>
      <w:r w:rsidRPr="003C46C8">
        <w:rPr>
          <w:rStyle w:val="Refdenotaalpie"/>
          <w:rFonts w:ascii="Garamond" w:hAnsi="Garamond" w:cs="Times New Roman"/>
          <w:lang w:val="es-VE"/>
        </w:rPr>
        <w:footnoteReference w:id="56"/>
      </w:r>
      <w:r w:rsidRPr="003C46C8">
        <w:rPr>
          <w:rFonts w:ascii="Garamond" w:hAnsi="Garamond" w:cs="Times New Roman"/>
          <w:lang w:val="es-VE"/>
        </w:rPr>
        <w:t>.  La lista confeccionada</w:t>
      </w:r>
      <w:r w:rsidRPr="003C46C8">
        <w:rPr>
          <w:rStyle w:val="Refdenotaalpie"/>
          <w:rFonts w:ascii="Garamond" w:hAnsi="Garamond" w:cs="Times New Roman"/>
          <w:lang w:val="es-VE"/>
        </w:rPr>
        <w:footnoteReference w:id="57"/>
      </w:r>
      <w:r w:rsidRPr="003C46C8">
        <w:rPr>
          <w:rFonts w:ascii="Garamond" w:hAnsi="Garamond" w:cs="Times New Roman"/>
          <w:lang w:val="es-VE"/>
        </w:rPr>
        <w:t xml:space="preserve"> por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w:t>
      </w:r>
      <w:r w:rsidRPr="003C46C8">
        <w:rPr>
          <w:rFonts w:ascii="Garamond" w:hAnsi="Garamond" w:cs="Times New Roman"/>
          <w:i/>
          <w:iCs/>
          <w:lang w:val="es-VE"/>
        </w:rPr>
        <w:t>et al</w:t>
      </w:r>
      <w:r w:rsidRPr="003C46C8">
        <w:rPr>
          <w:rFonts w:ascii="Garamond" w:hAnsi="Garamond" w:cs="Times New Roman"/>
          <w:lang w:val="es-VE"/>
        </w:rPr>
        <w:t xml:space="preserve"> es la siguiente: (i) esquema posesivo-locativo de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 </w:t>
      </w:r>
      <w:r w:rsidRPr="003C46C8">
        <w:rPr>
          <w:rFonts w:ascii="Garamond" w:hAnsi="Garamond" w:cs="Times New Roman"/>
          <w:i/>
          <w:iCs/>
          <w:lang w:val="es-VE"/>
        </w:rPr>
        <w:t>Esquema Locativo</w:t>
      </w:r>
      <w:r w:rsidRPr="003C46C8">
        <w:rPr>
          <w:rFonts w:ascii="Garamond" w:hAnsi="Garamond" w:cs="Times New Roman"/>
          <w:lang w:val="es-VE"/>
        </w:rPr>
        <w:t xml:space="preserve"> de </w:t>
      </w:r>
      <w:proofErr w:type="spellStart"/>
      <w:r w:rsidRPr="003C46C8">
        <w:rPr>
          <w:rFonts w:ascii="Garamond" w:hAnsi="Garamond" w:cs="Times New Roman"/>
          <w:lang w:val="es-VE"/>
        </w:rPr>
        <w:t>Heine</w:t>
      </w:r>
      <w:proofErr w:type="spellEnd"/>
      <w:r w:rsidRPr="003C46C8">
        <w:rPr>
          <w:rFonts w:ascii="Garamond" w:hAnsi="Garamond" w:cs="Times New Roman"/>
          <w:lang w:val="es-VE"/>
        </w:rPr>
        <w:t xml:space="preserve"> [‘Y es/existe (para/en/por X’)]; (ii) </w:t>
      </w:r>
      <w:proofErr w:type="spellStart"/>
      <w:r w:rsidRPr="003C46C8">
        <w:rPr>
          <w:rFonts w:ascii="Garamond" w:hAnsi="Garamond" w:cs="Times New Roman"/>
          <w:lang w:val="es-VE"/>
        </w:rPr>
        <w:t>posesivo+</w:t>
      </w:r>
      <w:r w:rsidRPr="003C46C8">
        <w:rPr>
          <w:rFonts w:ascii="Garamond" w:hAnsi="Garamond" w:cs="Times New Roman"/>
          <w:i/>
          <w:iCs/>
          <w:lang w:val="es-VE"/>
        </w:rPr>
        <w:t>con</w:t>
      </w:r>
      <w:proofErr w:type="spellEnd"/>
      <w:r w:rsidRPr="003C46C8">
        <w:rPr>
          <w:rFonts w:ascii="Garamond" w:hAnsi="Garamond" w:cs="Times New Roman"/>
          <w:lang w:val="es-VE"/>
        </w:rPr>
        <w:t xml:space="preserve"> de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 </w:t>
      </w:r>
      <w:r w:rsidRPr="003C46C8">
        <w:rPr>
          <w:rFonts w:ascii="Garamond" w:hAnsi="Garamond" w:cs="Times New Roman"/>
          <w:i/>
          <w:iCs/>
          <w:lang w:val="es-VE"/>
        </w:rPr>
        <w:t>Esquema de Acompañamiento</w:t>
      </w:r>
      <w:r w:rsidRPr="003C46C8">
        <w:rPr>
          <w:rFonts w:ascii="Garamond" w:hAnsi="Garamond" w:cs="Times New Roman"/>
          <w:lang w:val="es-VE"/>
        </w:rPr>
        <w:t xml:space="preserve"> de </w:t>
      </w:r>
      <w:proofErr w:type="spellStart"/>
      <w:r w:rsidRPr="003C46C8">
        <w:rPr>
          <w:rFonts w:ascii="Garamond" w:hAnsi="Garamond" w:cs="Times New Roman"/>
          <w:lang w:val="es-VE"/>
        </w:rPr>
        <w:t>Heine</w:t>
      </w:r>
      <w:proofErr w:type="spellEnd"/>
      <w:r w:rsidRPr="003C46C8">
        <w:rPr>
          <w:rFonts w:ascii="Garamond" w:hAnsi="Garamond" w:cs="Times New Roman"/>
          <w:lang w:val="es-VE"/>
        </w:rPr>
        <w:t xml:space="preserve"> [‘X es/existe (con Y)’]; (iii) posesivo-tópico de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 </w:t>
      </w:r>
      <w:r w:rsidRPr="003C46C8">
        <w:rPr>
          <w:rFonts w:ascii="Garamond" w:hAnsi="Garamond" w:cs="Times New Roman"/>
          <w:i/>
          <w:iCs/>
          <w:lang w:val="es-VE"/>
        </w:rPr>
        <w:t>Esquemas de Existencia</w:t>
      </w:r>
      <w:r w:rsidRPr="003C46C8">
        <w:rPr>
          <w:rFonts w:ascii="Garamond" w:hAnsi="Garamond" w:cs="Times New Roman"/>
          <w:lang w:val="es-VE"/>
        </w:rPr>
        <w:t xml:space="preserve"> de </w:t>
      </w:r>
      <w:proofErr w:type="spellStart"/>
      <w:r w:rsidRPr="003C46C8">
        <w:rPr>
          <w:rFonts w:ascii="Garamond" w:hAnsi="Garamond" w:cs="Times New Roman"/>
          <w:lang w:val="es-VE"/>
        </w:rPr>
        <w:t>Heine</w:t>
      </w:r>
      <w:proofErr w:type="spellEnd"/>
      <w:r w:rsidRPr="003C46C8">
        <w:rPr>
          <w:rFonts w:ascii="Garamond" w:hAnsi="Garamond" w:cs="Times New Roman"/>
          <w:lang w:val="es-VE"/>
        </w:rPr>
        <w:t xml:space="preserve"> [‘as </w:t>
      </w:r>
      <w:proofErr w:type="spellStart"/>
      <w:r w:rsidRPr="003C46C8">
        <w:rPr>
          <w:rFonts w:ascii="Garamond" w:hAnsi="Garamond" w:cs="Times New Roman"/>
          <w:lang w:val="es-VE"/>
        </w:rPr>
        <w:t>for</w:t>
      </w:r>
      <w:proofErr w:type="spellEnd"/>
      <w:r w:rsidRPr="003C46C8">
        <w:rPr>
          <w:rFonts w:ascii="Garamond" w:hAnsi="Garamond" w:cs="Times New Roman"/>
          <w:lang w:val="es-VE"/>
        </w:rPr>
        <w:t xml:space="preserve"> X, (</w:t>
      </w:r>
      <w:proofErr w:type="spellStart"/>
      <w:r w:rsidRPr="003C46C8">
        <w:rPr>
          <w:rFonts w:ascii="Garamond" w:hAnsi="Garamond" w:cs="Times New Roman"/>
          <w:lang w:val="es-VE"/>
        </w:rPr>
        <w:t>his</w:t>
      </w:r>
      <w:proofErr w:type="spellEnd"/>
      <w:r w:rsidRPr="003C46C8">
        <w:rPr>
          <w:rFonts w:ascii="Garamond" w:hAnsi="Garamond" w:cs="Times New Roman"/>
          <w:lang w:val="es-VE"/>
        </w:rPr>
        <w:t>/</w:t>
      </w:r>
      <w:proofErr w:type="spellStart"/>
      <w:r w:rsidRPr="003C46C8">
        <w:rPr>
          <w:rFonts w:ascii="Garamond" w:hAnsi="Garamond" w:cs="Times New Roman"/>
          <w:lang w:val="es-VE"/>
        </w:rPr>
        <w:t>her</w:t>
      </w:r>
      <w:proofErr w:type="spellEnd"/>
      <w:r w:rsidRPr="003C46C8">
        <w:rPr>
          <w:rFonts w:ascii="Garamond" w:hAnsi="Garamond" w:cs="Times New Roman"/>
          <w:lang w:val="es-VE"/>
        </w:rPr>
        <w:t xml:space="preserve">) Y es/existe’, ‘el X de Y existe’, Y existe para X’]; (iv) </w:t>
      </w:r>
      <w:r w:rsidRPr="003C46C8">
        <w:rPr>
          <w:rFonts w:ascii="Garamond" w:hAnsi="Garamond" w:cs="Times New Roman"/>
          <w:i/>
          <w:iCs/>
          <w:lang w:val="es-VE"/>
        </w:rPr>
        <w:t>Esquema de Origen</w:t>
      </w:r>
      <w:r w:rsidRPr="003C46C8">
        <w:rPr>
          <w:rFonts w:ascii="Garamond" w:hAnsi="Garamond" w:cs="Times New Roman"/>
          <w:lang w:val="es-VE"/>
        </w:rPr>
        <w:t xml:space="preserve"> de </w:t>
      </w:r>
      <w:proofErr w:type="spellStart"/>
      <w:r w:rsidRPr="003C46C8">
        <w:rPr>
          <w:rFonts w:ascii="Garamond" w:hAnsi="Garamond" w:cs="Times New Roman"/>
          <w:lang w:val="es-VE"/>
        </w:rPr>
        <w:t>Heine</w:t>
      </w:r>
      <w:proofErr w:type="spellEnd"/>
      <w:r w:rsidRPr="003C46C8">
        <w:rPr>
          <w:rFonts w:ascii="Garamond" w:hAnsi="Garamond" w:cs="Times New Roman"/>
          <w:lang w:val="es-VE"/>
        </w:rPr>
        <w:t xml:space="preserve"> [‘Y existe (lejos de) X’]; y (v) </w:t>
      </w:r>
      <w:r w:rsidRPr="003C46C8">
        <w:rPr>
          <w:rFonts w:ascii="Garamond" w:hAnsi="Garamond" w:cs="Times New Roman"/>
          <w:i/>
          <w:iCs/>
          <w:lang w:val="es-VE"/>
        </w:rPr>
        <w:t xml:space="preserve">Esquema </w:t>
      </w:r>
      <w:proofErr w:type="spellStart"/>
      <w:r w:rsidRPr="003C46C8">
        <w:rPr>
          <w:rFonts w:ascii="Garamond" w:hAnsi="Garamond" w:cs="Times New Roman"/>
          <w:i/>
          <w:iCs/>
          <w:lang w:val="es-VE"/>
        </w:rPr>
        <w:t>ecuacional</w:t>
      </w:r>
      <w:proofErr w:type="spellEnd"/>
      <w:r w:rsidRPr="003C46C8">
        <w:rPr>
          <w:rFonts w:ascii="Garamond" w:hAnsi="Garamond" w:cs="Times New Roman"/>
          <w:lang w:val="es-VE"/>
        </w:rPr>
        <w:t xml:space="preserve"> de </w:t>
      </w:r>
      <w:proofErr w:type="spellStart"/>
      <w:r w:rsidRPr="003C46C8">
        <w:rPr>
          <w:rFonts w:ascii="Garamond" w:hAnsi="Garamond" w:cs="Times New Roman"/>
          <w:lang w:val="es-VE"/>
        </w:rPr>
        <w:t>Heine</w:t>
      </w:r>
      <w:proofErr w:type="spellEnd"/>
      <w:r w:rsidRPr="003C46C8">
        <w:rPr>
          <w:rFonts w:ascii="Garamond" w:hAnsi="Garamond" w:cs="Times New Roman"/>
          <w:lang w:val="es-VE"/>
        </w:rPr>
        <w:t xml:space="preserve"> [‘Y es propiedad de X’]. Completa el precedente conjunto de construcciones con predicados de posesión no verbales, el único predicado de posesión verbal: posesivo-</w:t>
      </w:r>
      <w:r w:rsidRPr="003C46C8">
        <w:rPr>
          <w:rFonts w:ascii="Garamond" w:hAnsi="Garamond" w:cs="Times New Roman"/>
          <w:i/>
          <w:iCs/>
          <w:lang w:val="es-VE"/>
        </w:rPr>
        <w:t>tener</w:t>
      </w:r>
      <w:r w:rsidRPr="003C46C8">
        <w:rPr>
          <w:rFonts w:ascii="Garamond" w:hAnsi="Garamond" w:cs="Times New Roman"/>
          <w:lang w:val="es-VE"/>
        </w:rPr>
        <w:t xml:space="preserve"> de </w:t>
      </w:r>
      <w:proofErr w:type="spellStart"/>
      <w:r w:rsidRPr="003C46C8">
        <w:rPr>
          <w:rFonts w:ascii="Garamond" w:hAnsi="Garamond" w:cs="Times New Roman"/>
          <w:lang w:val="es-VE"/>
        </w:rPr>
        <w:t>Stassen</w:t>
      </w:r>
      <w:proofErr w:type="spellEnd"/>
      <w:r w:rsidRPr="003C46C8">
        <w:rPr>
          <w:rFonts w:ascii="Garamond" w:hAnsi="Garamond" w:cs="Times New Roman"/>
          <w:lang w:val="es-VE"/>
        </w:rPr>
        <w:t xml:space="preserve"> / </w:t>
      </w:r>
      <w:r w:rsidRPr="003C46C8">
        <w:rPr>
          <w:rFonts w:ascii="Garamond" w:hAnsi="Garamond" w:cs="Times New Roman"/>
          <w:i/>
          <w:iCs/>
          <w:lang w:val="es-VE"/>
        </w:rPr>
        <w:t>Esquema de Acción</w:t>
      </w:r>
      <w:r w:rsidRPr="003C46C8">
        <w:rPr>
          <w:rFonts w:ascii="Garamond" w:hAnsi="Garamond" w:cs="Times New Roman"/>
          <w:lang w:val="es-VE"/>
        </w:rPr>
        <w:t xml:space="preserve"> de </w:t>
      </w:r>
      <w:proofErr w:type="spellStart"/>
      <w:r w:rsidRPr="003C46C8">
        <w:rPr>
          <w:rFonts w:ascii="Garamond" w:hAnsi="Garamond" w:cs="Times New Roman"/>
          <w:lang w:val="es-VE"/>
        </w:rPr>
        <w:t>Heine</w:t>
      </w:r>
      <w:proofErr w:type="spellEnd"/>
      <w:r w:rsidRPr="003C46C8">
        <w:rPr>
          <w:rFonts w:ascii="Garamond" w:hAnsi="Garamond" w:cs="Times New Roman"/>
          <w:lang w:val="es-VE"/>
        </w:rPr>
        <w:t xml:space="preserve"> [‘X toma/tiene un X’], en el cual el predicado es un verbo transitivo con un sujeto ‘poseedor’ [</w:t>
      </w:r>
      <w:proofErr w:type="spellStart"/>
      <w:r w:rsidRPr="003C46C8">
        <w:rPr>
          <w:rFonts w:ascii="Garamond" w:hAnsi="Garamond" w:cs="Times New Roman"/>
          <w:lang w:val="es-VE"/>
        </w:rPr>
        <w:t>possessor</w:t>
      </w:r>
      <w:proofErr w:type="spellEnd"/>
      <w:r w:rsidRPr="003C46C8">
        <w:rPr>
          <w:rFonts w:ascii="Garamond" w:hAnsi="Garamond" w:cs="Times New Roman"/>
          <w:lang w:val="es-VE"/>
        </w:rPr>
        <w:t xml:space="preserve">] y con ‘lo </w:t>
      </w:r>
      <w:proofErr w:type="spellStart"/>
      <w:r w:rsidRPr="003C46C8">
        <w:rPr>
          <w:rFonts w:ascii="Garamond" w:hAnsi="Garamond" w:cs="Times New Roman"/>
          <w:lang w:val="es-VE"/>
        </w:rPr>
        <w:t>poseido</w:t>
      </w:r>
      <w:proofErr w:type="spellEnd"/>
      <w:r w:rsidRPr="003C46C8">
        <w:rPr>
          <w:rFonts w:ascii="Garamond" w:hAnsi="Garamond" w:cs="Times New Roman"/>
          <w:lang w:val="es-VE"/>
        </w:rPr>
        <w:t>’ [</w:t>
      </w:r>
      <w:proofErr w:type="spellStart"/>
      <w:r w:rsidRPr="003C46C8">
        <w:rPr>
          <w:rFonts w:ascii="Garamond" w:hAnsi="Garamond" w:cs="Times New Roman"/>
          <w:lang w:val="es-VE"/>
        </w:rPr>
        <w:t>possessum</w:t>
      </w:r>
      <w:proofErr w:type="spellEnd"/>
      <w:r w:rsidRPr="003C46C8">
        <w:rPr>
          <w:rFonts w:ascii="Garamond" w:hAnsi="Garamond" w:cs="Times New Roman"/>
          <w:lang w:val="es-VE"/>
        </w:rPr>
        <w:t xml:space="preserve">] como objeto directo. </w:t>
      </w:r>
    </w:p>
    <w:p w14:paraId="6E4AF52C" w14:textId="77777777" w:rsidR="003C46C8" w:rsidRPr="003C46C8" w:rsidRDefault="003C46C8" w:rsidP="003C46C8">
      <w:pPr>
        <w:spacing w:line="360" w:lineRule="auto"/>
        <w:jc w:val="both"/>
        <w:rPr>
          <w:rFonts w:ascii="Garamond" w:hAnsi="Garamond" w:cs="Times New Roman"/>
          <w:lang w:val="es-VE"/>
        </w:rPr>
      </w:pPr>
    </w:p>
    <w:p w14:paraId="4CAC9C1C" w14:textId="77777777" w:rsidR="003C46C8" w:rsidRPr="003C46C8" w:rsidRDefault="003C46C8" w:rsidP="003C46C8">
      <w:pPr>
        <w:spacing w:line="360" w:lineRule="auto"/>
        <w:jc w:val="both"/>
        <w:rPr>
          <w:rFonts w:ascii="Garamond" w:hAnsi="Garamond" w:cs="Times New Roman"/>
          <w:b/>
          <w:lang w:val="es-VE"/>
        </w:rPr>
      </w:pPr>
      <w:r w:rsidRPr="003C46C8">
        <w:rPr>
          <w:rFonts w:ascii="Garamond" w:hAnsi="Garamond" w:cs="Times New Roman"/>
          <w:b/>
          <w:lang w:val="es-VE"/>
        </w:rPr>
        <w:t xml:space="preserve">3. Los predicados no verbales en </w:t>
      </w:r>
      <w:proofErr w:type="spellStart"/>
      <w:r w:rsidRPr="003C46C8">
        <w:rPr>
          <w:rFonts w:ascii="Garamond" w:hAnsi="Garamond" w:cs="Times New Roman"/>
          <w:b/>
          <w:lang w:val="es-VE"/>
        </w:rPr>
        <w:t>kari’ña</w:t>
      </w:r>
      <w:proofErr w:type="spellEnd"/>
    </w:p>
    <w:p w14:paraId="14EDB338" w14:textId="77777777" w:rsidR="003C46C8" w:rsidRPr="003C46C8" w:rsidRDefault="003C46C8" w:rsidP="003C46C8">
      <w:pPr>
        <w:spacing w:line="360" w:lineRule="auto"/>
        <w:jc w:val="both"/>
        <w:rPr>
          <w:rFonts w:ascii="Garamond" w:hAnsi="Garamond" w:cs="Times New Roman"/>
          <w:lang w:val="es-VE"/>
        </w:rPr>
      </w:pPr>
    </w:p>
    <w:p w14:paraId="7E012509"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Se corresponden con los aspectos relacionados con los predicados no verbales antes discutidos en el apartado 2. una significativa variedad de construcciones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que giran en torno a la cópula. La revisión de construcciones que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contienen predicados no verbales en el sentido de </w:t>
      </w:r>
      <w:proofErr w:type="spellStart"/>
      <w:r w:rsidRPr="003C46C8">
        <w:rPr>
          <w:rFonts w:ascii="Garamond" w:hAnsi="Garamond" w:cs="Times New Roman"/>
          <w:lang w:val="es-VE"/>
        </w:rPr>
        <w:t>Stassen</w:t>
      </w:r>
      <w:proofErr w:type="spellEnd"/>
      <w:r w:rsidRPr="003C46C8">
        <w:rPr>
          <w:rStyle w:val="Refdenotaalpie"/>
          <w:rFonts w:ascii="Garamond" w:hAnsi="Garamond" w:cs="Times New Roman"/>
          <w:lang w:val="es-VE"/>
        </w:rPr>
        <w:footnoteReference w:id="58"/>
      </w:r>
      <w:r w:rsidRPr="003C46C8">
        <w:rPr>
          <w:rFonts w:ascii="Garamond" w:hAnsi="Garamond" w:cs="Times New Roman"/>
          <w:lang w:val="es-VE"/>
        </w:rPr>
        <w:t xml:space="preserve"> muestra (i) aquellas con cópula omitida (o CÓPULA CERO), en las cuales el sujeto y el predicado están unidos sin elementos visibles; estos simplemente se yuxtaponen, y (ii) las que exhiben </w:t>
      </w:r>
      <w:bookmarkStart w:id="33" w:name="_Hlk100954202"/>
      <w:r w:rsidRPr="003C46C8">
        <w:rPr>
          <w:rFonts w:ascii="Garamond" w:hAnsi="Garamond" w:cs="Times New Roman"/>
          <w:lang w:val="es-VE"/>
        </w:rPr>
        <w:t>cópula verbal con inflexiones como cualquier verbo</w:t>
      </w:r>
      <w:bookmarkEnd w:id="33"/>
      <w:r w:rsidRPr="003C46C8">
        <w:rPr>
          <w:rFonts w:ascii="Garamond" w:hAnsi="Garamond" w:cs="Times New Roman"/>
          <w:lang w:val="es-VE"/>
        </w:rPr>
        <w:t xml:space="preserve">. </w:t>
      </w:r>
    </w:p>
    <w:p w14:paraId="0CF6C53B" w14:textId="77777777" w:rsidR="003C46C8" w:rsidRPr="003C46C8" w:rsidRDefault="003C46C8" w:rsidP="00D81FD2">
      <w:pPr>
        <w:jc w:val="both"/>
        <w:rPr>
          <w:rFonts w:ascii="Garamond" w:hAnsi="Garamond" w:cs="Times New Roman"/>
          <w:lang w:val="es-VE"/>
        </w:rPr>
      </w:pPr>
    </w:p>
    <w:p w14:paraId="71F91EC1"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A continuación, puede verse en (13.a) que hay ausencia de la correspondiente forma de </w:t>
      </w:r>
      <w:r w:rsidRPr="003C46C8">
        <w:rPr>
          <w:rFonts w:ascii="Garamond" w:hAnsi="Garamond" w:cs="Times New Roman"/>
          <w:i/>
          <w:iCs/>
          <w:lang w:val="es-VE"/>
        </w:rPr>
        <w:t>β</w:t>
      </w:r>
      <w:proofErr w:type="spellStart"/>
      <w:proofErr w:type="gramStart"/>
      <w:r w:rsidRPr="003C46C8">
        <w:rPr>
          <w:rFonts w:ascii="Garamond" w:hAnsi="Garamond" w:cs="Times New Roman"/>
          <w:i/>
          <w:iCs/>
          <w:lang w:val="es-VE"/>
        </w:rPr>
        <w:t>añ:o</w:t>
      </w:r>
      <w:proofErr w:type="spellEnd"/>
      <w:proofErr w:type="gramEnd"/>
      <w:r w:rsidRPr="003C46C8">
        <w:rPr>
          <w:rFonts w:ascii="Garamond" w:hAnsi="Garamond" w:cs="Times New Roman"/>
          <w:lang w:val="es-VE"/>
        </w:rPr>
        <w:t xml:space="preserve"> ‘COP’; la omisión de la cópula es posible en este caso porque las morfologías de los componentes presentes impide cualquiera ambigüedad: </w:t>
      </w:r>
    </w:p>
    <w:p w14:paraId="7D1DC666" w14:textId="77777777" w:rsidR="003C46C8" w:rsidRPr="003C46C8" w:rsidRDefault="003C46C8" w:rsidP="003C46C8">
      <w:pPr>
        <w:spacing w:line="360" w:lineRule="auto"/>
        <w:jc w:val="both"/>
        <w:rPr>
          <w:rFonts w:ascii="Garamond" w:hAnsi="Garamond" w:cs="Times New Roman"/>
          <w:lang w:val="es-VE"/>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6"/>
        <w:gridCol w:w="77"/>
        <w:gridCol w:w="5218"/>
        <w:gridCol w:w="567"/>
        <w:gridCol w:w="567"/>
        <w:gridCol w:w="1842"/>
      </w:tblGrid>
      <w:tr w:rsidR="003C46C8" w:rsidRPr="003C46C8" w14:paraId="1837B6EF" w14:textId="77777777" w:rsidTr="00575221">
        <w:tc>
          <w:tcPr>
            <w:tcW w:w="9067" w:type="dxa"/>
            <w:gridSpan w:val="6"/>
          </w:tcPr>
          <w:p w14:paraId="3795DCEA" w14:textId="77777777" w:rsidR="003C46C8" w:rsidRDefault="003C46C8" w:rsidP="00575221">
            <w:pPr>
              <w:jc w:val="both"/>
              <w:rPr>
                <w:rFonts w:ascii="Garamond" w:hAnsi="Garamond" w:cs="Times New Roman"/>
                <w:sz w:val="24"/>
                <w:szCs w:val="24"/>
                <w:lang w:val="es-VE"/>
              </w:rPr>
            </w:pPr>
            <w:bookmarkStart w:id="34" w:name="_Hlk100688902"/>
            <w:r w:rsidRPr="003C46C8">
              <w:rPr>
                <w:rFonts w:ascii="Garamond" w:hAnsi="Garamond" w:cs="Times New Roman"/>
                <w:sz w:val="24"/>
                <w:szCs w:val="24"/>
                <w:lang w:val="es-VE"/>
              </w:rPr>
              <w:t>USO COMO PREDICADO NO VERBAL / CONSTRUCCIÓN COPULAR PARA LA EXPRESIÓN DE IDENTIFICACIÓN O CATEGORIZACIÓN.</w:t>
            </w:r>
          </w:p>
          <w:p w14:paraId="17FFF8E3" w14:textId="77777777" w:rsidR="00A23241" w:rsidRDefault="00A23241" w:rsidP="00575221">
            <w:pPr>
              <w:jc w:val="both"/>
              <w:rPr>
                <w:rFonts w:ascii="Garamond" w:hAnsi="Garamond" w:cs="Times New Roman"/>
                <w:sz w:val="24"/>
                <w:szCs w:val="24"/>
                <w:lang w:val="es-VE"/>
              </w:rPr>
            </w:pPr>
          </w:p>
          <w:p w14:paraId="5DDBB17A" w14:textId="77777777" w:rsidR="00A23241" w:rsidRDefault="00A23241" w:rsidP="00575221">
            <w:pPr>
              <w:jc w:val="both"/>
              <w:rPr>
                <w:rFonts w:ascii="Garamond" w:hAnsi="Garamond" w:cs="Times New Roman"/>
                <w:sz w:val="24"/>
                <w:szCs w:val="24"/>
                <w:lang w:val="es-VE"/>
              </w:rPr>
            </w:pPr>
          </w:p>
          <w:p w14:paraId="54F2D99A" w14:textId="77777777" w:rsidR="00A23241" w:rsidRDefault="00A23241" w:rsidP="00575221">
            <w:pPr>
              <w:jc w:val="both"/>
              <w:rPr>
                <w:rFonts w:ascii="Garamond" w:hAnsi="Garamond" w:cs="Times New Roman"/>
                <w:sz w:val="24"/>
                <w:szCs w:val="24"/>
                <w:lang w:val="es-VE"/>
              </w:rPr>
            </w:pPr>
          </w:p>
          <w:p w14:paraId="7A5133A8" w14:textId="097B297A" w:rsidR="00A23241" w:rsidRPr="003C46C8" w:rsidRDefault="00A23241" w:rsidP="00575221">
            <w:pPr>
              <w:jc w:val="both"/>
              <w:rPr>
                <w:rFonts w:ascii="Garamond" w:hAnsi="Garamond" w:cs="Times New Roman"/>
                <w:sz w:val="24"/>
                <w:szCs w:val="24"/>
                <w:lang w:val="es-VE"/>
              </w:rPr>
            </w:pPr>
          </w:p>
        </w:tc>
      </w:tr>
      <w:tr w:rsidR="003C46C8" w:rsidRPr="003C46C8" w14:paraId="06BD312C" w14:textId="77777777" w:rsidTr="00575221">
        <w:tc>
          <w:tcPr>
            <w:tcW w:w="873" w:type="dxa"/>
            <w:gridSpan w:val="2"/>
          </w:tcPr>
          <w:p w14:paraId="2C71AEE4"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lastRenderedPageBreak/>
              <w:t>(13.a)</w:t>
            </w:r>
          </w:p>
        </w:tc>
        <w:tc>
          <w:tcPr>
            <w:tcW w:w="5785" w:type="dxa"/>
            <w:gridSpan w:val="2"/>
          </w:tcPr>
          <w:p w14:paraId="204F1FEC" w14:textId="77777777" w:rsidR="003C46C8" w:rsidRPr="003C46C8" w:rsidRDefault="003C46C8" w:rsidP="00575221">
            <w:pPr>
              <w:rPr>
                <w:rFonts w:ascii="Garamond" w:hAnsi="Garamond" w:cs="Times New Roman"/>
                <w:i/>
                <w:sz w:val="24"/>
                <w:szCs w:val="24"/>
                <w:lang w:val="es-VE"/>
              </w:rPr>
            </w:pPr>
            <w:bookmarkStart w:id="35" w:name="_Hlk100695710"/>
            <w:bookmarkStart w:id="36" w:name="_Hlk100866178"/>
            <w:proofErr w:type="spellStart"/>
            <w:r w:rsidRPr="003C46C8">
              <w:rPr>
                <w:rFonts w:ascii="Garamond" w:hAnsi="Garamond" w:cs="Times New Roman"/>
                <w:i/>
                <w:sz w:val="24"/>
                <w:szCs w:val="24"/>
                <w:lang w:val="es-VE"/>
              </w:rPr>
              <w:t>amo:ro-ko</w:t>
            </w:r>
            <w:proofErr w:type="spellEnd"/>
            <w:r w:rsidRPr="003C46C8">
              <w:rPr>
                <w:rFonts w:ascii="Garamond" w:hAnsi="Garamond" w:cs="Times New Roman"/>
                <w:i/>
                <w:sz w:val="24"/>
                <w:szCs w:val="24"/>
                <w:lang w:val="es-VE"/>
              </w:rPr>
              <w:t>-‘</w:t>
            </w:r>
            <w:proofErr w:type="spellStart"/>
            <w:r w:rsidRPr="003C46C8">
              <w:rPr>
                <w:rFonts w:ascii="Garamond" w:hAnsi="Garamond" w:cs="Times New Roman"/>
                <w:i/>
                <w:sz w:val="24"/>
                <w:szCs w:val="24"/>
                <w:lang w:val="es-VE"/>
              </w:rPr>
              <w:t>ne+</w:t>
            </w:r>
            <w:bookmarkStart w:id="37" w:name="_Hlk100696049"/>
            <w:bookmarkEnd w:id="35"/>
            <w:r w:rsidRPr="003C46C8">
              <w:rPr>
                <w:rFonts w:ascii="Garamond" w:hAnsi="Garamond" w:cs="Times New Roman"/>
                <w:i/>
                <w:sz w:val="24"/>
                <w:szCs w:val="24"/>
                <w:lang w:val="es-VE"/>
              </w:rPr>
              <w:t>ku:ra’ma-ne</w:t>
            </w:r>
            <w:bookmarkEnd w:id="36"/>
            <w:bookmarkEnd w:id="37"/>
            <w:proofErr w:type="spellEnd"/>
          </w:p>
        </w:tc>
        <w:tc>
          <w:tcPr>
            <w:tcW w:w="2409" w:type="dxa"/>
            <w:gridSpan w:val="2"/>
          </w:tcPr>
          <w:p w14:paraId="168851F7" w14:textId="77777777" w:rsidR="003C46C8" w:rsidRPr="003C46C8" w:rsidRDefault="003C46C8" w:rsidP="00575221">
            <w:pPr>
              <w:rPr>
                <w:rFonts w:ascii="Garamond" w:hAnsi="Garamond" w:cs="Times New Roman"/>
                <w:i/>
                <w:sz w:val="24"/>
                <w:szCs w:val="24"/>
                <w:lang w:val="es-VE"/>
              </w:rPr>
            </w:pPr>
          </w:p>
        </w:tc>
      </w:tr>
      <w:tr w:rsidR="003C46C8" w:rsidRPr="003C46C8" w14:paraId="7F2E9CE2" w14:textId="77777777" w:rsidTr="00575221">
        <w:tc>
          <w:tcPr>
            <w:tcW w:w="873" w:type="dxa"/>
            <w:gridSpan w:val="2"/>
          </w:tcPr>
          <w:p w14:paraId="2314208E" w14:textId="77777777" w:rsidR="003C46C8" w:rsidRPr="003C46C8" w:rsidRDefault="003C46C8" w:rsidP="00575221">
            <w:pPr>
              <w:rPr>
                <w:rFonts w:ascii="Garamond" w:hAnsi="Garamond" w:cs="Times New Roman"/>
                <w:sz w:val="24"/>
                <w:szCs w:val="24"/>
                <w:lang w:val="es-VE"/>
              </w:rPr>
            </w:pPr>
          </w:p>
        </w:tc>
        <w:tc>
          <w:tcPr>
            <w:tcW w:w="5785" w:type="dxa"/>
            <w:gridSpan w:val="2"/>
          </w:tcPr>
          <w:p w14:paraId="5631AA92" w14:textId="77777777" w:rsidR="003C46C8" w:rsidRPr="003C46C8" w:rsidRDefault="003C46C8" w:rsidP="00575221">
            <w:pPr>
              <w:rPr>
                <w:rFonts w:ascii="Garamond" w:hAnsi="Garamond" w:cs="Times New Roman"/>
                <w:sz w:val="24"/>
                <w:szCs w:val="24"/>
                <w:lang w:val="es-VE"/>
              </w:rPr>
            </w:pPr>
            <w:bookmarkStart w:id="38" w:name="_Hlk100695734"/>
            <w:bookmarkStart w:id="39" w:name="_Hlk100866206"/>
            <w:r w:rsidRPr="003C46C8">
              <w:rPr>
                <w:rFonts w:ascii="Garamond" w:hAnsi="Garamond" w:cs="Times New Roman"/>
                <w:sz w:val="24"/>
                <w:szCs w:val="24"/>
                <w:lang w:val="es-VE"/>
              </w:rPr>
              <w:t>2p.sg-INC-NOMZ</w:t>
            </w:r>
            <w:bookmarkEnd w:id="38"/>
            <w:r w:rsidRPr="003C46C8">
              <w:rPr>
                <w:rStyle w:val="Refdenotaalpie"/>
                <w:rFonts w:ascii="Garamond" w:hAnsi="Garamond" w:cs="Times New Roman"/>
                <w:sz w:val="24"/>
                <w:szCs w:val="24"/>
                <w:lang w:val="es-VE"/>
              </w:rPr>
              <w:footnoteReference w:id="59"/>
            </w:r>
            <w:r w:rsidRPr="003C46C8">
              <w:rPr>
                <w:rFonts w:ascii="Garamond" w:hAnsi="Garamond" w:cs="Times New Roman"/>
                <w:sz w:val="24"/>
                <w:szCs w:val="24"/>
                <w:lang w:val="es-VE"/>
              </w:rPr>
              <w:t>+</w:t>
            </w:r>
            <w:bookmarkStart w:id="40" w:name="_Hlk100696394"/>
            <w:r w:rsidRPr="003C46C8">
              <w:rPr>
                <w:rFonts w:ascii="Garamond" w:hAnsi="Garamond" w:cs="Times New Roman"/>
                <w:sz w:val="24"/>
                <w:szCs w:val="24"/>
                <w:lang w:val="es-VE"/>
              </w:rPr>
              <w:t>extraer la culpa del cuerpo-NOMZ</w:t>
            </w:r>
          </w:p>
          <w:bookmarkEnd w:id="39"/>
          <w:bookmarkEnd w:id="40"/>
          <w:p w14:paraId="4A698BB7"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(Tú el curandero)</w:t>
            </w:r>
          </w:p>
        </w:tc>
        <w:tc>
          <w:tcPr>
            <w:tcW w:w="2409" w:type="dxa"/>
            <w:gridSpan w:val="2"/>
          </w:tcPr>
          <w:p w14:paraId="4E21BBCE" w14:textId="77777777" w:rsidR="003C46C8" w:rsidRPr="003C46C8" w:rsidRDefault="003C46C8" w:rsidP="00575221">
            <w:pPr>
              <w:rPr>
                <w:rFonts w:ascii="Garamond" w:hAnsi="Garamond" w:cs="Times New Roman"/>
                <w:sz w:val="24"/>
                <w:szCs w:val="24"/>
                <w:lang w:val="es-VE"/>
              </w:rPr>
            </w:pPr>
          </w:p>
        </w:tc>
      </w:tr>
      <w:tr w:rsidR="003C46C8" w:rsidRPr="003C46C8" w14:paraId="61157C95" w14:textId="77777777" w:rsidTr="00575221">
        <w:tc>
          <w:tcPr>
            <w:tcW w:w="873" w:type="dxa"/>
            <w:gridSpan w:val="2"/>
          </w:tcPr>
          <w:p w14:paraId="3A457C25" w14:textId="77777777" w:rsidR="003C46C8" w:rsidRPr="003C46C8" w:rsidRDefault="003C46C8" w:rsidP="00575221">
            <w:pPr>
              <w:rPr>
                <w:rFonts w:ascii="Garamond" w:hAnsi="Garamond" w:cs="Times New Roman"/>
                <w:sz w:val="24"/>
                <w:szCs w:val="24"/>
                <w:lang w:val="es-VE"/>
              </w:rPr>
            </w:pPr>
          </w:p>
        </w:tc>
        <w:tc>
          <w:tcPr>
            <w:tcW w:w="8194" w:type="dxa"/>
            <w:gridSpan w:val="4"/>
          </w:tcPr>
          <w:p w14:paraId="16B85C9A"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xml:space="preserve">) ‘Tú [COP NPAS </w:t>
            </w:r>
            <w:r w:rsidRPr="003C46C8">
              <w:rPr>
                <w:rFonts w:ascii="Garamond" w:hAnsi="Garamond" w:cs="Times New Roman"/>
                <w:sz w:val="24"/>
                <w:szCs w:val="24"/>
                <w:lang w:val="es-VE"/>
              </w:rPr>
              <w:sym w:font="Wingdings" w:char="F0E0"/>
            </w:r>
            <w:r w:rsidRPr="003C46C8">
              <w:rPr>
                <w:rFonts w:ascii="Garamond" w:hAnsi="Garamond" w:cs="Times New Roman"/>
                <w:sz w:val="24"/>
                <w:szCs w:val="24"/>
                <w:lang w:val="es-VE"/>
              </w:rPr>
              <w:t xml:space="preserve"> Ø] el curandero’.</w:t>
            </w:r>
          </w:p>
          <w:p w14:paraId="39C54C86"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‘Tú eres el curandero’</w:t>
            </w:r>
          </w:p>
        </w:tc>
      </w:tr>
      <w:bookmarkEnd w:id="34"/>
      <w:tr w:rsidR="003C46C8" w:rsidRPr="003C46C8" w14:paraId="4A1490A3" w14:textId="77777777" w:rsidTr="00575221">
        <w:tc>
          <w:tcPr>
            <w:tcW w:w="9067" w:type="dxa"/>
            <w:gridSpan w:val="6"/>
          </w:tcPr>
          <w:p w14:paraId="10593A0C" w14:textId="77777777" w:rsidR="003C46C8" w:rsidRPr="003C46C8" w:rsidRDefault="003C46C8" w:rsidP="00575221">
            <w:pPr>
              <w:spacing w:line="360" w:lineRule="auto"/>
              <w:ind w:left="-105" w:right="-162"/>
              <w:jc w:val="both"/>
              <w:rPr>
                <w:rFonts w:ascii="Garamond" w:hAnsi="Garamond" w:cs="Times New Roman"/>
                <w:sz w:val="24"/>
                <w:szCs w:val="24"/>
                <w:lang w:val="es-VE"/>
              </w:rPr>
            </w:pPr>
            <w:r w:rsidRPr="003C46C8">
              <w:rPr>
                <w:rFonts w:ascii="Garamond" w:hAnsi="Garamond" w:cs="Times New Roman"/>
                <w:sz w:val="24"/>
                <w:szCs w:val="24"/>
                <w:lang w:val="es-VE"/>
              </w:rPr>
              <w:t xml:space="preserve">  </w:t>
            </w:r>
          </w:p>
        </w:tc>
      </w:tr>
      <w:tr w:rsidR="003C46C8" w:rsidRPr="003C46C8" w14:paraId="7C8FF19E" w14:textId="77777777" w:rsidTr="00575221">
        <w:tc>
          <w:tcPr>
            <w:tcW w:w="796" w:type="dxa"/>
          </w:tcPr>
          <w:p w14:paraId="11FD927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(13.b)</w:t>
            </w:r>
          </w:p>
        </w:tc>
        <w:tc>
          <w:tcPr>
            <w:tcW w:w="5295" w:type="dxa"/>
            <w:gridSpan w:val="2"/>
          </w:tcPr>
          <w:p w14:paraId="47E96DA6" w14:textId="77777777" w:rsidR="003C46C8" w:rsidRPr="003C46C8" w:rsidRDefault="003C46C8" w:rsidP="00575221">
            <w:pPr>
              <w:rPr>
                <w:rFonts w:ascii="Garamond" w:hAnsi="Garamond" w:cs="Times New Roman"/>
                <w:i/>
                <w:sz w:val="24"/>
                <w:szCs w:val="24"/>
                <w:lang w:val="es-VE"/>
              </w:rPr>
            </w:pPr>
            <w:bookmarkStart w:id="41" w:name="_Hlk100866527"/>
            <w:proofErr w:type="spellStart"/>
            <w:r w:rsidRPr="003C46C8">
              <w:rPr>
                <w:rFonts w:ascii="Garamond" w:hAnsi="Garamond" w:cs="Times New Roman"/>
                <w:i/>
                <w:sz w:val="24"/>
                <w:szCs w:val="24"/>
                <w:lang w:val="es-VE"/>
              </w:rPr>
              <w:t>amo:ro-ko</w:t>
            </w:r>
            <w:proofErr w:type="spellEnd"/>
            <w:r w:rsidRPr="003C46C8">
              <w:rPr>
                <w:rFonts w:ascii="Garamond" w:hAnsi="Garamond" w:cs="Times New Roman"/>
                <w:i/>
                <w:sz w:val="24"/>
                <w:szCs w:val="24"/>
                <w:lang w:val="es-VE"/>
              </w:rPr>
              <w:t>-‘</w:t>
            </w:r>
            <w:proofErr w:type="spellStart"/>
            <w:r w:rsidRPr="003C46C8">
              <w:rPr>
                <w:rFonts w:ascii="Garamond" w:hAnsi="Garamond" w:cs="Times New Roman"/>
                <w:i/>
                <w:sz w:val="24"/>
                <w:szCs w:val="24"/>
                <w:lang w:val="es-VE"/>
              </w:rPr>
              <w:t>ne</w:t>
            </w:r>
            <w:bookmarkEnd w:id="41"/>
            <w:r w:rsidRPr="003C46C8">
              <w:rPr>
                <w:rFonts w:ascii="Garamond" w:hAnsi="Garamond" w:cs="Times New Roman"/>
                <w:i/>
                <w:sz w:val="24"/>
                <w:szCs w:val="24"/>
                <w:lang w:val="es-VE"/>
              </w:rPr>
              <w:t>+ku:ra’ma-ne</w:t>
            </w:r>
            <w:proofErr w:type="spellEnd"/>
          </w:p>
        </w:tc>
        <w:tc>
          <w:tcPr>
            <w:tcW w:w="1134" w:type="dxa"/>
            <w:gridSpan w:val="2"/>
          </w:tcPr>
          <w:p w14:paraId="61204189"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w:t>
            </w:r>
            <w:proofErr w:type="spellStart"/>
            <w:r w:rsidRPr="003C46C8">
              <w:rPr>
                <w:rFonts w:ascii="Garamond" w:hAnsi="Garamond" w:cs="Times New Roman"/>
                <w:i/>
                <w:sz w:val="24"/>
                <w:szCs w:val="24"/>
                <w:lang w:val="es-VE"/>
              </w:rPr>
              <w:t>amo:ro</w:t>
            </w:r>
            <w:proofErr w:type="spellEnd"/>
            <w:r w:rsidRPr="003C46C8">
              <w:rPr>
                <w:rFonts w:ascii="Garamond" w:hAnsi="Garamond" w:cs="Times New Roman"/>
                <w:i/>
                <w:sz w:val="24"/>
                <w:szCs w:val="24"/>
                <w:lang w:val="es-VE"/>
              </w:rPr>
              <w:t>)</w:t>
            </w:r>
          </w:p>
        </w:tc>
        <w:tc>
          <w:tcPr>
            <w:tcW w:w="1842" w:type="dxa"/>
          </w:tcPr>
          <w:p w14:paraId="2D7F0282" w14:textId="77777777" w:rsidR="003C46C8" w:rsidRPr="003C46C8" w:rsidRDefault="003C46C8" w:rsidP="00575221">
            <w:pPr>
              <w:rPr>
                <w:rFonts w:ascii="Garamond" w:hAnsi="Garamond" w:cs="Times New Roman"/>
                <w:i/>
                <w:sz w:val="24"/>
                <w:szCs w:val="24"/>
                <w:lang w:val="es-VE"/>
              </w:rPr>
            </w:pPr>
            <w:bookmarkStart w:id="42" w:name="_Hlk100701662"/>
            <w:proofErr w:type="spellStart"/>
            <w:r w:rsidRPr="003C46C8">
              <w:rPr>
                <w:rFonts w:ascii="Garamond" w:hAnsi="Garamond" w:cs="Times New Roman"/>
                <w:i/>
                <w:sz w:val="24"/>
                <w:szCs w:val="24"/>
                <w:lang w:val="es-VE"/>
              </w:rPr>
              <w:t>ma:n-a</w:t>
            </w:r>
            <w:bookmarkEnd w:id="42"/>
            <w:proofErr w:type="spellEnd"/>
          </w:p>
        </w:tc>
      </w:tr>
      <w:tr w:rsidR="003C46C8" w:rsidRPr="003C46C8" w14:paraId="55C00B71" w14:textId="77777777" w:rsidTr="00575221">
        <w:tc>
          <w:tcPr>
            <w:tcW w:w="796" w:type="dxa"/>
          </w:tcPr>
          <w:p w14:paraId="393523AC" w14:textId="77777777" w:rsidR="003C46C8" w:rsidRPr="003C46C8" w:rsidRDefault="003C46C8" w:rsidP="00575221">
            <w:pPr>
              <w:rPr>
                <w:rFonts w:ascii="Garamond" w:hAnsi="Garamond" w:cs="Times New Roman"/>
                <w:sz w:val="24"/>
                <w:szCs w:val="24"/>
                <w:lang w:val="es-VE"/>
              </w:rPr>
            </w:pPr>
          </w:p>
        </w:tc>
        <w:tc>
          <w:tcPr>
            <w:tcW w:w="5295" w:type="dxa"/>
            <w:gridSpan w:val="2"/>
          </w:tcPr>
          <w:p w14:paraId="46A65F44"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2p.sg-INC-NOMZ+extraer la culpa del cuerpo-NOMZ</w:t>
            </w:r>
          </w:p>
          <w:p w14:paraId="77A18F1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(Tú el curandero)</w:t>
            </w:r>
          </w:p>
        </w:tc>
        <w:tc>
          <w:tcPr>
            <w:tcW w:w="1134" w:type="dxa"/>
            <w:gridSpan w:val="2"/>
          </w:tcPr>
          <w:p w14:paraId="0BFC3C7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(2p.sg)</w:t>
            </w:r>
          </w:p>
        </w:tc>
        <w:tc>
          <w:tcPr>
            <w:tcW w:w="1842" w:type="dxa"/>
          </w:tcPr>
          <w:p w14:paraId="66A7FDCA" w14:textId="77777777" w:rsidR="003C46C8" w:rsidRPr="003C46C8" w:rsidRDefault="003C46C8" w:rsidP="00575221">
            <w:pPr>
              <w:rPr>
                <w:rFonts w:ascii="Garamond" w:hAnsi="Garamond" w:cs="Times New Roman"/>
                <w:sz w:val="24"/>
                <w:szCs w:val="24"/>
                <w:lang w:val="es-VE"/>
              </w:rPr>
            </w:pPr>
            <w:bookmarkStart w:id="43" w:name="_Hlk100701704"/>
            <w:r w:rsidRPr="003C46C8">
              <w:rPr>
                <w:rFonts w:ascii="Garamond" w:hAnsi="Garamond" w:cs="Times New Roman"/>
                <w:sz w:val="24"/>
                <w:szCs w:val="24"/>
                <w:lang w:val="es-VE"/>
              </w:rPr>
              <w:t>2p.sg-COP NPAS</w:t>
            </w:r>
            <w:bookmarkEnd w:id="43"/>
          </w:p>
        </w:tc>
      </w:tr>
      <w:tr w:rsidR="003C46C8" w:rsidRPr="003C46C8" w14:paraId="7E0E2119" w14:textId="77777777" w:rsidTr="00575221">
        <w:tc>
          <w:tcPr>
            <w:tcW w:w="796" w:type="dxa"/>
          </w:tcPr>
          <w:p w14:paraId="4383DED1" w14:textId="77777777" w:rsidR="003C46C8" w:rsidRPr="003C46C8" w:rsidRDefault="003C46C8" w:rsidP="00575221">
            <w:pPr>
              <w:rPr>
                <w:rFonts w:ascii="Garamond" w:hAnsi="Garamond" w:cs="Times New Roman"/>
                <w:sz w:val="24"/>
                <w:szCs w:val="24"/>
                <w:lang w:val="es-VE"/>
              </w:rPr>
            </w:pPr>
          </w:p>
        </w:tc>
        <w:tc>
          <w:tcPr>
            <w:tcW w:w="8271" w:type="dxa"/>
            <w:gridSpan w:val="5"/>
          </w:tcPr>
          <w:p w14:paraId="3507DFE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‘Tú [Ø] el curandero / tú eres’.</w:t>
            </w:r>
          </w:p>
          <w:p w14:paraId="5CDDAE13" w14:textId="77777777" w:rsid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‘Tú eres el curandero’</w:t>
            </w:r>
          </w:p>
          <w:p w14:paraId="0A266570" w14:textId="5187ABFB" w:rsidR="00A23241" w:rsidRPr="003C46C8" w:rsidRDefault="00A23241" w:rsidP="00575221">
            <w:pPr>
              <w:rPr>
                <w:rFonts w:ascii="Garamond" w:hAnsi="Garamond" w:cs="Times New Roman"/>
                <w:sz w:val="24"/>
                <w:szCs w:val="24"/>
                <w:lang w:val="es-VE"/>
              </w:rPr>
            </w:pPr>
          </w:p>
        </w:tc>
      </w:tr>
    </w:tbl>
    <w:p w14:paraId="7F18AABF"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En (13.a), </w:t>
      </w:r>
      <w:proofErr w:type="spellStart"/>
      <w:r w:rsidRPr="003C46C8">
        <w:rPr>
          <w:rFonts w:ascii="Garamond" w:hAnsi="Garamond" w:cs="Times New Roman"/>
          <w:i/>
          <w:lang w:val="es-VE"/>
        </w:rPr>
        <w:t>amo:ro-ko</w:t>
      </w:r>
      <w:proofErr w:type="spellEnd"/>
      <w:r w:rsidRPr="003C46C8">
        <w:rPr>
          <w:rFonts w:ascii="Garamond" w:hAnsi="Garamond" w:cs="Times New Roman"/>
          <w:i/>
          <w:lang w:val="es-VE"/>
        </w:rPr>
        <w:t>-‘</w:t>
      </w:r>
      <w:proofErr w:type="spellStart"/>
      <w:r w:rsidRPr="003C46C8">
        <w:rPr>
          <w:rFonts w:ascii="Garamond" w:hAnsi="Garamond" w:cs="Times New Roman"/>
          <w:i/>
          <w:lang w:val="es-VE"/>
        </w:rPr>
        <w:t>ne+ku:ra’ma-ne</w:t>
      </w:r>
      <w:proofErr w:type="spellEnd"/>
      <w:r w:rsidRPr="003C46C8">
        <w:rPr>
          <w:rFonts w:ascii="Garamond" w:hAnsi="Garamond" w:cs="Times New Roman"/>
          <w:i/>
          <w:lang w:val="es-VE"/>
        </w:rPr>
        <w:t xml:space="preserve"> </w:t>
      </w:r>
      <w:r w:rsidRPr="003C46C8">
        <w:rPr>
          <w:rFonts w:ascii="Garamond" w:hAnsi="Garamond" w:cs="Times New Roman"/>
          <w:iCs/>
          <w:lang w:val="es-VE"/>
        </w:rPr>
        <w:t>‘</w:t>
      </w:r>
      <w:r w:rsidRPr="003C46C8">
        <w:rPr>
          <w:rFonts w:ascii="Garamond" w:hAnsi="Garamond" w:cs="Times New Roman"/>
          <w:lang w:val="es-VE"/>
        </w:rPr>
        <w:t xml:space="preserve">2p.sg-INC-NOMZ+extraer la culpa del cuerpo-NOMZ’ es un compuesto nominal complejo en el que </w:t>
      </w:r>
      <w:proofErr w:type="spellStart"/>
      <w:r w:rsidRPr="003C46C8">
        <w:rPr>
          <w:rFonts w:ascii="Garamond" w:hAnsi="Garamond" w:cs="Times New Roman"/>
          <w:lang w:val="es-VE"/>
        </w:rPr>
        <w:t>a</w:t>
      </w:r>
      <w:r w:rsidRPr="003C46C8">
        <w:rPr>
          <w:rFonts w:ascii="Garamond" w:hAnsi="Garamond" w:cs="Times New Roman"/>
          <w:i/>
          <w:lang w:val="es-VE"/>
        </w:rPr>
        <w:t>mo:ro-ko</w:t>
      </w:r>
      <w:proofErr w:type="spellEnd"/>
      <w:r w:rsidRPr="003C46C8">
        <w:rPr>
          <w:rFonts w:ascii="Garamond" w:hAnsi="Garamond" w:cs="Times New Roman"/>
          <w:i/>
          <w:lang w:val="es-VE"/>
        </w:rPr>
        <w:t>-‘</w:t>
      </w:r>
      <w:proofErr w:type="spellStart"/>
      <w:r w:rsidRPr="003C46C8">
        <w:rPr>
          <w:rFonts w:ascii="Garamond" w:hAnsi="Garamond" w:cs="Times New Roman"/>
          <w:i/>
          <w:lang w:val="es-VE"/>
        </w:rPr>
        <w:t>ne</w:t>
      </w:r>
      <w:proofErr w:type="spellEnd"/>
      <w:r w:rsidRPr="003C46C8">
        <w:rPr>
          <w:rFonts w:ascii="Garamond" w:hAnsi="Garamond" w:cs="Times New Roman"/>
          <w:lang w:val="es-VE"/>
        </w:rPr>
        <w:t xml:space="preserve"> ‘2p.sg-INC-NOMZ’ ha incorporado el nombre deverbal </w:t>
      </w:r>
      <w:proofErr w:type="spellStart"/>
      <w:r w:rsidRPr="003C46C8">
        <w:rPr>
          <w:rFonts w:ascii="Garamond" w:hAnsi="Garamond" w:cs="Times New Roman"/>
          <w:i/>
          <w:lang w:val="es-VE"/>
        </w:rPr>
        <w:t>ku:ra’ma-ne</w:t>
      </w:r>
      <w:proofErr w:type="spellEnd"/>
      <w:r w:rsidRPr="003C46C8">
        <w:rPr>
          <w:rFonts w:ascii="Garamond" w:hAnsi="Garamond" w:cs="Times New Roman"/>
          <w:lang w:val="es-VE"/>
        </w:rPr>
        <w:t xml:space="preserve"> ‘desechar la culpa (=curar)-NOMZ’; la construcción que ha resultado del proceso de incorporación nominal</w:t>
      </w:r>
      <w:r w:rsidRPr="003C46C8">
        <w:rPr>
          <w:rStyle w:val="Refdenotaalpie"/>
          <w:rFonts w:ascii="Garamond" w:hAnsi="Garamond" w:cs="Times New Roman"/>
          <w:lang w:val="es-VE"/>
        </w:rPr>
        <w:footnoteReference w:id="60"/>
      </w:r>
      <w:r w:rsidRPr="003C46C8">
        <w:rPr>
          <w:rFonts w:ascii="Garamond" w:hAnsi="Garamond" w:cs="Times New Roman"/>
          <w:lang w:val="es-VE"/>
        </w:rPr>
        <w:t xml:space="preserve"> en (13.a) se aproxima en significado a la española ‘tú, el curandero’. </w:t>
      </w:r>
      <w:proofErr w:type="spellStart"/>
      <w:r w:rsidRPr="003C46C8">
        <w:rPr>
          <w:rFonts w:ascii="Garamond" w:hAnsi="Garamond" w:cs="Times New Roman"/>
          <w:lang w:val="es-VE"/>
        </w:rPr>
        <w:t>Mosonyi</w:t>
      </w:r>
      <w:proofErr w:type="spellEnd"/>
      <w:r w:rsidRPr="003C46C8">
        <w:rPr>
          <w:rFonts w:ascii="Garamond" w:hAnsi="Garamond" w:cs="Times New Roman"/>
          <w:lang w:val="es-VE"/>
        </w:rPr>
        <w:t xml:space="preserve"> señala que al sufijar el </w:t>
      </w:r>
      <w:proofErr w:type="spellStart"/>
      <w:r w:rsidRPr="003C46C8">
        <w:rPr>
          <w:rFonts w:ascii="Garamond" w:hAnsi="Garamond" w:cs="Times New Roman"/>
          <w:lang w:val="es-VE"/>
        </w:rPr>
        <w:t>nominalizador</w:t>
      </w:r>
      <w:proofErr w:type="spellEnd"/>
      <w:r w:rsidRPr="003C46C8">
        <w:rPr>
          <w:rFonts w:ascii="Garamond" w:hAnsi="Garamond" w:cs="Times New Roman"/>
          <w:lang w:val="es-VE"/>
        </w:rPr>
        <w:t xml:space="preserve"> </w:t>
      </w:r>
      <w:r w:rsidRPr="003C46C8">
        <w:rPr>
          <w:rFonts w:ascii="Garamond" w:hAnsi="Garamond" w:cs="Times New Roman"/>
          <w:i/>
          <w:iCs/>
          <w:lang w:val="es-VE"/>
        </w:rPr>
        <w:t>-</w:t>
      </w:r>
      <w:proofErr w:type="spellStart"/>
      <w:r w:rsidRPr="003C46C8">
        <w:rPr>
          <w:rFonts w:ascii="Garamond" w:hAnsi="Garamond" w:cs="Times New Roman"/>
          <w:i/>
          <w:iCs/>
          <w:lang w:val="es-VE"/>
        </w:rPr>
        <w:t>ne</w:t>
      </w:r>
      <w:proofErr w:type="spellEnd"/>
      <w:r w:rsidRPr="003C46C8">
        <w:rPr>
          <w:rFonts w:ascii="Garamond" w:hAnsi="Garamond" w:cs="Times New Roman"/>
          <w:lang w:val="es-VE"/>
        </w:rPr>
        <w:t xml:space="preserve"> ‘NOMZ’ a un tema verbal se obtiene un nombre que indica la persona que realiza la acción significada por dicho verbo</w:t>
      </w:r>
      <w:r w:rsidRPr="003C46C8">
        <w:rPr>
          <w:rStyle w:val="Refdenotaalpie"/>
          <w:rFonts w:ascii="Garamond" w:hAnsi="Garamond" w:cs="Times New Roman"/>
          <w:lang w:val="es-VE"/>
        </w:rPr>
        <w:footnoteReference w:id="61"/>
      </w:r>
      <w:r w:rsidRPr="003C46C8">
        <w:rPr>
          <w:rFonts w:ascii="Garamond" w:hAnsi="Garamond" w:cs="Times New Roman"/>
          <w:lang w:val="es-VE"/>
        </w:rPr>
        <w:t xml:space="preserve">. </w:t>
      </w:r>
      <w:proofErr w:type="spellStart"/>
      <w:r w:rsidRPr="003C46C8">
        <w:rPr>
          <w:rFonts w:ascii="Garamond" w:hAnsi="Garamond" w:cs="Times New Roman"/>
          <w:lang w:val="es-VE"/>
        </w:rPr>
        <w:t>Mosonyi</w:t>
      </w:r>
      <w:proofErr w:type="spellEnd"/>
      <w:r w:rsidRPr="003C46C8">
        <w:rPr>
          <w:rFonts w:ascii="Garamond" w:hAnsi="Garamond" w:cs="Times New Roman"/>
          <w:lang w:val="es-VE"/>
        </w:rPr>
        <w:t xml:space="preserve"> presenta ejemplos como «</w:t>
      </w:r>
      <w:proofErr w:type="spellStart"/>
      <w:r w:rsidRPr="003C46C8">
        <w:rPr>
          <w:rFonts w:ascii="Garamond" w:hAnsi="Garamond" w:cs="Times New Roman"/>
          <w:i/>
          <w:iCs/>
          <w:lang w:val="es-VE"/>
        </w:rPr>
        <w:t>apoone</w:t>
      </w:r>
      <w:proofErr w:type="spellEnd"/>
      <w:r w:rsidRPr="003C46C8">
        <w:rPr>
          <w:rFonts w:ascii="Garamond" w:hAnsi="Garamond" w:cs="Times New Roman"/>
          <w:lang w:val="es-VE"/>
        </w:rPr>
        <w:t xml:space="preserve"> ‘(él) que (lo) toca’; </w:t>
      </w:r>
      <w:proofErr w:type="spellStart"/>
      <w:r w:rsidRPr="003C46C8">
        <w:rPr>
          <w:rFonts w:ascii="Garamond" w:hAnsi="Garamond" w:cs="Times New Roman"/>
          <w:i/>
          <w:iCs/>
          <w:lang w:val="es-VE"/>
        </w:rPr>
        <w:t>e’mo’ne</w:t>
      </w:r>
      <w:proofErr w:type="spellEnd"/>
      <w:r w:rsidRPr="003C46C8">
        <w:rPr>
          <w:rFonts w:ascii="Garamond" w:hAnsi="Garamond" w:cs="Times New Roman"/>
          <w:lang w:val="es-VE"/>
        </w:rPr>
        <w:t xml:space="preserve"> ‘(él) que (lo) mete’»</w:t>
      </w:r>
      <w:r w:rsidRPr="003C46C8">
        <w:rPr>
          <w:rStyle w:val="Refdenotaalpie"/>
          <w:rFonts w:ascii="Garamond" w:hAnsi="Garamond" w:cs="Times New Roman"/>
          <w:lang w:val="es-VE"/>
        </w:rPr>
        <w:footnoteReference w:id="62"/>
      </w:r>
      <w:r w:rsidRPr="003C46C8">
        <w:rPr>
          <w:rFonts w:ascii="Garamond" w:hAnsi="Garamond" w:cs="Times New Roman"/>
          <w:lang w:val="es-VE"/>
        </w:rPr>
        <w:t xml:space="preserve">, los cuales incorpora a su estudio bajo el subtítulo  «el relativo de sujeto». </w:t>
      </w:r>
      <w:proofErr w:type="spellStart"/>
      <w:r w:rsidRPr="003C46C8">
        <w:rPr>
          <w:rFonts w:ascii="Garamond" w:hAnsi="Garamond" w:cs="Times New Roman"/>
          <w:lang w:val="es-VE"/>
        </w:rPr>
        <w:t>Alvarez</w:t>
      </w:r>
      <w:proofErr w:type="spellEnd"/>
      <w:r w:rsidRPr="003C46C8">
        <w:rPr>
          <w:rStyle w:val="Refdenotaalpie"/>
          <w:rFonts w:ascii="Garamond" w:hAnsi="Garamond" w:cs="Times New Roman"/>
          <w:lang w:val="es-VE"/>
        </w:rPr>
        <w:footnoteReference w:id="63"/>
      </w:r>
      <w:r w:rsidRPr="003C46C8">
        <w:rPr>
          <w:rFonts w:ascii="Garamond" w:hAnsi="Garamond" w:cs="Times New Roman"/>
          <w:lang w:val="es-VE"/>
        </w:rPr>
        <w:t xml:space="preserve"> reconoce </w:t>
      </w:r>
      <w:r w:rsidRPr="003C46C8">
        <w:rPr>
          <w:rFonts w:ascii="Garamond" w:hAnsi="Garamond" w:cs="Times New Roman"/>
          <w:i/>
          <w:iCs/>
          <w:lang w:val="es-VE"/>
        </w:rPr>
        <w:t>-</w:t>
      </w:r>
      <w:proofErr w:type="spellStart"/>
      <w:r w:rsidRPr="003C46C8">
        <w:rPr>
          <w:rFonts w:ascii="Garamond" w:hAnsi="Garamond" w:cs="Times New Roman"/>
          <w:i/>
          <w:iCs/>
          <w:lang w:val="es-VE"/>
        </w:rPr>
        <w:t>ne</w:t>
      </w:r>
      <w:proofErr w:type="spellEnd"/>
      <w:r w:rsidRPr="003C46C8">
        <w:rPr>
          <w:rFonts w:ascii="Garamond" w:hAnsi="Garamond" w:cs="Times New Roman"/>
          <w:lang w:val="es-VE"/>
        </w:rPr>
        <w:t xml:space="preserve"> ‘NOMZ’ como «sujeto de agente»</w:t>
      </w:r>
      <w:r w:rsidRPr="003C46C8">
        <w:rPr>
          <w:rStyle w:val="Refdenotaalpie"/>
          <w:rFonts w:ascii="Garamond" w:hAnsi="Garamond" w:cs="Times New Roman"/>
          <w:lang w:val="es-VE"/>
        </w:rPr>
        <w:footnoteReference w:id="64"/>
      </w:r>
      <w:r w:rsidRPr="003C46C8">
        <w:rPr>
          <w:rFonts w:ascii="Garamond" w:hAnsi="Garamond" w:cs="Times New Roman"/>
          <w:lang w:val="es-VE"/>
        </w:rPr>
        <w:t xml:space="preserve">.   </w:t>
      </w:r>
    </w:p>
    <w:p w14:paraId="705B6C87" w14:textId="77777777" w:rsidR="003C46C8" w:rsidRPr="003C46C8" w:rsidRDefault="003C46C8" w:rsidP="003C46C8">
      <w:pPr>
        <w:spacing w:line="360" w:lineRule="auto"/>
        <w:ind w:firstLine="720"/>
        <w:jc w:val="both"/>
        <w:rPr>
          <w:rFonts w:ascii="Garamond" w:hAnsi="Garamond" w:cs="Times New Roman"/>
          <w:lang w:val="es-VE"/>
        </w:rPr>
      </w:pPr>
    </w:p>
    <w:p w14:paraId="7E5F5CB8" w14:textId="04EB7E69"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(13.b) ejemplifica una construcción copular cuya función es identificar, o categorizar. Claramente, los concomitantes procesos de nominalización y </w:t>
      </w:r>
      <w:proofErr w:type="spellStart"/>
      <w:r w:rsidRPr="003C46C8">
        <w:rPr>
          <w:rFonts w:ascii="Garamond" w:hAnsi="Garamond" w:cs="Times New Roman"/>
          <w:lang w:val="es-VE"/>
        </w:rPr>
        <w:t>agentividad</w:t>
      </w:r>
      <w:proofErr w:type="spellEnd"/>
      <w:r w:rsidRPr="003C46C8">
        <w:rPr>
          <w:rFonts w:ascii="Garamond" w:hAnsi="Garamond" w:cs="Times New Roman"/>
          <w:lang w:val="es-VE"/>
        </w:rPr>
        <w:t xml:space="preserve">, y la concurrente incorporación nominal en (13.a) han hecho la cópula innecesaria. A estas motivaciones morfológicas de la omisión de la cópula en (13.a) pudiera sumarse una de naturaleza pragmática, </w:t>
      </w:r>
      <w:r w:rsidR="00D81FD2" w:rsidRPr="003C46C8">
        <w:rPr>
          <w:rFonts w:ascii="Garamond" w:hAnsi="Garamond" w:cs="Times New Roman"/>
          <w:lang w:val="es-VE"/>
        </w:rPr>
        <w:t>puesto que,</w:t>
      </w:r>
      <w:r w:rsidRPr="003C46C8">
        <w:rPr>
          <w:rFonts w:ascii="Garamond" w:hAnsi="Garamond" w:cs="Times New Roman"/>
          <w:lang w:val="es-VE"/>
        </w:rPr>
        <w:t xml:space="preserve"> en la comunicación ordinaria, la primera persona (la que habla) y la segunda persona (</w:t>
      </w:r>
      <w:proofErr w:type="spellStart"/>
      <w:r w:rsidRPr="003C46C8">
        <w:rPr>
          <w:rFonts w:ascii="Garamond" w:hAnsi="Garamond" w:cs="Times New Roman"/>
          <w:i/>
          <w:lang w:val="es-VE"/>
        </w:rPr>
        <w:t>amo:ro</w:t>
      </w:r>
      <w:proofErr w:type="spellEnd"/>
      <w:r w:rsidRPr="003C46C8">
        <w:rPr>
          <w:rFonts w:ascii="Garamond" w:hAnsi="Garamond" w:cs="Times New Roman"/>
          <w:lang w:val="es-VE"/>
        </w:rPr>
        <w:t xml:space="preserve"> ‘2p.sg’, o el interlocutor) al encontrarse cara a cara han </w:t>
      </w:r>
      <w:r w:rsidRPr="003C46C8">
        <w:rPr>
          <w:rFonts w:ascii="Garamond" w:hAnsi="Garamond" w:cs="Times New Roman"/>
          <w:lang w:val="es-VE"/>
        </w:rPr>
        <w:lastRenderedPageBreak/>
        <w:t xml:space="preserve">creado un contexto con muchos recursos </w:t>
      </w:r>
      <w:proofErr w:type="spellStart"/>
      <w:r w:rsidRPr="003C46C8">
        <w:rPr>
          <w:rFonts w:ascii="Garamond" w:hAnsi="Garamond" w:cs="Times New Roman"/>
          <w:lang w:val="es-VE"/>
        </w:rPr>
        <w:t>desambiguadoras</w:t>
      </w:r>
      <w:proofErr w:type="spellEnd"/>
      <w:r w:rsidRPr="003C46C8">
        <w:rPr>
          <w:rFonts w:ascii="Garamond" w:hAnsi="Garamond" w:cs="Times New Roman"/>
          <w:lang w:val="es-VE"/>
        </w:rPr>
        <w:t xml:space="preserve"> (sobre todo fonológicos y gestuales). Es probable que en la lengua en general lo antes señalado sea el condicionante primario de la frecuencia notable de construcciones </w:t>
      </w:r>
      <w:proofErr w:type="spellStart"/>
      <w:r w:rsidRPr="003C46C8">
        <w:rPr>
          <w:rFonts w:ascii="Garamond" w:hAnsi="Garamond" w:cs="Times New Roman"/>
          <w:lang w:val="es-VE"/>
        </w:rPr>
        <w:t>identificatorias</w:t>
      </w:r>
      <w:proofErr w:type="spellEnd"/>
      <w:r w:rsidRPr="003C46C8">
        <w:rPr>
          <w:rFonts w:ascii="Garamond" w:hAnsi="Garamond" w:cs="Times New Roman"/>
          <w:lang w:val="es-VE"/>
        </w:rPr>
        <w:t xml:space="preserve"> con CÓPULA CERO; este punto lo refuerza el hecho de que aquellas construcciones del mismo subtipo con argumentos en tercera persona tienen una incidencia mínima (si se compara con las que hacen referencia a primera y segunda personas (la materia es tratada más adelante). </w:t>
      </w:r>
    </w:p>
    <w:p w14:paraId="2B74EB6B" w14:textId="77777777" w:rsidR="003C46C8" w:rsidRPr="003C46C8" w:rsidRDefault="003C46C8" w:rsidP="003C46C8">
      <w:pPr>
        <w:spacing w:line="360" w:lineRule="auto"/>
        <w:jc w:val="both"/>
        <w:rPr>
          <w:rFonts w:ascii="Garamond" w:hAnsi="Garamond" w:cs="Times New Roman"/>
          <w:lang w:val="es-VE"/>
        </w:rPr>
      </w:pPr>
    </w:p>
    <w:p w14:paraId="3F7822FD"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(13.b) –una construcción con una cópula verbal que adopta inflexiones como otros verbos en la lengua– trae a discusión nuevos factores morfológicos y pragmáticos al ámbito de las construcciones copulares </w:t>
      </w:r>
      <w:proofErr w:type="spellStart"/>
      <w:r w:rsidRPr="003C46C8">
        <w:rPr>
          <w:rFonts w:ascii="Garamond" w:hAnsi="Garamond" w:cs="Times New Roman"/>
          <w:lang w:val="es-VE"/>
        </w:rPr>
        <w:t>identificatorias</w:t>
      </w:r>
      <w:proofErr w:type="spellEnd"/>
      <w:r w:rsidRPr="003C46C8">
        <w:rPr>
          <w:rFonts w:ascii="Garamond" w:hAnsi="Garamond" w:cs="Times New Roman"/>
          <w:lang w:val="es-VE"/>
        </w:rPr>
        <w:t xml:space="preserve">. A través de este ejemplo se visualiza que en la cópula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consistentemente se reflejan tres categorías gramaticales: persona, número y tiempo: </w:t>
      </w:r>
      <w:proofErr w:type="spellStart"/>
      <w:proofErr w:type="gramStart"/>
      <w:r w:rsidRPr="003C46C8">
        <w:rPr>
          <w:rFonts w:ascii="Garamond" w:hAnsi="Garamond" w:cs="Times New Roman"/>
          <w:i/>
          <w:lang w:val="es-VE"/>
        </w:rPr>
        <w:t>ma:n</w:t>
      </w:r>
      <w:proofErr w:type="gramEnd"/>
      <w:r w:rsidRPr="003C46C8">
        <w:rPr>
          <w:rFonts w:ascii="Garamond" w:hAnsi="Garamond" w:cs="Times New Roman"/>
          <w:i/>
          <w:lang w:val="es-VE"/>
        </w:rPr>
        <w:t>-a</w:t>
      </w:r>
      <w:proofErr w:type="spellEnd"/>
      <w:r w:rsidRPr="003C46C8">
        <w:rPr>
          <w:rFonts w:ascii="Garamond" w:hAnsi="Garamond" w:cs="Times New Roman"/>
          <w:lang w:val="es-VE"/>
        </w:rPr>
        <w:t xml:space="preserve">: ‘2p.sg-COP NPAS’, a las que se suma el antepuesto pronombre personal libre </w:t>
      </w:r>
      <w:bookmarkStart w:id="44" w:name="_Hlk100871372"/>
      <w:proofErr w:type="spellStart"/>
      <w:r w:rsidRPr="003C46C8">
        <w:rPr>
          <w:rFonts w:ascii="Garamond" w:hAnsi="Garamond" w:cs="Times New Roman"/>
          <w:i/>
          <w:lang w:val="es-VE"/>
        </w:rPr>
        <w:t>amo:ro</w:t>
      </w:r>
      <w:proofErr w:type="spellEnd"/>
      <w:r w:rsidRPr="003C46C8">
        <w:rPr>
          <w:rFonts w:ascii="Garamond" w:hAnsi="Garamond" w:cs="Times New Roman"/>
          <w:lang w:val="es-VE"/>
        </w:rPr>
        <w:t xml:space="preserve"> ‘2p.sg’</w:t>
      </w:r>
      <w:bookmarkEnd w:id="44"/>
      <w:r w:rsidRPr="003C46C8">
        <w:rPr>
          <w:rFonts w:ascii="Garamond" w:hAnsi="Garamond" w:cs="Times New Roman"/>
          <w:lang w:val="es-VE"/>
        </w:rPr>
        <w:t xml:space="preserve">.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los índices de persona verbales copian el sujeto expreso en todas las clases de oraciones, y los mismos variarán según los verbos sean intransitivos o transitivos, y de acuerdo a las exigencias de los patrones de alineación. Dependiendo de factores pragmáticos –por ejemplo, cuando el argumento en función de sujeto representa información conocida– su expresión quedaría reducida al prefijo verbal de persona; sin </w:t>
      </w:r>
      <w:proofErr w:type="gramStart"/>
      <w:r w:rsidRPr="003C46C8">
        <w:rPr>
          <w:rFonts w:ascii="Garamond" w:hAnsi="Garamond" w:cs="Times New Roman"/>
          <w:lang w:val="es-VE"/>
        </w:rPr>
        <w:t>embargo</w:t>
      </w:r>
      <w:proofErr w:type="gramEnd"/>
      <w:r w:rsidRPr="003C46C8">
        <w:rPr>
          <w:rFonts w:ascii="Garamond" w:hAnsi="Garamond" w:cs="Times New Roman"/>
          <w:lang w:val="es-VE"/>
        </w:rPr>
        <w:t xml:space="preserve"> dicho sujeto expreso permanecerá plenamente cuando constituye información nueva no antes mencionada en el intercambio conversacional, como ha ocurrido en (13.b).  </w:t>
      </w:r>
    </w:p>
    <w:p w14:paraId="7EE329CF" w14:textId="77777777" w:rsidR="003C46C8" w:rsidRPr="003C46C8" w:rsidRDefault="003C46C8" w:rsidP="003C46C8">
      <w:pPr>
        <w:spacing w:line="360" w:lineRule="auto"/>
        <w:ind w:firstLine="720"/>
        <w:jc w:val="both"/>
        <w:rPr>
          <w:rFonts w:ascii="Garamond" w:hAnsi="Garamond" w:cs="Times New Roman"/>
          <w:lang w:val="es-VE"/>
        </w:rPr>
      </w:pPr>
    </w:p>
    <w:p w14:paraId="6BC7EB99" w14:textId="04BFF68E"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Algunos de los planteamientos que hasta ahora han aflorado en relación a (</w:t>
      </w:r>
      <w:proofErr w:type="gramStart"/>
      <w:r w:rsidRPr="003C46C8">
        <w:rPr>
          <w:rFonts w:ascii="Garamond" w:hAnsi="Garamond" w:cs="Times New Roman"/>
          <w:lang w:val="es-VE"/>
        </w:rPr>
        <w:t>13.ab</w:t>
      </w:r>
      <w:proofErr w:type="gramEnd"/>
      <w:r w:rsidRPr="003C46C8">
        <w:rPr>
          <w:rFonts w:ascii="Garamond" w:hAnsi="Garamond" w:cs="Times New Roman"/>
          <w:lang w:val="es-VE"/>
        </w:rPr>
        <w:t xml:space="preserve">) tienen repercusiones en (14.ab) y ejemplos subsiguientes. Muestra el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una sólida tendencia a la expresión de la cópula en sus construcciones </w:t>
      </w:r>
      <w:proofErr w:type="spellStart"/>
      <w:r w:rsidRPr="003C46C8">
        <w:rPr>
          <w:rFonts w:ascii="Garamond" w:hAnsi="Garamond" w:cs="Times New Roman"/>
          <w:lang w:val="es-VE"/>
        </w:rPr>
        <w:t>identificatorias</w:t>
      </w:r>
      <w:proofErr w:type="spellEnd"/>
      <w:r w:rsidRPr="003C46C8">
        <w:rPr>
          <w:rFonts w:ascii="Garamond" w:hAnsi="Garamond" w:cs="Times New Roman"/>
          <w:lang w:val="es-VE"/>
        </w:rPr>
        <w:t>/</w:t>
      </w:r>
      <w:proofErr w:type="spellStart"/>
      <w:r w:rsidRPr="003C46C8">
        <w:rPr>
          <w:rFonts w:ascii="Garamond" w:hAnsi="Garamond" w:cs="Times New Roman"/>
          <w:lang w:val="es-VE"/>
        </w:rPr>
        <w:t>categorizadores</w:t>
      </w:r>
      <w:proofErr w:type="spellEnd"/>
      <w:r w:rsidRPr="003C46C8">
        <w:rPr>
          <w:rFonts w:ascii="Garamond" w:hAnsi="Garamond" w:cs="Times New Roman"/>
          <w:lang w:val="es-VE"/>
        </w:rPr>
        <w:t xml:space="preserve"> cuando </w:t>
      </w:r>
      <w:r w:rsidR="00D81FD2" w:rsidRPr="003C46C8">
        <w:rPr>
          <w:rFonts w:ascii="Garamond" w:hAnsi="Garamond" w:cs="Times New Roman"/>
          <w:lang w:val="es-VE"/>
        </w:rPr>
        <w:t>los constituyentes</w:t>
      </w:r>
      <w:r w:rsidRPr="003C46C8">
        <w:rPr>
          <w:rFonts w:ascii="Garamond" w:hAnsi="Garamond" w:cs="Times New Roman"/>
          <w:lang w:val="es-VE"/>
        </w:rPr>
        <w:t xml:space="preserve"> son terceras personas, aun cuando dicha cópula también pudiera ser omitida si existieran ciertas condiciones morfológicas y léxicas </w:t>
      </w:r>
      <w:proofErr w:type="spellStart"/>
      <w:r w:rsidRPr="003C46C8">
        <w:rPr>
          <w:rFonts w:ascii="Garamond" w:hAnsi="Garamond" w:cs="Times New Roman"/>
          <w:lang w:val="es-VE"/>
        </w:rPr>
        <w:t>desambiguadoras</w:t>
      </w:r>
      <w:proofErr w:type="spellEnd"/>
      <w:r w:rsidRPr="003C46C8">
        <w:rPr>
          <w:rFonts w:ascii="Garamond" w:hAnsi="Garamond" w:cs="Times New Roman"/>
          <w:lang w:val="es-VE"/>
        </w:rPr>
        <w:t>. (</w:t>
      </w:r>
      <w:proofErr w:type="gramStart"/>
      <w:r w:rsidRPr="003C46C8">
        <w:rPr>
          <w:rFonts w:ascii="Garamond" w:hAnsi="Garamond" w:cs="Times New Roman"/>
          <w:lang w:val="es-VE"/>
        </w:rPr>
        <w:t>14.ab</w:t>
      </w:r>
      <w:proofErr w:type="gramEnd"/>
      <w:r w:rsidRPr="003C46C8">
        <w:rPr>
          <w:rFonts w:ascii="Garamond" w:hAnsi="Garamond" w:cs="Times New Roman"/>
          <w:lang w:val="es-VE"/>
        </w:rPr>
        <w:t xml:space="preserve">) son ilustrativas:  </w:t>
      </w:r>
    </w:p>
    <w:p w14:paraId="6FA64118" w14:textId="77777777" w:rsidR="003C46C8" w:rsidRPr="003C46C8" w:rsidRDefault="003C46C8" w:rsidP="003C46C8">
      <w:pPr>
        <w:spacing w:line="360" w:lineRule="auto"/>
        <w:jc w:val="both"/>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1944"/>
        <w:gridCol w:w="1922"/>
        <w:gridCol w:w="1910"/>
        <w:gridCol w:w="2447"/>
      </w:tblGrid>
      <w:tr w:rsidR="003C46C8" w:rsidRPr="003C46C8" w14:paraId="4A2894B1" w14:textId="77777777" w:rsidTr="00575221">
        <w:tc>
          <w:tcPr>
            <w:tcW w:w="9019" w:type="dxa"/>
            <w:gridSpan w:val="5"/>
          </w:tcPr>
          <w:p w14:paraId="09E58FC1" w14:textId="77777777" w:rsidR="003C46C8" w:rsidRDefault="003C46C8" w:rsidP="00575221">
            <w:pPr>
              <w:jc w:val="both"/>
              <w:rPr>
                <w:rFonts w:ascii="Garamond" w:hAnsi="Garamond" w:cs="Times New Roman"/>
                <w:sz w:val="24"/>
                <w:szCs w:val="24"/>
                <w:lang w:val="es-VE"/>
              </w:rPr>
            </w:pPr>
            <w:bookmarkStart w:id="45" w:name="_Hlk100953686"/>
            <w:r w:rsidRPr="003C46C8">
              <w:rPr>
                <w:rFonts w:ascii="Garamond" w:hAnsi="Garamond" w:cs="Times New Roman"/>
                <w:sz w:val="24"/>
                <w:szCs w:val="24"/>
                <w:lang w:val="es-VE"/>
              </w:rPr>
              <w:t xml:space="preserve">USO COMO PREDICADO NO VERBAL / CONSTRUCCIÓN COPULAR PARA LA EXPRESIÓN DE IDENTIFICACIÓN O CATEGORIZACIÓN </w:t>
            </w:r>
          </w:p>
          <w:p w14:paraId="581C20F1" w14:textId="31FB1F1E" w:rsidR="00A23241" w:rsidRPr="003C46C8" w:rsidRDefault="00A23241" w:rsidP="00575221">
            <w:pPr>
              <w:jc w:val="both"/>
              <w:rPr>
                <w:rFonts w:ascii="Garamond" w:hAnsi="Garamond" w:cs="Times New Roman"/>
                <w:sz w:val="24"/>
                <w:szCs w:val="24"/>
                <w:lang w:val="es-VE"/>
              </w:rPr>
            </w:pPr>
          </w:p>
        </w:tc>
      </w:tr>
      <w:tr w:rsidR="003C46C8" w:rsidRPr="003C46C8" w14:paraId="6CD6EB52" w14:textId="77777777" w:rsidTr="00575221">
        <w:tc>
          <w:tcPr>
            <w:tcW w:w="796" w:type="dxa"/>
          </w:tcPr>
          <w:p w14:paraId="11DD2DA9"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(14.a)</w:t>
            </w:r>
          </w:p>
        </w:tc>
        <w:tc>
          <w:tcPr>
            <w:tcW w:w="1944" w:type="dxa"/>
          </w:tcPr>
          <w:p w14:paraId="6D2D5A53"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mohko</w:t>
            </w:r>
            <w:proofErr w:type="spellEnd"/>
          </w:p>
        </w:tc>
        <w:tc>
          <w:tcPr>
            <w:tcW w:w="1922" w:type="dxa"/>
          </w:tcPr>
          <w:p w14:paraId="7FEF0940"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dü-emuy</w:t>
            </w:r>
            <w:proofErr w:type="spellEnd"/>
            <w:r w:rsidRPr="003C46C8">
              <w:rPr>
                <w:rFonts w:ascii="Garamond" w:hAnsi="Garamond" w:cs="Times New Roman"/>
                <w:i/>
                <w:sz w:val="24"/>
                <w:szCs w:val="24"/>
                <w:lang w:val="es-VE"/>
              </w:rPr>
              <w:t>:-ü</w:t>
            </w:r>
          </w:p>
        </w:tc>
        <w:tc>
          <w:tcPr>
            <w:tcW w:w="1910" w:type="dxa"/>
          </w:tcPr>
          <w:p w14:paraId="1042DA0F"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w:t>
            </w:r>
            <w:proofErr w:type="spellStart"/>
            <w:r w:rsidRPr="003C46C8">
              <w:rPr>
                <w:rFonts w:ascii="Garamond" w:hAnsi="Garamond" w:cs="Times New Roman"/>
                <w:i/>
                <w:sz w:val="24"/>
                <w:szCs w:val="24"/>
                <w:lang w:val="es-VE"/>
              </w:rPr>
              <w:t>mohko</w:t>
            </w:r>
            <w:proofErr w:type="spellEnd"/>
            <w:r w:rsidRPr="003C46C8">
              <w:rPr>
                <w:rFonts w:ascii="Garamond" w:hAnsi="Garamond" w:cs="Times New Roman"/>
                <w:i/>
                <w:sz w:val="24"/>
                <w:szCs w:val="24"/>
                <w:lang w:val="es-VE"/>
              </w:rPr>
              <w:t>)</w:t>
            </w:r>
          </w:p>
        </w:tc>
        <w:tc>
          <w:tcPr>
            <w:tcW w:w="2447" w:type="dxa"/>
          </w:tcPr>
          <w:p w14:paraId="6FB42406"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m-a</w:t>
            </w:r>
          </w:p>
        </w:tc>
      </w:tr>
      <w:tr w:rsidR="003C46C8" w:rsidRPr="003C46C8" w14:paraId="194D99F4" w14:textId="77777777" w:rsidTr="00575221">
        <w:tc>
          <w:tcPr>
            <w:tcW w:w="796" w:type="dxa"/>
          </w:tcPr>
          <w:p w14:paraId="0C0E8D6C" w14:textId="77777777" w:rsidR="003C46C8" w:rsidRPr="003C46C8" w:rsidRDefault="003C46C8" w:rsidP="00575221">
            <w:pPr>
              <w:rPr>
                <w:rFonts w:ascii="Garamond" w:hAnsi="Garamond" w:cs="Times New Roman"/>
                <w:sz w:val="24"/>
                <w:szCs w:val="24"/>
                <w:lang w:val="es-VE"/>
              </w:rPr>
            </w:pPr>
          </w:p>
        </w:tc>
        <w:tc>
          <w:tcPr>
            <w:tcW w:w="1944" w:type="dxa"/>
          </w:tcPr>
          <w:p w14:paraId="2554199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3p.MED.ANIM</w:t>
            </w:r>
          </w:p>
        </w:tc>
        <w:tc>
          <w:tcPr>
            <w:tcW w:w="1922" w:type="dxa"/>
          </w:tcPr>
          <w:p w14:paraId="26676A69"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1p.POS-hija-POS</w:t>
            </w:r>
          </w:p>
        </w:tc>
        <w:tc>
          <w:tcPr>
            <w:tcW w:w="1910" w:type="dxa"/>
          </w:tcPr>
          <w:p w14:paraId="686A17D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(3p.MED.ANIM)</w:t>
            </w:r>
          </w:p>
        </w:tc>
        <w:tc>
          <w:tcPr>
            <w:tcW w:w="2447" w:type="dxa"/>
          </w:tcPr>
          <w:p w14:paraId="4921307A" w14:textId="77777777" w:rsidR="003C46C8" w:rsidRPr="003C46C8" w:rsidRDefault="003C46C8" w:rsidP="00575221">
            <w:pPr>
              <w:rPr>
                <w:rFonts w:ascii="Garamond" w:hAnsi="Garamond" w:cs="Times New Roman"/>
                <w:sz w:val="24"/>
                <w:szCs w:val="24"/>
                <w:lang w:val="es-VE"/>
              </w:rPr>
            </w:pPr>
            <w:bookmarkStart w:id="46" w:name="_Hlk101040475"/>
            <w:r w:rsidRPr="003C46C8">
              <w:rPr>
                <w:rFonts w:ascii="Garamond" w:hAnsi="Garamond" w:cs="Times New Roman"/>
                <w:sz w:val="24"/>
                <w:szCs w:val="24"/>
                <w:lang w:val="es-VE"/>
              </w:rPr>
              <w:t>3p.sg-COP NPAS</w:t>
            </w:r>
            <w:bookmarkEnd w:id="46"/>
          </w:p>
        </w:tc>
      </w:tr>
      <w:tr w:rsidR="003C46C8" w:rsidRPr="003C46C8" w14:paraId="616E9F8B" w14:textId="77777777" w:rsidTr="00575221">
        <w:tc>
          <w:tcPr>
            <w:tcW w:w="796" w:type="dxa"/>
          </w:tcPr>
          <w:p w14:paraId="5117F31E" w14:textId="77777777" w:rsidR="003C46C8" w:rsidRPr="003C46C8" w:rsidRDefault="003C46C8" w:rsidP="00575221">
            <w:pPr>
              <w:rPr>
                <w:rFonts w:ascii="Garamond" w:hAnsi="Garamond" w:cs="Times New Roman"/>
                <w:sz w:val="24"/>
                <w:szCs w:val="24"/>
                <w:lang w:val="es-VE"/>
              </w:rPr>
            </w:pPr>
          </w:p>
        </w:tc>
        <w:tc>
          <w:tcPr>
            <w:tcW w:w="8223" w:type="dxa"/>
            <w:gridSpan w:val="4"/>
          </w:tcPr>
          <w:p w14:paraId="1ED698B2"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‘Ella [Ø] mi hija / ella es’.</w:t>
            </w:r>
          </w:p>
          <w:p w14:paraId="29ACB37E"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‘Ella es mi hija’</w:t>
            </w:r>
          </w:p>
        </w:tc>
      </w:tr>
      <w:tr w:rsidR="003C46C8" w:rsidRPr="003C46C8" w14:paraId="014611DA" w14:textId="77777777" w:rsidTr="00575221">
        <w:tc>
          <w:tcPr>
            <w:tcW w:w="796" w:type="dxa"/>
          </w:tcPr>
          <w:p w14:paraId="6BEB8F3B" w14:textId="77777777" w:rsidR="003C46C8" w:rsidRPr="003C46C8" w:rsidRDefault="003C46C8" w:rsidP="00575221">
            <w:pPr>
              <w:rPr>
                <w:rFonts w:ascii="Garamond" w:hAnsi="Garamond" w:cs="Times New Roman"/>
                <w:sz w:val="24"/>
                <w:szCs w:val="24"/>
                <w:lang w:val="es-VE"/>
              </w:rPr>
            </w:pPr>
          </w:p>
        </w:tc>
        <w:tc>
          <w:tcPr>
            <w:tcW w:w="8223" w:type="dxa"/>
            <w:gridSpan w:val="4"/>
          </w:tcPr>
          <w:p w14:paraId="46E2AE50" w14:textId="77777777" w:rsidR="003C46C8" w:rsidRPr="003C46C8" w:rsidRDefault="003C46C8" w:rsidP="00575221">
            <w:pPr>
              <w:rPr>
                <w:rFonts w:ascii="Garamond" w:hAnsi="Garamond" w:cs="Times New Roman"/>
                <w:sz w:val="24"/>
                <w:szCs w:val="24"/>
              </w:rPr>
            </w:pPr>
            <w:r w:rsidRPr="003C46C8">
              <w:rPr>
                <w:rFonts w:ascii="Garamond" w:hAnsi="Garamond" w:cs="Times New Roman"/>
                <w:sz w:val="24"/>
                <w:szCs w:val="24"/>
              </w:rPr>
              <w:t>(Romero-Figueroa 2000, p. 24)</w:t>
            </w:r>
          </w:p>
        </w:tc>
      </w:tr>
      <w:bookmarkEnd w:id="45"/>
      <w:tr w:rsidR="003C46C8" w:rsidRPr="003C46C8" w14:paraId="1EDB8608" w14:textId="77777777" w:rsidTr="00575221">
        <w:tc>
          <w:tcPr>
            <w:tcW w:w="9019" w:type="dxa"/>
            <w:gridSpan w:val="5"/>
          </w:tcPr>
          <w:p w14:paraId="3C6025AE" w14:textId="77777777" w:rsidR="003C46C8" w:rsidRDefault="003C46C8" w:rsidP="00575221">
            <w:pPr>
              <w:spacing w:line="360" w:lineRule="auto"/>
              <w:ind w:left="-105" w:right="-162"/>
              <w:jc w:val="both"/>
              <w:rPr>
                <w:rFonts w:ascii="Garamond" w:hAnsi="Garamond" w:cs="Times New Roman"/>
                <w:sz w:val="24"/>
                <w:szCs w:val="24"/>
                <w:lang w:val="es-VE"/>
              </w:rPr>
            </w:pPr>
          </w:p>
          <w:p w14:paraId="7827830D" w14:textId="51797A92" w:rsidR="00D81FD2" w:rsidRPr="003C46C8" w:rsidRDefault="00D81FD2" w:rsidP="00575221">
            <w:pPr>
              <w:spacing w:line="360" w:lineRule="auto"/>
              <w:ind w:left="-105" w:right="-162"/>
              <w:jc w:val="both"/>
              <w:rPr>
                <w:rFonts w:ascii="Garamond" w:hAnsi="Garamond" w:cs="Times New Roman"/>
                <w:sz w:val="24"/>
                <w:szCs w:val="24"/>
                <w:lang w:val="es-VE"/>
              </w:rPr>
            </w:pPr>
          </w:p>
        </w:tc>
      </w:tr>
      <w:tr w:rsidR="003C46C8" w:rsidRPr="003C46C8" w14:paraId="62978079" w14:textId="77777777" w:rsidTr="00575221">
        <w:tc>
          <w:tcPr>
            <w:tcW w:w="796" w:type="dxa"/>
          </w:tcPr>
          <w:p w14:paraId="66B1AD1B"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lastRenderedPageBreak/>
              <w:t>(14.b)</w:t>
            </w:r>
          </w:p>
        </w:tc>
        <w:tc>
          <w:tcPr>
            <w:tcW w:w="1944" w:type="dxa"/>
          </w:tcPr>
          <w:p w14:paraId="494ADA98" w14:textId="77777777" w:rsidR="003C46C8" w:rsidRPr="003C46C8" w:rsidRDefault="003C46C8" w:rsidP="00575221">
            <w:pPr>
              <w:rPr>
                <w:rFonts w:ascii="Garamond" w:hAnsi="Garamond" w:cs="Times New Roman"/>
                <w:i/>
                <w:sz w:val="24"/>
                <w:szCs w:val="24"/>
                <w:lang w:val="es-VE"/>
              </w:rPr>
            </w:pPr>
            <w:bookmarkStart w:id="47" w:name="_Hlk102247363"/>
            <w:proofErr w:type="spellStart"/>
            <w:r w:rsidRPr="003C46C8">
              <w:rPr>
                <w:rFonts w:ascii="Garamond" w:hAnsi="Garamond" w:cs="Times New Roman"/>
                <w:i/>
                <w:sz w:val="24"/>
                <w:szCs w:val="24"/>
                <w:lang w:val="es-VE"/>
              </w:rPr>
              <w:t>mohko</w:t>
            </w:r>
            <w:bookmarkEnd w:id="47"/>
            <w:proofErr w:type="spellEnd"/>
          </w:p>
        </w:tc>
        <w:tc>
          <w:tcPr>
            <w:tcW w:w="1922" w:type="dxa"/>
          </w:tcPr>
          <w:p w14:paraId="57B0E7BD" w14:textId="77777777" w:rsidR="003C46C8" w:rsidRPr="003C46C8" w:rsidRDefault="003C46C8" w:rsidP="00575221">
            <w:pPr>
              <w:rPr>
                <w:rFonts w:ascii="Garamond" w:hAnsi="Garamond" w:cs="Times New Roman"/>
                <w:i/>
                <w:sz w:val="24"/>
                <w:szCs w:val="24"/>
                <w:lang w:val="es-VE"/>
              </w:rPr>
            </w:pPr>
            <w:bookmarkStart w:id="48" w:name="_Hlk100959383"/>
            <w:proofErr w:type="spellStart"/>
            <w:r w:rsidRPr="003C46C8">
              <w:rPr>
                <w:rFonts w:ascii="Garamond" w:hAnsi="Garamond" w:cs="Times New Roman"/>
                <w:i/>
                <w:sz w:val="24"/>
                <w:szCs w:val="24"/>
                <w:lang w:val="es-VE"/>
              </w:rPr>
              <w:t>dü-emuy</w:t>
            </w:r>
            <w:proofErr w:type="spellEnd"/>
            <w:r w:rsidRPr="003C46C8">
              <w:rPr>
                <w:rFonts w:ascii="Garamond" w:hAnsi="Garamond" w:cs="Times New Roman"/>
                <w:i/>
                <w:sz w:val="24"/>
                <w:szCs w:val="24"/>
                <w:lang w:val="es-VE"/>
              </w:rPr>
              <w:t>:-ü</w:t>
            </w:r>
            <w:bookmarkEnd w:id="48"/>
          </w:p>
        </w:tc>
        <w:tc>
          <w:tcPr>
            <w:tcW w:w="4357" w:type="dxa"/>
            <w:gridSpan w:val="2"/>
          </w:tcPr>
          <w:p w14:paraId="38B7146E" w14:textId="77777777" w:rsidR="003C46C8" w:rsidRPr="003C46C8" w:rsidRDefault="003C46C8" w:rsidP="00575221">
            <w:pPr>
              <w:rPr>
                <w:rFonts w:ascii="Garamond" w:hAnsi="Garamond" w:cs="Times New Roman"/>
                <w:i/>
                <w:sz w:val="24"/>
                <w:szCs w:val="24"/>
                <w:lang w:val="es-VE"/>
              </w:rPr>
            </w:pPr>
          </w:p>
        </w:tc>
      </w:tr>
      <w:tr w:rsidR="003C46C8" w:rsidRPr="003C46C8" w14:paraId="77F98D69" w14:textId="77777777" w:rsidTr="00575221">
        <w:tc>
          <w:tcPr>
            <w:tcW w:w="796" w:type="dxa"/>
          </w:tcPr>
          <w:p w14:paraId="69288ADB" w14:textId="77777777" w:rsidR="003C46C8" w:rsidRPr="003C46C8" w:rsidRDefault="003C46C8" w:rsidP="00575221">
            <w:pPr>
              <w:rPr>
                <w:rFonts w:ascii="Garamond" w:hAnsi="Garamond" w:cs="Times New Roman"/>
                <w:sz w:val="24"/>
                <w:szCs w:val="24"/>
                <w:lang w:val="es-VE"/>
              </w:rPr>
            </w:pPr>
          </w:p>
        </w:tc>
        <w:tc>
          <w:tcPr>
            <w:tcW w:w="1944" w:type="dxa"/>
          </w:tcPr>
          <w:p w14:paraId="5363D8C9" w14:textId="77777777" w:rsidR="003C46C8" w:rsidRPr="003C46C8" w:rsidRDefault="003C46C8" w:rsidP="00575221">
            <w:pPr>
              <w:rPr>
                <w:rFonts w:ascii="Garamond" w:hAnsi="Garamond" w:cs="Times New Roman"/>
                <w:sz w:val="24"/>
                <w:szCs w:val="24"/>
                <w:lang w:val="es-VE"/>
              </w:rPr>
            </w:pPr>
            <w:bookmarkStart w:id="49" w:name="_Hlk100957448"/>
            <w:r w:rsidRPr="003C46C8">
              <w:rPr>
                <w:rFonts w:ascii="Garamond" w:hAnsi="Garamond" w:cs="Times New Roman"/>
                <w:sz w:val="24"/>
                <w:szCs w:val="24"/>
                <w:lang w:val="es-VE"/>
              </w:rPr>
              <w:t>3p.MED.ANIM</w:t>
            </w:r>
            <w:bookmarkEnd w:id="49"/>
          </w:p>
        </w:tc>
        <w:tc>
          <w:tcPr>
            <w:tcW w:w="1922" w:type="dxa"/>
          </w:tcPr>
          <w:p w14:paraId="38808012" w14:textId="77777777" w:rsidR="003C46C8" w:rsidRPr="003C46C8" w:rsidRDefault="003C46C8" w:rsidP="00575221">
            <w:pPr>
              <w:rPr>
                <w:rFonts w:ascii="Garamond" w:hAnsi="Garamond" w:cs="Times New Roman"/>
                <w:sz w:val="24"/>
                <w:szCs w:val="24"/>
                <w:lang w:val="es-VE"/>
              </w:rPr>
            </w:pPr>
            <w:bookmarkStart w:id="50" w:name="_Hlk100959424"/>
            <w:r w:rsidRPr="003C46C8">
              <w:rPr>
                <w:rFonts w:ascii="Garamond" w:hAnsi="Garamond" w:cs="Times New Roman"/>
                <w:sz w:val="24"/>
                <w:szCs w:val="24"/>
                <w:lang w:val="es-VE"/>
              </w:rPr>
              <w:t>1p.POS-hija-POS</w:t>
            </w:r>
            <w:bookmarkEnd w:id="50"/>
          </w:p>
        </w:tc>
        <w:tc>
          <w:tcPr>
            <w:tcW w:w="4357" w:type="dxa"/>
            <w:gridSpan w:val="2"/>
          </w:tcPr>
          <w:p w14:paraId="34BDFF57" w14:textId="77777777" w:rsidR="003C46C8" w:rsidRPr="003C46C8" w:rsidRDefault="003C46C8" w:rsidP="00575221">
            <w:pPr>
              <w:rPr>
                <w:rFonts w:ascii="Garamond" w:hAnsi="Garamond" w:cs="Times New Roman"/>
                <w:sz w:val="24"/>
                <w:szCs w:val="24"/>
                <w:lang w:val="es-VE"/>
              </w:rPr>
            </w:pPr>
          </w:p>
        </w:tc>
      </w:tr>
      <w:tr w:rsidR="003C46C8" w:rsidRPr="003C46C8" w14:paraId="061796FB" w14:textId="77777777" w:rsidTr="00575221">
        <w:tc>
          <w:tcPr>
            <w:tcW w:w="796" w:type="dxa"/>
          </w:tcPr>
          <w:p w14:paraId="3BB2E90F" w14:textId="77777777" w:rsidR="003C46C8" w:rsidRPr="003C46C8" w:rsidRDefault="003C46C8" w:rsidP="00575221">
            <w:pPr>
              <w:rPr>
                <w:rFonts w:ascii="Garamond" w:hAnsi="Garamond" w:cs="Times New Roman"/>
                <w:sz w:val="24"/>
                <w:szCs w:val="24"/>
                <w:lang w:val="es-VE"/>
              </w:rPr>
            </w:pPr>
          </w:p>
        </w:tc>
        <w:tc>
          <w:tcPr>
            <w:tcW w:w="8223" w:type="dxa"/>
            <w:gridSpan w:val="4"/>
          </w:tcPr>
          <w:p w14:paraId="59A3BE49"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‘Ella [Ø] mi hija’.</w:t>
            </w:r>
          </w:p>
          <w:p w14:paraId="79C7EE8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‘Ella es mi hija’</w:t>
            </w:r>
          </w:p>
        </w:tc>
      </w:tr>
    </w:tbl>
    <w:p w14:paraId="5207C31F" w14:textId="77777777" w:rsidR="003C46C8" w:rsidRPr="003C46C8" w:rsidRDefault="003C46C8" w:rsidP="003C46C8">
      <w:pPr>
        <w:spacing w:line="360" w:lineRule="auto"/>
        <w:jc w:val="both"/>
        <w:rPr>
          <w:rFonts w:ascii="Garamond" w:hAnsi="Garamond" w:cs="Times New Roman"/>
          <w:lang w:val="es-VE"/>
        </w:rPr>
      </w:pPr>
    </w:p>
    <w:p w14:paraId="0ED54EFC"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Tanto (14.a) –una construcción en la que se expresa la cópula, como (14.b) –una construcción con CÓPULA CERO, son posibles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y ambas son entendidas con el mismo significado. En la estructura </w:t>
      </w:r>
      <w:proofErr w:type="spellStart"/>
      <w:r w:rsidRPr="003C46C8">
        <w:rPr>
          <w:rFonts w:ascii="Garamond" w:hAnsi="Garamond" w:cs="Times New Roman"/>
          <w:lang w:val="es-VE"/>
        </w:rPr>
        <w:t>clausal</w:t>
      </w:r>
      <w:proofErr w:type="spellEnd"/>
      <w:r w:rsidRPr="003C46C8">
        <w:rPr>
          <w:rFonts w:ascii="Garamond" w:hAnsi="Garamond" w:cs="Times New Roman"/>
          <w:lang w:val="es-VE"/>
        </w:rPr>
        <w:t xml:space="preserve"> </w:t>
      </w:r>
      <w:proofErr w:type="spellStart"/>
      <w:r w:rsidRPr="003C46C8">
        <w:rPr>
          <w:rFonts w:ascii="Garamond" w:hAnsi="Garamond" w:cs="Times New Roman"/>
          <w:i/>
          <w:lang w:val="es-VE"/>
        </w:rPr>
        <w:t>mohko</w:t>
      </w:r>
      <w:proofErr w:type="spellEnd"/>
      <w:r w:rsidRPr="003C46C8">
        <w:rPr>
          <w:rFonts w:ascii="Garamond" w:hAnsi="Garamond" w:cs="Times New Roman"/>
          <w:lang w:val="es-VE"/>
        </w:rPr>
        <w:t xml:space="preserve"> </w:t>
      </w:r>
      <w:proofErr w:type="spellStart"/>
      <w:proofErr w:type="gramStart"/>
      <w:r w:rsidRPr="003C46C8">
        <w:rPr>
          <w:rFonts w:ascii="Garamond" w:hAnsi="Garamond" w:cs="Times New Roman"/>
          <w:i/>
          <w:lang w:val="es-VE"/>
        </w:rPr>
        <w:t>düemuy:ü</w:t>
      </w:r>
      <w:proofErr w:type="spellEnd"/>
      <w:proofErr w:type="gramEnd"/>
      <w:r w:rsidRPr="003C46C8">
        <w:rPr>
          <w:rFonts w:ascii="Garamond" w:hAnsi="Garamond" w:cs="Times New Roman"/>
          <w:lang w:val="es-VE"/>
        </w:rPr>
        <w:t xml:space="preserve"> ‘3p.MED.ANIM 1p.POS-hija-POS’ en (14.ab), la expresión de indexación </w:t>
      </w:r>
      <w:bookmarkStart w:id="51" w:name="_Hlk100959704"/>
      <w:proofErr w:type="spellStart"/>
      <w:r w:rsidRPr="003C46C8">
        <w:rPr>
          <w:rFonts w:ascii="Garamond" w:hAnsi="Garamond" w:cs="Times New Roman"/>
          <w:i/>
          <w:iCs/>
          <w:lang w:val="es-VE"/>
        </w:rPr>
        <w:t>mohko</w:t>
      </w:r>
      <w:bookmarkEnd w:id="51"/>
      <w:proofErr w:type="spellEnd"/>
      <w:r w:rsidRPr="003C46C8">
        <w:rPr>
          <w:rFonts w:ascii="Garamond" w:hAnsi="Garamond" w:cs="Times New Roman"/>
          <w:lang w:val="es-VE"/>
        </w:rPr>
        <w:t xml:space="preserve"> </w:t>
      </w:r>
      <w:bookmarkStart w:id="52" w:name="_Hlk101040415"/>
      <w:r w:rsidRPr="003C46C8">
        <w:rPr>
          <w:rFonts w:ascii="Garamond" w:hAnsi="Garamond" w:cs="Times New Roman"/>
          <w:lang w:val="es-VE"/>
        </w:rPr>
        <w:t>‘3p.MED.ANIM’</w:t>
      </w:r>
      <w:bookmarkEnd w:id="52"/>
      <w:r w:rsidRPr="003C46C8">
        <w:rPr>
          <w:rFonts w:ascii="Garamond" w:hAnsi="Garamond" w:cs="Times New Roman"/>
          <w:lang w:val="es-VE"/>
        </w:rPr>
        <w:t xml:space="preserve">, un pronombre personal de tercera persona con base demostrativa, señala la existencia de un referente ya provisto dentro de la cadena discursiva, se trataría específicamente del argumento </w:t>
      </w:r>
      <w:proofErr w:type="spellStart"/>
      <w:r w:rsidRPr="003C46C8">
        <w:rPr>
          <w:rFonts w:ascii="Garamond" w:hAnsi="Garamond" w:cs="Times New Roman"/>
          <w:i/>
          <w:lang w:val="es-VE"/>
        </w:rPr>
        <w:t>dü-emuy</w:t>
      </w:r>
      <w:proofErr w:type="spellEnd"/>
      <w:r w:rsidRPr="003C46C8">
        <w:rPr>
          <w:rFonts w:ascii="Garamond" w:hAnsi="Garamond" w:cs="Times New Roman"/>
          <w:i/>
          <w:lang w:val="es-VE"/>
        </w:rPr>
        <w:t xml:space="preserve">:-ü </w:t>
      </w:r>
      <w:r w:rsidRPr="003C46C8">
        <w:rPr>
          <w:rFonts w:ascii="Garamond" w:hAnsi="Garamond" w:cs="Times New Roman"/>
          <w:iCs/>
          <w:lang w:val="es-VE"/>
        </w:rPr>
        <w:t>‘1</w:t>
      </w:r>
      <w:r w:rsidRPr="003C46C8">
        <w:rPr>
          <w:rFonts w:ascii="Garamond" w:hAnsi="Garamond" w:cs="Times New Roman"/>
          <w:lang w:val="es-VE"/>
        </w:rPr>
        <w:t xml:space="preserve">p.POS-hija-POS’. En esta función discursiva </w:t>
      </w:r>
      <w:proofErr w:type="spellStart"/>
      <w:r w:rsidRPr="003C46C8">
        <w:rPr>
          <w:rFonts w:ascii="Garamond" w:hAnsi="Garamond" w:cs="Times New Roman"/>
          <w:i/>
          <w:iCs/>
          <w:lang w:val="es-VE"/>
        </w:rPr>
        <w:t>mohko</w:t>
      </w:r>
      <w:proofErr w:type="spellEnd"/>
      <w:r w:rsidRPr="003C46C8">
        <w:rPr>
          <w:rFonts w:ascii="Garamond" w:hAnsi="Garamond" w:cs="Times New Roman"/>
          <w:i/>
          <w:iCs/>
          <w:lang w:val="es-VE"/>
        </w:rPr>
        <w:t xml:space="preserve"> </w:t>
      </w:r>
      <w:r w:rsidRPr="003C46C8">
        <w:rPr>
          <w:rFonts w:ascii="Garamond" w:hAnsi="Garamond" w:cs="Times New Roman"/>
          <w:lang w:val="es-VE"/>
        </w:rPr>
        <w:t>‘3p.MED.ANIM’</w:t>
      </w:r>
      <w:r w:rsidRPr="003C46C8">
        <w:rPr>
          <w:rFonts w:ascii="Garamond" w:hAnsi="Garamond" w:cs="Times New Roman"/>
          <w:i/>
          <w:iCs/>
          <w:lang w:val="es-VE"/>
        </w:rPr>
        <w:t xml:space="preserve"> </w:t>
      </w:r>
      <w:r w:rsidRPr="003C46C8">
        <w:rPr>
          <w:rFonts w:ascii="Garamond" w:hAnsi="Garamond" w:cs="Times New Roman"/>
          <w:lang w:val="es-VE"/>
        </w:rPr>
        <w:t xml:space="preserve">es totalmente anafórico y se refiere a una entidad asumida como recuperable tanto por el hablante como por el interlocutor (a pesar de que tendría un menor grado de focalización). Esta situación contextual solo hace factible para </w:t>
      </w:r>
      <w:proofErr w:type="spellStart"/>
      <w:r w:rsidRPr="003C46C8">
        <w:rPr>
          <w:rFonts w:ascii="Garamond" w:hAnsi="Garamond" w:cs="Times New Roman"/>
          <w:i/>
          <w:iCs/>
          <w:lang w:val="es-VE"/>
        </w:rPr>
        <w:t>mohko</w:t>
      </w:r>
      <w:proofErr w:type="spellEnd"/>
      <w:r w:rsidRPr="003C46C8">
        <w:rPr>
          <w:rFonts w:ascii="Garamond" w:hAnsi="Garamond" w:cs="Times New Roman"/>
          <w:lang w:val="es-VE"/>
        </w:rPr>
        <w:t xml:space="preserve"> </w:t>
      </w:r>
      <w:proofErr w:type="spellStart"/>
      <w:proofErr w:type="gramStart"/>
      <w:r w:rsidRPr="003C46C8">
        <w:rPr>
          <w:rFonts w:ascii="Garamond" w:hAnsi="Garamond" w:cs="Times New Roman"/>
          <w:i/>
          <w:lang w:val="es-VE"/>
        </w:rPr>
        <w:t>düemuy:ü</w:t>
      </w:r>
      <w:proofErr w:type="spellEnd"/>
      <w:proofErr w:type="gramEnd"/>
      <w:r w:rsidRPr="003C46C8">
        <w:rPr>
          <w:rFonts w:ascii="Garamond" w:hAnsi="Garamond" w:cs="Times New Roman"/>
          <w:i/>
          <w:lang w:val="es-VE"/>
        </w:rPr>
        <w:t xml:space="preserve"> </w:t>
      </w:r>
      <w:r w:rsidRPr="003C46C8">
        <w:rPr>
          <w:rFonts w:ascii="Garamond" w:hAnsi="Garamond" w:cs="Times New Roman"/>
          <w:lang w:val="es-VE"/>
        </w:rPr>
        <w:t>un significado como ‘Ella mi hija’ (y paralelamente genera el bloqueo de una posibilidad como ‘Mi hija ella’, la cual de hecho resulta inaceptable para los hablantes nativos). La antes referida relación entre argumentos en (14.a) [también mostrada por (</w:t>
      </w:r>
      <w:proofErr w:type="gramStart"/>
      <w:r w:rsidRPr="003C46C8">
        <w:rPr>
          <w:rFonts w:ascii="Garamond" w:hAnsi="Garamond" w:cs="Times New Roman"/>
          <w:lang w:val="es-VE"/>
        </w:rPr>
        <w:t>14.b</w:t>
      </w:r>
      <w:proofErr w:type="gramEnd"/>
      <w:r w:rsidRPr="003C46C8">
        <w:rPr>
          <w:rFonts w:ascii="Garamond" w:hAnsi="Garamond" w:cs="Times New Roman"/>
          <w:lang w:val="es-VE"/>
        </w:rPr>
        <w:t xml:space="preserve">)] es reproducida en (14.a) por el grupo sintáctico </w:t>
      </w:r>
      <w:bookmarkStart w:id="53" w:name="_Hlk102249058"/>
      <w:proofErr w:type="spellStart"/>
      <w:r w:rsidRPr="003C46C8">
        <w:rPr>
          <w:rFonts w:ascii="Garamond" w:hAnsi="Garamond" w:cs="Times New Roman"/>
          <w:i/>
          <w:iCs/>
          <w:lang w:val="es-VE"/>
        </w:rPr>
        <w:t>mohko+ma</w:t>
      </w:r>
      <w:proofErr w:type="spellEnd"/>
      <w:r w:rsidRPr="003C46C8">
        <w:rPr>
          <w:rFonts w:ascii="Garamond" w:hAnsi="Garamond" w:cs="Times New Roman"/>
          <w:lang w:val="es-VE"/>
        </w:rPr>
        <w:t xml:space="preserve"> ‘3p.MED.ANIM+3p.sg-COP NPAS’</w:t>
      </w:r>
      <w:bookmarkEnd w:id="53"/>
      <w:r w:rsidRPr="003C46C8">
        <w:rPr>
          <w:rFonts w:ascii="Garamond" w:hAnsi="Garamond" w:cs="Times New Roman"/>
          <w:lang w:val="es-VE"/>
        </w:rPr>
        <w:t xml:space="preserve">: el prefijo </w:t>
      </w:r>
      <w:r w:rsidRPr="003C46C8">
        <w:rPr>
          <w:rFonts w:ascii="Garamond" w:hAnsi="Garamond" w:cs="Times New Roman"/>
          <w:i/>
          <w:iCs/>
          <w:lang w:val="es-VE"/>
        </w:rPr>
        <w:t>m-</w:t>
      </w:r>
      <w:r w:rsidRPr="003C46C8">
        <w:rPr>
          <w:rFonts w:ascii="Garamond" w:hAnsi="Garamond" w:cs="Times New Roman"/>
          <w:lang w:val="es-VE"/>
        </w:rPr>
        <w:t xml:space="preserve"> ‘3p.sg’ –un índice de persona intransitivo que asigna el rol semántico de agente/iniciador, copia </w:t>
      </w:r>
      <w:bookmarkStart w:id="54" w:name="_Hlk100958258"/>
      <w:r w:rsidRPr="003C46C8">
        <w:rPr>
          <w:rFonts w:ascii="Garamond" w:hAnsi="Garamond" w:cs="Times New Roman"/>
          <w:lang w:val="es-VE"/>
        </w:rPr>
        <w:t xml:space="preserve">el pronombre </w:t>
      </w:r>
      <w:proofErr w:type="spellStart"/>
      <w:r w:rsidRPr="003C46C8">
        <w:rPr>
          <w:rFonts w:ascii="Garamond" w:hAnsi="Garamond" w:cs="Times New Roman"/>
          <w:i/>
          <w:iCs/>
          <w:lang w:val="es-VE"/>
        </w:rPr>
        <w:t>mohko</w:t>
      </w:r>
      <w:proofErr w:type="spellEnd"/>
      <w:r w:rsidRPr="003C46C8">
        <w:rPr>
          <w:rFonts w:ascii="Garamond" w:hAnsi="Garamond" w:cs="Times New Roman"/>
          <w:lang w:val="es-VE"/>
        </w:rPr>
        <w:t xml:space="preserve"> </w:t>
      </w:r>
      <w:bookmarkStart w:id="55" w:name="_Hlk100961645"/>
      <w:r w:rsidRPr="003C46C8">
        <w:rPr>
          <w:rFonts w:ascii="Garamond" w:hAnsi="Garamond" w:cs="Times New Roman"/>
          <w:lang w:val="es-VE"/>
        </w:rPr>
        <w:t>‘3p.MED.ANIM’</w:t>
      </w:r>
      <w:bookmarkEnd w:id="55"/>
      <w:r w:rsidRPr="003C46C8">
        <w:rPr>
          <w:rFonts w:ascii="Garamond" w:hAnsi="Garamond" w:cs="Times New Roman"/>
          <w:lang w:val="es-VE"/>
        </w:rPr>
        <w:t xml:space="preserve">, haciéndolo semánticamente agente y presentándolo estructuralmente como sujeto. </w:t>
      </w:r>
      <w:bookmarkEnd w:id="54"/>
      <w:r w:rsidRPr="003C46C8">
        <w:rPr>
          <w:rFonts w:ascii="Garamond" w:hAnsi="Garamond" w:cs="Times New Roman"/>
          <w:lang w:val="es-VE"/>
        </w:rPr>
        <w:t xml:space="preserve">Es relevante señalar que en (14.a), algún otro factor pragmático independiente del grado de focalización, motivaría la presencia (o ausencia) de </w:t>
      </w:r>
      <w:proofErr w:type="spellStart"/>
      <w:r w:rsidRPr="003C46C8">
        <w:rPr>
          <w:rFonts w:ascii="Garamond" w:hAnsi="Garamond" w:cs="Times New Roman"/>
          <w:i/>
          <w:iCs/>
          <w:lang w:val="es-VE"/>
        </w:rPr>
        <w:t>mohko</w:t>
      </w:r>
      <w:proofErr w:type="spellEnd"/>
      <w:r w:rsidRPr="003C46C8">
        <w:rPr>
          <w:rFonts w:ascii="Garamond" w:hAnsi="Garamond" w:cs="Times New Roman"/>
          <w:lang w:val="es-VE"/>
        </w:rPr>
        <w:t xml:space="preserve"> ‘3p.MED.ANIM’ como sujeto expreso en el grupo sintáctico </w:t>
      </w:r>
      <w:proofErr w:type="spellStart"/>
      <w:r w:rsidRPr="003C46C8">
        <w:rPr>
          <w:rFonts w:ascii="Garamond" w:hAnsi="Garamond" w:cs="Times New Roman"/>
          <w:i/>
          <w:iCs/>
          <w:lang w:val="es-VE"/>
        </w:rPr>
        <w:t>mohko+ma</w:t>
      </w:r>
      <w:proofErr w:type="spellEnd"/>
      <w:r w:rsidRPr="003C46C8">
        <w:rPr>
          <w:rFonts w:ascii="Garamond" w:hAnsi="Garamond" w:cs="Times New Roman"/>
          <w:lang w:val="es-VE"/>
        </w:rPr>
        <w:t xml:space="preserve"> ‘3p.MED.ANIM+3p.sg-COP NPAS’, es muy posible que a través de </w:t>
      </w:r>
      <w:proofErr w:type="spellStart"/>
      <w:r w:rsidRPr="003C46C8">
        <w:rPr>
          <w:rFonts w:ascii="Garamond" w:hAnsi="Garamond" w:cs="Times New Roman"/>
          <w:i/>
          <w:iCs/>
          <w:lang w:val="es-VE"/>
        </w:rPr>
        <w:t>mohko</w:t>
      </w:r>
      <w:proofErr w:type="spellEnd"/>
      <w:r w:rsidRPr="003C46C8">
        <w:rPr>
          <w:rFonts w:ascii="Garamond" w:hAnsi="Garamond" w:cs="Times New Roman"/>
          <w:lang w:val="es-VE"/>
        </w:rPr>
        <w:t xml:space="preserve"> se estuviera presentando ‘nueva información’ sobre la persona de quien se habla en la conversación (ya sabido quién es), o que se intentara dar relevancia a lo que se informa. </w:t>
      </w:r>
    </w:p>
    <w:p w14:paraId="2843E168"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 </w:t>
      </w:r>
    </w:p>
    <w:p w14:paraId="4F2B0DAD"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Lo hasta ahora mostrado en este estudio, y los datos aportados por </w:t>
      </w:r>
      <w:proofErr w:type="spellStart"/>
      <w:r w:rsidRPr="003C46C8">
        <w:rPr>
          <w:rFonts w:ascii="Garamond" w:hAnsi="Garamond" w:cs="Times New Roman"/>
          <w:lang w:val="es-VE"/>
        </w:rPr>
        <w:t>Mosonyi</w:t>
      </w:r>
      <w:proofErr w:type="spellEnd"/>
      <w:r w:rsidRPr="003C46C8">
        <w:rPr>
          <w:rFonts w:ascii="Garamond" w:hAnsi="Garamond" w:cs="Times New Roman"/>
          <w:lang w:val="es-VE"/>
        </w:rPr>
        <w:t>, Romero-Figueroa y Álvarez</w:t>
      </w:r>
      <w:r w:rsidRPr="003C46C8">
        <w:rPr>
          <w:rStyle w:val="Refdenotaalpie"/>
          <w:rFonts w:ascii="Garamond" w:hAnsi="Garamond" w:cs="Times New Roman"/>
          <w:lang w:val="es-VE"/>
        </w:rPr>
        <w:footnoteReference w:id="65"/>
      </w:r>
      <w:r w:rsidRPr="003C46C8">
        <w:rPr>
          <w:rFonts w:ascii="Garamond" w:hAnsi="Garamond" w:cs="Times New Roman"/>
          <w:lang w:val="es-VE"/>
        </w:rPr>
        <w:t xml:space="preserve"> evidencian la variable morfología del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principalmente a razón de la multiplicidad de índices de persona que el verbo prefija, </w:t>
      </w:r>
      <w:proofErr w:type="spellStart"/>
      <w:r w:rsidRPr="003C46C8">
        <w:rPr>
          <w:rFonts w:ascii="Garamond" w:hAnsi="Garamond" w:cs="Times New Roman"/>
          <w:lang w:val="es-VE"/>
        </w:rPr>
        <w:t>asi</w:t>
      </w:r>
      <w:proofErr w:type="spellEnd"/>
      <w:r w:rsidRPr="003C46C8">
        <w:rPr>
          <w:rFonts w:ascii="Garamond" w:hAnsi="Garamond" w:cs="Times New Roman"/>
          <w:lang w:val="es-VE"/>
        </w:rPr>
        <w:t xml:space="preserve"> como los numerosos sufijos que se incorporan al mismo para la expresión del tiempo, </w:t>
      </w:r>
      <w:proofErr w:type="spellStart"/>
      <w:r w:rsidRPr="003C46C8">
        <w:rPr>
          <w:rFonts w:ascii="Garamond" w:hAnsi="Garamond" w:cs="Times New Roman"/>
          <w:lang w:val="es-VE"/>
        </w:rPr>
        <w:t>aspectualidad</w:t>
      </w:r>
      <w:proofErr w:type="spellEnd"/>
      <w:r w:rsidRPr="003C46C8">
        <w:rPr>
          <w:rFonts w:ascii="Garamond" w:hAnsi="Garamond" w:cs="Times New Roman"/>
          <w:lang w:val="es-VE"/>
        </w:rPr>
        <w:t xml:space="preserve"> y modalidad, y la negación e interrogación. La lengua muestra definidos conjuntos de verbos transitivos e intransitivos, y un sistema de </w:t>
      </w:r>
      <w:proofErr w:type="spellStart"/>
      <w:r w:rsidRPr="003C46C8">
        <w:rPr>
          <w:rFonts w:ascii="Garamond" w:hAnsi="Garamond" w:cs="Times New Roman"/>
          <w:lang w:val="es-VE"/>
        </w:rPr>
        <w:t>destransitivización</w:t>
      </w:r>
      <w:proofErr w:type="spellEnd"/>
      <w:r w:rsidRPr="003C46C8">
        <w:rPr>
          <w:rFonts w:ascii="Garamond" w:hAnsi="Garamond" w:cs="Times New Roman"/>
          <w:lang w:val="es-VE"/>
        </w:rPr>
        <w:t xml:space="preserve"> verbal que torna en intransitivos la mayoría de los verbos transitivos, de esto que las formas primarias y derivadas de los verbos exhiban una </w:t>
      </w:r>
      <w:r w:rsidRPr="003C46C8">
        <w:rPr>
          <w:rFonts w:ascii="Garamond" w:hAnsi="Garamond" w:cs="Times New Roman"/>
          <w:lang w:val="es-VE"/>
        </w:rPr>
        <w:lastRenderedPageBreak/>
        <w:t xml:space="preserve">considerable superposición.  Por ejemplo, </w:t>
      </w:r>
      <w:bookmarkStart w:id="56" w:name="_Hlk101044938"/>
      <w:r w:rsidRPr="003C46C8">
        <w:rPr>
          <w:rFonts w:ascii="Garamond" w:hAnsi="Garamond" w:cs="Times New Roman"/>
          <w:i/>
          <w:iCs/>
          <w:lang w:val="es-VE"/>
        </w:rPr>
        <w:t>β</w:t>
      </w:r>
      <w:proofErr w:type="spellStart"/>
      <w:proofErr w:type="gramStart"/>
      <w:r w:rsidRPr="003C46C8">
        <w:rPr>
          <w:rFonts w:ascii="Garamond" w:hAnsi="Garamond" w:cs="Times New Roman"/>
          <w:i/>
          <w:iCs/>
          <w:lang w:val="es-VE"/>
        </w:rPr>
        <w:t>añ:o</w:t>
      </w:r>
      <w:proofErr w:type="spellEnd"/>
      <w:proofErr w:type="gramEnd"/>
      <w:r w:rsidRPr="003C46C8">
        <w:rPr>
          <w:rFonts w:ascii="Garamond" w:hAnsi="Garamond" w:cs="Times New Roman"/>
          <w:lang w:val="es-VE"/>
        </w:rPr>
        <w:t xml:space="preserve"> ‘COP’ </w:t>
      </w:r>
      <w:bookmarkEnd w:id="56"/>
      <w:r w:rsidRPr="003C46C8">
        <w:rPr>
          <w:rFonts w:ascii="Garamond" w:hAnsi="Garamond" w:cs="Times New Roman"/>
          <w:lang w:val="es-VE"/>
        </w:rPr>
        <w:t xml:space="preserve">es evidentemente intransitivo, y su comportamiento ajusta al de la mayoría de los otros verbos de su clase, sin embargo </w:t>
      </w:r>
      <w:r w:rsidRPr="003C46C8">
        <w:rPr>
          <w:rFonts w:ascii="Garamond" w:hAnsi="Garamond" w:cs="Times New Roman"/>
          <w:i/>
          <w:iCs/>
          <w:lang w:val="es-VE"/>
        </w:rPr>
        <w:t>β</w:t>
      </w:r>
      <w:proofErr w:type="spellStart"/>
      <w:r w:rsidRPr="003C46C8">
        <w:rPr>
          <w:rFonts w:ascii="Garamond" w:hAnsi="Garamond" w:cs="Times New Roman"/>
          <w:i/>
          <w:iCs/>
          <w:lang w:val="es-VE"/>
        </w:rPr>
        <w:t>añ:o</w:t>
      </w:r>
      <w:proofErr w:type="spellEnd"/>
      <w:r w:rsidRPr="003C46C8">
        <w:rPr>
          <w:rFonts w:ascii="Garamond" w:hAnsi="Garamond" w:cs="Times New Roman"/>
          <w:lang w:val="es-VE"/>
        </w:rPr>
        <w:t xml:space="preserve"> ‘tornar en X’ –un significado conexo al de cópula (situación parecida a inglés </w:t>
      </w:r>
      <w:r w:rsidRPr="003C46C8">
        <w:rPr>
          <w:rFonts w:ascii="Garamond" w:hAnsi="Garamond" w:cs="Times New Roman"/>
          <w:i/>
          <w:iCs/>
          <w:lang w:val="es-VE"/>
        </w:rPr>
        <w:t>be/</w:t>
      </w:r>
      <w:proofErr w:type="spellStart"/>
      <w:r w:rsidRPr="003C46C8">
        <w:rPr>
          <w:rFonts w:ascii="Garamond" w:hAnsi="Garamond" w:cs="Times New Roman"/>
          <w:i/>
          <w:iCs/>
          <w:lang w:val="es-VE"/>
        </w:rPr>
        <w:t>become</w:t>
      </w:r>
      <w:proofErr w:type="spellEnd"/>
      <w:r w:rsidRPr="003C46C8">
        <w:rPr>
          <w:rFonts w:ascii="Garamond" w:hAnsi="Garamond" w:cs="Times New Roman"/>
          <w:lang w:val="es-VE"/>
        </w:rPr>
        <w:t xml:space="preserve">), tiende a comportarse como un verbo transitivo, aun así conservando rasgos de los intransitivos. En las </w:t>
      </w:r>
      <w:proofErr w:type="spellStart"/>
      <w:r w:rsidRPr="003C46C8">
        <w:rPr>
          <w:rFonts w:ascii="Garamond" w:hAnsi="Garamond" w:cs="Times New Roman"/>
          <w:lang w:val="es-VE"/>
        </w:rPr>
        <w:t>constucciones</w:t>
      </w:r>
      <w:proofErr w:type="spellEnd"/>
      <w:r w:rsidRPr="003C46C8">
        <w:rPr>
          <w:rFonts w:ascii="Garamond" w:hAnsi="Garamond" w:cs="Times New Roman"/>
          <w:lang w:val="es-VE"/>
        </w:rPr>
        <w:t xml:space="preserve"> copulares para identificar o categorizar, y en general en todas las posibles construcciones copulares [= predicados no verbales], la cópula claramente codifica la dicotomía pasado/no pasado por medio de formas morfológicas específicas. En los casos en (</w:t>
      </w:r>
      <w:proofErr w:type="gramStart"/>
      <w:r w:rsidRPr="003C46C8">
        <w:rPr>
          <w:rFonts w:ascii="Garamond" w:hAnsi="Garamond" w:cs="Times New Roman"/>
          <w:lang w:val="es-VE"/>
        </w:rPr>
        <w:t>13.ab</w:t>
      </w:r>
      <w:proofErr w:type="gramEnd"/>
      <w:r w:rsidRPr="003C46C8">
        <w:rPr>
          <w:rFonts w:ascii="Garamond" w:hAnsi="Garamond" w:cs="Times New Roman"/>
          <w:lang w:val="es-VE"/>
        </w:rPr>
        <w:t xml:space="preserve">) y (14.ab) se han hecho manifiestas cópulas en no-pasado, en (15) a continuación figura una cópula en pasado: </w:t>
      </w:r>
    </w:p>
    <w:p w14:paraId="3B6C421D" w14:textId="77777777" w:rsidR="003C46C8" w:rsidRPr="003C46C8" w:rsidRDefault="003C46C8" w:rsidP="003C46C8">
      <w:pPr>
        <w:spacing w:line="360" w:lineRule="auto"/>
        <w:jc w:val="both"/>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1777"/>
        <w:gridCol w:w="1843"/>
        <w:gridCol w:w="1872"/>
        <w:gridCol w:w="2928"/>
      </w:tblGrid>
      <w:tr w:rsidR="003C46C8" w:rsidRPr="003C46C8" w14:paraId="4D6C93FB" w14:textId="77777777" w:rsidTr="00575221">
        <w:trPr>
          <w:trHeight w:val="293"/>
        </w:trPr>
        <w:tc>
          <w:tcPr>
            <w:tcW w:w="9019" w:type="dxa"/>
            <w:gridSpan w:val="5"/>
          </w:tcPr>
          <w:p w14:paraId="433117D8"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 xml:space="preserve">USO COMO PREDICADO NO VERBAL / CONSTRUCCIÓN COPULAR PARA LA EXPRESIÓN DE IDENTIFICACIÓN O CATEGORIZACIÓN </w:t>
            </w:r>
          </w:p>
        </w:tc>
      </w:tr>
      <w:tr w:rsidR="003C46C8" w:rsidRPr="003C46C8" w14:paraId="42E35C5A" w14:textId="77777777" w:rsidTr="00575221">
        <w:tc>
          <w:tcPr>
            <w:tcW w:w="770" w:type="dxa"/>
          </w:tcPr>
          <w:p w14:paraId="5975EE3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(15)</w:t>
            </w:r>
          </w:p>
        </w:tc>
        <w:tc>
          <w:tcPr>
            <w:tcW w:w="1777" w:type="dxa"/>
          </w:tcPr>
          <w:p w14:paraId="1C4041EB"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mohko</w:t>
            </w:r>
            <w:proofErr w:type="spellEnd"/>
          </w:p>
        </w:tc>
        <w:tc>
          <w:tcPr>
            <w:tcW w:w="1843" w:type="dxa"/>
          </w:tcPr>
          <w:p w14:paraId="682DA5F7"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ame:pa-ne</w:t>
            </w:r>
            <w:proofErr w:type="spellEnd"/>
          </w:p>
        </w:tc>
        <w:tc>
          <w:tcPr>
            <w:tcW w:w="1701" w:type="dxa"/>
          </w:tcPr>
          <w:p w14:paraId="3A44ED84"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w:t>
            </w:r>
            <w:proofErr w:type="spellStart"/>
            <w:r w:rsidRPr="003C46C8">
              <w:rPr>
                <w:rFonts w:ascii="Garamond" w:hAnsi="Garamond" w:cs="Times New Roman"/>
                <w:i/>
                <w:sz w:val="24"/>
                <w:szCs w:val="24"/>
                <w:lang w:val="es-VE"/>
              </w:rPr>
              <w:t>mohko</w:t>
            </w:r>
            <w:proofErr w:type="spellEnd"/>
            <w:r w:rsidRPr="003C46C8">
              <w:rPr>
                <w:rFonts w:ascii="Garamond" w:hAnsi="Garamond" w:cs="Times New Roman"/>
                <w:i/>
                <w:sz w:val="24"/>
                <w:szCs w:val="24"/>
                <w:lang w:val="es-VE"/>
              </w:rPr>
              <w:t>)</w:t>
            </w:r>
          </w:p>
        </w:tc>
        <w:tc>
          <w:tcPr>
            <w:tcW w:w="2928" w:type="dxa"/>
          </w:tcPr>
          <w:p w14:paraId="0158B34E"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n-</w:t>
            </w:r>
            <w:proofErr w:type="spellStart"/>
            <w:r w:rsidRPr="003C46C8">
              <w:rPr>
                <w:rFonts w:ascii="Garamond" w:hAnsi="Garamond" w:cs="Times New Roman"/>
                <w:i/>
                <w:sz w:val="24"/>
                <w:szCs w:val="24"/>
                <w:lang w:val="es-VE"/>
              </w:rPr>
              <w:t>e’i</w:t>
            </w:r>
            <w:proofErr w:type="spellEnd"/>
          </w:p>
        </w:tc>
      </w:tr>
      <w:tr w:rsidR="003C46C8" w:rsidRPr="003C46C8" w14:paraId="645D5034" w14:textId="77777777" w:rsidTr="00575221">
        <w:tc>
          <w:tcPr>
            <w:tcW w:w="770" w:type="dxa"/>
          </w:tcPr>
          <w:p w14:paraId="275AB832" w14:textId="77777777" w:rsidR="003C46C8" w:rsidRPr="003C46C8" w:rsidRDefault="003C46C8" w:rsidP="00575221">
            <w:pPr>
              <w:rPr>
                <w:rFonts w:ascii="Garamond" w:hAnsi="Garamond" w:cs="Times New Roman"/>
                <w:sz w:val="24"/>
                <w:szCs w:val="24"/>
                <w:lang w:val="es-VE"/>
              </w:rPr>
            </w:pPr>
          </w:p>
        </w:tc>
        <w:tc>
          <w:tcPr>
            <w:tcW w:w="1777" w:type="dxa"/>
          </w:tcPr>
          <w:p w14:paraId="5E5930C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3p.MED.ANIM</w:t>
            </w:r>
          </w:p>
        </w:tc>
        <w:tc>
          <w:tcPr>
            <w:tcW w:w="1843" w:type="dxa"/>
          </w:tcPr>
          <w:p w14:paraId="1EB026BF"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enseñar-NOMZ</w:t>
            </w:r>
          </w:p>
        </w:tc>
        <w:tc>
          <w:tcPr>
            <w:tcW w:w="1701" w:type="dxa"/>
          </w:tcPr>
          <w:p w14:paraId="66CB1D9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(3p.MED.ANIM)</w:t>
            </w:r>
          </w:p>
        </w:tc>
        <w:tc>
          <w:tcPr>
            <w:tcW w:w="2928" w:type="dxa"/>
          </w:tcPr>
          <w:p w14:paraId="193A15A6"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3p.sg-COP PAS</w:t>
            </w:r>
          </w:p>
        </w:tc>
      </w:tr>
      <w:tr w:rsidR="003C46C8" w:rsidRPr="003C46C8" w14:paraId="479FA6E7" w14:textId="77777777" w:rsidTr="00575221">
        <w:tc>
          <w:tcPr>
            <w:tcW w:w="770" w:type="dxa"/>
          </w:tcPr>
          <w:p w14:paraId="6ADABEFE" w14:textId="77777777" w:rsidR="003C46C8" w:rsidRPr="003C46C8" w:rsidRDefault="003C46C8" w:rsidP="00575221">
            <w:pPr>
              <w:rPr>
                <w:rFonts w:ascii="Garamond" w:hAnsi="Garamond" w:cs="Times New Roman"/>
                <w:sz w:val="24"/>
                <w:szCs w:val="24"/>
                <w:lang w:val="es-VE"/>
              </w:rPr>
            </w:pPr>
          </w:p>
        </w:tc>
        <w:tc>
          <w:tcPr>
            <w:tcW w:w="8249" w:type="dxa"/>
            <w:gridSpan w:val="4"/>
          </w:tcPr>
          <w:p w14:paraId="64DE09E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‘Él/ella [Ø] maestro(a) / (él/ella) fue’.</w:t>
            </w:r>
          </w:p>
          <w:p w14:paraId="352E2DCB"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‘Él/ella fue maestro(a)’</w:t>
            </w:r>
          </w:p>
        </w:tc>
      </w:tr>
      <w:tr w:rsidR="003C46C8" w:rsidRPr="003C46C8" w14:paraId="1BE94B0A" w14:textId="77777777" w:rsidTr="00575221">
        <w:tc>
          <w:tcPr>
            <w:tcW w:w="770" w:type="dxa"/>
          </w:tcPr>
          <w:p w14:paraId="52D2C3CF" w14:textId="77777777" w:rsidR="003C46C8" w:rsidRPr="003C46C8" w:rsidRDefault="003C46C8" w:rsidP="00575221">
            <w:pPr>
              <w:rPr>
                <w:rFonts w:ascii="Garamond" w:hAnsi="Garamond" w:cs="Times New Roman"/>
                <w:sz w:val="24"/>
                <w:szCs w:val="24"/>
                <w:lang w:val="es-VE"/>
              </w:rPr>
            </w:pPr>
          </w:p>
        </w:tc>
        <w:tc>
          <w:tcPr>
            <w:tcW w:w="8249" w:type="dxa"/>
            <w:gridSpan w:val="4"/>
          </w:tcPr>
          <w:p w14:paraId="7AAEB882" w14:textId="77777777" w:rsidR="003C46C8" w:rsidRPr="003C46C8" w:rsidRDefault="003C46C8" w:rsidP="00575221">
            <w:pPr>
              <w:rPr>
                <w:rFonts w:ascii="Garamond" w:hAnsi="Garamond" w:cs="Times New Roman"/>
                <w:sz w:val="24"/>
                <w:szCs w:val="24"/>
              </w:rPr>
            </w:pPr>
            <w:r w:rsidRPr="003C46C8">
              <w:rPr>
                <w:rFonts w:ascii="Garamond" w:hAnsi="Garamond" w:cs="Times New Roman"/>
                <w:sz w:val="24"/>
                <w:szCs w:val="24"/>
              </w:rPr>
              <w:t>(Romero-Figueroa 2000, p. 24)</w:t>
            </w:r>
          </w:p>
        </w:tc>
      </w:tr>
    </w:tbl>
    <w:p w14:paraId="5FF08331" w14:textId="77777777" w:rsidR="003C46C8" w:rsidRPr="003C46C8" w:rsidRDefault="003C46C8" w:rsidP="003C46C8">
      <w:pPr>
        <w:spacing w:line="360" w:lineRule="auto"/>
        <w:jc w:val="both"/>
        <w:rPr>
          <w:rFonts w:ascii="Garamond" w:hAnsi="Garamond" w:cs="Times New Roman"/>
          <w:lang w:val="es-VE"/>
        </w:rPr>
      </w:pPr>
    </w:p>
    <w:p w14:paraId="28E5D05C"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Siendo </w:t>
      </w:r>
      <w:proofErr w:type="spellStart"/>
      <w:r w:rsidRPr="003C46C8">
        <w:rPr>
          <w:rFonts w:ascii="Garamond" w:hAnsi="Garamond" w:cs="Times New Roman"/>
          <w:b/>
          <w:bCs/>
          <w:lang w:val="es-VE"/>
        </w:rPr>
        <w:t>a’i</w:t>
      </w:r>
      <w:proofErr w:type="spellEnd"/>
      <w:r w:rsidRPr="003C46C8">
        <w:rPr>
          <w:rFonts w:ascii="Garamond" w:hAnsi="Garamond" w:cs="Times New Roman"/>
          <w:lang w:val="es-VE"/>
        </w:rPr>
        <w:t xml:space="preserve"> el tema de </w:t>
      </w:r>
      <w:bookmarkStart w:id="57" w:name="_Hlk102256737"/>
      <w:bookmarkStart w:id="58" w:name="_Hlk102258927"/>
      <w:bookmarkStart w:id="59" w:name="_Hlk127045679"/>
      <w:r w:rsidRPr="003C46C8">
        <w:rPr>
          <w:rFonts w:ascii="Garamond" w:hAnsi="Garamond" w:cs="Times New Roman"/>
          <w:i/>
          <w:iCs/>
          <w:lang w:val="es-VE"/>
        </w:rPr>
        <w:t>β</w:t>
      </w:r>
      <w:bookmarkEnd w:id="57"/>
      <w:proofErr w:type="spellStart"/>
      <w:r w:rsidRPr="003C46C8">
        <w:rPr>
          <w:rFonts w:ascii="Garamond" w:hAnsi="Garamond" w:cs="Times New Roman"/>
          <w:i/>
          <w:iCs/>
          <w:lang w:val="es-VE"/>
        </w:rPr>
        <w:t>añ:o</w:t>
      </w:r>
      <w:proofErr w:type="spellEnd"/>
      <w:r w:rsidRPr="003C46C8">
        <w:rPr>
          <w:rFonts w:ascii="Garamond" w:hAnsi="Garamond" w:cs="Times New Roman"/>
          <w:lang w:val="es-VE"/>
        </w:rPr>
        <w:t xml:space="preserve"> ‘COP’</w:t>
      </w:r>
      <w:bookmarkEnd w:id="58"/>
      <w:r w:rsidRPr="003C46C8">
        <w:rPr>
          <w:rStyle w:val="Refdenotaalpie"/>
          <w:rFonts w:ascii="Garamond" w:hAnsi="Garamond" w:cs="Times New Roman"/>
          <w:lang w:val="es-VE"/>
        </w:rPr>
        <w:footnoteReference w:id="66"/>
      </w:r>
      <w:bookmarkEnd w:id="59"/>
      <w:r w:rsidRPr="003C46C8">
        <w:rPr>
          <w:rFonts w:ascii="Garamond" w:hAnsi="Garamond" w:cs="Times New Roman"/>
          <w:lang w:val="es-VE"/>
        </w:rPr>
        <w:t xml:space="preserve">, evidencia la forma </w:t>
      </w:r>
      <w:r w:rsidRPr="003C46C8">
        <w:rPr>
          <w:rFonts w:ascii="Garamond" w:hAnsi="Garamond" w:cs="Times New Roman"/>
          <w:i/>
          <w:iCs/>
          <w:lang w:val="es-VE"/>
        </w:rPr>
        <w:t>n-</w:t>
      </w:r>
      <w:proofErr w:type="spellStart"/>
      <w:r w:rsidRPr="003C46C8">
        <w:rPr>
          <w:rFonts w:ascii="Garamond" w:hAnsi="Garamond" w:cs="Times New Roman"/>
          <w:i/>
          <w:iCs/>
          <w:lang w:val="es-VE"/>
        </w:rPr>
        <w:t>e’i</w:t>
      </w:r>
      <w:proofErr w:type="spellEnd"/>
      <w:r w:rsidRPr="003C46C8">
        <w:rPr>
          <w:rFonts w:ascii="Garamond" w:hAnsi="Garamond" w:cs="Times New Roman"/>
          <w:lang w:val="es-VE"/>
        </w:rPr>
        <w:t xml:space="preserve"> ‘3p.sg-COP PAS’ en (15) que para la expresión del pasado ocurre un cambio </w:t>
      </w:r>
      <w:proofErr w:type="spellStart"/>
      <w:r w:rsidRPr="003C46C8">
        <w:rPr>
          <w:rFonts w:ascii="Garamond" w:hAnsi="Garamond" w:cs="Times New Roman"/>
          <w:lang w:val="es-VE"/>
        </w:rPr>
        <w:t>vocalico</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a’i</w:t>
      </w:r>
      <w:proofErr w:type="spellEnd"/>
      <w:r w:rsidRPr="003C46C8">
        <w:rPr>
          <w:rFonts w:ascii="Garamond" w:hAnsi="Garamond" w:cs="Times New Roman"/>
          <w:lang w:val="es-VE"/>
        </w:rPr>
        <w:t xml:space="preserve"> </w:t>
      </w:r>
      <w:r w:rsidRPr="003C46C8">
        <w:rPr>
          <w:rFonts w:ascii="Garamond" w:hAnsi="Garamond" w:cs="Times New Roman"/>
          <w:lang w:val="es-VE"/>
        </w:rPr>
        <w:sym w:font="Wingdings" w:char="F0E0"/>
      </w:r>
      <w:r w:rsidRPr="003C46C8">
        <w:rPr>
          <w:rFonts w:ascii="Garamond" w:hAnsi="Garamond" w:cs="Times New Roman"/>
          <w:lang w:val="es-VE"/>
        </w:rPr>
        <w:t xml:space="preserve"> </w:t>
      </w:r>
      <w:proofErr w:type="spellStart"/>
      <w:r w:rsidRPr="003C46C8">
        <w:rPr>
          <w:rFonts w:ascii="Garamond" w:hAnsi="Garamond" w:cs="Times New Roman"/>
          <w:lang w:val="es-VE"/>
        </w:rPr>
        <w:t>e’i</w:t>
      </w:r>
      <w:proofErr w:type="spellEnd"/>
      <w:r w:rsidRPr="003C46C8">
        <w:rPr>
          <w:rFonts w:ascii="Garamond" w:hAnsi="Garamond" w:cs="Times New Roman"/>
          <w:lang w:val="es-VE"/>
        </w:rPr>
        <w:t xml:space="preserve">. Es pertinente señalar que en (14.a), para el caso de </w:t>
      </w:r>
      <w:r w:rsidRPr="003C46C8">
        <w:rPr>
          <w:rFonts w:ascii="Garamond" w:hAnsi="Garamond" w:cs="Times New Roman"/>
          <w:i/>
          <w:iCs/>
          <w:lang w:val="es-VE"/>
        </w:rPr>
        <w:t>m-a</w:t>
      </w:r>
      <w:r w:rsidRPr="003C46C8">
        <w:rPr>
          <w:rFonts w:ascii="Garamond" w:hAnsi="Garamond" w:cs="Times New Roman"/>
          <w:lang w:val="es-VE"/>
        </w:rPr>
        <w:t xml:space="preserve"> ‘3p.sg-COP NPAS’, el tema verbal </w:t>
      </w:r>
      <w:proofErr w:type="spellStart"/>
      <w:r w:rsidRPr="003C46C8">
        <w:rPr>
          <w:rFonts w:ascii="Garamond" w:hAnsi="Garamond" w:cs="Times New Roman"/>
          <w:b/>
          <w:bCs/>
          <w:lang w:val="es-VE"/>
        </w:rPr>
        <w:t>a’i</w:t>
      </w:r>
      <w:proofErr w:type="spellEnd"/>
      <w:r w:rsidRPr="003C46C8">
        <w:rPr>
          <w:rFonts w:ascii="Garamond" w:hAnsi="Garamond" w:cs="Times New Roman"/>
          <w:lang w:val="es-VE"/>
        </w:rPr>
        <w:t xml:space="preserve"> sufre reducción silábica (véase detalles sobre las motivaciones </w:t>
      </w:r>
      <w:proofErr w:type="spellStart"/>
      <w:r w:rsidRPr="003C46C8">
        <w:rPr>
          <w:rFonts w:ascii="Garamond" w:hAnsi="Garamond" w:cs="Times New Roman"/>
          <w:lang w:val="es-VE"/>
        </w:rPr>
        <w:t>fonotácticas</w:t>
      </w:r>
      <w:proofErr w:type="spellEnd"/>
      <w:r w:rsidRPr="003C46C8">
        <w:rPr>
          <w:rFonts w:ascii="Garamond" w:hAnsi="Garamond" w:cs="Times New Roman"/>
          <w:lang w:val="es-VE"/>
        </w:rPr>
        <w:t xml:space="preserve"> y acústicas de estos procesos de ajuste del tema verbal en las explicaciones de la TABLA 1 en el apartado 2). </w:t>
      </w:r>
    </w:p>
    <w:p w14:paraId="13771FEF" w14:textId="77777777" w:rsidR="003C46C8" w:rsidRPr="003C46C8" w:rsidRDefault="003C46C8" w:rsidP="003C46C8">
      <w:pPr>
        <w:spacing w:line="360" w:lineRule="auto"/>
        <w:ind w:firstLine="720"/>
        <w:jc w:val="both"/>
        <w:rPr>
          <w:rFonts w:ascii="Garamond" w:hAnsi="Garamond" w:cs="Times New Roman"/>
          <w:lang w:val="es-VE"/>
        </w:rPr>
      </w:pPr>
    </w:p>
    <w:p w14:paraId="5C10C460"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Además de predicados no verbales nominales con función </w:t>
      </w:r>
      <w:proofErr w:type="spellStart"/>
      <w:r w:rsidRPr="003C46C8">
        <w:rPr>
          <w:rFonts w:ascii="Garamond" w:hAnsi="Garamond" w:cs="Times New Roman"/>
          <w:lang w:val="es-VE"/>
        </w:rPr>
        <w:t>identificatoria</w:t>
      </w:r>
      <w:proofErr w:type="spellEnd"/>
      <w:r w:rsidRPr="003C46C8">
        <w:rPr>
          <w:rFonts w:ascii="Garamond" w:hAnsi="Garamond" w:cs="Times New Roman"/>
          <w:lang w:val="es-VE"/>
        </w:rPr>
        <w:t>/</w:t>
      </w:r>
      <w:proofErr w:type="spellStart"/>
      <w:r w:rsidRPr="003C46C8">
        <w:rPr>
          <w:rFonts w:ascii="Garamond" w:hAnsi="Garamond" w:cs="Times New Roman"/>
          <w:lang w:val="es-VE"/>
        </w:rPr>
        <w:t>categorizadora</w:t>
      </w:r>
      <w:proofErr w:type="spellEnd"/>
      <w:r w:rsidRPr="003C46C8">
        <w:rPr>
          <w:rFonts w:ascii="Garamond" w:hAnsi="Garamond" w:cs="Times New Roman"/>
          <w:lang w:val="es-VE"/>
        </w:rPr>
        <w:t xml:space="preserve"> como los ejemplificados en (13-15),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también son posibles predicados no verbales cuya función es expresar alguna condición, o situación, que exhibe el sujeto, o un rasgo o característica particular del mismo, sea permanente o sea el producto de un cambio transitorio con extensión variable en el tiempo. Ciertas particularidades del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deben anticiparse a cualquiera consideración que se haga sobre el antes mencionado subtipo de construcción copular. Entre ellas destaca que el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utiliza nombres y derivados nominales, así como derivados verbales para suplir las funciones que en otras lenguas desempeñan los adjetivos; es una conclusión general que no existe una clase gramatical en la lengua que pueda ser distintivamente reconocida como adjetivo. Para aproximarse al rol adjetival, los nombres y verbos en </w:t>
      </w:r>
      <w:r w:rsidRPr="003C46C8">
        <w:rPr>
          <w:rFonts w:ascii="Garamond" w:hAnsi="Garamond" w:cs="Times New Roman"/>
          <w:lang w:val="es-VE"/>
        </w:rPr>
        <w:lastRenderedPageBreak/>
        <w:t xml:space="preserve">predicados no verbales en construcciones copulares participan en procesos de derivación en los que sufren transformaciones </w:t>
      </w:r>
      <w:proofErr w:type="spellStart"/>
      <w:r w:rsidRPr="003C46C8">
        <w:rPr>
          <w:rFonts w:ascii="Garamond" w:hAnsi="Garamond" w:cs="Times New Roman"/>
          <w:lang w:val="es-VE"/>
        </w:rPr>
        <w:t>morfofonológicas</w:t>
      </w:r>
      <w:proofErr w:type="spellEnd"/>
      <w:r w:rsidRPr="003C46C8">
        <w:rPr>
          <w:rFonts w:ascii="Garamond" w:hAnsi="Garamond" w:cs="Times New Roman"/>
          <w:lang w:val="es-VE"/>
        </w:rPr>
        <w:t xml:space="preserve"> por vía de prefijación y sufijación. En el particular caso de (16), por ejemplo, la forma léxica </w:t>
      </w:r>
      <w:r w:rsidRPr="003C46C8">
        <w:rPr>
          <w:rFonts w:ascii="Garamond" w:hAnsi="Garamond" w:cs="Times New Roman"/>
          <w:i/>
          <w:iCs/>
          <w:lang w:val="es-VE"/>
        </w:rPr>
        <w:t>t-ano:-de</w:t>
      </w:r>
      <w:r w:rsidRPr="003C46C8">
        <w:rPr>
          <w:rFonts w:ascii="Garamond" w:hAnsi="Garamond" w:cs="Times New Roman"/>
          <w:lang w:val="es-VE"/>
        </w:rPr>
        <w:t xml:space="preserve"> ‘PART-secar-ADVZ’ o ‘en condición de haberse secado’ que tiene como base el tema verbal </w:t>
      </w:r>
      <w:r w:rsidRPr="003C46C8">
        <w:rPr>
          <w:rFonts w:ascii="Garamond" w:hAnsi="Garamond" w:cs="Times New Roman"/>
          <w:b/>
          <w:bCs/>
          <w:lang w:val="es-VE"/>
        </w:rPr>
        <w:t>ano:</w:t>
      </w:r>
      <w:r w:rsidRPr="003C46C8">
        <w:rPr>
          <w:rFonts w:ascii="Garamond" w:hAnsi="Garamond" w:cs="Times New Roman"/>
          <w:lang w:val="es-VE"/>
        </w:rPr>
        <w:t xml:space="preserve"> correspondiente al verbo transitivo </w:t>
      </w:r>
      <w:proofErr w:type="spellStart"/>
      <w:r w:rsidRPr="003C46C8">
        <w:rPr>
          <w:rFonts w:ascii="Garamond" w:hAnsi="Garamond" w:cs="Times New Roman"/>
          <w:i/>
          <w:iCs/>
          <w:lang w:val="es-VE"/>
        </w:rPr>
        <w:t>ap</w:t>
      </w:r>
      <w:r w:rsidRPr="003C46C8">
        <w:rPr>
          <w:rFonts w:ascii="Garamond" w:hAnsi="Garamond" w:cs="Times New Roman"/>
          <w:b/>
          <w:bCs/>
          <w:i/>
          <w:iCs/>
          <w:lang w:val="es-VE"/>
        </w:rPr>
        <w:t>a’noh</w:t>
      </w:r>
      <w:r w:rsidRPr="003C46C8">
        <w:rPr>
          <w:rFonts w:ascii="Garamond" w:hAnsi="Garamond" w:cs="Times New Roman"/>
          <w:i/>
          <w:iCs/>
          <w:lang w:val="es-VE"/>
        </w:rPr>
        <w:t>karu</w:t>
      </w:r>
      <w:proofErr w:type="spellEnd"/>
      <w:r w:rsidRPr="003C46C8">
        <w:rPr>
          <w:rFonts w:ascii="Garamond" w:hAnsi="Garamond" w:cs="Times New Roman"/>
          <w:lang w:val="es-VE"/>
        </w:rPr>
        <w:t xml:space="preserve"> ‘secarse (un río)’, o al verbo intransitivo </w:t>
      </w:r>
      <w:r w:rsidRPr="003C46C8">
        <w:rPr>
          <w:rFonts w:ascii="Garamond" w:hAnsi="Garamond" w:cs="Times New Roman"/>
          <w:i/>
          <w:iCs/>
          <w:lang w:val="es-VE"/>
        </w:rPr>
        <w:t>β</w:t>
      </w:r>
      <w:proofErr w:type="spellStart"/>
      <w:r w:rsidRPr="003C46C8">
        <w:rPr>
          <w:rFonts w:ascii="Garamond" w:hAnsi="Garamond" w:cs="Times New Roman"/>
          <w:i/>
          <w:iCs/>
          <w:lang w:val="es-VE"/>
        </w:rPr>
        <w:t>ataap</w:t>
      </w:r>
      <w:r w:rsidRPr="003C46C8">
        <w:rPr>
          <w:rFonts w:ascii="Garamond" w:hAnsi="Garamond" w:cs="Times New Roman"/>
          <w:b/>
          <w:bCs/>
          <w:i/>
          <w:iCs/>
          <w:lang w:val="es-VE"/>
        </w:rPr>
        <w:t>a’no</w:t>
      </w:r>
      <w:r w:rsidRPr="003C46C8">
        <w:rPr>
          <w:rFonts w:ascii="Garamond" w:hAnsi="Garamond" w:cs="Times New Roman"/>
          <w:i/>
          <w:iCs/>
          <w:lang w:val="es-VE"/>
        </w:rPr>
        <w:t>kano</w:t>
      </w:r>
      <w:proofErr w:type="spellEnd"/>
      <w:r w:rsidRPr="003C46C8">
        <w:rPr>
          <w:rFonts w:ascii="Garamond" w:hAnsi="Garamond" w:cs="Times New Roman"/>
          <w:lang w:val="es-VE"/>
        </w:rPr>
        <w:t xml:space="preserve"> ‘secarse’, ha antepuesto el </w:t>
      </w:r>
      <w:proofErr w:type="spellStart"/>
      <w:r w:rsidRPr="003C46C8">
        <w:rPr>
          <w:rFonts w:ascii="Garamond" w:hAnsi="Garamond" w:cs="Times New Roman"/>
          <w:lang w:val="es-VE"/>
        </w:rPr>
        <w:t>participializador</w:t>
      </w:r>
      <w:proofErr w:type="spellEnd"/>
      <w:r w:rsidRPr="003C46C8">
        <w:rPr>
          <w:rFonts w:ascii="Garamond" w:hAnsi="Garamond" w:cs="Times New Roman"/>
          <w:lang w:val="es-VE"/>
        </w:rPr>
        <w:t xml:space="preserve"> </w:t>
      </w:r>
      <w:r w:rsidRPr="003C46C8">
        <w:rPr>
          <w:rFonts w:ascii="Garamond" w:hAnsi="Garamond" w:cs="Times New Roman"/>
          <w:i/>
          <w:iCs/>
          <w:lang w:val="es-VE"/>
        </w:rPr>
        <w:t>t-</w:t>
      </w:r>
      <w:r w:rsidRPr="003C46C8">
        <w:rPr>
          <w:rFonts w:ascii="Garamond" w:hAnsi="Garamond" w:cs="Times New Roman"/>
          <w:lang w:val="es-VE"/>
        </w:rPr>
        <w:t xml:space="preserve"> ‘PARTC’ que lo transforma en el participio del verbo, y ha sufijado el </w:t>
      </w:r>
      <w:proofErr w:type="spellStart"/>
      <w:r w:rsidRPr="003C46C8">
        <w:rPr>
          <w:rFonts w:ascii="Garamond" w:hAnsi="Garamond" w:cs="Times New Roman"/>
          <w:lang w:val="es-VE"/>
        </w:rPr>
        <w:t>adverbializador</w:t>
      </w:r>
      <w:proofErr w:type="spellEnd"/>
      <w:r w:rsidRPr="003C46C8">
        <w:rPr>
          <w:rFonts w:ascii="Garamond" w:hAnsi="Garamond" w:cs="Times New Roman"/>
          <w:lang w:val="es-VE"/>
        </w:rPr>
        <w:t xml:space="preserve"> </w:t>
      </w:r>
      <w:r w:rsidRPr="003C46C8">
        <w:rPr>
          <w:rFonts w:ascii="Garamond" w:hAnsi="Garamond" w:cs="Times New Roman"/>
          <w:i/>
          <w:iCs/>
          <w:lang w:val="es-VE"/>
        </w:rPr>
        <w:t>-de</w:t>
      </w:r>
      <w:r w:rsidRPr="003C46C8">
        <w:rPr>
          <w:rFonts w:ascii="Garamond" w:hAnsi="Garamond" w:cs="Times New Roman"/>
          <w:lang w:val="es-VE"/>
        </w:rPr>
        <w:t xml:space="preserve"> ‘ADVZ’; el proceso está sujeto a ajustes </w:t>
      </w:r>
      <w:proofErr w:type="spellStart"/>
      <w:r w:rsidRPr="003C46C8">
        <w:rPr>
          <w:rFonts w:ascii="Garamond" w:hAnsi="Garamond" w:cs="Times New Roman"/>
          <w:lang w:val="es-VE"/>
        </w:rPr>
        <w:t>fonotácticos</w:t>
      </w:r>
      <w:proofErr w:type="spellEnd"/>
      <w:r w:rsidRPr="003C46C8">
        <w:rPr>
          <w:rFonts w:ascii="Garamond" w:hAnsi="Garamond" w:cs="Times New Roman"/>
          <w:lang w:val="es-VE"/>
        </w:rPr>
        <w:t xml:space="preserve"> (cambios vocálicos y silábicos para reacomodos acentuales). El agente será indicado por la persona señalada por la correspondiente forma de </w:t>
      </w:r>
      <w:r w:rsidRPr="003C46C8">
        <w:rPr>
          <w:rFonts w:ascii="Garamond" w:hAnsi="Garamond" w:cs="Times New Roman"/>
          <w:i/>
          <w:iCs/>
          <w:lang w:val="es-VE"/>
        </w:rPr>
        <w:t>β</w:t>
      </w:r>
      <w:proofErr w:type="spellStart"/>
      <w:proofErr w:type="gramStart"/>
      <w:r w:rsidRPr="003C46C8">
        <w:rPr>
          <w:rFonts w:ascii="Garamond" w:hAnsi="Garamond" w:cs="Times New Roman"/>
          <w:i/>
          <w:iCs/>
          <w:lang w:val="es-VE"/>
        </w:rPr>
        <w:t>añ:o</w:t>
      </w:r>
      <w:proofErr w:type="spellEnd"/>
      <w:proofErr w:type="gramEnd"/>
      <w:r w:rsidRPr="003C46C8">
        <w:rPr>
          <w:rFonts w:ascii="Garamond" w:hAnsi="Garamond" w:cs="Times New Roman"/>
          <w:lang w:val="es-VE"/>
        </w:rPr>
        <w:t xml:space="preserve"> ‘COP’, incorporada al final de la construcción. Dos rasgos particulares de las construcciones copulares usadas para expresar rasgos, o condiciones o situaciones (permanentes y/o transitorias) son; (i) requieren la expresión de la cópula (no posibilitan la opción CÓPULA CERO), y (ii) obligatoriamente incluyen nombres derivados (de otros nombres o de verbos) que mediante </w:t>
      </w:r>
      <w:proofErr w:type="spellStart"/>
      <w:r w:rsidRPr="003C46C8">
        <w:rPr>
          <w:rFonts w:ascii="Garamond" w:hAnsi="Garamond" w:cs="Times New Roman"/>
          <w:lang w:val="es-VE"/>
        </w:rPr>
        <w:t>adverbialización</w:t>
      </w:r>
      <w:proofErr w:type="spellEnd"/>
      <w:r w:rsidRPr="003C46C8">
        <w:rPr>
          <w:rFonts w:ascii="Garamond" w:hAnsi="Garamond" w:cs="Times New Roman"/>
          <w:lang w:val="es-VE"/>
        </w:rPr>
        <w:t xml:space="preserve">  modifican al verbo en consonancia con su función predicativa (la ausencia del </w:t>
      </w:r>
      <w:proofErr w:type="spellStart"/>
      <w:r w:rsidRPr="003C46C8">
        <w:rPr>
          <w:rFonts w:ascii="Garamond" w:hAnsi="Garamond" w:cs="Times New Roman"/>
          <w:lang w:val="es-VE"/>
        </w:rPr>
        <w:t>adverbializador</w:t>
      </w:r>
      <w:proofErr w:type="spellEnd"/>
      <w:r w:rsidRPr="003C46C8">
        <w:rPr>
          <w:rFonts w:ascii="Garamond" w:hAnsi="Garamond" w:cs="Times New Roman"/>
          <w:lang w:val="es-VE"/>
        </w:rPr>
        <w:t xml:space="preserve"> posibilitaría a los nombres derivados el funcionamiento atributivo). Este contraste puede observarse en el par (</w:t>
      </w:r>
      <w:proofErr w:type="gramStart"/>
      <w:r w:rsidRPr="003C46C8">
        <w:rPr>
          <w:rFonts w:ascii="Garamond" w:hAnsi="Garamond" w:cs="Times New Roman"/>
          <w:lang w:val="es-VE"/>
        </w:rPr>
        <w:t>16.ab</w:t>
      </w:r>
      <w:proofErr w:type="gramEnd"/>
      <w:r w:rsidRPr="003C46C8">
        <w:rPr>
          <w:rFonts w:ascii="Garamond" w:hAnsi="Garamond" w:cs="Times New Roman"/>
          <w:lang w:val="es-VE"/>
        </w:rPr>
        <w:t xml:space="preserve">) respectivamente: </w:t>
      </w:r>
    </w:p>
    <w:p w14:paraId="0A4A8BB1" w14:textId="77777777" w:rsidR="003C46C8" w:rsidRPr="003C46C8" w:rsidRDefault="003C46C8" w:rsidP="003C46C8">
      <w:pPr>
        <w:spacing w:line="360" w:lineRule="auto"/>
        <w:jc w:val="both"/>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64"/>
        <w:gridCol w:w="1891"/>
        <w:gridCol w:w="1651"/>
        <w:gridCol w:w="219"/>
        <w:gridCol w:w="2041"/>
        <w:gridCol w:w="392"/>
        <w:gridCol w:w="1977"/>
      </w:tblGrid>
      <w:tr w:rsidR="003C46C8" w:rsidRPr="003C46C8" w14:paraId="4FD6302B" w14:textId="77777777" w:rsidTr="00575221">
        <w:tc>
          <w:tcPr>
            <w:tcW w:w="9019" w:type="dxa"/>
            <w:gridSpan w:val="8"/>
          </w:tcPr>
          <w:p w14:paraId="68DDBF98" w14:textId="77777777" w:rsidR="003C46C8" w:rsidRPr="003C46C8" w:rsidRDefault="003C46C8" w:rsidP="00575221">
            <w:pPr>
              <w:jc w:val="both"/>
              <w:rPr>
                <w:rFonts w:ascii="Garamond" w:hAnsi="Garamond" w:cs="Times New Roman"/>
                <w:sz w:val="24"/>
                <w:szCs w:val="24"/>
                <w:lang w:val="es-VE"/>
              </w:rPr>
            </w:pPr>
            <w:bookmarkStart w:id="60" w:name="_Hlk100430543"/>
            <w:r w:rsidRPr="003C46C8">
              <w:rPr>
                <w:rFonts w:ascii="Garamond" w:hAnsi="Garamond" w:cs="Times New Roman"/>
                <w:sz w:val="24"/>
                <w:szCs w:val="24"/>
                <w:lang w:val="es-VE"/>
              </w:rPr>
              <w:t xml:space="preserve">USO COMO PREDICADO NO VERBAL / </w:t>
            </w:r>
            <w:bookmarkStart w:id="61" w:name="_Hlk127300816"/>
            <w:r w:rsidRPr="003C46C8">
              <w:rPr>
                <w:rFonts w:ascii="Garamond" w:hAnsi="Garamond" w:cs="Times New Roman"/>
                <w:sz w:val="24"/>
                <w:szCs w:val="24"/>
                <w:lang w:val="es-VE"/>
              </w:rPr>
              <w:t>CONSTRUCCIÓN COPULAR PARA LA EXPRESIÓN DE UNA CONDICIÓN; SITUACIÓN O RASGO CARACTERISTICO PERMANENTE O TEMPORAL</w:t>
            </w:r>
            <w:bookmarkEnd w:id="61"/>
          </w:p>
          <w:p w14:paraId="1E0C1033" w14:textId="77777777" w:rsidR="003C46C8" w:rsidRPr="003C46C8" w:rsidRDefault="003C46C8" w:rsidP="00575221">
            <w:pPr>
              <w:jc w:val="both"/>
              <w:rPr>
                <w:rFonts w:ascii="Garamond" w:hAnsi="Garamond" w:cs="Times New Roman"/>
                <w:sz w:val="24"/>
                <w:szCs w:val="24"/>
                <w:lang w:val="es-VE"/>
              </w:rPr>
            </w:pPr>
          </w:p>
        </w:tc>
      </w:tr>
      <w:tr w:rsidR="003C46C8" w:rsidRPr="003C46C8" w14:paraId="62DEFB11" w14:textId="77777777" w:rsidTr="00575221">
        <w:tc>
          <w:tcPr>
            <w:tcW w:w="784" w:type="dxa"/>
          </w:tcPr>
          <w:p w14:paraId="6702D1F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(16.a)</w:t>
            </w:r>
          </w:p>
        </w:tc>
        <w:tc>
          <w:tcPr>
            <w:tcW w:w="1955" w:type="dxa"/>
            <w:gridSpan w:val="2"/>
          </w:tcPr>
          <w:p w14:paraId="723CC8BD"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e</w:t>
            </w:r>
            <w:proofErr w:type="spellEnd"/>
            <w:r w:rsidRPr="003C46C8">
              <w:rPr>
                <w:rFonts w:ascii="Garamond" w:hAnsi="Garamond" w:cs="Times New Roman"/>
                <w:i/>
                <w:sz w:val="24"/>
                <w:szCs w:val="24"/>
                <w:lang w:val="es-VE"/>
              </w:rPr>
              <w:t>:ro</w:t>
            </w:r>
          </w:p>
        </w:tc>
        <w:tc>
          <w:tcPr>
            <w:tcW w:w="1870" w:type="dxa"/>
            <w:gridSpan w:val="2"/>
          </w:tcPr>
          <w:p w14:paraId="20EDF1B9"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tun:a</w:t>
            </w:r>
            <w:proofErr w:type="spellEnd"/>
          </w:p>
        </w:tc>
        <w:tc>
          <w:tcPr>
            <w:tcW w:w="2433" w:type="dxa"/>
            <w:gridSpan w:val="2"/>
          </w:tcPr>
          <w:p w14:paraId="635F11CF"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t-</w:t>
            </w:r>
            <w:r w:rsidRPr="003C46C8">
              <w:rPr>
                <w:rStyle w:val="Refdenotaalpie"/>
                <w:rFonts w:ascii="Garamond" w:hAnsi="Garamond" w:cs="Times New Roman"/>
                <w:i/>
                <w:sz w:val="24"/>
                <w:szCs w:val="24"/>
                <w:lang w:val="es-VE"/>
              </w:rPr>
              <w:footnoteReference w:id="67"/>
            </w:r>
            <w:r w:rsidRPr="003C46C8">
              <w:rPr>
                <w:rFonts w:ascii="Garamond" w:hAnsi="Garamond" w:cs="Times New Roman"/>
                <w:i/>
                <w:sz w:val="24"/>
                <w:szCs w:val="24"/>
                <w:lang w:val="es-VE"/>
              </w:rPr>
              <w:t>ano:-de</w:t>
            </w:r>
          </w:p>
        </w:tc>
        <w:tc>
          <w:tcPr>
            <w:tcW w:w="1977" w:type="dxa"/>
          </w:tcPr>
          <w:p w14:paraId="513B169A"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m-a</w:t>
            </w:r>
          </w:p>
        </w:tc>
      </w:tr>
      <w:tr w:rsidR="003C46C8" w:rsidRPr="003C46C8" w14:paraId="26FA5836" w14:textId="77777777" w:rsidTr="00575221">
        <w:tc>
          <w:tcPr>
            <w:tcW w:w="784" w:type="dxa"/>
          </w:tcPr>
          <w:p w14:paraId="1F52B550" w14:textId="77777777" w:rsidR="003C46C8" w:rsidRPr="003C46C8" w:rsidRDefault="003C46C8" w:rsidP="00575221">
            <w:pPr>
              <w:rPr>
                <w:rFonts w:ascii="Garamond" w:hAnsi="Garamond" w:cs="Times New Roman"/>
                <w:sz w:val="24"/>
                <w:szCs w:val="24"/>
                <w:lang w:val="es-VE"/>
              </w:rPr>
            </w:pPr>
          </w:p>
        </w:tc>
        <w:tc>
          <w:tcPr>
            <w:tcW w:w="1955" w:type="dxa"/>
            <w:gridSpan w:val="2"/>
          </w:tcPr>
          <w:p w14:paraId="4302746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3p.CER.INANIM</w:t>
            </w:r>
          </w:p>
        </w:tc>
        <w:tc>
          <w:tcPr>
            <w:tcW w:w="1870" w:type="dxa"/>
            <w:gridSpan w:val="2"/>
          </w:tcPr>
          <w:p w14:paraId="5037C7E4"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río (corriente)</w:t>
            </w:r>
          </w:p>
        </w:tc>
        <w:tc>
          <w:tcPr>
            <w:tcW w:w="2433" w:type="dxa"/>
            <w:gridSpan w:val="2"/>
          </w:tcPr>
          <w:p w14:paraId="06FC4C1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PARTC-secar-ADVZ</w:t>
            </w:r>
          </w:p>
          <w:p w14:paraId="17FF2B01"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(en condición de haberse secado)</w:t>
            </w:r>
          </w:p>
        </w:tc>
        <w:tc>
          <w:tcPr>
            <w:tcW w:w="1977" w:type="dxa"/>
          </w:tcPr>
          <w:p w14:paraId="33217E6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3p.sg-COP NPAS</w:t>
            </w:r>
          </w:p>
        </w:tc>
      </w:tr>
      <w:tr w:rsidR="003C46C8" w:rsidRPr="003C46C8" w14:paraId="6ECDCEDD" w14:textId="77777777" w:rsidTr="00575221">
        <w:tc>
          <w:tcPr>
            <w:tcW w:w="784" w:type="dxa"/>
          </w:tcPr>
          <w:p w14:paraId="6D16C497" w14:textId="77777777" w:rsidR="003C46C8" w:rsidRPr="003C46C8" w:rsidRDefault="003C46C8" w:rsidP="00575221">
            <w:pPr>
              <w:rPr>
                <w:rFonts w:ascii="Garamond" w:hAnsi="Garamond" w:cs="Times New Roman"/>
                <w:sz w:val="24"/>
                <w:szCs w:val="24"/>
                <w:lang w:val="es-VE"/>
              </w:rPr>
            </w:pPr>
          </w:p>
        </w:tc>
        <w:tc>
          <w:tcPr>
            <w:tcW w:w="8235" w:type="dxa"/>
            <w:gridSpan w:val="7"/>
          </w:tcPr>
          <w:p w14:paraId="1D80BECE"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‘Este río está en condición (=modo/manera) de sequía’.</w:t>
            </w:r>
          </w:p>
          <w:p w14:paraId="6F24B8AE"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‘Este río está seco’</w:t>
            </w:r>
          </w:p>
        </w:tc>
      </w:tr>
      <w:tr w:rsidR="003C46C8" w:rsidRPr="003C46C8" w14:paraId="739FCC92" w14:textId="77777777" w:rsidTr="00575221">
        <w:tc>
          <w:tcPr>
            <w:tcW w:w="9019" w:type="dxa"/>
            <w:gridSpan w:val="8"/>
          </w:tcPr>
          <w:p w14:paraId="6885E49A" w14:textId="77777777" w:rsidR="003C46C8" w:rsidRPr="003C46C8" w:rsidRDefault="003C46C8" w:rsidP="00575221">
            <w:pPr>
              <w:rPr>
                <w:rFonts w:ascii="Garamond" w:hAnsi="Garamond" w:cs="Times New Roman"/>
                <w:sz w:val="24"/>
                <w:szCs w:val="24"/>
                <w:lang w:val="es-VE"/>
              </w:rPr>
            </w:pPr>
          </w:p>
        </w:tc>
      </w:tr>
      <w:bookmarkEnd w:id="60"/>
      <w:tr w:rsidR="003C46C8" w:rsidRPr="003C46C8" w14:paraId="19E7A919" w14:textId="77777777" w:rsidTr="00575221">
        <w:tc>
          <w:tcPr>
            <w:tcW w:w="9019" w:type="dxa"/>
            <w:gridSpan w:val="8"/>
          </w:tcPr>
          <w:p w14:paraId="5477FB11"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USO EN UNA CONSTRUCCIÓN PREDICATIVA (PREDICADO VERBAL)</w:t>
            </w:r>
          </w:p>
        </w:tc>
      </w:tr>
      <w:tr w:rsidR="003C46C8" w:rsidRPr="003C46C8" w14:paraId="5150FF08" w14:textId="77777777" w:rsidTr="00575221">
        <w:tc>
          <w:tcPr>
            <w:tcW w:w="848" w:type="dxa"/>
            <w:gridSpan w:val="2"/>
          </w:tcPr>
          <w:p w14:paraId="674EE977"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(16.b)</w:t>
            </w:r>
          </w:p>
        </w:tc>
        <w:tc>
          <w:tcPr>
            <w:tcW w:w="1891" w:type="dxa"/>
          </w:tcPr>
          <w:p w14:paraId="595F5BB6"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tun:a</w:t>
            </w:r>
            <w:proofErr w:type="spellEnd"/>
          </w:p>
        </w:tc>
        <w:tc>
          <w:tcPr>
            <w:tcW w:w="1651" w:type="dxa"/>
          </w:tcPr>
          <w:p w14:paraId="3A4E3B05"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a:mu</w:t>
            </w:r>
          </w:p>
        </w:tc>
        <w:tc>
          <w:tcPr>
            <w:tcW w:w="2260" w:type="dxa"/>
            <w:gridSpan w:val="2"/>
          </w:tcPr>
          <w:p w14:paraId="663B09DA"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ano:-</w:t>
            </w:r>
            <w:proofErr w:type="spellStart"/>
            <w:r w:rsidRPr="003C46C8">
              <w:rPr>
                <w:rFonts w:ascii="Garamond" w:hAnsi="Garamond" w:cs="Times New Roman"/>
                <w:i/>
                <w:sz w:val="24"/>
                <w:szCs w:val="24"/>
                <w:lang w:val="es-VE"/>
              </w:rPr>
              <w:t>ru</w:t>
            </w:r>
            <w:proofErr w:type="spellEnd"/>
          </w:p>
        </w:tc>
        <w:tc>
          <w:tcPr>
            <w:tcW w:w="2369" w:type="dxa"/>
            <w:gridSpan w:val="2"/>
          </w:tcPr>
          <w:p w14:paraId="01F5E4A3"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s-e:ne-i</w:t>
            </w:r>
            <w:proofErr w:type="spellEnd"/>
          </w:p>
        </w:tc>
      </w:tr>
      <w:tr w:rsidR="003C46C8" w:rsidRPr="003C46C8" w14:paraId="5B919933" w14:textId="77777777" w:rsidTr="00575221">
        <w:tc>
          <w:tcPr>
            <w:tcW w:w="848" w:type="dxa"/>
            <w:gridSpan w:val="2"/>
          </w:tcPr>
          <w:p w14:paraId="2B54AA21" w14:textId="77777777" w:rsidR="003C46C8" w:rsidRPr="003C46C8" w:rsidRDefault="003C46C8" w:rsidP="00575221">
            <w:pPr>
              <w:rPr>
                <w:rFonts w:ascii="Garamond" w:hAnsi="Garamond" w:cs="Times New Roman"/>
                <w:sz w:val="24"/>
                <w:szCs w:val="24"/>
                <w:lang w:val="es-VE"/>
              </w:rPr>
            </w:pPr>
          </w:p>
        </w:tc>
        <w:tc>
          <w:tcPr>
            <w:tcW w:w="1891" w:type="dxa"/>
          </w:tcPr>
          <w:p w14:paraId="6A0F84C2"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río (corriente)</w:t>
            </w:r>
          </w:p>
        </w:tc>
        <w:tc>
          <w:tcPr>
            <w:tcW w:w="1651" w:type="dxa"/>
          </w:tcPr>
          <w:p w14:paraId="7064FF5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algún (</w:t>
            </w:r>
            <w:proofErr w:type="spellStart"/>
            <w:r w:rsidRPr="003C46C8">
              <w:rPr>
                <w:rFonts w:ascii="Garamond" w:hAnsi="Garamond" w:cs="Times New Roman"/>
                <w:sz w:val="24"/>
                <w:szCs w:val="24"/>
                <w:lang w:val="es-VE"/>
              </w:rPr>
              <w:t>indef</w:t>
            </w:r>
            <w:proofErr w:type="spellEnd"/>
            <w:r w:rsidRPr="003C46C8">
              <w:rPr>
                <w:rFonts w:ascii="Garamond" w:hAnsi="Garamond" w:cs="Times New Roman"/>
                <w:sz w:val="24"/>
                <w:szCs w:val="24"/>
                <w:lang w:val="es-VE"/>
              </w:rPr>
              <w:t>)</w:t>
            </w:r>
          </w:p>
        </w:tc>
        <w:tc>
          <w:tcPr>
            <w:tcW w:w="2260" w:type="dxa"/>
            <w:gridSpan w:val="2"/>
          </w:tcPr>
          <w:p w14:paraId="6DA45F8E"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 xml:space="preserve">sequía-POS (su sequía) </w:t>
            </w:r>
          </w:p>
        </w:tc>
        <w:tc>
          <w:tcPr>
            <w:tcW w:w="2369" w:type="dxa"/>
            <w:gridSpan w:val="2"/>
          </w:tcPr>
          <w:p w14:paraId="55F2B834"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1p.sg-ver-PAS</w:t>
            </w:r>
          </w:p>
        </w:tc>
      </w:tr>
      <w:tr w:rsidR="003C46C8" w:rsidRPr="003C46C8" w14:paraId="3EECF075" w14:textId="77777777" w:rsidTr="00575221">
        <w:tc>
          <w:tcPr>
            <w:tcW w:w="848" w:type="dxa"/>
            <w:gridSpan w:val="2"/>
          </w:tcPr>
          <w:p w14:paraId="7BAF3275" w14:textId="77777777" w:rsidR="003C46C8" w:rsidRPr="003C46C8" w:rsidRDefault="003C46C8" w:rsidP="00575221">
            <w:pPr>
              <w:rPr>
                <w:rFonts w:ascii="Garamond" w:hAnsi="Garamond" w:cs="Times New Roman"/>
                <w:sz w:val="24"/>
                <w:szCs w:val="24"/>
                <w:lang w:val="es-VE"/>
              </w:rPr>
            </w:pPr>
          </w:p>
        </w:tc>
        <w:tc>
          <w:tcPr>
            <w:tcW w:w="8171" w:type="dxa"/>
            <w:gridSpan w:val="6"/>
          </w:tcPr>
          <w:p w14:paraId="0B2FB927"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xml:space="preserve">) ‘Yo </w:t>
            </w:r>
            <w:proofErr w:type="spellStart"/>
            <w:r w:rsidRPr="003C46C8">
              <w:rPr>
                <w:rFonts w:ascii="Garamond" w:hAnsi="Garamond" w:cs="Times New Roman"/>
                <w:sz w:val="24"/>
                <w:szCs w:val="24"/>
                <w:lang w:val="es-VE"/>
              </w:rPr>
              <w:t>ví</w:t>
            </w:r>
            <w:proofErr w:type="spellEnd"/>
            <w:r w:rsidRPr="003C46C8">
              <w:rPr>
                <w:rFonts w:ascii="Garamond" w:hAnsi="Garamond" w:cs="Times New Roman"/>
                <w:sz w:val="24"/>
                <w:szCs w:val="24"/>
                <w:lang w:val="es-VE"/>
              </w:rPr>
              <w:t xml:space="preserve"> un río que se caracteriza por su sequía’.</w:t>
            </w:r>
          </w:p>
          <w:p w14:paraId="40DED061"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 xml:space="preserve">‘Yo </w:t>
            </w:r>
            <w:proofErr w:type="spellStart"/>
            <w:r w:rsidRPr="003C46C8">
              <w:rPr>
                <w:rFonts w:ascii="Garamond" w:hAnsi="Garamond" w:cs="Times New Roman"/>
                <w:sz w:val="24"/>
                <w:szCs w:val="24"/>
                <w:lang w:val="es-VE"/>
              </w:rPr>
              <w:t>ví</w:t>
            </w:r>
            <w:proofErr w:type="spellEnd"/>
            <w:r w:rsidRPr="003C46C8">
              <w:rPr>
                <w:rFonts w:ascii="Garamond" w:hAnsi="Garamond" w:cs="Times New Roman"/>
                <w:sz w:val="24"/>
                <w:szCs w:val="24"/>
                <w:lang w:val="es-VE"/>
              </w:rPr>
              <w:t xml:space="preserve"> un río seco’</w:t>
            </w:r>
          </w:p>
        </w:tc>
      </w:tr>
    </w:tbl>
    <w:p w14:paraId="22D17C77" w14:textId="77777777" w:rsidR="003C46C8" w:rsidRPr="003C46C8" w:rsidRDefault="003C46C8" w:rsidP="003C46C8">
      <w:pPr>
        <w:spacing w:line="360" w:lineRule="auto"/>
        <w:jc w:val="both"/>
        <w:rPr>
          <w:rFonts w:ascii="Garamond" w:hAnsi="Garamond" w:cs="Times New Roman"/>
          <w:lang w:val="es-VE"/>
        </w:rPr>
      </w:pPr>
      <w:r w:rsidRPr="003C46C8">
        <w:rPr>
          <w:rFonts w:ascii="Garamond" w:hAnsi="Garamond" w:cs="Times New Roman"/>
          <w:lang w:val="es-VE"/>
        </w:rPr>
        <w:t xml:space="preserve">                                                                                                                                                                                                                </w:t>
      </w:r>
    </w:p>
    <w:p w14:paraId="59A0B167" w14:textId="77777777" w:rsidR="003C46C8" w:rsidRPr="003C46C8" w:rsidRDefault="003C46C8" w:rsidP="003C46C8">
      <w:pPr>
        <w:autoSpaceDE w:val="0"/>
        <w:autoSpaceDN w:val="0"/>
        <w:adjustRightInd w:val="0"/>
        <w:spacing w:line="360" w:lineRule="auto"/>
        <w:ind w:firstLine="720"/>
        <w:jc w:val="both"/>
        <w:rPr>
          <w:rFonts w:ascii="Garamond" w:hAnsi="Garamond" w:cs="Times New Roman"/>
          <w:lang w:val="es-VE"/>
        </w:rPr>
      </w:pPr>
      <w:r w:rsidRPr="003C46C8">
        <w:rPr>
          <w:rFonts w:ascii="Garamond" w:hAnsi="Garamond" w:cs="Times New Roman"/>
          <w:lang w:val="es-VE"/>
        </w:rPr>
        <w:lastRenderedPageBreak/>
        <w:t xml:space="preserve">En (16.a), el sufijo </w:t>
      </w:r>
      <w:r w:rsidRPr="003C46C8">
        <w:rPr>
          <w:rFonts w:ascii="Garamond" w:hAnsi="Garamond" w:cs="Times New Roman"/>
          <w:i/>
          <w:iCs/>
          <w:lang w:val="es-VE"/>
        </w:rPr>
        <w:t>-de</w:t>
      </w:r>
      <w:r w:rsidRPr="003C46C8">
        <w:rPr>
          <w:rFonts w:ascii="Garamond" w:hAnsi="Garamond" w:cs="Times New Roman"/>
          <w:lang w:val="es-VE"/>
        </w:rPr>
        <w:t xml:space="preserve"> ‘ADVZ’ impone un carácter predicativo a la forma participial </w:t>
      </w:r>
      <w:proofErr w:type="spellStart"/>
      <w:r w:rsidRPr="003C46C8">
        <w:rPr>
          <w:rFonts w:ascii="Garamond" w:hAnsi="Garamond" w:cs="Times New Roman"/>
          <w:i/>
          <w:iCs/>
          <w:lang w:val="es-VE"/>
        </w:rPr>
        <w:t>tano:de</w:t>
      </w:r>
      <w:proofErr w:type="spellEnd"/>
      <w:r w:rsidRPr="003C46C8">
        <w:rPr>
          <w:rFonts w:ascii="Garamond" w:hAnsi="Garamond" w:cs="Times New Roman"/>
          <w:i/>
          <w:iCs/>
          <w:lang w:val="es-VE"/>
        </w:rPr>
        <w:t xml:space="preserve"> ‘</w:t>
      </w:r>
      <w:r w:rsidRPr="003C46C8">
        <w:rPr>
          <w:rFonts w:ascii="Garamond" w:hAnsi="Garamond" w:cs="Times New Roman"/>
          <w:lang w:val="es-VE"/>
        </w:rPr>
        <w:t>secado, o en la condición de estar seco, o que muestra sequía’ [condición exhibida por el río (=</w:t>
      </w:r>
      <w:proofErr w:type="spellStart"/>
      <w:proofErr w:type="gramStart"/>
      <w:r w:rsidRPr="003C46C8">
        <w:rPr>
          <w:rFonts w:ascii="Garamond" w:hAnsi="Garamond" w:cs="Times New Roman"/>
          <w:i/>
          <w:iCs/>
          <w:lang w:val="es-VE"/>
        </w:rPr>
        <w:t>tun:a</w:t>
      </w:r>
      <w:proofErr w:type="spellEnd"/>
      <w:proofErr w:type="gramEnd"/>
      <w:r w:rsidRPr="003C46C8">
        <w:rPr>
          <w:rFonts w:ascii="Garamond" w:hAnsi="Garamond" w:cs="Times New Roman"/>
          <w:lang w:val="es-VE"/>
        </w:rPr>
        <w:t xml:space="preserve">)]. En parte basado en el análisis previo de </w:t>
      </w:r>
      <w:proofErr w:type="spellStart"/>
      <w:r w:rsidRPr="003C46C8">
        <w:rPr>
          <w:rFonts w:ascii="Garamond" w:hAnsi="Garamond" w:cs="Times New Roman"/>
          <w:lang w:val="es-VE"/>
        </w:rPr>
        <w:t>Mosonyi</w:t>
      </w:r>
      <w:proofErr w:type="spellEnd"/>
      <w:r w:rsidRPr="003C46C8">
        <w:rPr>
          <w:rFonts w:ascii="Garamond" w:hAnsi="Garamond" w:cs="Times New Roman"/>
          <w:lang w:val="es-VE"/>
        </w:rPr>
        <w:t xml:space="preserve">, Álvarez señala que «para generar los usos predicativos los nombres atributivos deben adverbializarse mediante la adición de: (i) </w:t>
      </w:r>
      <w:r w:rsidRPr="003C46C8">
        <w:rPr>
          <w:rFonts w:ascii="Garamond" w:hAnsi="Garamond" w:cs="Times New Roman"/>
          <w:i/>
          <w:iCs/>
          <w:lang w:val="es-VE"/>
        </w:rPr>
        <w:t xml:space="preserve">-pe </w:t>
      </w:r>
      <w:r w:rsidRPr="003C46C8">
        <w:rPr>
          <w:rFonts w:ascii="Garamond" w:hAnsi="Garamond" w:cs="Times New Roman"/>
          <w:lang w:val="es-VE"/>
        </w:rPr>
        <w:t xml:space="preserve">(o sus variantes </w:t>
      </w:r>
      <w:r w:rsidRPr="003C46C8">
        <w:rPr>
          <w:rFonts w:ascii="Garamond" w:hAnsi="Garamond" w:cs="Times New Roman"/>
          <w:i/>
          <w:iCs/>
          <w:lang w:val="es-VE"/>
        </w:rPr>
        <w:t>-pue, -pie</w:t>
      </w:r>
      <w:r w:rsidRPr="003C46C8">
        <w:rPr>
          <w:rFonts w:ascii="Garamond" w:hAnsi="Garamond" w:cs="Times New Roman"/>
          <w:lang w:val="es-VE"/>
        </w:rPr>
        <w:t xml:space="preserve">); (ii) </w:t>
      </w:r>
      <w:r w:rsidRPr="003C46C8">
        <w:rPr>
          <w:rFonts w:ascii="Garamond" w:hAnsi="Garamond" w:cs="Times New Roman"/>
          <w:i/>
          <w:iCs/>
          <w:lang w:val="es-VE"/>
        </w:rPr>
        <w:t>-me</w:t>
      </w:r>
      <w:r w:rsidRPr="003C46C8">
        <w:rPr>
          <w:rFonts w:ascii="Garamond" w:hAnsi="Garamond" w:cs="Times New Roman"/>
          <w:lang w:val="es-VE"/>
        </w:rPr>
        <w:t xml:space="preserve"> (o sus variantes </w:t>
      </w:r>
      <w:r w:rsidRPr="003C46C8">
        <w:rPr>
          <w:rFonts w:ascii="Garamond" w:hAnsi="Garamond" w:cs="Times New Roman"/>
          <w:i/>
          <w:iCs/>
          <w:lang w:val="es-VE"/>
        </w:rPr>
        <w:t>-mue, -mie</w:t>
      </w:r>
      <w:r w:rsidRPr="003C46C8">
        <w:rPr>
          <w:rFonts w:ascii="Garamond" w:hAnsi="Garamond" w:cs="Times New Roman"/>
          <w:lang w:val="es-VE"/>
        </w:rPr>
        <w:t xml:space="preserve">); (iii) </w:t>
      </w:r>
      <w:r w:rsidRPr="003C46C8">
        <w:rPr>
          <w:rFonts w:ascii="Garamond" w:hAnsi="Garamond" w:cs="Times New Roman"/>
          <w:i/>
          <w:iCs/>
          <w:lang w:val="es-VE"/>
        </w:rPr>
        <w:t>-</w:t>
      </w:r>
      <w:proofErr w:type="spellStart"/>
      <w:r w:rsidRPr="003C46C8">
        <w:rPr>
          <w:rFonts w:ascii="Garamond" w:hAnsi="Garamond" w:cs="Times New Roman"/>
          <w:i/>
          <w:iCs/>
          <w:lang w:val="es-VE"/>
        </w:rPr>
        <w:t>ne</w:t>
      </w:r>
      <w:proofErr w:type="spellEnd"/>
      <w:r w:rsidRPr="003C46C8">
        <w:rPr>
          <w:rFonts w:ascii="Garamond" w:hAnsi="Garamond" w:cs="Times New Roman"/>
          <w:i/>
          <w:iCs/>
          <w:lang w:val="es-VE"/>
        </w:rPr>
        <w:t xml:space="preserve">; (iv) </w:t>
      </w:r>
      <w:r w:rsidRPr="003C46C8">
        <w:rPr>
          <w:rFonts w:ascii="Garamond" w:hAnsi="Garamond" w:cs="Times New Roman"/>
          <w:lang w:val="es-VE"/>
        </w:rPr>
        <w:t xml:space="preserve">prefijar </w:t>
      </w:r>
      <w:r w:rsidRPr="003C46C8">
        <w:rPr>
          <w:rFonts w:ascii="Garamond" w:hAnsi="Garamond" w:cs="Times New Roman"/>
          <w:i/>
          <w:iCs/>
          <w:lang w:val="es-VE"/>
        </w:rPr>
        <w:t xml:space="preserve">t- </w:t>
      </w:r>
      <w:r w:rsidRPr="003C46C8">
        <w:rPr>
          <w:rFonts w:ascii="Garamond" w:hAnsi="Garamond" w:cs="Times New Roman"/>
          <w:lang w:val="es-VE"/>
        </w:rPr>
        <w:t xml:space="preserve">y sufijar </w:t>
      </w:r>
      <w:r w:rsidRPr="003C46C8">
        <w:rPr>
          <w:rFonts w:ascii="Garamond" w:hAnsi="Garamond" w:cs="Times New Roman"/>
          <w:i/>
          <w:iCs/>
          <w:lang w:val="es-VE"/>
        </w:rPr>
        <w:t xml:space="preserve">-che </w:t>
      </w:r>
      <w:r w:rsidRPr="003C46C8">
        <w:rPr>
          <w:rFonts w:ascii="Garamond" w:hAnsi="Garamond" w:cs="Times New Roman"/>
          <w:lang w:val="es-VE"/>
        </w:rPr>
        <w:t>(o su variante -</w:t>
      </w:r>
      <w:proofErr w:type="spellStart"/>
      <w:r w:rsidRPr="003C46C8">
        <w:rPr>
          <w:rFonts w:ascii="Garamond" w:hAnsi="Garamond" w:cs="Times New Roman"/>
          <w:i/>
          <w:iCs/>
          <w:lang w:val="es-VE"/>
        </w:rPr>
        <w:t>she</w:t>
      </w:r>
      <w:proofErr w:type="spellEnd"/>
      <w:r w:rsidRPr="003C46C8">
        <w:rPr>
          <w:rFonts w:ascii="Garamond" w:hAnsi="Garamond" w:cs="Times New Roman"/>
          <w:lang w:val="es-VE"/>
        </w:rPr>
        <w:t xml:space="preserve">); (v) prefijar </w:t>
      </w:r>
      <w:r w:rsidRPr="003C46C8">
        <w:rPr>
          <w:rFonts w:ascii="Garamond" w:hAnsi="Garamond" w:cs="Times New Roman"/>
          <w:i/>
          <w:iCs/>
          <w:lang w:val="es-VE"/>
        </w:rPr>
        <w:t xml:space="preserve">i- </w:t>
      </w:r>
      <w:r w:rsidRPr="003C46C8">
        <w:rPr>
          <w:rFonts w:ascii="Garamond" w:hAnsi="Garamond" w:cs="Times New Roman"/>
          <w:lang w:val="es-VE"/>
        </w:rPr>
        <w:t>y sufijar –</w:t>
      </w:r>
      <w:r w:rsidRPr="003C46C8">
        <w:rPr>
          <w:rFonts w:ascii="Garamond" w:hAnsi="Garamond" w:cs="Times New Roman"/>
          <w:i/>
          <w:iCs/>
          <w:lang w:val="es-VE"/>
        </w:rPr>
        <w:t>‘</w:t>
      </w:r>
      <w:r w:rsidRPr="003C46C8">
        <w:rPr>
          <w:rFonts w:ascii="Garamond" w:eastAsia="BookmanOldStyle-Italic-Identity" w:hAnsi="Garamond" w:cs="Times New Roman"/>
          <w:i/>
          <w:iCs/>
          <w:lang w:val="es-VE"/>
        </w:rPr>
        <w:t xml:space="preserve">m </w:t>
      </w:r>
      <w:r w:rsidRPr="003C46C8">
        <w:rPr>
          <w:rFonts w:ascii="Garamond" w:hAnsi="Garamond" w:cs="Times New Roman"/>
          <w:lang w:val="es-VE"/>
        </w:rPr>
        <w:t xml:space="preserve">(o sus variantes </w:t>
      </w:r>
      <w:r w:rsidRPr="003C46C8">
        <w:rPr>
          <w:rFonts w:ascii="Garamond" w:eastAsia="BookmanOldStyle-Italic-Identity" w:hAnsi="Garamond" w:cs="Times New Roman"/>
          <w:i/>
          <w:iCs/>
          <w:lang w:val="es-VE"/>
        </w:rPr>
        <w:t>–’</w:t>
      </w:r>
      <w:proofErr w:type="spellStart"/>
      <w:r w:rsidRPr="003C46C8">
        <w:rPr>
          <w:rFonts w:ascii="Garamond" w:eastAsia="BookmanOldStyle-Italic-Identity" w:hAnsi="Garamond" w:cs="Times New Roman"/>
          <w:i/>
          <w:iCs/>
          <w:lang w:val="es-VE"/>
        </w:rPr>
        <w:t>mi</w:t>
      </w:r>
      <w:proofErr w:type="spellEnd"/>
      <w:r w:rsidRPr="003C46C8">
        <w:rPr>
          <w:rFonts w:ascii="Garamond" w:eastAsia="BookmanOldStyle-Italic-Identity" w:hAnsi="Garamond" w:cs="Times New Roman"/>
          <w:i/>
          <w:iCs/>
          <w:lang w:val="es-VE"/>
        </w:rPr>
        <w:t xml:space="preserve">, </w:t>
      </w:r>
      <w:r w:rsidRPr="003C46C8">
        <w:rPr>
          <w:rFonts w:ascii="Garamond" w:hAnsi="Garamond" w:cs="Times New Roman"/>
          <w:i/>
          <w:iCs/>
          <w:lang w:val="es-VE"/>
        </w:rPr>
        <w:t>-</w:t>
      </w:r>
      <w:r w:rsidRPr="003C46C8">
        <w:rPr>
          <w:rFonts w:ascii="Garamond" w:eastAsia="BookmanOldStyle-Italic-Identity" w:hAnsi="Garamond" w:cs="Times New Roman"/>
          <w:i/>
          <w:iCs/>
          <w:lang w:val="es-VE"/>
        </w:rPr>
        <w:t>’</w:t>
      </w:r>
      <w:proofErr w:type="spellStart"/>
      <w:r w:rsidRPr="003C46C8">
        <w:rPr>
          <w:rFonts w:ascii="Garamond" w:eastAsia="BookmanOldStyle-Italic-Identity" w:hAnsi="Garamond" w:cs="Times New Roman"/>
          <w:i/>
          <w:iCs/>
          <w:lang w:val="es-VE"/>
        </w:rPr>
        <w:t>müe</w:t>
      </w:r>
      <w:proofErr w:type="spellEnd"/>
      <w:r w:rsidRPr="003C46C8">
        <w:rPr>
          <w:rFonts w:ascii="Garamond" w:eastAsia="BookmanOldStyle-Italic-Identity" w:hAnsi="Garamond" w:cs="Times New Roman"/>
          <w:i/>
          <w:iCs/>
          <w:lang w:val="es-VE"/>
        </w:rPr>
        <w:t xml:space="preserve">, </w:t>
      </w:r>
      <w:r w:rsidRPr="003C46C8">
        <w:rPr>
          <w:rFonts w:ascii="Garamond" w:hAnsi="Garamond" w:cs="Times New Roman"/>
          <w:i/>
          <w:iCs/>
          <w:lang w:val="es-VE"/>
        </w:rPr>
        <w:t>-</w:t>
      </w:r>
      <w:r w:rsidRPr="003C46C8">
        <w:rPr>
          <w:rFonts w:ascii="Garamond" w:eastAsia="BookmanOldStyle-Italic-Identity" w:hAnsi="Garamond" w:cs="Times New Roman"/>
          <w:i/>
          <w:iCs/>
          <w:lang w:val="es-VE"/>
        </w:rPr>
        <w:t>’mue</w:t>
      </w:r>
      <w:r w:rsidRPr="003C46C8">
        <w:rPr>
          <w:rFonts w:ascii="Garamond" w:hAnsi="Garamond" w:cs="Times New Roman"/>
          <w:lang w:val="es-VE"/>
        </w:rPr>
        <w:t xml:space="preserve">); (vi) prefijar </w:t>
      </w:r>
      <w:r w:rsidRPr="003C46C8">
        <w:rPr>
          <w:rFonts w:ascii="Garamond" w:hAnsi="Garamond" w:cs="Times New Roman"/>
          <w:i/>
          <w:iCs/>
          <w:lang w:val="es-VE"/>
        </w:rPr>
        <w:t xml:space="preserve">t- </w:t>
      </w:r>
      <w:r w:rsidRPr="003C46C8">
        <w:rPr>
          <w:rFonts w:ascii="Garamond" w:hAnsi="Garamond" w:cs="Times New Roman"/>
          <w:lang w:val="es-VE"/>
        </w:rPr>
        <w:t xml:space="preserve">y sufijar </w:t>
      </w:r>
      <w:r w:rsidRPr="003C46C8">
        <w:rPr>
          <w:rFonts w:ascii="Garamond" w:hAnsi="Garamond" w:cs="Times New Roman"/>
          <w:i/>
          <w:iCs/>
          <w:lang w:val="es-VE"/>
        </w:rPr>
        <w:t xml:space="preserve">–(d)e; y (vii) </w:t>
      </w:r>
      <w:r w:rsidRPr="003C46C8">
        <w:rPr>
          <w:rFonts w:ascii="Garamond" w:hAnsi="Garamond" w:cs="Times New Roman"/>
          <w:lang w:val="es-VE"/>
        </w:rPr>
        <w:t xml:space="preserve">prefijar </w:t>
      </w:r>
      <w:r w:rsidRPr="003C46C8">
        <w:rPr>
          <w:rFonts w:ascii="Garamond" w:hAnsi="Garamond" w:cs="Times New Roman"/>
          <w:i/>
          <w:iCs/>
          <w:lang w:val="es-VE"/>
        </w:rPr>
        <w:t xml:space="preserve">i- </w:t>
      </w:r>
      <w:r w:rsidRPr="003C46C8">
        <w:rPr>
          <w:rFonts w:ascii="Garamond" w:hAnsi="Garamond" w:cs="Times New Roman"/>
          <w:lang w:val="es-VE"/>
        </w:rPr>
        <w:t xml:space="preserve">y sufijar </w:t>
      </w:r>
      <w:r w:rsidRPr="003C46C8">
        <w:rPr>
          <w:rFonts w:ascii="Garamond" w:eastAsia="BookmanOldStyle-Italic-Identity" w:hAnsi="Garamond" w:cs="Times New Roman"/>
          <w:i/>
          <w:iCs/>
          <w:lang w:val="es-VE"/>
        </w:rPr>
        <w:t>–</w:t>
      </w:r>
      <w:proofErr w:type="spellStart"/>
      <w:r w:rsidRPr="003C46C8">
        <w:rPr>
          <w:rFonts w:ascii="Garamond" w:hAnsi="Garamond" w:cs="Times New Roman"/>
          <w:i/>
          <w:iCs/>
          <w:lang w:val="es-VE"/>
        </w:rPr>
        <w:t>pü</w:t>
      </w:r>
      <w:proofErr w:type="spellEnd"/>
      <w:r w:rsidRPr="003C46C8">
        <w:rPr>
          <w:rFonts w:ascii="Garamond" w:hAnsi="Garamond" w:cs="Times New Roman"/>
          <w:lang w:val="es-VE"/>
        </w:rPr>
        <w:t>»</w:t>
      </w:r>
      <w:r w:rsidRPr="003C46C8">
        <w:rPr>
          <w:rStyle w:val="Refdenotaalpie"/>
          <w:rFonts w:ascii="Garamond" w:hAnsi="Garamond" w:cs="Times New Roman"/>
          <w:lang w:val="es-VE"/>
        </w:rPr>
        <w:footnoteReference w:id="68"/>
      </w:r>
      <w:r w:rsidRPr="003C46C8">
        <w:rPr>
          <w:rFonts w:ascii="Garamond" w:hAnsi="Garamond" w:cs="Times New Roman"/>
          <w:lang w:val="es-VE"/>
        </w:rPr>
        <w:t xml:space="preserve">. Por otra parte, en (16.b) el tema verbal </w:t>
      </w:r>
      <w:r w:rsidRPr="003C46C8">
        <w:rPr>
          <w:rFonts w:ascii="Garamond" w:hAnsi="Garamond" w:cs="Times New Roman"/>
          <w:b/>
          <w:bCs/>
          <w:lang w:val="es-VE"/>
        </w:rPr>
        <w:t>ano:</w:t>
      </w:r>
      <w:r w:rsidRPr="003C46C8">
        <w:rPr>
          <w:rFonts w:ascii="Garamond" w:hAnsi="Garamond" w:cs="Times New Roman"/>
          <w:lang w:val="es-VE"/>
        </w:rPr>
        <w:t xml:space="preserve"> [del verbo transitivo </w:t>
      </w:r>
      <w:proofErr w:type="spellStart"/>
      <w:r w:rsidRPr="003C46C8">
        <w:rPr>
          <w:rFonts w:ascii="Garamond" w:hAnsi="Garamond" w:cs="Times New Roman"/>
          <w:i/>
          <w:iCs/>
          <w:lang w:val="es-VE"/>
        </w:rPr>
        <w:t>ap</w:t>
      </w:r>
      <w:r w:rsidRPr="003C46C8">
        <w:rPr>
          <w:rFonts w:ascii="Garamond" w:hAnsi="Garamond" w:cs="Times New Roman"/>
          <w:b/>
          <w:bCs/>
          <w:i/>
          <w:iCs/>
          <w:lang w:val="es-VE"/>
        </w:rPr>
        <w:t>a’noh</w:t>
      </w:r>
      <w:r w:rsidRPr="003C46C8">
        <w:rPr>
          <w:rFonts w:ascii="Garamond" w:hAnsi="Garamond" w:cs="Times New Roman"/>
          <w:i/>
          <w:iCs/>
          <w:lang w:val="es-VE"/>
        </w:rPr>
        <w:t>karu</w:t>
      </w:r>
      <w:proofErr w:type="spellEnd"/>
      <w:r w:rsidRPr="003C46C8">
        <w:rPr>
          <w:rFonts w:ascii="Garamond" w:hAnsi="Garamond" w:cs="Times New Roman"/>
          <w:lang w:val="es-VE"/>
        </w:rPr>
        <w:t xml:space="preserve"> ‘secarse (un río)’ o del intransitivo </w:t>
      </w:r>
      <w:r w:rsidRPr="003C46C8">
        <w:rPr>
          <w:rFonts w:ascii="Garamond" w:hAnsi="Garamond" w:cs="Times New Roman"/>
          <w:i/>
          <w:iCs/>
          <w:lang w:val="es-VE"/>
        </w:rPr>
        <w:t>β</w:t>
      </w:r>
      <w:proofErr w:type="spellStart"/>
      <w:r w:rsidRPr="003C46C8">
        <w:rPr>
          <w:rFonts w:ascii="Garamond" w:hAnsi="Garamond" w:cs="Times New Roman"/>
          <w:i/>
          <w:iCs/>
          <w:lang w:val="es-VE"/>
        </w:rPr>
        <w:t>ataap</w:t>
      </w:r>
      <w:r w:rsidRPr="003C46C8">
        <w:rPr>
          <w:rFonts w:ascii="Garamond" w:hAnsi="Garamond" w:cs="Times New Roman"/>
          <w:b/>
          <w:bCs/>
          <w:i/>
          <w:iCs/>
          <w:lang w:val="es-VE"/>
        </w:rPr>
        <w:t>a’no</w:t>
      </w:r>
      <w:r w:rsidRPr="003C46C8">
        <w:rPr>
          <w:rFonts w:ascii="Garamond" w:hAnsi="Garamond" w:cs="Times New Roman"/>
          <w:i/>
          <w:iCs/>
          <w:lang w:val="es-VE"/>
        </w:rPr>
        <w:t>kano</w:t>
      </w:r>
      <w:proofErr w:type="spellEnd"/>
      <w:r w:rsidRPr="003C46C8">
        <w:rPr>
          <w:rFonts w:ascii="Garamond" w:hAnsi="Garamond" w:cs="Times New Roman"/>
          <w:lang w:val="es-VE"/>
        </w:rPr>
        <w:t xml:space="preserve"> ‘secarse’] se convierte en la base de </w:t>
      </w:r>
      <w:proofErr w:type="spellStart"/>
      <w:proofErr w:type="gramStart"/>
      <w:r w:rsidRPr="003C46C8">
        <w:rPr>
          <w:rFonts w:ascii="Garamond" w:hAnsi="Garamond" w:cs="Times New Roman"/>
          <w:i/>
          <w:lang w:val="es-VE"/>
        </w:rPr>
        <w:t>ano</w:t>
      </w:r>
      <w:proofErr w:type="spellEnd"/>
      <w:r w:rsidRPr="003C46C8">
        <w:rPr>
          <w:rFonts w:ascii="Garamond" w:hAnsi="Garamond" w:cs="Times New Roman"/>
          <w:i/>
          <w:lang w:val="es-VE"/>
        </w:rPr>
        <w:t>:-</w:t>
      </w:r>
      <w:proofErr w:type="spellStart"/>
      <w:proofErr w:type="gramEnd"/>
      <w:r w:rsidRPr="003C46C8">
        <w:rPr>
          <w:rFonts w:ascii="Garamond" w:hAnsi="Garamond" w:cs="Times New Roman"/>
          <w:i/>
          <w:lang w:val="es-VE"/>
        </w:rPr>
        <w:t>ru</w:t>
      </w:r>
      <w:proofErr w:type="spellEnd"/>
      <w:r w:rsidRPr="003C46C8">
        <w:rPr>
          <w:rFonts w:ascii="Garamond" w:hAnsi="Garamond" w:cs="Times New Roman"/>
          <w:lang w:val="es-VE"/>
        </w:rPr>
        <w:t xml:space="preserve"> ‘su sequía’, una construcción nominal posesiva que señala la condición de sequía como perteneciente al río (=</w:t>
      </w:r>
      <w:proofErr w:type="spellStart"/>
      <w:r w:rsidRPr="003C46C8">
        <w:rPr>
          <w:rFonts w:ascii="Garamond" w:hAnsi="Garamond" w:cs="Times New Roman"/>
          <w:lang w:val="es-VE"/>
        </w:rPr>
        <w:t>tun:a</w:t>
      </w:r>
      <w:proofErr w:type="spellEnd"/>
      <w:r w:rsidRPr="003C46C8">
        <w:rPr>
          <w:rFonts w:ascii="Garamond" w:hAnsi="Garamond" w:cs="Times New Roman"/>
          <w:lang w:val="es-VE"/>
        </w:rPr>
        <w:t xml:space="preserve">). </w:t>
      </w:r>
    </w:p>
    <w:p w14:paraId="3A165C1D" w14:textId="03527BC5" w:rsidR="003C46C8" w:rsidRPr="003C46C8" w:rsidRDefault="003C46C8" w:rsidP="003C46C8">
      <w:pPr>
        <w:autoSpaceDE w:val="0"/>
        <w:autoSpaceDN w:val="0"/>
        <w:adjustRightInd w:val="0"/>
        <w:spacing w:line="360" w:lineRule="auto"/>
        <w:jc w:val="both"/>
        <w:rPr>
          <w:rFonts w:ascii="Garamond" w:hAnsi="Garamond" w:cs="Times New Roman"/>
          <w:lang w:val="es-VE"/>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23"/>
        <w:gridCol w:w="736"/>
        <w:gridCol w:w="108"/>
        <w:gridCol w:w="3362"/>
        <w:gridCol w:w="750"/>
        <w:gridCol w:w="2392"/>
      </w:tblGrid>
      <w:tr w:rsidR="003C46C8" w:rsidRPr="003C46C8" w14:paraId="1D3EA5BE" w14:textId="77777777" w:rsidTr="00575221">
        <w:tc>
          <w:tcPr>
            <w:tcW w:w="9067" w:type="dxa"/>
            <w:gridSpan w:val="7"/>
          </w:tcPr>
          <w:p w14:paraId="06D888CC" w14:textId="77777777" w:rsidR="003C46C8" w:rsidRPr="003C46C8" w:rsidRDefault="003C46C8" w:rsidP="00575221">
            <w:pPr>
              <w:jc w:val="both"/>
              <w:rPr>
                <w:rFonts w:ascii="Garamond" w:hAnsi="Garamond" w:cs="Times New Roman"/>
                <w:sz w:val="24"/>
                <w:szCs w:val="24"/>
                <w:lang w:val="es-VE"/>
              </w:rPr>
            </w:pPr>
            <w:bookmarkStart w:id="63" w:name="_Hlk100525424"/>
            <w:r w:rsidRPr="003C46C8">
              <w:rPr>
                <w:rFonts w:ascii="Garamond" w:hAnsi="Garamond" w:cs="Times New Roman"/>
                <w:sz w:val="24"/>
                <w:szCs w:val="24"/>
                <w:lang w:val="es-VE"/>
              </w:rPr>
              <w:t xml:space="preserve">USO COMO PREDICADO NO VERBAL / CONSTRUCCIÓN COPULAR PARA LA EXPRESIÓN DE UNA CONDICIÓN; SITUACIÓN O RASGO CARACTERISTICO PERMANENTE O TEMPORAL </w:t>
            </w:r>
          </w:p>
          <w:p w14:paraId="3C04BFCB" w14:textId="77777777" w:rsidR="003C46C8" w:rsidRPr="003C46C8" w:rsidRDefault="003C46C8" w:rsidP="00575221">
            <w:pPr>
              <w:jc w:val="both"/>
              <w:rPr>
                <w:rFonts w:ascii="Garamond" w:hAnsi="Garamond" w:cs="Times New Roman"/>
                <w:sz w:val="24"/>
                <w:szCs w:val="24"/>
                <w:lang w:val="es-VE"/>
              </w:rPr>
            </w:pPr>
          </w:p>
        </w:tc>
      </w:tr>
      <w:tr w:rsidR="003C46C8" w:rsidRPr="003C46C8" w14:paraId="48C4D906" w14:textId="77777777" w:rsidTr="00575221">
        <w:tc>
          <w:tcPr>
            <w:tcW w:w="796" w:type="dxa"/>
          </w:tcPr>
          <w:p w14:paraId="0769191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(17.a)</w:t>
            </w:r>
          </w:p>
        </w:tc>
        <w:tc>
          <w:tcPr>
            <w:tcW w:w="923" w:type="dxa"/>
          </w:tcPr>
          <w:p w14:paraId="65F3F0CD"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wa:nü</w:t>
            </w:r>
            <w:proofErr w:type="spellEnd"/>
            <w:r w:rsidRPr="003C46C8">
              <w:rPr>
                <w:rFonts w:ascii="Garamond" w:hAnsi="Garamond" w:cs="Times New Roman"/>
                <w:i/>
                <w:sz w:val="24"/>
                <w:szCs w:val="24"/>
                <w:lang w:val="es-VE"/>
              </w:rPr>
              <w:t>:</w:t>
            </w:r>
          </w:p>
        </w:tc>
        <w:tc>
          <w:tcPr>
            <w:tcW w:w="844" w:type="dxa"/>
            <w:gridSpan w:val="2"/>
          </w:tcPr>
          <w:p w14:paraId="5A69CED3"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pe:ro</w:t>
            </w:r>
            <w:proofErr w:type="spellEnd"/>
          </w:p>
        </w:tc>
        <w:tc>
          <w:tcPr>
            <w:tcW w:w="4112" w:type="dxa"/>
            <w:gridSpan w:val="2"/>
          </w:tcPr>
          <w:p w14:paraId="28305324" w14:textId="77777777" w:rsidR="003C46C8" w:rsidRPr="003C46C8" w:rsidRDefault="003C46C8" w:rsidP="00575221">
            <w:pPr>
              <w:rPr>
                <w:rFonts w:ascii="Garamond" w:hAnsi="Garamond" w:cs="Times New Roman"/>
                <w:i/>
                <w:sz w:val="24"/>
                <w:szCs w:val="24"/>
                <w:lang w:val="es-VE"/>
              </w:rPr>
            </w:pPr>
            <w:bookmarkStart w:id="64" w:name="_Hlk126877299"/>
            <w:proofErr w:type="spellStart"/>
            <w:r w:rsidRPr="003C46C8">
              <w:rPr>
                <w:rFonts w:ascii="Garamond" w:hAnsi="Garamond" w:cs="Times New Roman"/>
                <w:i/>
                <w:sz w:val="24"/>
                <w:szCs w:val="24"/>
                <w:lang w:val="es-VE"/>
              </w:rPr>
              <w:t>t-u’mun:u-mue</w:t>
            </w:r>
            <w:bookmarkEnd w:id="64"/>
            <w:proofErr w:type="spellEnd"/>
          </w:p>
        </w:tc>
        <w:tc>
          <w:tcPr>
            <w:tcW w:w="2392" w:type="dxa"/>
          </w:tcPr>
          <w:p w14:paraId="60F2416D"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m-a</w:t>
            </w:r>
          </w:p>
        </w:tc>
      </w:tr>
      <w:tr w:rsidR="003C46C8" w:rsidRPr="003C46C8" w14:paraId="65BB6790" w14:textId="77777777" w:rsidTr="00575221">
        <w:tc>
          <w:tcPr>
            <w:tcW w:w="796" w:type="dxa"/>
          </w:tcPr>
          <w:p w14:paraId="42C6A0A2" w14:textId="77777777" w:rsidR="003C46C8" w:rsidRPr="003C46C8" w:rsidRDefault="003C46C8" w:rsidP="00575221">
            <w:pPr>
              <w:rPr>
                <w:rFonts w:ascii="Garamond" w:hAnsi="Garamond" w:cs="Times New Roman"/>
                <w:sz w:val="24"/>
                <w:szCs w:val="24"/>
                <w:lang w:val="es-VE"/>
              </w:rPr>
            </w:pPr>
          </w:p>
        </w:tc>
        <w:tc>
          <w:tcPr>
            <w:tcW w:w="923" w:type="dxa"/>
          </w:tcPr>
          <w:p w14:paraId="590D3E71"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Juan</w:t>
            </w:r>
          </w:p>
        </w:tc>
        <w:tc>
          <w:tcPr>
            <w:tcW w:w="844" w:type="dxa"/>
            <w:gridSpan w:val="2"/>
          </w:tcPr>
          <w:p w14:paraId="6C215BDA"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perro</w:t>
            </w:r>
          </w:p>
        </w:tc>
        <w:tc>
          <w:tcPr>
            <w:tcW w:w="4112" w:type="dxa"/>
            <w:gridSpan w:val="2"/>
          </w:tcPr>
          <w:p w14:paraId="56CD9C2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PARTC-encanecer-ADVZ</w:t>
            </w:r>
          </w:p>
          <w:p w14:paraId="28EB610D" w14:textId="77777777" w:rsidR="003C46C8" w:rsidRPr="003C46C8" w:rsidRDefault="003C46C8" w:rsidP="00575221">
            <w:pPr>
              <w:rPr>
                <w:rFonts w:ascii="Garamond" w:hAnsi="Garamond" w:cs="Times New Roman"/>
                <w:sz w:val="24"/>
                <w:szCs w:val="24"/>
                <w:lang w:val="es-VE"/>
              </w:rPr>
            </w:pPr>
            <w:bookmarkStart w:id="65" w:name="_Hlk126877476"/>
            <w:r w:rsidRPr="003C46C8">
              <w:rPr>
                <w:rFonts w:ascii="Garamond" w:hAnsi="Garamond" w:cs="Times New Roman"/>
                <w:sz w:val="24"/>
                <w:szCs w:val="24"/>
                <w:lang w:val="es-VE"/>
              </w:rPr>
              <w:t>(en condición de haberse encanecido el pelaje</w:t>
            </w:r>
            <w:bookmarkEnd w:id="65"/>
            <w:r w:rsidRPr="003C46C8">
              <w:rPr>
                <w:rFonts w:ascii="Garamond" w:hAnsi="Garamond" w:cs="Times New Roman"/>
                <w:sz w:val="24"/>
                <w:szCs w:val="24"/>
                <w:lang w:val="es-VE"/>
              </w:rPr>
              <w:t>)</w:t>
            </w:r>
          </w:p>
        </w:tc>
        <w:tc>
          <w:tcPr>
            <w:tcW w:w="2392" w:type="dxa"/>
          </w:tcPr>
          <w:p w14:paraId="68F6F90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3p.sg-COP NPAS</w:t>
            </w:r>
          </w:p>
        </w:tc>
      </w:tr>
      <w:tr w:rsidR="003C46C8" w:rsidRPr="003C46C8" w14:paraId="04ADCCFF" w14:textId="77777777" w:rsidTr="00575221">
        <w:tc>
          <w:tcPr>
            <w:tcW w:w="796" w:type="dxa"/>
          </w:tcPr>
          <w:p w14:paraId="6180F519" w14:textId="77777777" w:rsidR="003C46C8" w:rsidRPr="003C46C8" w:rsidRDefault="003C46C8" w:rsidP="00575221">
            <w:pPr>
              <w:rPr>
                <w:rFonts w:ascii="Garamond" w:hAnsi="Garamond" w:cs="Times New Roman"/>
                <w:sz w:val="24"/>
                <w:szCs w:val="24"/>
                <w:lang w:val="es-VE"/>
              </w:rPr>
            </w:pPr>
          </w:p>
        </w:tc>
        <w:tc>
          <w:tcPr>
            <w:tcW w:w="8271" w:type="dxa"/>
            <w:gridSpan w:val="6"/>
          </w:tcPr>
          <w:p w14:paraId="2B47AE9A"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‘El perro de Juan es de pelaje encanecido’.</w:t>
            </w:r>
          </w:p>
          <w:p w14:paraId="780220B6"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‘El perro de Juan es blanco’</w:t>
            </w:r>
          </w:p>
        </w:tc>
      </w:tr>
      <w:tr w:rsidR="003C46C8" w:rsidRPr="003C46C8" w14:paraId="3DA1FE15" w14:textId="77777777" w:rsidTr="00575221">
        <w:tc>
          <w:tcPr>
            <w:tcW w:w="9067" w:type="dxa"/>
            <w:gridSpan w:val="7"/>
          </w:tcPr>
          <w:p w14:paraId="1A9E1540" w14:textId="77777777" w:rsidR="003C46C8" w:rsidRPr="003C46C8" w:rsidRDefault="003C46C8" w:rsidP="00575221">
            <w:pPr>
              <w:rPr>
                <w:rFonts w:ascii="Garamond" w:hAnsi="Garamond" w:cs="Times New Roman"/>
                <w:sz w:val="24"/>
                <w:szCs w:val="24"/>
                <w:lang w:val="es-VE"/>
              </w:rPr>
            </w:pPr>
          </w:p>
        </w:tc>
      </w:tr>
      <w:bookmarkEnd w:id="63"/>
      <w:tr w:rsidR="003C46C8" w:rsidRPr="003C46C8" w14:paraId="50284B20" w14:textId="77777777" w:rsidTr="00575221">
        <w:tc>
          <w:tcPr>
            <w:tcW w:w="9067" w:type="dxa"/>
            <w:gridSpan w:val="7"/>
          </w:tcPr>
          <w:p w14:paraId="0A9D5090"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USO EN UNA CONSTRUCCIÓN PREDICATIVA (PREDICADO VERBAL)</w:t>
            </w:r>
          </w:p>
        </w:tc>
      </w:tr>
      <w:tr w:rsidR="003C46C8" w:rsidRPr="003C46C8" w14:paraId="11FD8EFA" w14:textId="77777777" w:rsidTr="00575221">
        <w:tc>
          <w:tcPr>
            <w:tcW w:w="796" w:type="dxa"/>
          </w:tcPr>
          <w:p w14:paraId="34D6E7E9"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(17.b)</w:t>
            </w:r>
          </w:p>
        </w:tc>
        <w:tc>
          <w:tcPr>
            <w:tcW w:w="923" w:type="dxa"/>
          </w:tcPr>
          <w:p w14:paraId="338BB4F4"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wa:nü</w:t>
            </w:r>
            <w:proofErr w:type="spellEnd"/>
            <w:r w:rsidRPr="003C46C8">
              <w:rPr>
                <w:rFonts w:ascii="Garamond" w:hAnsi="Garamond" w:cs="Times New Roman"/>
                <w:i/>
                <w:sz w:val="24"/>
                <w:szCs w:val="24"/>
                <w:lang w:val="es-VE"/>
              </w:rPr>
              <w:t>:</w:t>
            </w:r>
          </w:p>
        </w:tc>
        <w:tc>
          <w:tcPr>
            <w:tcW w:w="736" w:type="dxa"/>
          </w:tcPr>
          <w:p w14:paraId="11A9D048"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pe:ro</w:t>
            </w:r>
            <w:proofErr w:type="spellEnd"/>
          </w:p>
        </w:tc>
        <w:tc>
          <w:tcPr>
            <w:tcW w:w="3470" w:type="dxa"/>
            <w:gridSpan w:val="2"/>
          </w:tcPr>
          <w:p w14:paraId="3AA81341" w14:textId="77777777" w:rsidR="003C46C8" w:rsidRPr="003C46C8" w:rsidRDefault="003C46C8" w:rsidP="00575221">
            <w:pPr>
              <w:rPr>
                <w:rFonts w:ascii="Garamond" w:hAnsi="Garamond" w:cs="Times New Roman"/>
                <w:i/>
                <w:sz w:val="24"/>
                <w:szCs w:val="24"/>
                <w:lang w:val="es-VE"/>
              </w:rPr>
            </w:pPr>
            <w:bookmarkStart w:id="66" w:name="_Hlk126880587"/>
            <w:proofErr w:type="spellStart"/>
            <w:r w:rsidRPr="003C46C8">
              <w:rPr>
                <w:rFonts w:ascii="Garamond" w:hAnsi="Garamond" w:cs="Times New Roman"/>
                <w:i/>
                <w:sz w:val="24"/>
                <w:szCs w:val="24"/>
                <w:lang w:val="es-VE"/>
              </w:rPr>
              <w:t>tü-u’mu:u</w:t>
            </w:r>
            <w:proofErr w:type="spellEnd"/>
            <w:r w:rsidRPr="003C46C8">
              <w:rPr>
                <w:rFonts w:ascii="Garamond" w:hAnsi="Garamond" w:cs="Times New Roman"/>
                <w:i/>
                <w:sz w:val="24"/>
                <w:szCs w:val="24"/>
                <w:lang w:val="es-VE"/>
              </w:rPr>
              <w:t xml:space="preserve">  </w:t>
            </w:r>
            <w:bookmarkEnd w:id="66"/>
          </w:p>
        </w:tc>
        <w:tc>
          <w:tcPr>
            <w:tcW w:w="750" w:type="dxa"/>
          </w:tcPr>
          <w:p w14:paraId="5CF767D3"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a:mu</w:t>
            </w:r>
          </w:p>
        </w:tc>
        <w:tc>
          <w:tcPr>
            <w:tcW w:w="2392" w:type="dxa"/>
          </w:tcPr>
          <w:p w14:paraId="1A56E0DF"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Ø-</w:t>
            </w:r>
            <w:proofErr w:type="spellStart"/>
            <w:r w:rsidRPr="003C46C8">
              <w:rPr>
                <w:rFonts w:ascii="Garamond" w:hAnsi="Garamond" w:cs="Times New Roman"/>
                <w:i/>
                <w:sz w:val="24"/>
                <w:szCs w:val="24"/>
                <w:lang w:val="es-VE"/>
              </w:rPr>
              <w:t>ena</w:t>
            </w:r>
            <w:proofErr w:type="spellEnd"/>
            <w:r w:rsidRPr="003C46C8">
              <w:rPr>
                <w:rFonts w:ascii="Garamond" w:hAnsi="Garamond" w:cs="Times New Roman"/>
                <w:i/>
                <w:sz w:val="24"/>
                <w:szCs w:val="24"/>
                <w:lang w:val="es-VE"/>
              </w:rPr>
              <w:t>:-e</w:t>
            </w:r>
          </w:p>
        </w:tc>
      </w:tr>
      <w:tr w:rsidR="003C46C8" w:rsidRPr="003C46C8" w14:paraId="52BCBBBE" w14:textId="77777777" w:rsidTr="00575221">
        <w:tc>
          <w:tcPr>
            <w:tcW w:w="796" w:type="dxa"/>
          </w:tcPr>
          <w:p w14:paraId="4762B6A1" w14:textId="77777777" w:rsidR="003C46C8" w:rsidRPr="003C46C8" w:rsidRDefault="003C46C8" w:rsidP="00575221">
            <w:pPr>
              <w:rPr>
                <w:rFonts w:ascii="Garamond" w:hAnsi="Garamond" w:cs="Times New Roman"/>
                <w:sz w:val="24"/>
                <w:szCs w:val="24"/>
                <w:lang w:val="es-VE"/>
              </w:rPr>
            </w:pPr>
          </w:p>
        </w:tc>
        <w:tc>
          <w:tcPr>
            <w:tcW w:w="923" w:type="dxa"/>
          </w:tcPr>
          <w:p w14:paraId="310525F7"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Juan</w:t>
            </w:r>
          </w:p>
        </w:tc>
        <w:tc>
          <w:tcPr>
            <w:tcW w:w="736" w:type="dxa"/>
          </w:tcPr>
          <w:p w14:paraId="2D8E48A7"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perro</w:t>
            </w:r>
          </w:p>
        </w:tc>
        <w:tc>
          <w:tcPr>
            <w:tcW w:w="3470" w:type="dxa"/>
            <w:gridSpan w:val="2"/>
          </w:tcPr>
          <w:p w14:paraId="4685F2E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 xml:space="preserve">3REF.POS-cana (pelo con canas) </w:t>
            </w:r>
          </w:p>
        </w:tc>
        <w:tc>
          <w:tcPr>
            <w:tcW w:w="750" w:type="dxa"/>
          </w:tcPr>
          <w:p w14:paraId="1BC55A26"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 xml:space="preserve">algún </w:t>
            </w:r>
          </w:p>
        </w:tc>
        <w:tc>
          <w:tcPr>
            <w:tcW w:w="2392" w:type="dxa"/>
          </w:tcPr>
          <w:p w14:paraId="7D20146E"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3,3ERG-tener-NPAS</w:t>
            </w:r>
          </w:p>
        </w:tc>
      </w:tr>
      <w:tr w:rsidR="003C46C8" w:rsidRPr="003C46C8" w14:paraId="20EC744B" w14:textId="77777777" w:rsidTr="00575221">
        <w:tc>
          <w:tcPr>
            <w:tcW w:w="796" w:type="dxa"/>
          </w:tcPr>
          <w:p w14:paraId="2D7B4490" w14:textId="77777777" w:rsidR="003C46C8" w:rsidRPr="003C46C8" w:rsidRDefault="003C46C8" w:rsidP="00575221">
            <w:pPr>
              <w:rPr>
                <w:rFonts w:ascii="Garamond" w:hAnsi="Garamond" w:cs="Times New Roman"/>
                <w:sz w:val="24"/>
                <w:szCs w:val="24"/>
                <w:lang w:val="es-VE"/>
              </w:rPr>
            </w:pPr>
          </w:p>
        </w:tc>
        <w:tc>
          <w:tcPr>
            <w:tcW w:w="8271" w:type="dxa"/>
            <w:gridSpan w:val="6"/>
          </w:tcPr>
          <w:p w14:paraId="6D02084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‘Juan tiene un perro que posee pelaje color de canas’.</w:t>
            </w:r>
          </w:p>
          <w:p w14:paraId="02055076"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‘Juan tiene un perro blanco’</w:t>
            </w:r>
          </w:p>
        </w:tc>
      </w:tr>
    </w:tbl>
    <w:p w14:paraId="2A362848" w14:textId="77777777" w:rsidR="003C46C8" w:rsidRPr="003C46C8" w:rsidRDefault="003C46C8" w:rsidP="003C46C8">
      <w:pPr>
        <w:autoSpaceDE w:val="0"/>
        <w:autoSpaceDN w:val="0"/>
        <w:adjustRightInd w:val="0"/>
        <w:rPr>
          <w:rFonts w:ascii="Garamond" w:hAnsi="Garamond" w:cs="BookmanOldStyle"/>
          <w:lang w:val="es-VE"/>
        </w:rPr>
      </w:pPr>
    </w:p>
    <w:p w14:paraId="7AB42420" w14:textId="77777777" w:rsidR="003C46C8" w:rsidRPr="003C46C8" w:rsidRDefault="003C46C8" w:rsidP="003C46C8">
      <w:pPr>
        <w:autoSpaceDE w:val="0"/>
        <w:autoSpaceDN w:val="0"/>
        <w:adjustRightInd w:val="0"/>
        <w:spacing w:line="360" w:lineRule="auto"/>
        <w:ind w:firstLine="720"/>
        <w:jc w:val="both"/>
        <w:rPr>
          <w:rFonts w:ascii="Garamond" w:hAnsi="Garamond" w:cs="Times New Roman"/>
          <w:iCs/>
          <w:lang w:val="es-VE"/>
        </w:rPr>
      </w:pPr>
      <w:r w:rsidRPr="003C46C8">
        <w:rPr>
          <w:rFonts w:ascii="Garamond" w:hAnsi="Garamond" w:cs="Times New Roman"/>
          <w:lang w:val="es-VE"/>
        </w:rPr>
        <w:t xml:space="preserve">(17.a) es una construcción copular en la que el participio adverbializado </w:t>
      </w:r>
      <w:proofErr w:type="spellStart"/>
      <w:proofErr w:type="gramStart"/>
      <w:r w:rsidRPr="003C46C8">
        <w:rPr>
          <w:rFonts w:ascii="Garamond" w:hAnsi="Garamond" w:cs="Times New Roman"/>
          <w:i/>
          <w:lang w:val="es-VE"/>
        </w:rPr>
        <w:t>tu’mun:umue</w:t>
      </w:r>
      <w:proofErr w:type="spellEnd"/>
      <w:proofErr w:type="gramEnd"/>
      <w:r w:rsidRPr="003C46C8">
        <w:rPr>
          <w:rFonts w:ascii="Garamond" w:hAnsi="Garamond" w:cs="Times New Roman"/>
          <w:i/>
          <w:lang w:val="es-VE"/>
        </w:rPr>
        <w:t xml:space="preserve"> </w:t>
      </w:r>
      <w:r w:rsidRPr="003C46C8">
        <w:rPr>
          <w:rFonts w:ascii="Garamond" w:hAnsi="Garamond" w:cs="Times New Roman"/>
          <w:iCs/>
          <w:lang w:val="es-VE"/>
        </w:rPr>
        <w:t xml:space="preserve">‘encanecido, o </w:t>
      </w:r>
      <w:r w:rsidRPr="003C46C8">
        <w:rPr>
          <w:rFonts w:ascii="Garamond" w:hAnsi="Garamond" w:cs="Times New Roman"/>
          <w:lang w:val="es-VE"/>
        </w:rPr>
        <w:t>en condición de haberse encanecido el pelaje’ hace referencia a un rasgo característico permanente del perro (=</w:t>
      </w:r>
      <w:proofErr w:type="spellStart"/>
      <w:r w:rsidRPr="003C46C8">
        <w:rPr>
          <w:rFonts w:ascii="Garamond" w:hAnsi="Garamond" w:cs="Times New Roman"/>
          <w:lang w:val="es-VE"/>
        </w:rPr>
        <w:t>pe:ro</w:t>
      </w:r>
      <w:proofErr w:type="spellEnd"/>
      <w:r w:rsidRPr="003C46C8">
        <w:rPr>
          <w:rFonts w:ascii="Garamond" w:hAnsi="Garamond" w:cs="Times New Roman"/>
          <w:lang w:val="es-VE"/>
        </w:rPr>
        <w:t xml:space="preserve">). En (17.b), una construcción predicativa, el verbo </w:t>
      </w:r>
      <w:r w:rsidRPr="003C46C8">
        <w:rPr>
          <w:rFonts w:ascii="Garamond" w:hAnsi="Garamond" w:cs="Times New Roman"/>
          <w:i/>
          <w:iCs/>
          <w:lang w:val="es-VE"/>
        </w:rPr>
        <w:t xml:space="preserve">tener </w:t>
      </w:r>
      <w:r w:rsidRPr="003C46C8">
        <w:rPr>
          <w:rFonts w:ascii="Garamond" w:hAnsi="Garamond" w:cs="Times New Roman"/>
          <w:lang w:val="es-VE"/>
        </w:rPr>
        <w:t xml:space="preserve">incorpora un objeto directo en la forma de la frase nominal posesiva </w:t>
      </w:r>
      <w:proofErr w:type="spellStart"/>
      <w:r w:rsidRPr="003C46C8">
        <w:rPr>
          <w:rFonts w:ascii="Garamond" w:hAnsi="Garamond" w:cs="Times New Roman"/>
          <w:i/>
          <w:iCs/>
          <w:lang w:val="es-VE"/>
        </w:rPr>
        <w:t>pe:ro</w:t>
      </w:r>
      <w:proofErr w:type="spellEnd"/>
      <w:r w:rsidRPr="003C46C8">
        <w:rPr>
          <w:rFonts w:ascii="Garamond" w:hAnsi="Garamond" w:cs="Times New Roman"/>
          <w:lang w:val="es-VE"/>
        </w:rPr>
        <w:t xml:space="preserve"> </w:t>
      </w:r>
      <w:proofErr w:type="spellStart"/>
      <w:proofErr w:type="gramStart"/>
      <w:r w:rsidRPr="003C46C8">
        <w:rPr>
          <w:rFonts w:ascii="Garamond" w:hAnsi="Garamond" w:cs="Times New Roman"/>
          <w:i/>
          <w:iCs/>
          <w:lang w:val="es-VE"/>
        </w:rPr>
        <w:t>tüu’mu:u</w:t>
      </w:r>
      <w:proofErr w:type="spellEnd"/>
      <w:proofErr w:type="gramEnd"/>
      <w:r w:rsidRPr="003C46C8">
        <w:rPr>
          <w:rFonts w:ascii="Garamond" w:hAnsi="Garamond" w:cs="Times New Roman"/>
          <w:i/>
          <w:lang w:val="es-VE"/>
        </w:rPr>
        <w:t xml:space="preserve">  </w:t>
      </w:r>
      <w:r w:rsidRPr="003C46C8">
        <w:rPr>
          <w:rFonts w:ascii="Garamond" w:hAnsi="Garamond" w:cs="Times New Roman"/>
          <w:iCs/>
          <w:lang w:val="es-VE"/>
        </w:rPr>
        <w:t xml:space="preserve">‘perro que posee un pelaje color de canas’. En las </w:t>
      </w:r>
      <w:r w:rsidRPr="003C46C8">
        <w:rPr>
          <w:rFonts w:ascii="Garamond" w:hAnsi="Garamond" w:cs="Times New Roman"/>
          <w:lang w:val="es-VE"/>
        </w:rPr>
        <w:t xml:space="preserve">construcciones copulares en las que se expresan condiciones, situaciones o rasgos </w:t>
      </w:r>
      <w:proofErr w:type="spellStart"/>
      <w:r w:rsidRPr="003C46C8">
        <w:rPr>
          <w:rFonts w:ascii="Garamond" w:hAnsi="Garamond" w:cs="Times New Roman"/>
          <w:lang w:val="es-VE"/>
        </w:rPr>
        <w:t>caracteristicos</w:t>
      </w:r>
      <w:proofErr w:type="spellEnd"/>
      <w:r w:rsidRPr="003C46C8">
        <w:rPr>
          <w:rFonts w:ascii="Garamond" w:hAnsi="Garamond" w:cs="Times New Roman"/>
          <w:lang w:val="es-VE"/>
        </w:rPr>
        <w:t xml:space="preserve"> permanentes o temporales </w:t>
      </w:r>
      <w:r w:rsidRPr="003C46C8">
        <w:rPr>
          <w:rFonts w:ascii="Garamond" w:hAnsi="Garamond" w:cs="Times New Roman"/>
          <w:iCs/>
          <w:lang w:val="es-VE"/>
        </w:rPr>
        <w:t xml:space="preserve">cuyos predicados contienen nombres primitivos, es decir no provenientes por derivación de otros nombres o de verbos, solo ocurre la </w:t>
      </w:r>
      <w:proofErr w:type="spellStart"/>
      <w:r w:rsidRPr="003C46C8">
        <w:rPr>
          <w:rFonts w:ascii="Garamond" w:hAnsi="Garamond" w:cs="Times New Roman"/>
          <w:iCs/>
          <w:lang w:val="es-VE"/>
        </w:rPr>
        <w:t>adverbialización</w:t>
      </w:r>
      <w:proofErr w:type="spellEnd"/>
      <w:r w:rsidRPr="003C46C8">
        <w:rPr>
          <w:rFonts w:ascii="Garamond" w:hAnsi="Garamond" w:cs="Times New Roman"/>
          <w:iCs/>
          <w:lang w:val="es-VE"/>
        </w:rPr>
        <w:t xml:space="preserve"> de los mismos, comportamiento que puede observarse en (18), y en (19) ocurre la </w:t>
      </w:r>
      <w:proofErr w:type="spellStart"/>
      <w:r w:rsidRPr="003C46C8">
        <w:rPr>
          <w:rFonts w:ascii="Garamond" w:hAnsi="Garamond" w:cs="Times New Roman"/>
          <w:iCs/>
          <w:lang w:val="es-VE"/>
        </w:rPr>
        <w:t>adverbialización</w:t>
      </w:r>
      <w:proofErr w:type="spellEnd"/>
      <w:r w:rsidRPr="003C46C8">
        <w:rPr>
          <w:rFonts w:ascii="Garamond" w:hAnsi="Garamond" w:cs="Times New Roman"/>
          <w:iCs/>
          <w:lang w:val="es-VE"/>
        </w:rPr>
        <w:t xml:space="preserve"> de </w:t>
      </w:r>
      <w:proofErr w:type="spellStart"/>
      <w:proofErr w:type="gramStart"/>
      <w:r w:rsidRPr="003C46C8">
        <w:rPr>
          <w:rFonts w:ascii="Garamond" w:hAnsi="Garamond" w:cs="Times New Roman"/>
          <w:i/>
          <w:lang w:val="es-VE"/>
        </w:rPr>
        <w:t>ro:ka</w:t>
      </w:r>
      <w:proofErr w:type="spellEnd"/>
      <w:proofErr w:type="gramEnd"/>
      <w:r w:rsidRPr="003C46C8">
        <w:rPr>
          <w:rFonts w:ascii="Garamond" w:hAnsi="Garamond" w:cs="Times New Roman"/>
          <w:i/>
          <w:lang w:val="es-VE"/>
        </w:rPr>
        <w:t xml:space="preserve"> </w:t>
      </w:r>
      <w:r w:rsidRPr="003C46C8">
        <w:rPr>
          <w:rFonts w:ascii="Garamond" w:hAnsi="Garamond" w:cs="Times New Roman"/>
          <w:iCs/>
          <w:lang w:val="es-VE"/>
        </w:rPr>
        <w:t xml:space="preserve">‘loca’, un préstamo del español que en </w:t>
      </w:r>
      <w:proofErr w:type="spellStart"/>
      <w:r w:rsidRPr="003C46C8">
        <w:rPr>
          <w:rFonts w:ascii="Garamond" w:hAnsi="Garamond" w:cs="Times New Roman"/>
          <w:iCs/>
          <w:lang w:val="es-VE"/>
        </w:rPr>
        <w:t>kari’ña</w:t>
      </w:r>
      <w:proofErr w:type="spellEnd"/>
      <w:r w:rsidRPr="003C46C8">
        <w:rPr>
          <w:rFonts w:ascii="Garamond" w:hAnsi="Garamond" w:cs="Times New Roman"/>
          <w:iCs/>
          <w:lang w:val="es-VE"/>
        </w:rPr>
        <w:t xml:space="preserve"> ha conservado parcialmente la morfología hispana original,    </w:t>
      </w:r>
    </w:p>
    <w:p w14:paraId="6BDAD4E3" w14:textId="77777777" w:rsidR="003C46C8" w:rsidRPr="003C46C8" w:rsidRDefault="003C46C8" w:rsidP="003C46C8">
      <w:pPr>
        <w:autoSpaceDE w:val="0"/>
        <w:autoSpaceDN w:val="0"/>
        <w:adjustRightInd w:val="0"/>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1777"/>
        <w:gridCol w:w="3260"/>
        <w:gridCol w:w="3212"/>
      </w:tblGrid>
      <w:tr w:rsidR="003C46C8" w:rsidRPr="003C46C8" w14:paraId="5AF44A3C" w14:textId="77777777" w:rsidTr="00575221">
        <w:trPr>
          <w:trHeight w:val="293"/>
        </w:trPr>
        <w:tc>
          <w:tcPr>
            <w:tcW w:w="9019" w:type="dxa"/>
            <w:gridSpan w:val="4"/>
          </w:tcPr>
          <w:p w14:paraId="4525ECA5" w14:textId="77777777" w:rsidR="003C46C8" w:rsidRPr="003C46C8" w:rsidRDefault="003C46C8" w:rsidP="00575221">
            <w:pPr>
              <w:tabs>
                <w:tab w:val="left" w:pos="4047"/>
              </w:tabs>
              <w:jc w:val="both"/>
              <w:rPr>
                <w:rFonts w:ascii="Garamond" w:hAnsi="Garamond" w:cs="Times New Roman"/>
                <w:sz w:val="24"/>
                <w:szCs w:val="24"/>
                <w:lang w:val="es-VE"/>
              </w:rPr>
            </w:pPr>
            <w:r w:rsidRPr="003C46C8">
              <w:rPr>
                <w:rFonts w:ascii="Garamond" w:hAnsi="Garamond" w:cs="Times New Roman"/>
                <w:sz w:val="24"/>
                <w:szCs w:val="24"/>
                <w:lang w:val="es-VE"/>
              </w:rPr>
              <w:t xml:space="preserve">USO COMO PREDICADO NO VERBAL / CONSTRUCCIÓN COPULAR PARA LA EXPRESIÓN DE UNA CONDICIÓN; SITUACIÓN O RASGO CARACTERISTICO PERMANENTE O TEMPORAL </w:t>
            </w:r>
          </w:p>
        </w:tc>
      </w:tr>
      <w:tr w:rsidR="003C46C8" w:rsidRPr="003C46C8" w14:paraId="10815A16" w14:textId="77777777" w:rsidTr="00575221">
        <w:tc>
          <w:tcPr>
            <w:tcW w:w="770" w:type="dxa"/>
          </w:tcPr>
          <w:p w14:paraId="68D0C6E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(18)</w:t>
            </w:r>
          </w:p>
        </w:tc>
        <w:tc>
          <w:tcPr>
            <w:tcW w:w="1777" w:type="dxa"/>
          </w:tcPr>
          <w:p w14:paraId="2C6B3CFF"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Mohko</w:t>
            </w:r>
            <w:proofErr w:type="spellEnd"/>
          </w:p>
        </w:tc>
        <w:tc>
          <w:tcPr>
            <w:tcW w:w="3260" w:type="dxa"/>
          </w:tcPr>
          <w:p w14:paraId="290FDB81"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iCs/>
                <w:sz w:val="24"/>
                <w:szCs w:val="24"/>
                <w:lang w:val="es-VE"/>
              </w:rPr>
              <w:t>y-a:β</w:t>
            </w:r>
            <w:proofErr w:type="spellStart"/>
            <w:r w:rsidRPr="003C46C8">
              <w:rPr>
                <w:rFonts w:ascii="Garamond" w:hAnsi="Garamond" w:cs="Times New Roman"/>
                <w:i/>
                <w:iCs/>
                <w:sz w:val="24"/>
                <w:szCs w:val="24"/>
                <w:lang w:val="es-VE"/>
              </w:rPr>
              <w:t>an</w:t>
            </w:r>
            <w:r w:rsidRPr="003C46C8">
              <w:rPr>
                <w:rFonts w:ascii="Garamond" w:hAnsi="Garamond" w:cs="Times New Roman"/>
                <w:i/>
                <w:sz w:val="24"/>
                <w:szCs w:val="24"/>
                <w:lang w:val="es-VE"/>
              </w:rPr>
              <w:t>-m:ue</w:t>
            </w:r>
            <w:proofErr w:type="spellEnd"/>
            <w:r w:rsidRPr="003C46C8">
              <w:rPr>
                <w:rFonts w:ascii="Garamond" w:hAnsi="Garamond" w:cs="Times New Roman"/>
                <w:i/>
                <w:sz w:val="24"/>
                <w:szCs w:val="24"/>
                <w:lang w:val="es-VE"/>
              </w:rPr>
              <w:t xml:space="preserve"> </w:t>
            </w:r>
          </w:p>
        </w:tc>
        <w:tc>
          <w:tcPr>
            <w:tcW w:w="3212" w:type="dxa"/>
          </w:tcPr>
          <w:p w14:paraId="6064A7AC"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m-a</w:t>
            </w:r>
          </w:p>
        </w:tc>
      </w:tr>
      <w:tr w:rsidR="003C46C8" w:rsidRPr="003C46C8" w14:paraId="147E0149" w14:textId="77777777" w:rsidTr="00575221">
        <w:tc>
          <w:tcPr>
            <w:tcW w:w="770" w:type="dxa"/>
          </w:tcPr>
          <w:p w14:paraId="4D69C759" w14:textId="77777777" w:rsidR="003C46C8" w:rsidRPr="003C46C8" w:rsidRDefault="003C46C8" w:rsidP="00575221">
            <w:pPr>
              <w:rPr>
                <w:rFonts w:ascii="Garamond" w:hAnsi="Garamond" w:cs="Times New Roman"/>
                <w:sz w:val="24"/>
                <w:szCs w:val="24"/>
                <w:lang w:val="es-VE"/>
              </w:rPr>
            </w:pPr>
          </w:p>
        </w:tc>
        <w:tc>
          <w:tcPr>
            <w:tcW w:w="1777" w:type="dxa"/>
          </w:tcPr>
          <w:p w14:paraId="6E11748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3p.MED.ANIM</w:t>
            </w:r>
          </w:p>
        </w:tc>
        <w:tc>
          <w:tcPr>
            <w:tcW w:w="3260" w:type="dxa"/>
          </w:tcPr>
          <w:p w14:paraId="2EAF442B"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3REF.POS-maldad-ADVZ</w:t>
            </w:r>
          </w:p>
        </w:tc>
        <w:tc>
          <w:tcPr>
            <w:tcW w:w="3212" w:type="dxa"/>
          </w:tcPr>
          <w:p w14:paraId="14D6EE3B"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3p.sg.COP.NPAS</w:t>
            </w:r>
          </w:p>
        </w:tc>
      </w:tr>
      <w:tr w:rsidR="003C46C8" w:rsidRPr="003C46C8" w14:paraId="100B373F" w14:textId="77777777" w:rsidTr="00575221">
        <w:tc>
          <w:tcPr>
            <w:tcW w:w="770" w:type="dxa"/>
          </w:tcPr>
          <w:p w14:paraId="41041BAC" w14:textId="77777777" w:rsidR="003C46C8" w:rsidRPr="003C46C8" w:rsidRDefault="003C46C8" w:rsidP="00575221">
            <w:pPr>
              <w:rPr>
                <w:rFonts w:ascii="Garamond" w:hAnsi="Garamond" w:cs="Times New Roman"/>
                <w:sz w:val="24"/>
                <w:szCs w:val="24"/>
                <w:lang w:val="es-VE"/>
              </w:rPr>
            </w:pPr>
          </w:p>
        </w:tc>
        <w:tc>
          <w:tcPr>
            <w:tcW w:w="1777" w:type="dxa"/>
          </w:tcPr>
          <w:p w14:paraId="55A65A44" w14:textId="77777777" w:rsidR="003C46C8" w:rsidRPr="003C46C8" w:rsidRDefault="003C46C8" w:rsidP="00575221">
            <w:pPr>
              <w:rPr>
                <w:rFonts w:ascii="Garamond" w:hAnsi="Garamond" w:cs="Times New Roman"/>
                <w:sz w:val="24"/>
                <w:szCs w:val="24"/>
                <w:lang w:val="es-VE"/>
              </w:rPr>
            </w:pPr>
          </w:p>
        </w:tc>
        <w:tc>
          <w:tcPr>
            <w:tcW w:w="3260" w:type="dxa"/>
          </w:tcPr>
          <w:p w14:paraId="69E1D92A"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en condición de hacer el mal</w:t>
            </w:r>
          </w:p>
        </w:tc>
        <w:tc>
          <w:tcPr>
            <w:tcW w:w="3212" w:type="dxa"/>
          </w:tcPr>
          <w:p w14:paraId="185500C5" w14:textId="77777777" w:rsidR="003C46C8" w:rsidRPr="003C46C8" w:rsidRDefault="003C46C8" w:rsidP="00575221">
            <w:pPr>
              <w:rPr>
                <w:rFonts w:ascii="Garamond" w:hAnsi="Garamond" w:cs="Times New Roman"/>
                <w:sz w:val="24"/>
                <w:szCs w:val="24"/>
                <w:lang w:val="es-VE"/>
              </w:rPr>
            </w:pPr>
          </w:p>
        </w:tc>
      </w:tr>
      <w:tr w:rsidR="003C46C8" w:rsidRPr="003C46C8" w14:paraId="23DF6BF3" w14:textId="77777777" w:rsidTr="00575221">
        <w:tc>
          <w:tcPr>
            <w:tcW w:w="770" w:type="dxa"/>
          </w:tcPr>
          <w:p w14:paraId="19532FC6" w14:textId="77777777" w:rsidR="003C46C8" w:rsidRPr="003C46C8" w:rsidRDefault="003C46C8" w:rsidP="00575221">
            <w:pPr>
              <w:rPr>
                <w:rFonts w:ascii="Garamond" w:hAnsi="Garamond" w:cs="Times New Roman"/>
                <w:sz w:val="24"/>
                <w:szCs w:val="24"/>
                <w:lang w:val="es-VE"/>
              </w:rPr>
            </w:pPr>
          </w:p>
        </w:tc>
        <w:tc>
          <w:tcPr>
            <w:tcW w:w="8249" w:type="dxa"/>
            <w:gridSpan w:val="3"/>
          </w:tcPr>
          <w:p w14:paraId="275C882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‘Él/ella está lleno(a) de maldad’</w:t>
            </w:r>
          </w:p>
        </w:tc>
      </w:tr>
    </w:tbl>
    <w:p w14:paraId="4D3D1CD2" w14:textId="77777777" w:rsidR="003C46C8" w:rsidRPr="003C46C8" w:rsidRDefault="003C46C8" w:rsidP="003C46C8">
      <w:pPr>
        <w:autoSpaceDE w:val="0"/>
        <w:autoSpaceDN w:val="0"/>
        <w:adjustRightInd w:val="0"/>
        <w:rPr>
          <w:rFonts w:ascii="Garamond" w:hAnsi="Garamond" w:cs="BookmanOldStyle"/>
          <w:lang w:val="es-VE"/>
        </w:rPr>
      </w:pPr>
    </w:p>
    <w:p w14:paraId="3C87926F" w14:textId="77777777" w:rsidR="003C46C8" w:rsidRPr="003C46C8" w:rsidRDefault="003C46C8" w:rsidP="003C46C8">
      <w:pPr>
        <w:autoSpaceDE w:val="0"/>
        <w:autoSpaceDN w:val="0"/>
        <w:adjustRightInd w:val="0"/>
        <w:rPr>
          <w:rFonts w:ascii="Garamond" w:hAnsi="Garamond" w:cs="BookmanOldStyle"/>
          <w:lang w:val="es-VE"/>
        </w:rPr>
      </w:pPr>
    </w:p>
    <w:tbl>
      <w:tblPr>
        <w:tblStyle w:val="Tablaconcuadrcula"/>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1777"/>
        <w:gridCol w:w="3544"/>
        <w:gridCol w:w="2928"/>
      </w:tblGrid>
      <w:tr w:rsidR="003C46C8" w:rsidRPr="003C46C8" w14:paraId="607E0A27" w14:textId="77777777" w:rsidTr="00575221">
        <w:trPr>
          <w:trHeight w:val="293"/>
        </w:trPr>
        <w:tc>
          <w:tcPr>
            <w:tcW w:w="9019" w:type="dxa"/>
            <w:gridSpan w:val="4"/>
          </w:tcPr>
          <w:p w14:paraId="3809869D"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 xml:space="preserve">USO COMO PREDICADO NO VERBAL /  CONSTRUCCIÓN COPULAR PARA LA EXPRESIÓN DE UNA CONDICIÓN; SITUACIÓN O RASGO CARACTERISTICO PERMANENTE O TEMPORAL </w:t>
            </w:r>
          </w:p>
        </w:tc>
      </w:tr>
      <w:tr w:rsidR="003C46C8" w:rsidRPr="003C46C8" w14:paraId="7014A324" w14:textId="77777777" w:rsidTr="00575221">
        <w:tc>
          <w:tcPr>
            <w:tcW w:w="770" w:type="dxa"/>
          </w:tcPr>
          <w:p w14:paraId="5E586131"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(19)</w:t>
            </w:r>
          </w:p>
        </w:tc>
        <w:tc>
          <w:tcPr>
            <w:tcW w:w="1777" w:type="dxa"/>
          </w:tcPr>
          <w:p w14:paraId="7F958BA2"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mohko</w:t>
            </w:r>
            <w:proofErr w:type="spellEnd"/>
          </w:p>
        </w:tc>
        <w:tc>
          <w:tcPr>
            <w:tcW w:w="3544" w:type="dxa"/>
          </w:tcPr>
          <w:p w14:paraId="271AC934" w14:textId="77777777" w:rsidR="003C46C8" w:rsidRPr="003C46C8" w:rsidRDefault="003C46C8" w:rsidP="00575221">
            <w:pPr>
              <w:rPr>
                <w:rFonts w:ascii="Garamond" w:hAnsi="Garamond" w:cs="Times New Roman"/>
                <w:i/>
                <w:sz w:val="24"/>
                <w:szCs w:val="24"/>
                <w:lang w:val="es-VE"/>
              </w:rPr>
            </w:pPr>
            <w:bookmarkStart w:id="67" w:name="_Hlk126965643"/>
            <w:proofErr w:type="spellStart"/>
            <w:r w:rsidRPr="003C46C8">
              <w:rPr>
                <w:rFonts w:ascii="Garamond" w:hAnsi="Garamond" w:cs="Times New Roman"/>
                <w:i/>
                <w:sz w:val="24"/>
                <w:szCs w:val="24"/>
                <w:lang w:val="es-VE"/>
              </w:rPr>
              <w:t>ro:ka-</w:t>
            </w:r>
            <w:bookmarkEnd w:id="67"/>
            <w:r w:rsidRPr="003C46C8">
              <w:rPr>
                <w:rFonts w:ascii="Garamond" w:hAnsi="Garamond" w:cs="Times New Roman"/>
                <w:i/>
                <w:sz w:val="24"/>
                <w:szCs w:val="24"/>
                <w:lang w:val="es-VE"/>
              </w:rPr>
              <w:t>me</w:t>
            </w:r>
            <w:proofErr w:type="spellEnd"/>
          </w:p>
        </w:tc>
        <w:tc>
          <w:tcPr>
            <w:tcW w:w="2928" w:type="dxa"/>
          </w:tcPr>
          <w:p w14:paraId="49A59367"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m-a</w:t>
            </w:r>
          </w:p>
        </w:tc>
      </w:tr>
      <w:tr w:rsidR="003C46C8" w:rsidRPr="003C46C8" w14:paraId="66342DAE" w14:textId="77777777" w:rsidTr="00575221">
        <w:tc>
          <w:tcPr>
            <w:tcW w:w="770" w:type="dxa"/>
          </w:tcPr>
          <w:p w14:paraId="62C39C47" w14:textId="77777777" w:rsidR="003C46C8" w:rsidRPr="003C46C8" w:rsidRDefault="003C46C8" w:rsidP="00575221">
            <w:pPr>
              <w:rPr>
                <w:rFonts w:ascii="Garamond" w:hAnsi="Garamond" w:cs="Times New Roman"/>
                <w:sz w:val="24"/>
                <w:szCs w:val="24"/>
                <w:lang w:val="es-VE"/>
              </w:rPr>
            </w:pPr>
          </w:p>
        </w:tc>
        <w:tc>
          <w:tcPr>
            <w:tcW w:w="1777" w:type="dxa"/>
          </w:tcPr>
          <w:p w14:paraId="054F47E8"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3p.MED.ANIM</w:t>
            </w:r>
          </w:p>
        </w:tc>
        <w:tc>
          <w:tcPr>
            <w:tcW w:w="3544" w:type="dxa"/>
          </w:tcPr>
          <w:p w14:paraId="4D864946"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en condición de demencia-ADVZ</w:t>
            </w:r>
          </w:p>
        </w:tc>
        <w:tc>
          <w:tcPr>
            <w:tcW w:w="2928" w:type="dxa"/>
          </w:tcPr>
          <w:p w14:paraId="33B5F2E6"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3p.sg.COP.NPAS</w:t>
            </w:r>
          </w:p>
        </w:tc>
      </w:tr>
      <w:tr w:rsidR="003C46C8" w:rsidRPr="003C46C8" w14:paraId="784AF79D" w14:textId="77777777" w:rsidTr="00575221">
        <w:tc>
          <w:tcPr>
            <w:tcW w:w="770" w:type="dxa"/>
          </w:tcPr>
          <w:p w14:paraId="7AC95B07" w14:textId="77777777" w:rsidR="003C46C8" w:rsidRPr="003C46C8" w:rsidRDefault="003C46C8" w:rsidP="00575221">
            <w:pPr>
              <w:rPr>
                <w:rFonts w:ascii="Garamond" w:hAnsi="Garamond" w:cs="Times New Roman"/>
                <w:sz w:val="24"/>
                <w:szCs w:val="24"/>
                <w:lang w:val="es-VE"/>
              </w:rPr>
            </w:pPr>
          </w:p>
        </w:tc>
        <w:tc>
          <w:tcPr>
            <w:tcW w:w="8249" w:type="dxa"/>
            <w:gridSpan w:val="3"/>
          </w:tcPr>
          <w:p w14:paraId="19B60E3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xml:space="preserve">) ‘Él/ella está en una situación de demencia’ </w:t>
            </w:r>
          </w:p>
        </w:tc>
      </w:tr>
      <w:tr w:rsidR="003C46C8" w:rsidRPr="003C46C8" w14:paraId="7970E910" w14:textId="77777777" w:rsidTr="00575221">
        <w:tc>
          <w:tcPr>
            <w:tcW w:w="770" w:type="dxa"/>
          </w:tcPr>
          <w:p w14:paraId="6F0A3A5E" w14:textId="77777777" w:rsidR="003C46C8" w:rsidRPr="003C46C8" w:rsidRDefault="003C46C8" w:rsidP="00575221">
            <w:pPr>
              <w:rPr>
                <w:rFonts w:ascii="Garamond" w:hAnsi="Garamond" w:cs="Times New Roman"/>
                <w:sz w:val="24"/>
                <w:szCs w:val="24"/>
                <w:lang w:val="es-VE"/>
              </w:rPr>
            </w:pPr>
          </w:p>
        </w:tc>
        <w:tc>
          <w:tcPr>
            <w:tcW w:w="8249" w:type="dxa"/>
            <w:gridSpan w:val="3"/>
          </w:tcPr>
          <w:p w14:paraId="49B29313" w14:textId="77777777" w:rsidR="003C46C8" w:rsidRDefault="003C46C8" w:rsidP="00575221">
            <w:pPr>
              <w:rPr>
                <w:rFonts w:ascii="Garamond" w:hAnsi="Garamond" w:cs="Times New Roman"/>
                <w:sz w:val="24"/>
                <w:szCs w:val="24"/>
              </w:rPr>
            </w:pPr>
            <w:r w:rsidRPr="003C46C8">
              <w:rPr>
                <w:rFonts w:ascii="Garamond" w:hAnsi="Garamond" w:cs="Times New Roman"/>
                <w:sz w:val="24"/>
                <w:szCs w:val="24"/>
              </w:rPr>
              <w:t>(Romero-Figueroa 2000, p. 24)</w:t>
            </w:r>
          </w:p>
          <w:p w14:paraId="766E1D8F" w14:textId="48DFB86A" w:rsidR="00A23241" w:rsidRPr="003C46C8" w:rsidRDefault="00A23241" w:rsidP="00575221">
            <w:pPr>
              <w:rPr>
                <w:rFonts w:ascii="Garamond" w:hAnsi="Garamond" w:cs="Times New Roman"/>
                <w:sz w:val="24"/>
                <w:szCs w:val="24"/>
              </w:rPr>
            </w:pPr>
          </w:p>
        </w:tc>
      </w:tr>
    </w:tbl>
    <w:p w14:paraId="7BA9FD3A" w14:textId="77777777" w:rsidR="003C46C8" w:rsidRPr="003C46C8" w:rsidRDefault="003C46C8" w:rsidP="003C46C8">
      <w:pPr>
        <w:autoSpaceDE w:val="0"/>
        <w:autoSpaceDN w:val="0"/>
        <w:adjustRightInd w:val="0"/>
        <w:rPr>
          <w:rFonts w:ascii="Garamond" w:hAnsi="Garamond" w:cs="BookmanOldStyle"/>
          <w:lang w:val="es-VE"/>
        </w:rPr>
      </w:pPr>
    </w:p>
    <w:p w14:paraId="436481FF" w14:textId="77777777" w:rsidR="003C46C8" w:rsidRPr="003C46C8" w:rsidRDefault="003C46C8" w:rsidP="003C46C8">
      <w:pPr>
        <w:autoSpaceDE w:val="0"/>
        <w:autoSpaceDN w:val="0"/>
        <w:adjustRightInd w:val="0"/>
        <w:rPr>
          <w:rFonts w:ascii="Garamond" w:hAnsi="Garamond" w:cs="BookmanOldStyle"/>
          <w:lang w:val="es-VE"/>
        </w:rPr>
      </w:pPr>
    </w:p>
    <w:p w14:paraId="01DBEB15" w14:textId="77777777" w:rsidR="003C46C8" w:rsidRPr="003C46C8" w:rsidRDefault="003C46C8" w:rsidP="003C46C8">
      <w:pPr>
        <w:autoSpaceDE w:val="0"/>
        <w:autoSpaceDN w:val="0"/>
        <w:adjustRightInd w:val="0"/>
        <w:spacing w:line="360" w:lineRule="auto"/>
        <w:ind w:firstLine="720"/>
        <w:jc w:val="both"/>
        <w:rPr>
          <w:rFonts w:ascii="Garamond" w:hAnsi="Garamond" w:cs="Times New Roman"/>
          <w:lang w:val="es-VE"/>
        </w:rPr>
      </w:pPr>
      <w:r w:rsidRPr="003C46C8">
        <w:rPr>
          <w:rFonts w:ascii="Garamond" w:hAnsi="Garamond" w:cs="Times New Roman"/>
          <w:lang w:val="es-VE"/>
        </w:rPr>
        <w:t xml:space="preserve">(20-22) son todas construcciones que focalizan la ubicación de algo o alguien en el espacio. En todas ellas la cópula </w:t>
      </w:r>
      <w:bookmarkStart w:id="68" w:name="_Hlk127222006"/>
      <w:r w:rsidRPr="003C46C8">
        <w:rPr>
          <w:rFonts w:ascii="Garamond" w:hAnsi="Garamond" w:cs="Times New Roman"/>
          <w:i/>
          <w:iCs/>
          <w:lang w:val="es-VE"/>
        </w:rPr>
        <w:t>β</w:t>
      </w:r>
      <w:proofErr w:type="spellStart"/>
      <w:proofErr w:type="gramStart"/>
      <w:r w:rsidRPr="003C46C8">
        <w:rPr>
          <w:rFonts w:ascii="Garamond" w:hAnsi="Garamond" w:cs="Times New Roman"/>
          <w:i/>
          <w:iCs/>
          <w:lang w:val="es-VE"/>
        </w:rPr>
        <w:t>añ:o</w:t>
      </w:r>
      <w:proofErr w:type="spellEnd"/>
      <w:proofErr w:type="gramEnd"/>
      <w:r w:rsidRPr="003C46C8">
        <w:rPr>
          <w:rFonts w:ascii="Garamond" w:hAnsi="Garamond" w:cs="Times New Roman"/>
          <w:lang w:val="es-VE"/>
        </w:rPr>
        <w:t xml:space="preserve"> ‘COP’ </w:t>
      </w:r>
      <w:bookmarkEnd w:id="68"/>
      <w:r w:rsidRPr="003C46C8">
        <w:rPr>
          <w:rFonts w:ascii="Garamond" w:hAnsi="Garamond" w:cs="Times New Roman"/>
          <w:lang w:val="es-VE"/>
        </w:rPr>
        <w:t xml:space="preserve">se asocia con frases </w:t>
      </w:r>
      <w:proofErr w:type="spellStart"/>
      <w:r w:rsidRPr="003C46C8">
        <w:rPr>
          <w:rFonts w:ascii="Garamond" w:hAnsi="Garamond" w:cs="Times New Roman"/>
          <w:lang w:val="es-VE"/>
        </w:rPr>
        <w:t>posposicionales</w:t>
      </w:r>
      <w:proofErr w:type="spellEnd"/>
      <w:r w:rsidRPr="003C46C8">
        <w:rPr>
          <w:rFonts w:ascii="Garamond" w:hAnsi="Garamond" w:cs="Times New Roman"/>
          <w:lang w:val="es-VE"/>
        </w:rPr>
        <w:t xml:space="preserve"> locativas. En la mayoría de los casos las construcciones resultantes equivalen a las que en español corresponderían con usos de </w:t>
      </w:r>
      <w:r w:rsidRPr="003C46C8">
        <w:rPr>
          <w:rFonts w:ascii="Garamond" w:hAnsi="Garamond" w:cs="Times New Roman"/>
          <w:i/>
          <w:iCs/>
          <w:lang w:val="es-VE"/>
        </w:rPr>
        <w:t>estar</w:t>
      </w:r>
      <w:r w:rsidRPr="003C46C8">
        <w:rPr>
          <w:rFonts w:ascii="Garamond" w:hAnsi="Garamond" w:cs="Times New Roman"/>
          <w:lang w:val="es-VE"/>
        </w:rPr>
        <w:t xml:space="preserve"> como intransitivo, tales podrían ser los casos de (21-22). Sin embargo, en sus formas de configurarse morfosintácticamente, tanto (21) como (22), e inclusive (</w:t>
      </w:r>
      <w:proofErr w:type="gramStart"/>
      <w:r w:rsidRPr="003C46C8">
        <w:rPr>
          <w:rFonts w:ascii="Garamond" w:hAnsi="Garamond" w:cs="Times New Roman"/>
          <w:lang w:val="es-VE"/>
        </w:rPr>
        <w:t>20.ab</w:t>
      </w:r>
      <w:proofErr w:type="gramEnd"/>
      <w:r w:rsidRPr="003C46C8">
        <w:rPr>
          <w:rFonts w:ascii="Garamond" w:hAnsi="Garamond" w:cs="Times New Roman"/>
          <w:lang w:val="es-VE"/>
        </w:rPr>
        <w:t xml:space="preserve">), muestran rasgos que ya han sido explicados respecto a los otros tipos de construcciones copulares tratadas </w:t>
      </w:r>
      <w:proofErr w:type="spellStart"/>
      <w:r w:rsidRPr="003C46C8">
        <w:rPr>
          <w:rFonts w:ascii="Garamond" w:hAnsi="Garamond" w:cs="Times New Roman"/>
          <w:lang w:val="es-VE"/>
        </w:rPr>
        <w:t>previsamente</w:t>
      </w:r>
      <w:proofErr w:type="spellEnd"/>
      <w:r w:rsidRPr="003C46C8">
        <w:rPr>
          <w:rFonts w:ascii="Garamond" w:hAnsi="Garamond" w:cs="Times New Roman"/>
          <w:lang w:val="es-VE"/>
        </w:rPr>
        <w:t xml:space="preserve"> en este mismo apartado. Por ejemplo, (20.b) y (14.b), muestran CÓPULA CERO; en ambas la elisión de la cópula se encuentra condicionada por análogos factores </w:t>
      </w:r>
      <w:proofErr w:type="spellStart"/>
      <w:r w:rsidRPr="003C46C8">
        <w:rPr>
          <w:rFonts w:ascii="Garamond" w:hAnsi="Garamond" w:cs="Times New Roman"/>
          <w:lang w:val="es-VE"/>
        </w:rPr>
        <w:t>mofológicos</w:t>
      </w:r>
      <w:proofErr w:type="spellEnd"/>
      <w:r w:rsidRPr="003C46C8">
        <w:rPr>
          <w:rFonts w:ascii="Garamond" w:hAnsi="Garamond" w:cs="Times New Roman"/>
          <w:lang w:val="es-VE"/>
        </w:rPr>
        <w:t xml:space="preserve"> y léxicos (y además pragmáticos): la pérdida de la cópula se ha dado porque se expresa un hecho en desarrollo (expresado en tiempo NPAS) cuyos protagonistas son terceras personas que ya han sido mencionadas y por tanto conocidas (la indización de terceras personas en los verbos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tiende a no ser señalada de manera expresa, o a hacerse Ø en el tiempo NPAS). También es propio de las construcciones copulares en general lo que ocurre en (21), caso en el cual no sería factible elidir la cópula porque se introduce información nueva que requiere ser precisada (las primeras y segundas personas son raramente elididas). Por su parte, como construcción copular, (22) ejemplifica </w:t>
      </w:r>
      <w:proofErr w:type="gramStart"/>
      <w:r w:rsidRPr="003C46C8">
        <w:rPr>
          <w:rFonts w:ascii="Garamond" w:hAnsi="Garamond" w:cs="Times New Roman"/>
          <w:lang w:val="es-VE"/>
        </w:rPr>
        <w:t>un situación</w:t>
      </w:r>
      <w:proofErr w:type="gramEnd"/>
      <w:r w:rsidRPr="003C46C8">
        <w:rPr>
          <w:rFonts w:ascii="Garamond" w:hAnsi="Garamond" w:cs="Times New Roman"/>
          <w:lang w:val="es-VE"/>
        </w:rPr>
        <w:t xml:space="preserve"> en la que la cópula es imprescindible como locus para el tiempo NPAS.  </w:t>
      </w:r>
    </w:p>
    <w:p w14:paraId="6CD63721" w14:textId="77777777" w:rsidR="003C46C8" w:rsidRPr="003C46C8" w:rsidRDefault="003C46C8" w:rsidP="003C46C8">
      <w:pPr>
        <w:autoSpaceDE w:val="0"/>
        <w:autoSpaceDN w:val="0"/>
        <w:adjustRightInd w:val="0"/>
        <w:spacing w:line="360" w:lineRule="auto"/>
        <w:ind w:firstLine="720"/>
        <w:jc w:val="both"/>
        <w:rPr>
          <w:rFonts w:ascii="Garamond" w:hAnsi="Garamond" w:cs="Times New Roman"/>
          <w:lang w:val="es-VE"/>
        </w:rPr>
      </w:pPr>
    </w:p>
    <w:tbl>
      <w:tblPr>
        <w:tblStyle w:val="Tablaconcuadrcula"/>
        <w:tblW w:w="0" w:type="auto"/>
        <w:tblLook w:val="04A0" w:firstRow="1" w:lastRow="0" w:firstColumn="1" w:lastColumn="0" w:noHBand="0" w:noVBand="1"/>
      </w:tblPr>
      <w:tblGrid>
        <w:gridCol w:w="796"/>
        <w:gridCol w:w="1467"/>
        <w:gridCol w:w="11"/>
        <w:gridCol w:w="2683"/>
        <w:gridCol w:w="4062"/>
      </w:tblGrid>
      <w:tr w:rsidR="003C46C8" w:rsidRPr="003C46C8" w14:paraId="3B043F7F" w14:textId="77777777" w:rsidTr="00575221">
        <w:trPr>
          <w:trHeight w:val="293"/>
        </w:trPr>
        <w:tc>
          <w:tcPr>
            <w:tcW w:w="9019" w:type="dxa"/>
            <w:gridSpan w:val="5"/>
            <w:tcBorders>
              <w:top w:val="nil"/>
              <w:left w:val="nil"/>
              <w:bottom w:val="nil"/>
              <w:right w:val="nil"/>
            </w:tcBorders>
          </w:tcPr>
          <w:p w14:paraId="710DD729"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USO COMO PREDICADO NO VERBAL /) CONSTRUCCIÓN COPULAR PARA LA EXPRESIÓN DE UBICACIÓN EN EL ESPACIO  (LOCATIVOS</w:t>
            </w:r>
          </w:p>
        </w:tc>
      </w:tr>
      <w:tr w:rsidR="003C46C8" w:rsidRPr="003C46C8" w14:paraId="4CCA6844" w14:textId="77777777" w:rsidTr="00575221">
        <w:tc>
          <w:tcPr>
            <w:tcW w:w="796" w:type="dxa"/>
            <w:tcBorders>
              <w:top w:val="nil"/>
              <w:left w:val="nil"/>
              <w:bottom w:val="nil"/>
              <w:right w:val="nil"/>
            </w:tcBorders>
          </w:tcPr>
          <w:p w14:paraId="7CACCEA8" w14:textId="77777777" w:rsidR="00D81FD2" w:rsidRDefault="00D81FD2" w:rsidP="00575221">
            <w:pPr>
              <w:rPr>
                <w:rFonts w:ascii="Garamond" w:hAnsi="Garamond" w:cs="Times New Roman"/>
                <w:sz w:val="24"/>
                <w:szCs w:val="24"/>
                <w:lang w:val="es-VE"/>
              </w:rPr>
            </w:pPr>
          </w:p>
          <w:p w14:paraId="57AA1DFD" w14:textId="77777777" w:rsidR="00D81FD2" w:rsidRDefault="00D81FD2" w:rsidP="00575221">
            <w:pPr>
              <w:rPr>
                <w:rFonts w:ascii="Garamond" w:hAnsi="Garamond" w:cs="Times New Roman"/>
                <w:sz w:val="24"/>
                <w:szCs w:val="24"/>
                <w:lang w:val="es-VE"/>
              </w:rPr>
            </w:pPr>
          </w:p>
          <w:p w14:paraId="2D04D1DD" w14:textId="1C788C46"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lastRenderedPageBreak/>
              <w:t>(20.a)</w:t>
            </w:r>
          </w:p>
        </w:tc>
        <w:tc>
          <w:tcPr>
            <w:tcW w:w="1478" w:type="dxa"/>
            <w:gridSpan w:val="2"/>
            <w:tcBorders>
              <w:top w:val="nil"/>
              <w:left w:val="nil"/>
              <w:bottom w:val="nil"/>
              <w:right w:val="nil"/>
            </w:tcBorders>
          </w:tcPr>
          <w:p w14:paraId="666119E6" w14:textId="77777777" w:rsidR="00D81FD2" w:rsidRDefault="00D81FD2" w:rsidP="00575221">
            <w:pPr>
              <w:rPr>
                <w:rFonts w:ascii="Garamond" w:hAnsi="Garamond" w:cs="Times New Roman"/>
                <w:i/>
                <w:sz w:val="24"/>
                <w:szCs w:val="24"/>
                <w:lang w:val="es-VE"/>
              </w:rPr>
            </w:pPr>
          </w:p>
          <w:p w14:paraId="3610AA07" w14:textId="77777777" w:rsidR="00D81FD2" w:rsidRDefault="00D81FD2" w:rsidP="00575221">
            <w:pPr>
              <w:rPr>
                <w:rFonts w:ascii="Garamond" w:hAnsi="Garamond" w:cs="Times New Roman"/>
                <w:i/>
                <w:sz w:val="24"/>
                <w:szCs w:val="24"/>
                <w:lang w:val="es-VE"/>
              </w:rPr>
            </w:pPr>
          </w:p>
          <w:p w14:paraId="2CF3E640" w14:textId="6953271E"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lastRenderedPageBreak/>
              <w:t>mohka:ro</w:t>
            </w:r>
            <w:proofErr w:type="spellEnd"/>
          </w:p>
        </w:tc>
        <w:tc>
          <w:tcPr>
            <w:tcW w:w="2683" w:type="dxa"/>
            <w:tcBorders>
              <w:top w:val="nil"/>
              <w:left w:val="nil"/>
              <w:bottom w:val="nil"/>
              <w:right w:val="nil"/>
            </w:tcBorders>
          </w:tcPr>
          <w:p w14:paraId="58A908A1" w14:textId="77777777" w:rsidR="00D81FD2" w:rsidRDefault="00D81FD2" w:rsidP="00575221">
            <w:pPr>
              <w:rPr>
                <w:rFonts w:ascii="Garamond" w:hAnsi="Garamond" w:cs="Times New Roman"/>
                <w:i/>
                <w:sz w:val="24"/>
                <w:szCs w:val="24"/>
                <w:lang w:val="es-VE"/>
              </w:rPr>
            </w:pPr>
          </w:p>
          <w:p w14:paraId="63A71570" w14:textId="77777777" w:rsidR="00D81FD2" w:rsidRDefault="00D81FD2" w:rsidP="00575221">
            <w:pPr>
              <w:rPr>
                <w:rFonts w:ascii="Garamond" w:hAnsi="Garamond" w:cs="Times New Roman"/>
                <w:i/>
                <w:sz w:val="24"/>
                <w:szCs w:val="24"/>
                <w:lang w:val="es-VE"/>
              </w:rPr>
            </w:pPr>
          </w:p>
          <w:p w14:paraId="23D4EC5C" w14:textId="64D893B3"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lastRenderedPageBreak/>
              <w:t>mo:ro-po</w:t>
            </w:r>
            <w:proofErr w:type="spellEnd"/>
          </w:p>
        </w:tc>
        <w:tc>
          <w:tcPr>
            <w:tcW w:w="4062" w:type="dxa"/>
            <w:tcBorders>
              <w:top w:val="nil"/>
              <w:left w:val="nil"/>
              <w:bottom w:val="nil"/>
              <w:right w:val="nil"/>
            </w:tcBorders>
          </w:tcPr>
          <w:p w14:paraId="6F5C88C2" w14:textId="77777777" w:rsidR="00D81FD2" w:rsidRDefault="00D81FD2" w:rsidP="00575221">
            <w:pPr>
              <w:rPr>
                <w:rFonts w:ascii="Garamond" w:hAnsi="Garamond" w:cs="Times New Roman"/>
                <w:i/>
                <w:sz w:val="24"/>
                <w:szCs w:val="24"/>
                <w:lang w:val="es-VE"/>
              </w:rPr>
            </w:pPr>
          </w:p>
          <w:p w14:paraId="74B4C08A" w14:textId="77777777" w:rsidR="00D81FD2" w:rsidRDefault="00D81FD2" w:rsidP="00575221">
            <w:pPr>
              <w:rPr>
                <w:rFonts w:ascii="Garamond" w:hAnsi="Garamond" w:cs="Times New Roman"/>
                <w:i/>
                <w:sz w:val="24"/>
                <w:szCs w:val="24"/>
                <w:lang w:val="es-VE"/>
              </w:rPr>
            </w:pPr>
          </w:p>
          <w:p w14:paraId="3A7C475C" w14:textId="4F6BC6C1"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lastRenderedPageBreak/>
              <w:t>man</w:t>
            </w:r>
            <w:proofErr w:type="spellEnd"/>
            <w:r w:rsidRPr="003C46C8">
              <w:rPr>
                <w:rFonts w:ascii="Garamond" w:hAnsi="Garamond" w:cs="Times New Roman"/>
                <w:i/>
                <w:sz w:val="24"/>
                <w:szCs w:val="24"/>
                <w:lang w:val="es-VE"/>
              </w:rPr>
              <w:t>-tu</w:t>
            </w:r>
          </w:p>
        </w:tc>
      </w:tr>
      <w:tr w:rsidR="003C46C8" w:rsidRPr="003C46C8" w14:paraId="72525497" w14:textId="77777777" w:rsidTr="00575221">
        <w:tc>
          <w:tcPr>
            <w:tcW w:w="796" w:type="dxa"/>
            <w:tcBorders>
              <w:top w:val="nil"/>
              <w:left w:val="nil"/>
              <w:bottom w:val="nil"/>
              <w:right w:val="nil"/>
            </w:tcBorders>
          </w:tcPr>
          <w:p w14:paraId="0C0EDC5C" w14:textId="77777777" w:rsidR="003C46C8" w:rsidRPr="003C46C8" w:rsidRDefault="003C46C8" w:rsidP="00575221">
            <w:pPr>
              <w:rPr>
                <w:rFonts w:ascii="Garamond" w:hAnsi="Garamond" w:cs="Times New Roman"/>
                <w:sz w:val="24"/>
                <w:szCs w:val="24"/>
                <w:lang w:val="es-VE"/>
              </w:rPr>
            </w:pPr>
          </w:p>
        </w:tc>
        <w:tc>
          <w:tcPr>
            <w:tcW w:w="1478" w:type="dxa"/>
            <w:gridSpan w:val="2"/>
            <w:tcBorders>
              <w:top w:val="nil"/>
              <w:left w:val="nil"/>
              <w:bottom w:val="nil"/>
              <w:right w:val="nil"/>
            </w:tcBorders>
          </w:tcPr>
          <w:p w14:paraId="31287F3A"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3p.pl</w:t>
            </w:r>
          </w:p>
        </w:tc>
        <w:tc>
          <w:tcPr>
            <w:tcW w:w="2683" w:type="dxa"/>
            <w:tcBorders>
              <w:top w:val="nil"/>
              <w:left w:val="nil"/>
              <w:bottom w:val="nil"/>
              <w:right w:val="nil"/>
            </w:tcBorders>
          </w:tcPr>
          <w:p w14:paraId="79A5AAAF"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3p.MED.INANIM-LOC</w:t>
            </w:r>
          </w:p>
        </w:tc>
        <w:tc>
          <w:tcPr>
            <w:tcW w:w="4062" w:type="dxa"/>
            <w:tcBorders>
              <w:top w:val="nil"/>
              <w:left w:val="nil"/>
              <w:bottom w:val="nil"/>
              <w:right w:val="nil"/>
            </w:tcBorders>
          </w:tcPr>
          <w:p w14:paraId="6391FAE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3p.COP.NPAS-PL</w:t>
            </w:r>
          </w:p>
        </w:tc>
      </w:tr>
      <w:tr w:rsidR="003C46C8" w:rsidRPr="003C46C8" w14:paraId="5EF7E4AD" w14:textId="77777777" w:rsidTr="00575221">
        <w:tc>
          <w:tcPr>
            <w:tcW w:w="796" w:type="dxa"/>
            <w:tcBorders>
              <w:top w:val="nil"/>
              <w:left w:val="nil"/>
              <w:bottom w:val="nil"/>
              <w:right w:val="nil"/>
            </w:tcBorders>
          </w:tcPr>
          <w:p w14:paraId="5B84104D" w14:textId="77777777" w:rsidR="003C46C8" w:rsidRPr="003C46C8" w:rsidRDefault="003C46C8" w:rsidP="00575221">
            <w:pPr>
              <w:rPr>
                <w:rFonts w:ascii="Garamond" w:hAnsi="Garamond" w:cs="Times New Roman"/>
                <w:sz w:val="24"/>
                <w:szCs w:val="24"/>
                <w:lang w:val="es-VE"/>
              </w:rPr>
            </w:pPr>
          </w:p>
        </w:tc>
        <w:tc>
          <w:tcPr>
            <w:tcW w:w="8223" w:type="dxa"/>
            <w:gridSpan w:val="4"/>
            <w:tcBorders>
              <w:top w:val="nil"/>
              <w:left w:val="nil"/>
              <w:bottom w:val="nil"/>
              <w:right w:val="nil"/>
            </w:tcBorders>
          </w:tcPr>
          <w:p w14:paraId="74724617"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‘Ellos están allí’</w:t>
            </w:r>
          </w:p>
        </w:tc>
      </w:tr>
      <w:tr w:rsidR="003C46C8" w:rsidRPr="003C46C8" w14:paraId="34436554" w14:textId="77777777" w:rsidTr="00575221">
        <w:tc>
          <w:tcPr>
            <w:tcW w:w="796" w:type="dxa"/>
            <w:tcBorders>
              <w:top w:val="nil"/>
              <w:left w:val="nil"/>
              <w:bottom w:val="nil"/>
              <w:right w:val="nil"/>
            </w:tcBorders>
          </w:tcPr>
          <w:p w14:paraId="670CB8A8" w14:textId="77777777" w:rsidR="003C46C8" w:rsidRPr="003C46C8" w:rsidRDefault="003C46C8" w:rsidP="00575221">
            <w:pPr>
              <w:rPr>
                <w:rFonts w:ascii="Garamond" w:hAnsi="Garamond" w:cs="Times New Roman"/>
                <w:sz w:val="24"/>
                <w:szCs w:val="24"/>
                <w:lang w:val="es-VE"/>
              </w:rPr>
            </w:pPr>
          </w:p>
        </w:tc>
        <w:tc>
          <w:tcPr>
            <w:tcW w:w="8223" w:type="dxa"/>
            <w:gridSpan w:val="4"/>
            <w:tcBorders>
              <w:top w:val="nil"/>
              <w:left w:val="nil"/>
              <w:bottom w:val="nil"/>
              <w:right w:val="nil"/>
            </w:tcBorders>
          </w:tcPr>
          <w:p w14:paraId="78DF6A09" w14:textId="77777777" w:rsid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(Romero-Figueroa 2000, p. 25)</w:t>
            </w:r>
          </w:p>
          <w:p w14:paraId="6E14EFE0" w14:textId="2730093E" w:rsidR="00A23241" w:rsidRPr="003C46C8" w:rsidRDefault="00A23241" w:rsidP="00575221">
            <w:pPr>
              <w:rPr>
                <w:rFonts w:ascii="Garamond" w:hAnsi="Garamond" w:cs="Times New Roman"/>
                <w:sz w:val="24"/>
                <w:szCs w:val="24"/>
                <w:lang w:val="es-VE"/>
              </w:rPr>
            </w:pPr>
          </w:p>
        </w:tc>
      </w:tr>
      <w:tr w:rsidR="003C46C8" w:rsidRPr="003C46C8" w14:paraId="674F5E68" w14:textId="77777777" w:rsidTr="00575221">
        <w:tc>
          <w:tcPr>
            <w:tcW w:w="796" w:type="dxa"/>
            <w:tcBorders>
              <w:top w:val="nil"/>
              <w:left w:val="nil"/>
              <w:bottom w:val="nil"/>
              <w:right w:val="nil"/>
            </w:tcBorders>
          </w:tcPr>
          <w:p w14:paraId="18931239" w14:textId="77777777" w:rsidR="003C46C8" w:rsidRPr="003C46C8" w:rsidRDefault="003C46C8" w:rsidP="00575221">
            <w:pPr>
              <w:rPr>
                <w:rFonts w:ascii="Garamond" w:hAnsi="Garamond" w:cs="Times New Roman"/>
                <w:sz w:val="24"/>
                <w:szCs w:val="24"/>
                <w:lang w:val="es-VE"/>
              </w:rPr>
            </w:pPr>
          </w:p>
        </w:tc>
        <w:tc>
          <w:tcPr>
            <w:tcW w:w="8223" w:type="dxa"/>
            <w:gridSpan w:val="4"/>
            <w:tcBorders>
              <w:top w:val="nil"/>
              <w:left w:val="nil"/>
              <w:bottom w:val="nil"/>
              <w:right w:val="nil"/>
            </w:tcBorders>
          </w:tcPr>
          <w:p w14:paraId="5D2ECBDA" w14:textId="77777777" w:rsidR="003C46C8" w:rsidRPr="003C46C8" w:rsidRDefault="003C46C8" w:rsidP="00575221">
            <w:pPr>
              <w:rPr>
                <w:rFonts w:ascii="Garamond" w:hAnsi="Garamond" w:cs="Times New Roman"/>
                <w:sz w:val="24"/>
                <w:szCs w:val="24"/>
                <w:lang w:val="es-VE"/>
              </w:rPr>
            </w:pPr>
          </w:p>
        </w:tc>
      </w:tr>
      <w:tr w:rsidR="003C46C8" w:rsidRPr="003C46C8" w14:paraId="39B4F64C" w14:textId="77777777" w:rsidTr="00575221">
        <w:trPr>
          <w:trHeight w:val="345"/>
        </w:trPr>
        <w:tc>
          <w:tcPr>
            <w:tcW w:w="796" w:type="dxa"/>
            <w:tcBorders>
              <w:top w:val="nil"/>
              <w:left w:val="nil"/>
              <w:bottom w:val="nil"/>
              <w:right w:val="nil"/>
            </w:tcBorders>
          </w:tcPr>
          <w:p w14:paraId="6AE5B16B"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(20.b)</w:t>
            </w:r>
          </w:p>
        </w:tc>
        <w:tc>
          <w:tcPr>
            <w:tcW w:w="1467" w:type="dxa"/>
            <w:tcBorders>
              <w:top w:val="nil"/>
              <w:left w:val="nil"/>
              <w:bottom w:val="nil"/>
              <w:right w:val="nil"/>
            </w:tcBorders>
          </w:tcPr>
          <w:p w14:paraId="08D43675" w14:textId="77777777" w:rsidR="003C46C8" w:rsidRPr="003C46C8" w:rsidRDefault="003C46C8" w:rsidP="00575221">
            <w:pPr>
              <w:rPr>
                <w:rFonts w:ascii="Garamond" w:hAnsi="Garamond" w:cs="Times New Roman"/>
                <w:sz w:val="24"/>
                <w:szCs w:val="24"/>
                <w:lang w:val="es-VE"/>
              </w:rPr>
            </w:pPr>
            <w:proofErr w:type="spellStart"/>
            <w:r w:rsidRPr="003C46C8">
              <w:rPr>
                <w:rFonts w:ascii="Garamond" w:hAnsi="Garamond" w:cs="Times New Roman"/>
                <w:i/>
                <w:sz w:val="24"/>
                <w:szCs w:val="24"/>
                <w:lang w:val="es-VE"/>
              </w:rPr>
              <w:t>mohka:ro</w:t>
            </w:r>
            <w:proofErr w:type="spellEnd"/>
          </w:p>
        </w:tc>
        <w:tc>
          <w:tcPr>
            <w:tcW w:w="2694" w:type="dxa"/>
            <w:gridSpan w:val="2"/>
            <w:tcBorders>
              <w:top w:val="nil"/>
              <w:left w:val="nil"/>
              <w:bottom w:val="nil"/>
              <w:right w:val="nil"/>
            </w:tcBorders>
          </w:tcPr>
          <w:p w14:paraId="5039DF39" w14:textId="77777777" w:rsidR="003C46C8" w:rsidRPr="003C46C8" w:rsidRDefault="003C46C8" w:rsidP="00575221">
            <w:pPr>
              <w:rPr>
                <w:rFonts w:ascii="Garamond" w:hAnsi="Garamond" w:cs="Times New Roman"/>
                <w:sz w:val="24"/>
                <w:szCs w:val="24"/>
                <w:lang w:val="es-VE"/>
              </w:rPr>
            </w:pPr>
            <w:proofErr w:type="spellStart"/>
            <w:r w:rsidRPr="003C46C8">
              <w:rPr>
                <w:rFonts w:ascii="Garamond" w:hAnsi="Garamond" w:cs="Times New Roman"/>
                <w:i/>
                <w:sz w:val="24"/>
                <w:szCs w:val="24"/>
                <w:lang w:val="es-VE"/>
              </w:rPr>
              <w:t>mo:ro-po</w:t>
            </w:r>
            <w:proofErr w:type="spellEnd"/>
          </w:p>
        </w:tc>
        <w:tc>
          <w:tcPr>
            <w:tcW w:w="4062" w:type="dxa"/>
            <w:tcBorders>
              <w:top w:val="nil"/>
              <w:left w:val="nil"/>
              <w:bottom w:val="nil"/>
              <w:right w:val="nil"/>
            </w:tcBorders>
          </w:tcPr>
          <w:p w14:paraId="57357ACD" w14:textId="77777777" w:rsidR="003C46C8" w:rsidRPr="003C46C8" w:rsidRDefault="003C46C8" w:rsidP="00575221">
            <w:pPr>
              <w:rPr>
                <w:rFonts w:ascii="Garamond" w:hAnsi="Garamond" w:cs="Times New Roman"/>
                <w:sz w:val="24"/>
                <w:szCs w:val="24"/>
                <w:lang w:val="es-VE"/>
              </w:rPr>
            </w:pPr>
          </w:p>
        </w:tc>
      </w:tr>
      <w:tr w:rsidR="003C46C8" w:rsidRPr="003C46C8" w14:paraId="6E06165F" w14:textId="77777777" w:rsidTr="00575221">
        <w:tc>
          <w:tcPr>
            <w:tcW w:w="796" w:type="dxa"/>
            <w:tcBorders>
              <w:top w:val="nil"/>
              <w:left w:val="nil"/>
              <w:bottom w:val="nil"/>
              <w:right w:val="nil"/>
            </w:tcBorders>
          </w:tcPr>
          <w:p w14:paraId="6E5983B2" w14:textId="77777777" w:rsidR="003C46C8" w:rsidRPr="003C46C8" w:rsidRDefault="003C46C8" w:rsidP="00575221">
            <w:pPr>
              <w:rPr>
                <w:rFonts w:ascii="Garamond" w:hAnsi="Garamond" w:cs="Times New Roman"/>
                <w:sz w:val="24"/>
                <w:szCs w:val="24"/>
                <w:lang w:val="es-VE"/>
              </w:rPr>
            </w:pPr>
          </w:p>
        </w:tc>
        <w:tc>
          <w:tcPr>
            <w:tcW w:w="1467" w:type="dxa"/>
            <w:tcBorders>
              <w:top w:val="nil"/>
              <w:left w:val="nil"/>
              <w:bottom w:val="nil"/>
              <w:right w:val="nil"/>
            </w:tcBorders>
          </w:tcPr>
          <w:p w14:paraId="7B1E2571"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sz w:val="24"/>
                <w:szCs w:val="24"/>
                <w:lang w:val="es-VE"/>
              </w:rPr>
              <w:t>3p.pl</w:t>
            </w:r>
          </w:p>
        </w:tc>
        <w:tc>
          <w:tcPr>
            <w:tcW w:w="2694" w:type="dxa"/>
            <w:gridSpan w:val="2"/>
            <w:tcBorders>
              <w:top w:val="nil"/>
              <w:left w:val="nil"/>
              <w:bottom w:val="nil"/>
              <w:right w:val="nil"/>
            </w:tcBorders>
          </w:tcPr>
          <w:p w14:paraId="4E8F61E7"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sz w:val="24"/>
                <w:szCs w:val="24"/>
                <w:lang w:val="es-VE"/>
              </w:rPr>
              <w:t>3p.MED.INANIM-LOC</w:t>
            </w:r>
          </w:p>
        </w:tc>
        <w:tc>
          <w:tcPr>
            <w:tcW w:w="4062" w:type="dxa"/>
            <w:tcBorders>
              <w:top w:val="nil"/>
              <w:left w:val="nil"/>
              <w:bottom w:val="nil"/>
              <w:right w:val="nil"/>
            </w:tcBorders>
          </w:tcPr>
          <w:p w14:paraId="6DABAC83" w14:textId="77777777" w:rsidR="003C46C8" w:rsidRPr="003C46C8" w:rsidRDefault="003C46C8" w:rsidP="00575221">
            <w:pPr>
              <w:rPr>
                <w:rFonts w:ascii="Garamond" w:hAnsi="Garamond" w:cs="Times New Roman"/>
                <w:sz w:val="24"/>
                <w:szCs w:val="24"/>
                <w:lang w:val="es-VE"/>
              </w:rPr>
            </w:pPr>
          </w:p>
        </w:tc>
      </w:tr>
      <w:tr w:rsidR="003C46C8" w:rsidRPr="003C46C8" w14:paraId="6E454EA8" w14:textId="77777777" w:rsidTr="00575221">
        <w:tc>
          <w:tcPr>
            <w:tcW w:w="796" w:type="dxa"/>
            <w:tcBorders>
              <w:top w:val="nil"/>
              <w:left w:val="nil"/>
              <w:bottom w:val="nil"/>
              <w:right w:val="nil"/>
            </w:tcBorders>
          </w:tcPr>
          <w:p w14:paraId="7A953338" w14:textId="77777777" w:rsidR="003C46C8" w:rsidRPr="003C46C8" w:rsidRDefault="003C46C8" w:rsidP="00575221">
            <w:pPr>
              <w:rPr>
                <w:rFonts w:ascii="Garamond" w:hAnsi="Garamond" w:cs="Times New Roman"/>
                <w:sz w:val="24"/>
                <w:szCs w:val="24"/>
                <w:lang w:val="es-VE"/>
              </w:rPr>
            </w:pPr>
          </w:p>
        </w:tc>
        <w:tc>
          <w:tcPr>
            <w:tcW w:w="8223" w:type="dxa"/>
            <w:gridSpan w:val="4"/>
            <w:tcBorders>
              <w:top w:val="nil"/>
              <w:left w:val="nil"/>
              <w:bottom w:val="nil"/>
              <w:right w:val="nil"/>
            </w:tcBorders>
          </w:tcPr>
          <w:p w14:paraId="48DADD29"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xml:space="preserve">) ‘Ellos [COP NPAS </w:t>
            </w:r>
            <w:r w:rsidRPr="003C46C8">
              <w:rPr>
                <w:rFonts w:ascii="Garamond" w:hAnsi="Garamond" w:cs="Times New Roman"/>
                <w:sz w:val="24"/>
                <w:szCs w:val="24"/>
                <w:lang w:val="es-VE"/>
              </w:rPr>
              <w:sym w:font="Wingdings" w:char="F0E0"/>
            </w:r>
            <w:r w:rsidRPr="003C46C8">
              <w:rPr>
                <w:rFonts w:ascii="Garamond" w:hAnsi="Garamond" w:cs="Times New Roman"/>
                <w:sz w:val="24"/>
                <w:szCs w:val="24"/>
                <w:lang w:val="es-VE"/>
              </w:rPr>
              <w:t xml:space="preserve"> </w:t>
            </w:r>
            <w:bookmarkStart w:id="69" w:name="_Hlk127130815"/>
            <w:r w:rsidRPr="003C46C8">
              <w:rPr>
                <w:rFonts w:ascii="Garamond" w:hAnsi="Garamond" w:cs="Times New Roman"/>
                <w:sz w:val="24"/>
                <w:szCs w:val="24"/>
                <w:lang w:val="es-VE"/>
              </w:rPr>
              <w:t>Ø</w:t>
            </w:r>
            <w:bookmarkEnd w:id="69"/>
            <w:r w:rsidRPr="003C46C8">
              <w:rPr>
                <w:rFonts w:ascii="Garamond" w:hAnsi="Garamond" w:cs="Times New Roman"/>
                <w:sz w:val="24"/>
                <w:szCs w:val="24"/>
                <w:lang w:val="es-VE"/>
              </w:rPr>
              <w:t>] allí’</w:t>
            </w:r>
          </w:p>
          <w:p w14:paraId="0F634471"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 xml:space="preserve">‘Ellos [están </w:t>
            </w:r>
            <w:r w:rsidRPr="003C46C8">
              <w:rPr>
                <w:rFonts w:ascii="Garamond" w:hAnsi="Garamond" w:cs="Times New Roman"/>
                <w:sz w:val="24"/>
                <w:szCs w:val="24"/>
                <w:lang w:val="es-VE"/>
              </w:rPr>
              <w:sym w:font="Wingdings" w:char="F0E0"/>
            </w:r>
            <w:r w:rsidRPr="003C46C8">
              <w:rPr>
                <w:rFonts w:ascii="Garamond" w:hAnsi="Garamond" w:cs="Times New Roman"/>
                <w:sz w:val="24"/>
                <w:szCs w:val="24"/>
                <w:lang w:val="es-VE"/>
              </w:rPr>
              <w:t xml:space="preserve"> Ø] allí’</w:t>
            </w:r>
          </w:p>
        </w:tc>
      </w:tr>
    </w:tbl>
    <w:p w14:paraId="73E7784B" w14:textId="77777777" w:rsidR="003C46C8" w:rsidRPr="003C46C8" w:rsidRDefault="003C46C8" w:rsidP="003C46C8">
      <w:pPr>
        <w:spacing w:line="360" w:lineRule="auto"/>
        <w:jc w:val="both"/>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26"/>
        <w:gridCol w:w="1843"/>
        <w:gridCol w:w="851"/>
        <w:gridCol w:w="4629"/>
      </w:tblGrid>
      <w:tr w:rsidR="003C46C8" w:rsidRPr="003C46C8" w14:paraId="741C5EE4" w14:textId="77777777" w:rsidTr="00575221">
        <w:trPr>
          <w:trHeight w:val="293"/>
        </w:trPr>
        <w:tc>
          <w:tcPr>
            <w:tcW w:w="9019" w:type="dxa"/>
            <w:gridSpan w:val="5"/>
          </w:tcPr>
          <w:p w14:paraId="11FEB96E"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USO COMO PREDICADO NO VERBAL /  CONSTRUCCIÓN COPULAR PARA LA EXPRESIÓN DE UBICACIÓN EN EL ESPACIO  (LOCATIVOS)</w:t>
            </w:r>
          </w:p>
        </w:tc>
      </w:tr>
      <w:tr w:rsidR="003C46C8" w:rsidRPr="003C46C8" w14:paraId="71B09BF4" w14:textId="77777777" w:rsidTr="00575221">
        <w:tc>
          <w:tcPr>
            <w:tcW w:w="770" w:type="dxa"/>
          </w:tcPr>
          <w:p w14:paraId="7F7137E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(21)</w:t>
            </w:r>
          </w:p>
        </w:tc>
        <w:tc>
          <w:tcPr>
            <w:tcW w:w="926" w:type="dxa"/>
          </w:tcPr>
          <w:p w14:paraId="357B7CE7"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a:u</w:t>
            </w:r>
          </w:p>
        </w:tc>
        <w:tc>
          <w:tcPr>
            <w:tcW w:w="1843" w:type="dxa"/>
          </w:tcPr>
          <w:p w14:paraId="5D7382DB"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tak:abaña-po</w:t>
            </w:r>
            <w:proofErr w:type="spellEnd"/>
          </w:p>
        </w:tc>
        <w:tc>
          <w:tcPr>
            <w:tcW w:w="851" w:type="dxa"/>
          </w:tcPr>
          <w:p w14:paraId="336FFCB4"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a:u</w:t>
            </w:r>
          </w:p>
        </w:tc>
        <w:tc>
          <w:tcPr>
            <w:tcW w:w="4629" w:type="dxa"/>
          </w:tcPr>
          <w:p w14:paraId="6A3E4381"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sz w:val="24"/>
                <w:szCs w:val="24"/>
                <w:lang w:val="es-VE"/>
              </w:rPr>
              <w:t>w-a</w:t>
            </w:r>
          </w:p>
        </w:tc>
      </w:tr>
      <w:tr w:rsidR="003C46C8" w:rsidRPr="003C46C8" w14:paraId="6AECFBEF" w14:textId="77777777" w:rsidTr="00575221">
        <w:tc>
          <w:tcPr>
            <w:tcW w:w="770" w:type="dxa"/>
          </w:tcPr>
          <w:p w14:paraId="1F5BD5A8" w14:textId="77777777" w:rsidR="003C46C8" w:rsidRPr="003C46C8" w:rsidRDefault="003C46C8" w:rsidP="00575221">
            <w:pPr>
              <w:rPr>
                <w:rFonts w:ascii="Garamond" w:hAnsi="Garamond" w:cs="Times New Roman"/>
                <w:sz w:val="24"/>
                <w:szCs w:val="24"/>
                <w:lang w:val="es-VE"/>
              </w:rPr>
            </w:pPr>
          </w:p>
        </w:tc>
        <w:tc>
          <w:tcPr>
            <w:tcW w:w="926" w:type="dxa"/>
          </w:tcPr>
          <w:p w14:paraId="212044CE"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1p.sg</w:t>
            </w:r>
          </w:p>
        </w:tc>
        <w:tc>
          <w:tcPr>
            <w:tcW w:w="1843" w:type="dxa"/>
          </w:tcPr>
          <w:p w14:paraId="6DFC6435" w14:textId="77777777" w:rsidR="003C46C8" w:rsidRPr="003C46C8" w:rsidRDefault="003C46C8" w:rsidP="00575221">
            <w:pPr>
              <w:rPr>
                <w:rFonts w:ascii="Garamond" w:hAnsi="Garamond" w:cs="Times New Roman"/>
                <w:sz w:val="24"/>
                <w:szCs w:val="24"/>
                <w:lang w:val="es-VE"/>
              </w:rPr>
            </w:pPr>
            <w:proofErr w:type="spellStart"/>
            <w:r w:rsidRPr="003C46C8">
              <w:rPr>
                <w:rFonts w:ascii="Garamond" w:hAnsi="Garamond" w:cs="Times New Roman"/>
                <w:sz w:val="24"/>
                <w:szCs w:val="24"/>
                <w:lang w:val="es-VE"/>
              </w:rPr>
              <w:t>Tascabaña</w:t>
            </w:r>
            <w:proofErr w:type="spellEnd"/>
            <w:r w:rsidRPr="003C46C8">
              <w:rPr>
                <w:rFonts w:ascii="Garamond" w:hAnsi="Garamond" w:cs="Times New Roman"/>
                <w:sz w:val="24"/>
                <w:szCs w:val="24"/>
                <w:lang w:val="es-VE"/>
              </w:rPr>
              <w:t>-LOC</w:t>
            </w:r>
          </w:p>
        </w:tc>
        <w:tc>
          <w:tcPr>
            <w:tcW w:w="851" w:type="dxa"/>
          </w:tcPr>
          <w:p w14:paraId="069D292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1p.sg</w:t>
            </w:r>
          </w:p>
        </w:tc>
        <w:tc>
          <w:tcPr>
            <w:tcW w:w="4629" w:type="dxa"/>
          </w:tcPr>
          <w:p w14:paraId="563FDC2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1p.sg.COP.NPAS</w:t>
            </w:r>
          </w:p>
        </w:tc>
      </w:tr>
      <w:tr w:rsidR="003C46C8" w:rsidRPr="003C46C8" w14:paraId="06221AEE" w14:textId="77777777" w:rsidTr="00575221">
        <w:tc>
          <w:tcPr>
            <w:tcW w:w="770" w:type="dxa"/>
          </w:tcPr>
          <w:p w14:paraId="2089FC22" w14:textId="77777777" w:rsidR="003C46C8" w:rsidRPr="003C46C8" w:rsidRDefault="003C46C8" w:rsidP="00575221">
            <w:pPr>
              <w:rPr>
                <w:rFonts w:ascii="Garamond" w:hAnsi="Garamond" w:cs="Times New Roman"/>
                <w:sz w:val="24"/>
                <w:szCs w:val="24"/>
                <w:lang w:val="es-VE"/>
              </w:rPr>
            </w:pPr>
          </w:p>
        </w:tc>
        <w:tc>
          <w:tcPr>
            <w:tcW w:w="8249" w:type="dxa"/>
            <w:gridSpan w:val="4"/>
          </w:tcPr>
          <w:p w14:paraId="689A650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 xml:space="preserve">‘Yo estoy en </w:t>
            </w:r>
            <w:proofErr w:type="spellStart"/>
            <w:r w:rsidRPr="003C46C8">
              <w:rPr>
                <w:rFonts w:ascii="Garamond" w:hAnsi="Garamond" w:cs="Times New Roman"/>
                <w:sz w:val="24"/>
                <w:szCs w:val="24"/>
                <w:lang w:val="es-VE"/>
              </w:rPr>
              <w:t>Tascabaña</w:t>
            </w:r>
            <w:proofErr w:type="spellEnd"/>
            <w:r w:rsidRPr="003C46C8">
              <w:rPr>
                <w:rFonts w:ascii="Garamond" w:hAnsi="Garamond" w:cs="Times New Roman"/>
                <w:sz w:val="24"/>
                <w:szCs w:val="24"/>
                <w:lang w:val="es-VE"/>
              </w:rPr>
              <w:t>’</w:t>
            </w:r>
          </w:p>
        </w:tc>
      </w:tr>
      <w:tr w:rsidR="003C46C8" w:rsidRPr="003C46C8" w14:paraId="72C05FB7" w14:textId="77777777" w:rsidTr="00575221">
        <w:tc>
          <w:tcPr>
            <w:tcW w:w="770" w:type="dxa"/>
          </w:tcPr>
          <w:p w14:paraId="656FD315" w14:textId="77777777" w:rsidR="003C46C8" w:rsidRPr="003C46C8" w:rsidRDefault="003C46C8" w:rsidP="00575221">
            <w:pPr>
              <w:rPr>
                <w:rFonts w:ascii="Garamond" w:hAnsi="Garamond" w:cs="Times New Roman"/>
                <w:sz w:val="24"/>
                <w:szCs w:val="24"/>
                <w:lang w:val="es-VE"/>
              </w:rPr>
            </w:pPr>
          </w:p>
        </w:tc>
        <w:tc>
          <w:tcPr>
            <w:tcW w:w="8249" w:type="dxa"/>
            <w:gridSpan w:val="4"/>
          </w:tcPr>
          <w:p w14:paraId="0E01B66E"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(Romero-Figueroa 2000, p. 24)</w:t>
            </w:r>
          </w:p>
        </w:tc>
      </w:tr>
    </w:tbl>
    <w:p w14:paraId="79A9F748" w14:textId="4D18143F" w:rsidR="003C46C8" w:rsidRPr="003C46C8" w:rsidRDefault="003C46C8" w:rsidP="003C46C8">
      <w:pPr>
        <w:spacing w:line="360" w:lineRule="auto"/>
        <w:jc w:val="both"/>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1481"/>
        <w:gridCol w:w="2568"/>
        <w:gridCol w:w="4204"/>
      </w:tblGrid>
      <w:tr w:rsidR="003C46C8" w:rsidRPr="003C46C8" w14:paraId="4255B11A" w14:textId="77777777" w:rsidTr="00575221">
        <w:trPr>
          <w:trHeight w:val="293"/>
        </w:trPr>
        <w:tc>
          <w:tcPr>
            <w:tcW w:w="9019" w:type="dxa"/>
            <w:gridSpan w:val="4"/>
          </w:tcPr>
          <w:p w14:paraId="08807002"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USO COMO PREDICADO NO VERBAL / CONSTRUCCIÓN COPULAR PARA LA EXPRESIÓN DE UBICACIÓN EN EL ESPACIO  (LOCATIVOS)</w:t>
            </w:r>
          </w:p>
        </w:tc>
      </w:tr>
      <w:tr w:rsidR="003C46C8" w:rsidRPr="003C46C8" w14:paraId="7E7FD1E9" w14:textId="77777777" w:rsidTr="00575221">
        <w:tc>
          <w:tcPr>
            <w:tcW w:w="766" w:type="dxa"/>
          </w:tcPr>
          <w:p w14:paraId="6C780B02"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(22)</w:t>
            </w:r>
          </w:p>
        </w:tc>
        <w:tc>
          <w:tcPr>
            <w:tcW w:w="1481" w:type="dxa"/>
          </w:tcPr>
          <w:p w14:paraId="544B4064"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mohka:ro</w:t>
            </w:r>
            <w:proofErr w:type="spellEnd"/>
          </w:p>
        </w:tc>
        <w:tc>
          <w:tcPr>
            <w:tcW w:w="2568" w:type="dxa"/>
          </w:tcPr>
          <w:p w14:paraId="65F20F1F"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mo:ro-po</w:t>
            </w:r>
            <w:proofErr w:type="spellEnd"/>
          </w:p>
        </w:tc>
        <w:tc>
          <w:tcPr>
            <w:tcW w:w="4204" w:type="dxa"/>
          </w:tcPr>
          <w:p w14:paraId="123B0D74"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ye’i-hshanko</w:t>
            </w:r>
            <w:proofErr w:type="spellEnd"/>
          </w:p>
        </w:tc>
      </w:tr>
      <w:tr w:rsidR="003C46C8" w:rsidRPr="003C46C8" w14:paraId="5AFA65A4" w14:textId="77777777" w:rsidTr="00575221">
        <w:tc>
          <w:tcPr>
            <w:tcW w:w="766" w:type="dxa"/>
          </w:tcPr>
          <w:p w14:paraId="08A4CF62" w14:textId="77777777" w:rsidR="003C46C8" w:rsidRPr="003C46C8" w:rsidRDefault="003C46C8" w:rsidP="00575221">
            <w:pPr>
              <w:rPr>
                <w:rFonts w:ascii="Garamond" w:hAnsi="Garamond" w:cs="Times New Roman"/>
                <w:sz w:val="24"/>
                <w:szCs w:val="24"/>
                <w:lang w:val="es-VE"/>
              </w:rPr>
            </w:pPr>
          </w:p>
        </w:tc>
        <w:tc>
          <w:tcPr>
            <w:tcW w:w="1481" w:type="dxa"/>
          </w:tcPr>
          <w:p w14:paraId="35B4A04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3p.pl</w:t>
            </w:r>
          </w:p>
        </w:tc>
        <w:tc>
          <w:tcPr>
            <w:tcW w:w="2568" w:type="dxa"/>
          </w:tcPr>
          <w:p w14:paraId="6D753D59"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3p.MED.INANIM-LOC</w:t>
            </w:r>
          </w:p>
        </w:tc>
        <w:tc>
          <w:tcPr>
            <w:tcW w:w="4204" w:type="dxa"/>
          </w:tcPr>
          <w:p w14:paraId="45BF67B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3p.pl.COP.PAS-INF PAS</w:t>
            </w:r>
          </w:p>
        </w:tc>
      </w:tr>
      <w:tr w:rsidR="003C46C8" w:rsidRPr="003C46C8" w14:paraId="731C5568" w14:textId="77777777" w:rsidTr="00575221">
        <w:tc>
          <w:tcPr>
            <w:tcW w:w="766" w:type="dxa"/>
          </w:tcPr>
          <w:p w14:paraId="531A2B14" w14:textId="77777777" w:rsidR="003C46C8" w:rsidRPr="003C46C8" w:rsidRDefault="003C46C8" w:rsidP="00575221">
            <w:pPr>
              <w:rPr>
                <w:rFonts w:ascii="Garamond" w:hAnsi="Garamond" w:cs="Times New Roman"/>
                <w:sz w:val="24"/>
                <w:szCs w:val="24"/>
                <w:lang w:val="es-VE"/>
              </w:rPr>
            </w:pPr>
          </w:p>
        </w:tc>
        <w:tc>
          <w:tcPr>
            <w:tcW w:w="8253" w:type="dxa"/>
            <w:gridSpan w:val="3"/>
          </w:tcPr>
          <w:p w14:paraId="2DF38AB0"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‘Ellos estuvieron allí (para permanecer)’</w:t>
            </w:r>
          </w:p>
        </w:tc>
      </w:tr>
      <w:tr w:rsidR="003C46C8" w:rsidRPr="003C46C8" w14:paraId="1E1FBD20" w14:textId="77777777" w:rsidTr="00575221">
        <w:tc>
          <w:tcPr>
            <w:tcW w:w="766" w:type="dxa"/>
          </w:tcPr>
          <w:p w14:paraId="21055DF6" w14:textId="77777777" w:rsidR="003C46C8" w:rsidRPr="003C46C8" w:rsidRDefault="003C46C8" w:rsidP="00575221">
            <w:pPr>
              <w:rPr>
                <w:rFonts w:ascii="Garamond" w:hAnsi="Garamond" w:cs="Times New Roman"/>
                <w:sz w:val="24"/>
                <w:szCs w:val="24"/>
                <w:lang w:val="es-VE"/>
              </w:rPr>
            </w:pPr>
          </w:p>
        </w:tc>
        <w:tc>
          <w:tcPr>
            <w:tcW w:w="8253" w:type="dxa"/>
            <w:gridSpan w:val="3"/>
          </w:tcPr>
          <w:p w14:paraId="65F25E7D"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(Romero-Figueroa 2000, p. 24)</w:t>
            </w:r>
          </w:p>
        </w:tc>
      </w:tr>
    </w:tbl>
    <w:p w14:paraId="42A734B0" w14:textId="77777777" w:rsidR="003C46C8" w:rsidRPr="003C46C8" w:rsidRDefault="003C46C8" w:rsidP="003C46C8">
      <w:pPr>
        <w:spacing w:line="360" w:lineRule="auto"/>
        <w:jc w:val="both"/>
        <w:rPr>
          <w:rFonts w:ascii="Garamond" w:hAnsi="Garamond" w:cs="Times New Roman"/>
          <w:lang w:val="es-VE"/>
        </w:rPr>
      </w:pPr>
    </w:p>
    <w:p w14:paraId="239D2964" w14:textId="77777777" w:rsidR="003C46C8" w:rsidRPr="003C46C8" w:rsidRDefault="003C46C8" w:rsidP="003C46C8">
      <w:pPr>
        <w:spacing w:line="360" w:lineRule="auto"/>
        <w:ind w:firstLine="720"/>
        <w:jc w:val="both"/>
        <w:rPr>
          <w:rFonts w:ascii="Garamond" w:hAnsi="Garamond" w:cs="Times New Roman"/>
          <w:lang w:val="es-VE"/>
        </w:rPr>
      </w:pPr>
      <w:r w:rsidRPr="003C46C8">
        <w:rPr>
          <w:rFonts w:ascii="Garamond" w:hAnsi="Garamond" w:cs="Times New Roman"/>
          <w:lang w:val="es-VE"/>
        </w:rPr>
        <w:t xml:space="preserve">(23-24) son construcciones copulares mediante las cuales se expresa la presencia de algo o alguien (este tipo de construcción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podría aproximarse a las que en español se construyen con </w:t>
      </w:r>
      <w:r w:rsidRPr="003C46C8">
        <w:rPr>
          <w:rFonts w:ascii="Garamond" w:hAnsi="Garamond" w:cs="Times New Roman"/>
          <w:i/>
          <w:iCs/>
          <w:lang w:val="es-VE"/>
        </w:rPr>
        <w:t>haber</w:t>
      </w:r>
      <w:r w:rsidRPr="003C46C8">
        <w:rPr>
          <w:rFonts w:ascii="Garamond" w:hAnsi="Garamond" w:cs="Times New Roman"/>
          <w:lang w:val="es-VE"/>
        </w:rPr>
        <w:t xml:space="preserve">). Una particularidad de este tipo de construcciones es que la misma incorpora de manera obligatoria la forma de </w:t>
      </w:r>
      <w:r w:rsidRPr="003C46C8">
        <w:rPr>
          <w:rFonts w:ascii="Garamond" w:hAnsi="Garamond" w:cs="Times New Roman"/>
          <w:i/>
          <w:iCs/>
          <w:lang w:val="es-VE"/>
        </w:rPr>
        <w:t>β</w:t>
      </w:r>
      <w:proofErr w:type="spellStart"/>
      <w:proofErr w:type="gramStart"/>
      <w:r w:rsidRPr="003C46C8">
        <w:rPr>
          <w:rFonts w:ascii="Garamond" w:hAnsi="Garamond" w:cs="Times New Roman"/>
          <w:i/>
          <w:iCs/>
          <w:lang w:val="es-VE"/>
        </w:rPr>
        <w:t>añ:o</w:t>
      </w:r>
      <w:proofErr w:type="spellEnd"/>
      <w:proofErr w:type="gramEnd"/>
      <w:r w:rsidRPr="003C46C8">
        <w:rPr>
          <w:rFonts w:ascii="Garamond" w:hAnsi="Garamond" w:cs="Times New Roman"/>
          <w:lang w:val="es-VE"/>
        </w:rPr>
        <w:t xml:space="preserve"> ‘COP’ correspondiente a la tercera persona del plural en tiempo NPAS, es decir </w:t>
      </w:r>
      <w:proofErr w:type="spellStart"/>
      <w:r w:rsidRPr="003C46C8">
        <w:rPr>
          <w:rFonts w:ascii="Garamond" w:hAnsi="Garamond" w:cs="Times New Roman"/>
          <w:i/>
          <w:iCs/>
          <w:lang w:val="es-VE"/>
        </w:rPr>
        <w:t>mantu</w:t>
      </w:r>
      <w:proofErr w:type="spellEnd"/>
      <w:r w:rsidRPr="003C46C8">
        <w:rPr>
          <w:rFonts w:ascii="Garamond" w:hAnsi="Garamond" w:cs="Times New Roman"/>
          <w:lang w:val="es-VE"/>
        </w:rPr>
        <w:t xml:space="preserve"> ‘3p.pl.COP NPAS’, independientemente de que el referente sea uno (=</w:t>
      </w:r>
      <w:proofErr w:type="spellStart"/>
      <w:r w:rsidRPr="003C46C8">
        <w:rPr>
          <w:rFonts w:ascii="Garamond" w:hAnsi="Garamond" w:cs="Times New Roman"/>
          <w:lang w:val="es-VE"/>
        </w:rPr>
        <w:t>sigular</w:t>
      </w:r>
      <w:proofErr w:type="spellEnd"/>
      <w:r w:rsidRPr="003C46C8">
        <w:rPr>
          <w:rFonts w:ascii="Garamond" w:hAnsi="Garamond" w:cs="Times New Roman"/>
          <w:lang w:val="es-VE"/>
        </w:rPr>
        <w:t xml:space="preserve">) o más de uno (=plural), siempre seguida de </w:t>
      </w:r>
      <w:proofErr w:type="spellStart"/>
      <w:r w:rsidRPr="003C46C8">
        <w:rPr>
          <w:rFonts w:ascii="Garamond" w:hAnsi="Garamond" w:cs="Times New Roman"/>
          <w:i/>
          <w:iCs/>
          <w:lang w:val="es-VE"/>
        </w:rPr>
        <w:t>ma</w:t>
      </w:r>
      <w:proofErr w:type="spellEnd"/>
      <w:r w:rsidRPr="003C46C8">
        <w:rPr>
          <w:rFonts w:ascii="Garamond" w:hAnsi="Garamond" w:cs="Times New Roman"/>
          <w:i/>
          <w:iCs/>
          <w:lang w:val="es-VE"/>
        </w:rPr>
        <w:t xml:space="preserve"> </w:t>
      </w:r>
      <w:r w:rsidRPr="003C46C8">
        <w:rPr>
          <w:rFonts w:ascii="Garamond" w:hAnsi="Garamond" w:cs="Times New Roman"/>
          <w:lang w:val="es-VE"/>
        </w:rPr>
        <w:t xml:space="preserve">‘3p.sg.COP NPAS’. Es relevante señalar que </w:t>
      </w:r>
      <w:proofErr w:type="spellStart"/>
      <w:r w:rsidRPr="003C46C8">
        <w:rPr>
          <w:rFonts w:ascii="Garamond" w:hAnsi="Garamond" w:cs="Times New Roman"/>
          <w:i/>
          <w:iCs/>
          <w:lang w:val="es-VE"/>
        </w:rPr>
        <w:t>mantu</w:t>
      </w:r>
      <w:proofErr w:type="spellEnd"/>
      <w:r w:rsidRPr="003C46C8">
        <w:rPr>
          <w:rFonts w:ascii="Garamond" w:hAnsi="Garamond" w:cs="Times New Roman"/>
          <w:lang w:val="es-VE"/>
        </w:rPr>
        <w:t xml:space="preserve"> es también la forma que codifica la segunda persona del plural en NPAS, por lo que la presencia de </w:t>
      </w:r>
      <w:proofErr w:type="spellStart"/>
      <w:r w:rsidRPr="003C46C8">
        <w:rPr>
          <w:rFonts w:ascii="Garamond" w:hAnsi="Garamond" w:cs="Times New Roman"/>
          <w:i/>
          <w:iCs/>
          <w:lang w:val="es-VE"/>
        </w:rPr>
        <w:t>ma</w:t>
      </w:r>
      <w:proofErr w:type="spellEnd"/>
      <w:r w:rsidRPr="003C46C8">
        <w:rPr>
          <w:rFonts w:ascii="Garamond" w:hAnsi="Garamond" w:cs="Times New Roman"/>
          <w:lang w:val="es-VE"/>
        </w:rPr>
        <w:t xml:space="preserve"> ‘3p.sg.COP NPAS’ pudiera resultar </w:t>
      </w:r>
      <w:proofErr w:type="spellStart"/>
      <w:r w:rsidRPr="003C46C8">
        <w:rPr>
          <w:rFonts w:ascii="Garamond" w:hAnsi="Garamond" w:cs="Times New Roman"/>
          <w:lang w:val="es-VE"/>
        </w:rPr>
        <w:t>desambiguadora</w:t>
      </w:r>
      <w:proofErr w:type="spellEnd"/>
      <w:r w:rsidRPr="003C46C8">
        <w:rPr>
          <w:rFonts w:ascii="Garamond" w:hAnsi="Garamond" w:cs="Times New Roman"/>
          <w:lang w:val="es-VE"/>
        </w:rPr>
        <w:t xml:space="preserve">. En todas las construcciones copulares </w:t>
      </w:r>
      <w:proofErr w:type="spellStart"/>
      <w:r w:rsidRPr="003C46C8">
        <w:rPr>
          <w:rFonts w:ascii="Garamond" w:hAnsi="Garamond" w:cs="Times New Roman"/>
          <w:lang w:val="es-VE"/>
        </w:rPr>
        <w:t>existeciales</w:t>
      </w:r>
      <w:proofErr w:type="spellEnd"/>
      <w:r w:rsidRPr="003C46C8">
        <w:rPr>
          <w:rFonts w:ascii="Garamond" w:hAnsi="Garamond" w:cs="Times New Roman"/>
          <w:lang w:val="es-VE"/>
        </w:rPr>
        <w:t xml:space="preserve"> las formas de la cópula en coexistencia son invariables. Las relaciones que ambas sostienen responden de forma consistente con las funciones de (i) señalar ‘la presencia del algo/alguien’ (por ‘parte de </w:t>
      </w:r>
      <w:proofErr w:type="spellStart"/>
      <w:r w:rsidRPr="003C46C8">
        <w:rPr>
          <w:rFonts w:ascii="Garamond" w:hAnsi="Garamond" w:cs="Times New Roman"/>
          <w:i/>
          <w:iCs/>
          <w:lang w:val="es-VE"/>
        </w:rPr>
        <w:t>mantu</w:t>
      </w:r>
      <w:proofErr w:type="spellEnd"/>
      <w:r w:rsidRPr="003C46C8">
        <w:rPr>
          <w:rFonts w:ascii="Garamond" w:hAnsi="Garamond" w:cs="Times New Roman"/>
          <w:lang w:val="es-VE"/>
        </w:rPr>
        <w:t xml:space="preserve">), y (ii) asegurar la expresión de tiempo NPAS (en lo que a </w:t>
      </w:r>
      <w:proofErr w:type="spellStart"/>
      <w:r w:rsidRPr="003C46C8">
        <w:rPr>
          <w:rFonts w:ascii="Garamond" w:hAnsi="Garamond" w:cs="Times New Roman"/>
          <w:i/>
          <w:iCs/>
          <w:lang w:val="es-VE"/>
        </w:rPr>
        <w:t>ma</w:t>
      </w:r>
      <w:proofErr w:type="spellEnd"/>
      <w:r w:rsidRPr="003C46C8">
        <w:rPr>
          <w:rFonts w:ascii="Garamond" w:hAnsi="Garamond" w:cs="Times New Roman"/>
          <w:lang w:val="es-VE"/>
        </w:rPr>
        <w:t xml:space="preserve"> concierne), En general, las construcciones copulares existenciales en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parecen estar confinadas a la referencia de situaciones de pertinencia en el marco de los hechos en que se cumple el acto comunicativo, por lo que se expresan sistemáticamente en tiempo NPAS. Esta apreciación deriva de la total ausencia de datos en los que las referencias se encuentren contextualizadas en el pasado.  </w:t>
      </w:r>
    </w:p>
    <w:p w14:paraId="5F49B8EB" w14:textId="77777777" w:rsidR="003C46C8" w:rsidRPr="003C46C8" w:rsidRDefault="003C46C8" w:rsidP="003C46C8">
      <w:pPr>
        <w:spacing w:line="360" w:lineRule="auto"/>
        <w:jc w:val="both"/>
        <w:rPr>
          <w:rFonts w:ascii="Garamond" w:hAnsi="Garamond" w:cs="Times New Roman"/>
          <w:lang w:val="es-VE"/>
        </w:rPr>
      </w:pPr>
      <w:r w:rsidRPr="003C46C8">
        <w:rPr>
          <w:rFonts w:ascii="Garamond" w:hAnsi="Garamond" w:cs="Times New Roman"/>
          <w:lang w:val="es-VE"/>
        </w:rPr>
        <w:lastRenderedPageBreak/>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2944"/>
        <w:gridCol w:w="992"/>
        <w:gridCol w:w="4346"/>
      </w:tblGrid>
      <w:tr w:rsidR="003C46C8" w:rsidRPr="003C46C8" w14:paraId="25BBD7EB" w14:textId="77777777" w:rsidTr="00575221">
        <w:trPr>
          <w:trHeight w:val="293"/>
        </w:trPr>
        <w:tc>
          <w:tcPr>
            <w:tcW w:w="9019" w:type="dxa"/>
            <w:gridSpan w:val="4"/>
          </w:tcPr>
          <w:p w14:paraId="20188191" w14:textId="77777777" w:rsid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CONSTRUCCIÓN COPULAR EXISTENCIAL</w:t>
            </w:r>
          </w:p>
          <w:p w14:paraId="2A47F62D" w14:textId="6F9E9CF0" w:rsidR="00A23241" w:rsidRPr="003C46C8" w:rsidRDefault="00A23241" w:rsidP="00575221">
            <w:pPr>
              <w:jc w:val="both"/>
              <w:rPr>
                <w:rFonts w:ascii="Garamond" w:hAnsi="Garamond" w:cs="Times New Roman"/>
                <w:sz w:val="24"/>
                <w:szCs w:val="24"/>
                <w:lang w:val="es-VE"/>
              </w:rPr>
            </w:pPr>
          </w:p>
        </w:tc>
      </w:tr>
      <w:tr w:rsidR="003C46C8" w:rsidRPr="003C46C8" w14:paraId="1868893E" w14:textId="77777777" w:rsidTr="00575221">
        <w:trPr>
          <w:trHeight w:val="43"/>
        </w:trPr>
        <w:tc>
          <w:tcPr>
            <w:tcW w:w="737" w:type="dxa"/>
          </w:tcPr>
          <w:p w14:paraId="3257155C"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(23)</w:t>
            </w:r>
          </w:p>
        </w:tc>
        <w:tc>
          <w:tcPr>
            <w:tcW w:w="2944" w:type="dxa"/>
          </w:tcPr>
          <w:p w14:paraId="51DB2CBC"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e</w:t>
            </w:r>
            <w:proofErr w:type="spellEnd"/>
            <w:r w:rsidRPr="003C46C8">
              <w:rPr>
                <w:rFonts w:ascii="Garamond" w:hAnsi="Garamond" w:cs="Times New Roman"/>
                <w:i/>
                <w:sz w:val="24"/>
                <w:szCs w:val="24"/>
                <w:lang w:val="es-VE"/>
              </w:rPr>
              <w:t>:ro-po</w:t>
            </w:r>
          </w:p>
        </w:tc>
        <w:tc>
          <w:tcPr>
            <w:tcW w:w="992" w:type="dxa"/>
          </w:tcPr>
          <w:p w14:paraId="604FF89E"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tun:a</w:t>
            </w:r>
            <w:proofErr w:type="spellEnd"/>
          </w:p>
        </w:tc>
        <w:tc>
          <w:tcPr>
            <w:tcW w:w="4346" w:type="dxa"/>
          </w:tcPr>
          <w:p w14:paraId="7701BACF"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mantu-ma</w:t>
            </w:r>
            <w:proofErr w:type="spellEnd"/>
          </w:p>
        </w:tc>
      </w:tr>
      <w:tr w:rsidR="003C46C8" w:rsidRPr="003C46C8" w14:paraId="4AB0E090" w14:textId="77777777" w:rsidTr="00575221">
        <w:tc>
          <w:tcPr>
            <w:tcW w:w="737" w:type="dxa"/>
          </w:tcPr>
          <w:p w14:paraId="7D65D4AE" w14:textId="77777777" w:rsidR="003C46C8" w:rsidRPr="003C46C8" w:rsidRDefault="003C46C8" w:rsidP="00575221">
            <w:pPr>
              <w:rPr>
                <w:rFonts w:ascii="Garamond" w:hAnsi="Garamond" w:cs="Times New Roman"/>
                <w:sz w:val="24"/>
                <w:szCs w:val="24"/>
                <w:lang w:val="es-VE"/>
              </w:rPr>
            </w:pPr>
          </w:p>
        </w:tc>
        <w:tc>
          <w:tcPr>
            <w:tcW w:w="2944" w:type="dxa"/>
          </w:tcPr>
          <w:p w14:paraId="469D0A27"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3p.CERC.INANIM-LOC</w:t>
            </w:r>
          </w:p>
        </w:tc>
        <w:tc>
          <w:tcPr>
            <w:tcW w:w="992" w:type="dxa"/>
          </w:tcPr>
          <w:p w14:paraId="119B4639"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agua</w:t>
            </w:r>
          </w:p>
        </w:tc>
        <w:tc>
          <w:tcPr>
            <w:tcW w:w="4346" w:type="dxa"/>
          </w:tcPr>
          <w:p w14:paraId="0CE1BA33"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3p.pl.COP.NPAS-3p.sg.COP NPAS</w:t>
            </w:r>
          </w:p>
        </w:tc>
      </w:tr>
      <w:tr w:rsidR="003C46C8" w:rsidRPr="003C46C8" w14:paraId="4DB61C25" w14:textId="77777777" w:rsidTr="00575221">
        <w:tc>
          <w:tcPr>
            <w:tcW w:w="737" w:type="dxa"/>
          </w:tcPr>
          <w:p w14:paraId="7EA3CA54" w14:textId="77777777" w:rsidR="003C46C8" w:rsidRPr="003C46C8" w:rsidRDefault="003C46C8" w:rsidP="00575221">
            <w:pPr>
              <w:rPr>
                <w:rFonts w:ascii="Garamond" w:hAnsi="Garamond" w:cs="Times New Roman"/>
                <w:sz w:val="24"/>
                <w:szCs w:val="24"/>
                <w:lang w:val="es-VE"/>
              </w:rPr>
            </w:pPr>
          </w:p>
        </w:tc>
        <w:tc>
          <w:tcPr>
            <w:tcW w:w="8282" w:type="dxa"/>
            <w:gridSpan w:val="3"/>
          </w:tcPr>
          <w:p w14:paraId="6C95E66F"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‘(El) agua está presente aquí’</w:t>
            </w:r>
          </w:p>
        </w:tc>
      </w:tr>
      <w:tr w:rsidR="003C46C8" w:rsidRPr="003C46C8" w14:paraId="711BD8F9" w14:textId="77777777" w:rsidTr="00575221">
        <w:tc>
          <w:tcPr>
            <w:tcW w:w="737" w:type="dxa"/>
          </w:tcPr>
          <w:p w14:paraId="5E629FF7" w14:textId="77777777" w:rsidR="003C46C8" w:rsidRPr="003C46C8" w:rsidRDefault="003C46C8" w:rsidP="00575221">
            <w:pPr>
              <w:rPr>
                <w:rFonts w:ascii="Garamond" w:hAnsi="Garamond" w:cs="Times New Roman"/>
                <w:sz w:val="24"/>
                <w:szCs w:val="24"/>
                <w:lang w:val="es-VE"/>
              </w:rPr>
            </w:pPr>
          </w:p>
        </w:tc>
        <w:tc>
          <w:tcPr>
            <w:tcW w:w="8282" w:type="dxa"/>
            <w:gridSpan w:val="3"/>
          </w:tcPr>
          <w:p w14:paraId="089FAF7C"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‘Aquí hay agua’</w:t>
            </w:r>
          </w:p>
        </w:tc>
      </w:tr>
    </w:tbl>
    <w:p w14:paraId="545FB9BF" w14:textId="77777777" w:rsidR="003C46C8" w:rsidRPr="003C46C8" w:rsidRDefault="003C46C8" w:rsidP="003C46C8">
      <w:pPr>
        <w:spacing w:line="360" w:lineRule="auto"/>
        <w:jc w:val="both"/>
        <w:rPr>
          <w:rFonts w:ascii="Garamond" w:hAnsi="Garamond" w:cs="Times New Roman"/>
          <w:lang w:val="es-V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951"/>
        <w:gridCol w:w="12"/>
        <w:gridCol w:w="833"/>
        <w:gridCol w:w="2262"/>
        <w:gridCol w:w="4331"/>
      </w:tblGrid>
      <w:tr w:rsidR="003C46C8" w:rsidRPr="003C46C8" w14:paraId="16888E53" w14:textId="77777777" w:rsidTr="00575221">
        <w:trPr>
          <w:trHeight w:val="293"/>
        </w:trPr>
        <w:tc>
          <w:tcPr>
            <w:tcW w:w="9019" w:type="dxa"/>
            <w:gridSpan w:val="6"/>
          </w:tcPr>
          <w:p w14:paraId="7765C6CD"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CONSTRUCCIÓN COPULAR EXISTENCIAL</w:t>
            </w:r>
          </w:p>
        </w:tc>
      </w:tr>
      <w:tr w:rsidR="003C46C8" w:rsidRPr="003C46C8" w14:paraId="29ED72C2" w14:textId="77777777" w:rsidTr="00575221">
        <w:tc>
          <w:tcPr>
            <w:tcW w:w="736" w:type="dxa"/>
          </w:tcPr>
          <w:p w14:paraId="0FC8D6B4"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(24)</w:t>
            </w:r>
          </w:p>
        </w:tc>
        <w:tc>
          <w:tcPr>
            <w:tcW w:w="857" w:type="dxa"/>
            <w:gridSpan w:val="2"/>
          </w:tcPr>
          <w:p w14:paraId="26E174FC"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antoro</w:t>
            </w:r>
            <w:proofErr w:type="spellEnd"/>
            <w:r w:rsidRPr="003C46C8">
              <w:rPr>
                <w:rFonts w:ascii="Garamond" w:hAnsi="Garamond" w:cs="Times New Roman"/>
                <w:i/>
                <w:sz w:val="24"/>
                <w:szCs w:val="24"/>
                <w:lang w:val="es-VE"/>
              </w:rPr>
              <w:t xml:space="preserve"> </w:t>
            </w:r>
          </w:p>
        </w:tc>
        <w:tc>
          <w:tcPr>
            <w:tcW w:w="833" w:type="dxa"/>
          </w:tcPr>
          <w:p w14:paraId="3251A6DD" w14:textId="77777777" w:rsidR="003C46C8" w:rsidRPr="003C46C8" w:rsidRDefault="003C46C8" w:rsidP="00575221">
            <w:pPr>
              <w:rPr>
                <w:rFonts w:ascii="Garamond" w:hAnsi="Garamond" w:cs="Times New Roman"/>
                <w:i/>
                <w:sz w:val="24"/>
                <w:szCs w:val="24"/>
                <w:lang w:val="es-VE"/>
              </w:rPr>
            </w:pPr>
            <w:r w:rsidRPr="003C46C8">
              <w:rPr>
                <w:rFonts w:ascii="Garamond" w:hAnsi="Garamond" w:cs="Times New Roman"/>
                <w:i/>
                <w:iCs/>
                <w:sz w:val="24"/>
                <w:szCs w:val="24"/>
                <w:lang w:val="es-VE"/>
              </w:rPr>
              <w:t>β</w:t>
            </w:r>
            <w:proofErr w:type="spellStart"/>
            <w:r w:rsidRPr="003C46C8">
              <w:rPr>
                <w:rFonts w:ascii="Garamond" w:hAnsi="Garamond" w:cs="Times New Roman"/>
                <w:i/>
                <w:iCs/>
                <w:sz w:val="24"/>
                <w:szCs w:val="24"/>
                <w:lang w:val="es-VE"/>
              </w:rPr>
              <w:t>o</w:t>
            </w:r>
            <w:r w:rsidRPr="003C46C8">
              <w:rPr>
                <w:rFonts w:ascii="Garamond" w:hAnsi="Garamond" w:cs="Times New Roman"/>
                <w:i/>
                <w:sz w:val="24"/>
                <w:szCs w:val="24"/>
                <w:lang w:val="es-VE"/>
              </w:rPr>
              <w:t>:to</w:t>
            </w:r>
            <w:proofErr w:type="spellEnd"/>
          </w:p>
        </w:tc>
        <w:tc>
          <w:tcPr>
            <w:tcW w:w="2262" w:type="dxa"/>
          </w:tcPr>
          <w:p w14:paraId="017B326C"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tun:a-hka</w:t>
            </w:r>
            <w:proofErr w:type="spellEnd"/>
          </w:p>
        </w:tc>
        <w:tc>
          <w:tcPr>
            <w:tcW w:w="4331" w:type="dxa"/>
          </w:tcPr>
          <w:p w14:paraId="6E4A0D4F" w14:textId="77777777" w:rsidR="003C46C8" w:rsidRPr="003C46C8" w:rsidRDefault="003C46C8" w:rsidP="00575221">
            <w:pPr>
              <w:rPr>
                <w:rFonts w:ascii="Garamond" w:hAnsi="Garamond" w:cs="Times New Roman"/>
                <w:i/>
                <w:sz w:val="24"/>
                <w:szCs w:val="24"/>
                <w:lang w:val="es-VE"/>
              </w:rPr>
            </w:pPr>
            <w:proofErr w:type="spellStart"/>
            <w:r w:rsidRPr="003C46C8">
              <w:rPr>
                <w:rFonts w:ascii="Garamond" w:hAnsi="Garamond" w:cs="Times New Roman"/>
                <w:i/>
                <w:sz w:val="24"/>
                <w:szCs w:val="24"/>
                <w:lang w:val="es-VE"/>
              </w:rPr>
              <w:t>mantu-ma</w:t>
            </w:r>
            <w:proofErr w:type="spellEnd"/>
          </w:p>
        </w:tc>
      </w:tr>
      <w:tr w:rsidR="003C46C8" w:rsidRPr="003C46C8" w14:paraId="15378A49" w14:textId="77777777" w:rsidTr="00575221">
        <w:tc>
          <w:tcPr>
            <w:tcW w:w="736" w:type="dxa"/>
          </w:tcPr>
          <w:p w14:paraId="15584071" w14:textId="77777777" w:rsidR="003C46C8" w:rsidRPr="003C46C8" w:rsidRDefault="003C46C8" w:rsidP="00575221">
            <w:pPr>
              <w:rPr>
                <w:rFonts w:ascii="Garamond" w:hAnsi="Garamond" w:cs="Times New Roman"/>
                <w:sz w:val="24"/>
                <w:szCs w:val="24"/>
                <w:lang w:val="es-VE"/>
              </w:rPr>
            </w:pPr>
          </w:p>
        </w:tc>
        <w:tc>
          <w:tcPr>
            <w:tcW w:w="845" w:type="dxa"/>
          </w:tcPr>
          <w:p w14:paraId="75ACD8DC"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 xml:space="preserve">muchos </w:t>
            </w:r>
          </w:p>
        </w:tc>
        <w:tc>
          <w:tcPr>
            <w:tcW w:w="845" w:type="dxa"/>
            <w:gridSpan w:val="2"/>
          </w:tcPr>
          <w:p w14:paraId="03085767"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peces</w:t>
            </w:r>
          </w:p>
        </w:tc>
        <w:tc>
          <w:tcPr>
            <w:tcW w:w="2262" w:type="dxa"/>
          </w:tcPr>
          <w:p w14:paraId="720DB80C"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río (corriente)-LOC</w:t>
            </w:r>
          </w:p>
        </w:tc>
        <w:tc>
          <w:tcPr>
            <w:tcW w:w="4331" w:type="dxa"/>
          </w:tcPr>
          <w:p w14:paraId="135A95F5"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3p.pl.COP.NPAS-3p.sg.COP NPAS</w:t>
            </w:r>
          </w:p>
        </w:tc>
      </w:tr>
      <w:tr w:rsidR="003C46C8" w:rsidRPr="003C46C8" w14:paraId="2AD709C3" w14:textId="77777777" w:rsidTr="00575221">
        <w:tc>
          <w:tcPr>
            <w:tcW w:w="736" w:type="dxa"/>
          </w:tcPr>
          <w:p w14:paraId="0EC0C16E" w14:textId="77777777" w:rsidR="003C46C8" w:rsidRPr="003C46C8" w:rsidRDefault="003C46C8" w:rsidP="00575221">
            <w:pPr>
              <w:rPr>
                <w:rFonts w:ascii="Garamond" w:hAnsi="Garamond" w:cs="Times New Roman"/>
                <w:sz w:val="24"/>
                <w:szCs w:val="24"/>
                <w:lang w:val="es-VE"/>
              </w:rPr>
            </w:pPr>
          </w:p>
        </w:tc>
        <w:tc>
          <w:tcPr>
            <w:tcW w:w="8283" w:type="dxa"/>
            <w:gridSpan w:val="5"/>
          </w:tcPr>
          <w:p w14:paraId="13C94133" w14:textId="77777777" w:rsidR="003C46C8" w:rsidRPr="003C46C8" w:rsidRDefault="003C46C8" w:rsidP="00575221">
            <w:pPr>
              <w:jc w:val="both"/>
              <w:rPr>
                <w:rFonts w:ascii="Garamond" w:hAnsi="Garamond" w:cs="Times New Roman"/>
                <w:sz w:val="24"/>
                <w:szCs w:val="24"/>
                <w:lang w:val="es-VE"/>
              </w:rPr>
            </w:pPr>
            <w:r w:rsidRPr="003C46C8">
              <w:rPr>
                <w:rFonts w:ascii="Garamond" w:hAnsi="Garamond" w:cs="Times New Roman"/>
                <w:sz w:val="24"/>
                <w:szCs w:val="24"/>
                <w:lang w:val="es-VE"/>
              </w:rPr>
              <w:t>(</w:t>
            </w:r>
            <w:proofErr w:type="spellStart"/>
            <w:r w:rsidRPr="003C46C8">
              <w:rPr>
                <w:rFonts w:ascii="Garamond" w:hAnsi="Garamond" w:cs="Times New Roman"/>
                <w:sz w:val="24"/>
                <w:szCs w:val="24"/>
                <w:lang w:val="es-VE"/>
              </w:rPr>
              <w:t>lit</w:t>
            </w:r>
            <w:proofErr w:type="spellEnd"/>
            <w:r w:rsidRPr="003C46C8">
              <w:rPr>
                <w:rFonts w:ascii="Garamond" w:hAnsi="Garamond" w:cs="Times New Roman"/>
                <w:sz w:val="24"/>
                <w:szCs w:val="24"/>
                <w:lang w:val="es-VE"/>
              </w:rPr>
              <w:t>) ‘Muchos peces están presentes en lo profundo (muy dentro que no se ve) del río’</w:t>
            </w:r>
          </w:p>
        </w:tc>
      </w:tr>
      <w:tr w:rsidR="003C46C8" w:rsidRPr="003C46C8" w14:paraId="292E94CA" w14:textId="77777777" w:rsidTr="00575221">
        <w:tc>
          <w:tcPr>
            <w:tcW w:w="736" w:type="dxa"/>
          </w:tcPr>
          <w:p w14:paraId="169E3537" w14:textId="77777777" w:rsidR="003C46C8" w:rsidRPr="003C46C8" w:rsidRDefault="003C46C8" w:rsidP="00575221">
            <w:pPr>
              <w:rPr>
                <w:rFonts w:ascii="Garamond" w:hAnsi="Garamond" w:cs="Times New Roman"/>
                <w:sz w:val="24"/>
                <w:szCs w:val="24"/>
                <w:lang w:val="es-VE"/>
              </w:rPr>
            </w:pPr>
          </w:p>
        </w:tc>
        <w:tc>
          <w:tcPr>
            <w:tcW w:w="8283" w:type="dxa"/>
            <w:gridSpan w:val="5"/>
          </w:tcPr>
          <w:p w14:paraId="4E6C3B5F" w14:textId="77777777" w:rsidR="003C46C8" w:rsidRPr="003C46C8" w:rsidRDefault="003C46C8" w:rsidP="00575221">
            <w:pPr>
              <w:rPr>
                <w:rFonts w:ascii="Garamond" w:hAnsi="Garamond" w:cs="Times New Roman"/>
                <w:sz w:val="24"/>
                <w:szCs w:val="24"/>
                <w:lang w:val="es-VE"/>
              </w:rPr>
            </w:pPr>
            <w:r w:rsidRPr="003C46C8">
              <w:rPr>
                <w:rFonts w:ascii="Garamond" w:hAnsi="Garamond" w:cs="Times New Roman"/>
                <w:sz w:val="24"/>
                <w:szCs w:val="24"/>
                <w:lang w:val="es-VE"/>
              </w:rPr>
              <w:t>‘Hay muchos peces en el fondo del río’</w:t>
            </w:r>
          </w:p>
        </w:tc>
      </w:tr>
    </w:tbl>
    <w:p w14:paraId="14A69110" w14:textId="77777777" w:rsidR="003C46C8" w:rsidRPr="003C46C8" w:rsidRDefault="003C46C8" w:rsidP="003C46C8">
      <w:pPr>
        <w:spacing w:line="360" w:lineRule="auto"/>
        <w:jc w:val="both"/>
        <w:rPr>
          <w:rFonts w:ascii="Garamond" w:hAnsi="Garamond" w:cs="Times New Roman"/>
          <w:lang w:val="es-VE"/>
        </w:rPr>
      </w:pPr>
    </w:p>
    <w:p w14:paraId="5517CD68" w14:textId="77777777" w:rsidR="003C46C8" w:rsidRPr="003C46C8" w:rsidRDefault="003C46C8" w:rsidP="003C46C8">
      <w:pPr>
        <w:spacing w:line="360" w:lineRule="auto"/>
        <w:jc w:val="both"/>
        <w:rPr>
          <w:rFonts w:ascii="Garamond" w:hAnsi="Garamond" w:cs="Times New Roman"/>
          <w:b/>
          <w:lang w:val="es-VE"/>
        </w:rPr>
      </w:pPr>
      <w:r w:rsidRPr="003C46C8">
        <w:rPr>
          <w:rFonts w:ascii="Garamond" w:hAnsi="Garamond" w:cs="Times New Roman"/>
          <w:b/>
          <w:lang w:val="es-VE"/>
        </w:rPr>
        <w:t>4. Consideraciones finales</w:t>
      </w:r>
    </w:p>
    <w:p w14:paraId="0D2FEA46" w14:textId="77777777" w:rsidR="003C46C8" w:rsidRPr="003C46C8" w:rsidRDefault="003C46C8" w:rsidP="003C46C8">
      <w:pPr>
        <w:autoSpaceDE w:val="0"/>
        <w:autoSpaceDN w:val="0"/>
        <w:adjustRightInd w:val="0"/>
        <w:rPr>
          <w:rFonts w:ascii="Garamond" w:hAnsi="Garamond" w:cs="Times New Roman"/>
          <w:lang w:val="es-VE"/>
        </w:rPr>
      </w:pPr>
    </w:p>
    <w:p w14:paraId="023B2A98" w14:textId="3C757C28" w:rsidR="003C46C8" w:rsidRPr="003C46C8" w:rsidRDefault="003C46C8" w:rsidP="003C46C8">
      <w:pPr>
        <w:autoSpaceDE w:val="0"/>
        <w:autoSpaceDN w:val="0"/>
        <w:adjustRightInd w:val="0"/>
        <w:spacing w:line="360" w:lineRule="auto"/>
        <w:ind w:firstLine="720"/>
        <w:jc w:val="both"/>
        <w:rPr>
          <w:rFonts w:ascii="Garamond" w:hAnsi="Garamond" w:cs="Times New Roman"/>
          <w:lang w:val="es-VE"/>
        </w:rPr>
      </w:pPr>
      <w:r w:rsidRPr="003C46C8">
        <w:rPr>
          <w:rFonts w:ascii="Garamond" w:hAnsi="Garamond" w:cs="Times New Roman"/>
          <w:lang w:val="es-VE"/>
        </w:rPr>
        <w:t xml:space="preserve">Los tipos de construcciones copulares, o construcciones con predicados no verbales, que </w:t>
      </w:r>
      <w:proofErr w:type="spellStart"/>
      <w:r w:rsidRPr="003C46C8">
        <w:rPr>
          <w:rFonts w:ascii="Garamond" w:hAnsi="Garamond" w:cs="Times New Roman"/>
          <w:lang w:val="es-VE"/>
        </w:rPr>
        <w:t>Sapién</w:t>
      </w:r>
      <w:proofErr w:type="spellEnd"/>
      <w:r w:rsidRPr="003C46C8">
        <w:rPr>
          <w:rStyle w:val="Refdenotaalpie"/>
          <w:rFonts w:ascii="Garamond" w:hAnsi="Garamond" w:cs="Times New Roman"/>
          <w:lang w:val="es-VE"/>
        </w:rPr>
        <w:footnoteReference w:id="69"/>
      </w:r>
      <w:r w:rsidRPr="003C46C8">
        <w:rPr>
          <w:rFonts w:ascii="Garamond" w:hAnsi="Garamond" w:cs="Times New Roman"/>
          <w:lang w:val="es-VE"/>
        </w:rPr>
        <w:t xml:space="preserve"> reporta en el </w:t>
      </w:r>
      <w:proofErr w:type="spellStart"/>
      <w:r w:rsidRPr="003C46C8">
        <w:rPr>
          <w:rFonts w:ascii="Garamond" w:hAnsi="Garamond" w:cs="Times New Roman"/>
          <w:lang w:val="es-VE"/>
        </w:rPr>
        <w:t>kari’nja</w:t>
      </w:r>
      <w:proofErr w:type="spellEnd"/>
      <w:r w:rsidRPr="003C46C8">
        <w:rPr>
          <w:rFonts w:ascii="Garamond" w:hAnsi="Garamond" w:cs="Times New Roman"/>
          <w:lang w:val="es-VE"/>
        </w:rPr>
        <w:t xml:space="preserve"> hablado en la comunidad de </w:t>
      </w:r>
      <w:proofErr w:type="spellStart"/>
      <w:r w:rsidRPr="003C46C8">
        <w:rPr>
          <w:rFonts w:ascii="Garamond" w:hAnsi="Garamond" w:cs="Times New Roman"/>
          <w:lang w:val="es-VE"/>
        </w:rPr>
        <w:t>Konomerume</w:t>
      </w:r>
      <w:proofErr w:type="spellEnd"/>
      <w:r w:rsidRPr="003C46C8">
        <w:rPr>
          <w:rFonts w:ascii="Garamond" w:hAnsi="Garamond" w:cs="Times New Roman"/>
          <w:lang w:val="es-VE"/>
        </w:rPr>
        <w:t xml:space="preserve">, Surinam, se encuentran presentes en el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de Cachama y </w:t>
      </w:r>
      <w:proofErr w:type="spellStart"/>
      <w:r w:rsidRPr="003C46C8">
        <w:rPr>
          <w:rFonts w:ascii="Garamond" w:hAnsi="Garamond" w:cs="Times New Roman"/>
          <w:lang w:val="es-VE"/>
        </w:rPr>
        <w:t>Tascabaña</w:t>
      </w:r>
      <w:proofErr w:type="spellEnd"/>
      <w:r w:rsidRPr="003C46C8">
        <w:rPr>
          <w:rFonts w:ascii="Garamond" w:hAnsi="Garamond" w:cs="Times New Roman"/>
          <w:lang w:val="es-VE"/>
        </w:rPr>
        <w:t xml:space="preserve">, estado Anzoátegui, Venezuela. Aunque algunas variaciones </w:t>
      </w:r>
      <w:proofErr w:type="spellStart"/>
      <w:r w:rsidRPr="003C46C8">
        <w:rPr>
          <w:rFonts w:ascii="Garamond" w:hAnsi="Garamond" w:cs="Times New Roman"/>
          <w:lang w:val="es-VE"/>
        </w:rPr>
        <w:t>morfofonológicas</w:t>
      </w:r>
      <w:proofErr w:type="spellEnd"/>
      <w:r w:rsidRPr="003C46C8">
        <w:rPr>
          <w:rFonts w:ascii="Garamond" w:hAnsi="Garamond" w:cs="Times New Roman"/>
          <w:lang w:val="es-VE"/>
        </w:rPr>
        <w:t xml:space="preserve"> pudieran consid</w:t>
      </w:r>
      <w:r w:rsidR="00F06611">
        <w:rPr>
          <w:rFonts w:ascii="Garamond" w:hAnsi="Garamond" w:cs="Times New Roman"/>
          <w:lang w:val="es-VE"/>
        </w:rPr>
        <w:t>erarse distintivas en estas dos</w:t>
      </w:r>
      <w:r w:rsidRPr="003C46C8">
        <w:rPr>
          <w:rFonts w:ascii="Garamond" w:hAnsi="Garamond" w:cs="Times New Roman"/>
          <w:lang w:val="es-VE"/>
        </w:rPr>
        <w:t xml:space="preserve"> manifestaciones regionales de la lengua, también son notorias las coincidencias, sobre todo en lo concerniente a ciertos aspectos del comportamiento estructural y funcional de la cópula. Los datos aquí considerador señalan que desde el punto de vista estructural a partir del uso de </w:t>
      </w:r>
      <w:r w:rsidRPr="003C46C8">
        <w:rPr>
          <w:rFonts w:ascii="Garamond" w:hAnsi="Garamond" w:cs="Times New Roman"/>
          <w:i/>
          <w:iCs/>
          <w:lang w:val="es-VE"/>
        </w:rPr>
        <w:t>β</w:t>
      </w:r>
      <w:proofErr w:type="spellStart"/>
      <w:proofErr w:type="gramStart"/>
      <w:r w:rsidRPr="003C46C8">
        <w:rPr>
          <w:rFonts w:ascii="Garamond" w:hAnsi="Garamond" w:cs="Times New Roman"/>
          <w:i/>
          <w:iCs/>
          <w:lang w:val="es-VE"/>
        </w:rPr>
        <w:t>añ:o</w:t>
      </w:r>
      <w:proofErr w:type="spellEnd"/>
      <w:proofErr w:type="gramEnd"/>
      <w:r w:rsidRPr="003C46C8">
        <w:rPr>
          <w:rFonts w:ascii="Garamond" w:hAnsi="Garamond" w:cs="Times New Roman"/>
          <w:lang w:val="es-VE"/>
        </w:rPr>
        <w:t xml:space="preserve"> ‘COP’ se generan cuatro tipos de construcciones copulares cuyos predicados no verbales se direccionan hacia (i) la expresión de identificación o categorización, (ii) la expresión de una condición, o situación o rasgo característico permanente o temporal, (iii) la expresión de ubicación en el espacio (locativos), y (iv) la expresión existencial. En el marco de estos tipos es posible que en las construcciones copulares para la identificación/categorización, </w:t>
      </w:r>
      <w:proofErr w:type="spellStart"/>
      <w:r w:rsidRPr="003C46C8">
        <w:rPr>
          <w:rFonts w:ascii="Garamond" w:hAnsi="Garamond" w:cs="Times New Roman"/>
          <w:lang w:val="es-VE"/>
        </w:rPr>
        <w:t>asi</w:t>
      </w:r>
      <w:proofErr w:type="spellEnd"/>
      <w:r w:rsidRPr="003C46C8">
        <w:rPr>
          <w:rFonts w:ascii="Garamond" w:hAnsi="Garamond" w:cs="Times New Roman"/>
          <w:lang w:val="es-VE"/>
        </w:rPr>
        <w:t xml:space="preserve"> como en las locativas, dados ciertos condicionantes morfosintácticos y léxicos, e incluso pragmáticos, la cópula resulte elidida, generándose así la posibilidad tanto de construcciones copulares yuxtapuestas como las que contienen cópulas plenas. Hasta el punto, en que los datos recolectados y analizados lo han permitido, los resultados son reveladores de que el </w:t>
      </w:r>
      <w:proofErr w:type="spellStart"/>
      <w:r w:rsidRPr="003C46C8">
        <w:rPr>
          <w:rFonts w:ascii="Garamond" w:hAnsi="Garamond" w:cs="Times New Roman"/>
          <w:lang w:val="es-VE"/>
        </w:rPr>
        <w:t>kari’ña</w:t>
      </w:r>
      <w:proofErr w:type="spellEnd"/>
      <w:r w:rsidRPr="003C46C8">
        <w:rPr>
          <w:rFonts w:ascii="Garamond" w:hAnsi="Garamond" w:cs="Times New Roman"/>
          <w:lang w:val="es-VE"/>
        </w:rPr>
        <w:t xml:space="preserve"> exhibe un comportamiento próximo a los que tipológicamente han sido divulgados </w:t>
      </w:r>
      <w:proofErr w:type="spellStart"/>
      <w:r w:rsidRPr="003C46C8">
        <w:rPr>
          <w:rFonts w:ascii="Garamond" w:hAnsi="Garamond" w:cs="Times New Roman"/>
          <w:lang w:val="es-VE"/>
        </w:rPr>
        <w:t>patiendo</w:t>
      </w:r>
      <w:proofErr w:type="spellEnd"/>
      <w:r w:rsidRPr="003C46C8">
        <w:rPr>
          <w:rFonts w:ascii="Garamond" w:hAnsi="Garamond" w:cs="Times New Roman"/>
          <w:lang w:val="es-VE"/>
        </w:rPr>
        <w:t xml:space="preserve"> de descripciones preliminares de la predicación no verbal en un grupo de lenguas caribes</w:t>
      </w:r>
      <w:r w:rsidRPr="003C46C8">
        <w:rPr>
          <w:rStyle w:val="Refdenotaalpie"/>
          <w:rFonts w:ascii="Garamond" w:hAnsi="Garamond" w:cs="Times New Roman"/>
          <w:lang w:val="es-VE"/>
        </w:rPr>
        <w:footnoteReference w:id="70"/>
      </w:r>
      <w:r w:rsidRPr="003C46C8">
        <w:rPr>
          <w:rFonts w:ascii="Garamond" w:hAnsi="Garamond" w:cs="Times New Roman"/>
          <w:lang w:val="es-VE"/>
        </w:rPr>
        <w:t xml:space="preserve">. </w:t>
      </w:r>
    </w:p>
    <w:p w14:paraId="32DDAE4F" w14:textId="77777777" w:rsidR="003C46C8" w:rsidRPr="003C46C8" w:rsidRDefault="003C46C8" w:rsidP="003C46C8">
      <w:pPr>
        <w:autoSpaceDE w:val="0"/>
        <w:autoSpaceDN w:val="0"/>
        <w:adjustRightInd w:val="0"/>
        <w:spacing w:line="360" w:lineRule="auto"/>
        <w:jc w:val="both"/>
        <w:rPr>
          <w:rFonts w:ascii="Garamond" w:hAnsi="Garamond" w:cs="Times New Roman"/>
          <w:lang w:val="es-VE"/>
        </w:rPr>
      </w:pPr>
    </w:p>
    <w:p w14:paraId="0363C367" w14:textId="3E2A6BCE" w:rsidR="003C46C8" w:rsidRDefault="003C46C8" w:rsidP="003C46C8">
      <w:pPr>
        <w:tabs>
          <w:tab w:val="left" w:pos="8789"/>
        </w:tabs>
        <w:spacing w:line="360" w:lineRule="auto"/>
        <w:ind w:right="51"/>
        <w:jc w:val="both"/>
        <w:rPr>
          <w:rFonts w:ascii="Garamond" w:hAnsi="Garamond" w:cs="Times New Roman"/>
          <w:lang w:val="es-VE"/>
        </w:rPr>
      </w:pPr>
      <w:r w:rsidRPr="003C46C8">
        <w:rPr>
          <w:rFonts w:ascii="Garamond" w:hAnsi="Garamond" w:cs="Times New Roman"/>
          <w:lang w:val="es-VE"/>
        </w:rPr>
        <w:lastRenderedPageBreak/>
        <w:t xml:space="preserve">           Es pertinente destacar que ha sido solo en esta década en curso cuando la materia de la predicación no verbal ha empezado a ser tratada tipológicamente, tomándose para ello como centro de operaciones la Amazonía. Es por ello que los análisis en los que se tipifiquen –estructural y funcionalmente estos constituyentes gramaticales– representan aportes que fortalecen las tipologías que en estos momentos se están intentando crear y consolidar, máxime cuando el conocimiento sobre la predicación no verbal marcha muy por detrás de lo que ya es sabido sobre la predicación verbal.</w:t>
      </w:r>
    </w:p>
    <w:p w14:paraId="7C76992C" w14:textId="7B395BDA" w:rsidR="00F06611" w:rsidRDefault="00F06611" w:rsidP="003C46C8">
      <w:pPr>
        <w:tabs>
          <w:tab w:val="left" w:pos="8789"/>
        </w:tabs>
        <w:spacing w:line="360" w:lineRule="auto"/>
        <w:ind w:right="51"/>
        <w:jc w:val="both"/>
        <w:rPr>
          <w:rFonts w:ascii="Garamond" w:hAnsi="Garamond" w:cs="Times New Roman"/>
          <w:lang w:val="es-VE"/>
        </w:rPr>
      </w:pPr>
    </w:p>
    <w:p w14:paraId="1B6ECAF7" w14:textId="77777777" w:rsidR="00F06611" w:rsidRPr="00F06611" w:rsidRDefault="00F06611" w:rsidP="00F06611">
      <w:pPr>
        <w:autoSpaceDE w:val="0"/>
        <w:autoSpaceDN w:val="0"/>
        <w:adjustRightInd w:val="0"/>
        <w:spacing w:line="360" w:lineRule="auto"/>
        <w:jc w:val="center"/>
        <w:rPr>
          <w:rFonts w:ascii="Garamond" w:hAnsi="Garamond" w:cs="Times New Roman"/>
          <w:b/>
          <w:bCs/>
          <w:lang w:val="es-VE"/>
        </w:rPr>
      </w:pPr>
      <w:r w:rsidRPr="00F06611">
        <w:rPr>
          <w:rFonts w:ascii="Garamond" w:hAnsi="Garamond" w:cs="Times New Roman"/>
          <w:b/>
          <w:bCs/>
          <w:lang w:val="es-VE"/>
        </w:rPr>
        <w:t>Abreviaciones</w:t>
      </w:r>
    </w:p>
    <w:tbl>
      <w:tblPr>
        <w:tblStyle w:val="Tablaconcuadrcul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26"/>
        <w:gridCol w:w="1276"/>
        <w:gridCol w:w="2331"/>
      </w:tblGrid>
      <w:tr w:rsidR="00F06611" w:rsidRPr="00F06611" w14:paraId="5AEC942F" w14:textId="77777777" w:rsidTr="00575221">
        <w:tc>
          <w:tcPr>
            <w:tcW w:w="1701" w:type="dxa"/>
          </w:tcPr>
          <w:p w14:paraId="046D27AC"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ADVZ</w:t>
            </w:r>
          </w:p>
        </w:tc>
        <w:tc>
          <w:tcPr>
            <w:tcW w:w="2126" w:type="dxa"/>
          </w:tcPr>
          <w:p w14:paraId="6A979EF7" w14:textId="77777777" w:rsidR="00F06611" w:rsidRPr="00F06611" w:rsidRDefault="00F06611" w:rsidP="00575221">
            <w:pPr>
              <w:autoSpaceDE w:val="0"/>
              <w:autoSpaceDN w:val="0"/>
              <w:adjustRightInd w:val="0"/>
              <w:jc w:val="both"/>
              <w:rPr>
                <w:rFonts w:ascii="Garamond" w:hAnsi="Garamond" w:cs="Times New Roman"/>
                <w:sz w:val="24"/>
                <w:szCs w:val="24"/>
                <w:lang w:val="es-VE"/>
              </w:rPr>
            </w:pPr>
            <w:proofErr w:type="spellStart"/>
            <w:r w:rsidRPr="00F06611">
              <w:rPr>
                <w:rFonts w:ascii="Garamond" w:hAnsi="Garamond" w:cs="Times New Roman"/>
                <w:sz w:val="24"/>
                <w:szCs w:val="24"/>
                <w:lang w:val="es-VE"/>
              </w:rPr>
              <w:t>adverbializador</w:t>
            </w:r>
            <w:proofErr w:type="spellEnd"/>
          </w:p>
        </w:tc>
        <w:tc>
          <w:tcPr>
            <w:tcW w:w="1276" w:type="dxa"/>
          </w:tcPr>
          <w:p w14:paraId="55BA4D62"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O</w:t>
            </w:r>
          </w:p>
        </w:tc>
        <w:tc>
          <w:tcPr>
            <w:tcW w:w="1984" w:type="dxa"/>
          </w:tcPr>
          <w:p w14:paraId="673798C4"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objeto</w:t>
            </w:r>
          </w:p>
        </w:tc>
      </w:tr>
      <w:tr w:rsidR="00F06611" w:rsidRPr="00F06611" w14:paraId="7117434E" w14:textId="77777777" w:rsidTr="00575221">
        <w:tc>
          <w:tcPr>
            <w:tcW w:w="1701" w:type="dxa"/>
          </w:tcPr>
          <w:p w14:paraId="40FDA804"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ANIM</w:t>
            </w:r>
          </w:p>
        </w:tc>
        <w:tc>
          <w:tcPr>
            <w:tcW w:w="2126" w:type="dxa"/>
          </w:tcPr>
          <w:p w14:paraId="5E236C3B"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animado</w:t>
            </w:r>
          </w:p>
        </w:tc>
        <w:tc>
          <w:tcPr>
            <w:tcW w:w="1276" w:type="dxa"/>
          </w:tcPr>
          <w:p w14:paraId="0FFBF7EA"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w:t>
            </w:r>
          </w:p>
        </w:tc>
        <w:tc>
          <w:tcPr>
            <w:tcW w:w="1984" w:type="dxa"/>
          </w:tcPr>
          <w:p w14:paraId="506295BD"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persona</w:t>
            </w:r>
          </w:p>
        </w:tc>
      </w:tr>
      <w:tr w:rsidR="00F06611" w:rsidRPr="00F06611" w14:paraId="6A1DC9A2" w14:textId="77777777" w:rsidTr="00575221">
        <w:tc>
          <w:tcPr>
            <w:tcW w:w="1701" w:type="dxa"/>
          </w:tcPr>
          <w:p w14:paraId="247E0AC3"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CER</w:t>
            </w:r>
          </w:p>
        </w:tc>
        <w:tc>
          <w:tcPr>
            <w:tcW w:w="2126" w:type="dxa"/>
          </w:tcPr>
          <w:p w14:paraId="126FA566"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cerca (distancia)</w:t>
            </w:r>
          </w:p>
        </w:tc>
        <w:tc>
          <w:tcPr>
            <w:tcW w:w="1276" w:type="dxa"/>
          </w:tcPr>
          <w:p w14:paraId="6028E343"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PARTC</w:t>
            </w:r>
          </w:p>
        </w:tc>
        <w:tc>
          <w:tcPr>
            <w:tcW w:w="1984" w:type="dxa"/>
          </w:tcPr>
          <w:p w14:paraId="1BA37DCC"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participio</w:t>
            </w:r>
          </w:p>
        </w:tc>
      </w:tr>
      <w:tr w:rsidR="00F06611" w:rsidRPr="00F06611" w14:paraId="3F351719" w14:textId="77777777" w:rsidTr="00575221">
        <w:tc>
          <w:tcPr>
            <w:tcW w:w="1701" w:type="dxa"/>
          </w:tcPr>
          <w:p w14:paraId="13CD337B"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COP</w:t>
            </w:r>
          </w:p>
        </w:tc>
        <w:tc>
          <w:tcPr>
            <w:tcW w:w="2126" w:type="dxa"/>
          </w:tcPr>
          <w:p w14:paraId="423CB12D"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cópula</w:t>
            </w:r>
          </w:p>
        </w:tc>
        <w:tc>
          <w:tcPr>
            <w:tcW w:w="1276" w:type="dxa"/>
          </w:tcPr>
          <w:p w14:paraId="2D65EDBB"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PAS</w:t>
            </w:r>
          </w:p>
        </w:tc>
        <w:tc>
          <w:tcPr>
            <w:tcW w:w="1984" w:type="dxa"/>
          </w:tcPr>
          <w:p w14:paraId="3A5DE55E"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pasado</w:t>
            </w:r>
          </w:p>
        </w:tc>
      </w:tr>
      <w:tr w:rsidR="00F06611" w:rsidRPr="00F06611" w14:paraId="28473578" w14:textId="77777777" w:rsidTr="00575221">
        <w:tc>
          <w:tcPr>
            <w:tcW w:w="1701" w:type="dxa"/>
          </w:tcPr>
          <w:p w14:paraId="72C3ECA6"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DESTRANS</w:t>
            </w:r>
          </w:p>
        </w:tc>
        <w:tc>
          <w:tcPr>
            <w:tcW w:w="2126" w:type="dxa"/>
          </w:tcPr>
          <w:p w14:paraId="615AA2F3" w14:textId="77777777" w:rsidR="00F06611" w:rsidRPr="00F06611" w:rsidRDefault="00F06611" w:rsidP="00575221">
            <w:pPr>
              <w:autoSpaceDE w:val="0"/>
              <w:autoSpaceDN w:val="0"/>
              <w:adjustRightInd w:val="0"/>
              <w:jc w:val="both"/>
              <w:rPr>
                <w:rFonts w:ascii="Garamond" w:hAnsi="Garamond" w:cs="Times New Roman"/>
                <w:sz w:val="24"/>
                <w:szCs w:val="24"/>
                <w:lang w:val="es-VE"/>
              </w:rPr>
            </w:pPr>
            <w:proofErr w:type="spellStart"/>
            <w:r w:rsidRPr="00F06611">
              <w:rPr>
                <w:rFonts w:ascii="Garamond" w:hAnsi="Garamond" w:cs="Times New Roman"/>
                <w:sz w:val="24"/>
                <w:szCs w:val="24"/>
                <w:lang w:val="es-VE"/>
              </w:rPr>
              <w:t>destransitivizador</w:t>
            </w:r>
            <w:proofErr w:type="spellEnd"/>
          </w:p>
        </w:tc>
        <w:tc>
          <w:tcPr>
            <w:tcW w:w="1276" w:type="dxa"/>
          </w:tcPr>
          <w:p w14:paraId="6D2A2DD9"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PL</w:t>
            </w:r>
          </w:p>
        </w:tc>
        <w:tc>
          <w:tcPr>
            <w:tcW w:w="1984" w:type="dxa"/>
          </w:tcPr>
          <w:p w14:paraId="062DDB6A"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plural</w:t>
            </w:r>
          </w:p>
        </w:tc>
      </w:tr>
      <w:tr w:rsidR="00F06611" w:rsidRPr="00F06611" w14:paraId="3D8BC1B8" w14:textId="77777777" w:rsidTr="00575221">
        <w:tc>
          <w:tcPr>
            <w:tcW w:w="1701" w:type="dxa"/>
          </w:tcPr>
          <w:p w14:paraId="4EDB0CC4" w14:textId="77777777" w:rsidR="00F06611" w:rsidRPr="00F06611" w:rsidRDefault="00F06611" w:rsidP="00575221">
            <w:pPr>
              <w:autoSpaceDE w:val="0"/>
              <w:autoSpaceDN w:val="0"/>
              <w:adjustRightInd w:val="0"/>
              <w:jc w:val="both"/>
              <w:rPr>
                <w:rFonts w:ascii="Garamond" w:hAnsi="Garamond" w:cs="Times New Roman"/>
                <w:sz w:val="24"/>
                <w:szCs w:val="24"/>
                <w:lang w:val="es-VE"/>
              </w:rPr>
            </w:pPr>
            <w:proofErr w:type="spellStart"/>
            <w:r w:rsidRPr="00F06611">
              <w:rPr>
                <w:rFonts w:ascii="Garamond" w:hAnsi="Garamond" w:cs="Times New Roman"/>
                <w:sz w:val="24"/>
                <w:szCs w:val="24"/>
                <w:lang w:val="es-VE"/>
              </w:rPr>
              <w:t>excl</w:t>
            </w:r>
            <w:proofErr w:type="spellEnd"/>
          </w:p>
        </w:tc>
        <w:tc>
          <w:tcPr>
            <w:tcW w:w="2126" w:type="dxa"/>
          </w:tcPr>
          <w:p w14:paraId="4485A2AE"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exclusivo</w:t>
            </w:r>
          </w:p>
        </w:tc>
        <w:tc>
          <w:tcPr>
            <w:tcW w:w="1276" w:type="dxa"/>
          </w:tcPr>
          <w:p w14:paraId="55BEC121"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POS</w:t>
            </w:r>
          </w:p>
        </w:tc>
        <w:tc>
          <w:tcPr>
            <w:tcW w:w="1984" w:type="dxa"/>
          </w:tcPr>
          <w:p w14:paraId="1203F99D"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posesivo</w:t>
            </w:r>
          </w:p>
        </w:tc>
      </w:tr>
      <w:tr w:rsidR="00F06611" w:rsidRPr="00F06611" w14:paraId="33B0076B" w14:textId="77777777" w:rsidTr="00575221">
        <w:tc>
          <w:tcPr>
            <w:tcW w:w="1701" w:type="dxa"/>
          </w:tcPr>
          <w:p w14:paraId="359386D6"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ERG</w:t>
            </w:r>
          </w:p>
        </w:tc>
        <w:tc>
          <w:tcPr>
            <w:tcW w:w="2126" w:type="dxa"/>
          </w:tcPr>
          <w:p w14:paraId="77A89528" w14:textId="77777777" w:rsidR="00F06611" w:rsidRPr="00F06611" w:rsidRDefault="00F06611" w:rsidP="00575221">
            <w:pPr>
              <w:autoSpaceDE w:val="0"/>
              <w:autoSpaceDN w:val="0"/>
              <w:adjustRightInd w:val="0"/>
              <w:jc w:val="both"/>
              <w:rPr>
                <w:rFonts w:ascii="Garamond" w:hAnsi="Garamond" w:cs="Times New Roman"/>
                <w:sz w:val="24"/>
                <w:szCs w:val="24"/>
                <w:lang w:val="es-VE"/>
              </w:rPr>
            </w:pPr>
            <w:proofErr w:type="spellStart"/>
            <w:r w:rsidRPr="00F06611">
              <w:rPr>
                <w:rFonts w:ascii="Garamond" w:hAnsi="Garamond" w:cs="Times New Roman"/>
                <w:sz w:val="24"/>
                <w:szCs w:val="24"/>
                <w:lang w:val="es-VE"/>
              </w:rPr>
              <w:t>ergativo</w:t>
            </w:r>
            <w:proofErr w:type="spellEnd"/>
          </w:p>
        </w:tc>
        <w:tc>
          <w:tcPr>
            <w:tcW w:w="1276" w:type="dxa"/>
          </w:tcPr>
          <w:p w14:paraId="196F226F"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PRED</w:t>
            </w:r>
          </w:p>
        </w:tc>
        <w:tc>
          <w:tcPr>
            <w:tcW w:w="1984" w:type="dxa"/>
          </w:tcPr>
          <w:p w14:paraId="5788BC63"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predicado</w:t>
            </w:r>
          </w:p>
        </w:tc>
      </w:tr>
      <w:tr w:rsidR="00F06611" w:rsidRPr="00F06611" w14:paraId="41941C06" w14:textId="77777777" w:rsidTr="00575221">
        <w:tc>
          <w:tcPr>
            <w:tcW w:w="1701" w:type="dxa"/>
          </w:tcPr>
          <w:p w14:paraId="03196B77"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INANIM</w:t>
            </w:r>
          </w:p>
        </w:tc>
        <w:tc>
          <w:tcPr>
            <w:tcW w:w="2126" w:type="dxa"/>
          </w:tcPr>
          <w:p w14:paraId="013C74AC"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inanimado</w:t>
            </w:r>
          </w:p>
        </w:tc>
        <w:tc>
          <w:tcPr>
            <w:tcW w:w="1276" w:type="dxa"/>
          </w:tcPr>
          <w:p w14:paraId="0754A60F"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REF</w:t>
            </w:r>
          </w:p>
        </w:tc>
        <w:tc>
          <w:tcPr>
            <w:tcW w:w="1984" w:type="dxa"/>
          </w:tcPr>
          <w:p w14:paraId="55734111"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reflexivo</w:t>
            </w:r>
          </w:p>
        </w:tc>
      </w:tr>
      <w:tr w:rsidR="00F06611" w:rsidRPr="00F06611" w14:paraId="3B4B9F93" w14:textId="77777777" w:rsidTr="00575221">
        <w:tc>
          <w:tcPr>
            <w:tcW w:w="1701" w:type="dxa"/>
          </w:tcPr>
          <w:p w14:paraId="6A03DEFB" w14:textId="77777777" w:rsidR="00F06611" w:rsidRPr="00F06611" w:rsidRDefault="00F06611" w:rsidP="00575221">
            <w:pPr>
              <w:autoSpaceDE w:val="0"/>
              <w:autoSpaceDN w:val="0"/>
              <w:adjustRightInd w:val="0"/>
              <w:jc w:val="both"/>
              <w:rPr>
                <w:rFonts w:ascii="Garamond" w:hAnsi="Garamond" w:cs="Times New Roman"/>
                <w:sz w:val="24"/>
                <w:szCs w:val="24"/>
                <w:lang w:val="es-VE"/>
              </w:rPr>
            </w:pPr>
            <w:proofErr w:type="spellStart"/>
            <w:r w:rsidRPr="00F06611">
              <w:rPr>
                <w:rFonts w:ascii="Garamond" w:hAnsi="Garamond" w:cs="Times New Roman"/>
                <w:sz w:val="24"/>
                <w:szCs w:val="24"/>
                <w:lang w:val="es-VE"/>
              </w:rPr>
              <w:t>incl</w:t>
            </w:r>
            <w:proofErr w:type="spellEnd"/>
          </w:p>
        </w:tc>
        <w:tc>
          <w:tcPr>
            <w:tcW w:w="2126" w:type="dxa"/>
          </w:tcPr>
          <w:p w14:paraId="318E23FE"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inclusivo</w:t>
            </w:r>
          </w:p>
        </w:tc>
        <w:tc>
          <w:tcPr>
            <w:tcW w:w="1276" w:type="dxa"/>
          </w:tcPr>
          <w:p w14:paraId="350794D3" w14:textId="77777777" w:rsidR="00F06611" w:rsidRPr="00F06611" w:rsidRDefault="00F06611" w:rsidP="00575221">
            <w:pPr>
              <w:autoSpaceDE w:val="0"/>
              <w:autoSpaceDN w:val="0"/>
              <w:adjustRightInd w:val="0"/>
              <w:jc w:val="both"/>
              <w:rPr>
                <w:rFonts w:ascii="Garamond" w:hAnsi="Garamond" w:cs="Times New Roman"/>
                <w:sz w:val="24"/>
                <w:szCs w:val="24"/>
                <w:lang w:val="es-VE"/>
              </w:rPr>
            </w:pPr>
            <w:proofErr w:type="spellStart"/>
            <w:r w:rsidRPr="00F06611">
              <w:rPr>
                <w:rFonts w:ascii="Garamond" w:hAnsi="Garamond" w:cs="Times New Roman"/>
                <w:sz w:val="24"/>
                <w:szCs w:val="24"/>
                <w:lang w:val="es-VE"/>
              </w:rPr>
              <w:t>sg</w:t>
            </w:r>
            <w:proofErr w:type="spellEnd"/>
          </w:p>
        </w:tc>
        <w:tc>
          <w:tcPr>
            <w:tcW w:w="1984" w:type="dxa"/>
          </w:tcPr>
          <w:p w14:paraId="7EE53C6A"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singular</w:t>
            </w:r>
          </w:p>
        </w:tc>
      </w:tr>
      <w:tr w:rsidR="00F06611" w:rsidRPr="00F06611" w14:paraId="325E67EA" w14:textId="77777777" w:rsidTr="00575221">
        <w:tc>
          <w:tcPr>
            <w:tcW w:w="1701" w:type="dxa"/>
          </w:tcPr>
          <w:p w14:paraId="5F35A7FC" w14:textId="77777777" w:rsidR="00F06611" w:rsidRPr="00F06611" w:rsidRDefault="00F06611" w:rsidP="00575221">
            <w:pPr>
              <w:autoSpaceDE w:val="0"/>
              <w:autoSpaceDN w:val="0"/>
              <w:adjustRightInd w:val="0"/>
              <w:jc w:val="both"/>
              <w:rPr>
                <w:rFonts w:ascii="Garamond" w:hAnsi="Garamond" w:cs="Times New Roman"/>
                <w:sz w:val="24"/>
                <w:szCs w:val="24"/>
                <w:lang w:val="es-VE"/>
              </w:rPr>
            </w:pPr>
            <w:proofErr w:type="spellStart"/>
            <w:r w:rsidRPr="00F06611">
              <w:rPr>
                <w:rFonts w:ascii="Garamond" w:hAnsi="Garamond" w:cs="Times New Roman"/>
                <w:sz w:val="24"/>
                <w:szCs w:val="24"/>
                <w:lang w:val="es-VE"/>
              </w:rPr>
              <w:t>indef</w:t>
            </w:r>
            <w:proofErr w:type="spellEnd"/>
            <w:r w:rsidRPr="00F06611">
              <w:rPr>
                <w:rFonts w:ascii="Garamond" w:hAnsi="Garamond" w:cs="Times New Roman"/>
                <w:sz w:val="24"/>
                <w:szCs w:val="24"/>
                <w:lang w:val="es-VE"/>
              </w:rPr>
              <w:t>.</w:t>
            </w:r>
          </w:p>
        </w:tc>
        <w:tc>
          <w:tcPr>
            <w:tcW w:w="2126" w:type="dxa"/>
          </w:tcPr>
          <w:p w14:paraId="287A69BB"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indefinido</w:t>
            </w:r>
          </w:p>
        </w:tc>
        <w:tc>
          <w:tcPr>
            <w:tcW w:w="1276" w:type="dxa"/>
          </w:tcPr>
          <w:p w14:paraId="7B36F615"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X</w:t>
            </w:r>
          </w:p>
        </w:tc>
        <w:tc>
          <w:tcPr>
            <w:tcW w:w="1984" w:type="dxa"/>
          </w:tcPr>
          <w:p w14:paraId="068B8AF4"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agente/actor/iniciador</w:t>
            </w:r>
          </w:p>
        </w:tc>
      </w:tr>
      <w:tr w:rsidR="00F06611" w:rsidRPr="00F06611" w14:paraId="0FFF366D" w14:textId="77777777" w:rsidTr="00575221">
        <w:tc>
          <w:tcPr>
            <w:tcW w:w="1701" w:type="dxa"/>
          </w:tcPr>
          <w:p w14:paraId="6AC55B77"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INF</w:t>
            </w:r>
          </w:p>
        </w:tc>
        <w:tc>
          <w:tcPr>
            <w:tcW w:w="2126" w:type="dxa"/>
          </w:tcPr>
          <w:p w14:paraId="3052CDCE"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infinitivo</w:t>
            </w:r>
          </w:p>
        </w:tc>
        <w:tc>
          <w:tcPr>
            <w:tcW w:w="1276" w:type="dxa"/>
          </w:tcPr>
          <w:p w14:paraId="73AE2F20"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V</w:t>
            </w:r>
          </w:p>
        </w:tc>
        <w:tc>
          <w:tcPr>
            <w:tcW w:w="1984" w:type="dxa"/>
          </w:tcPr>
          <w:p w14:paraId="7C52CFEA"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verbo</w:t>
            </w:r>
          </w:p>
        </w:tc>
      </w:tr>
      <w:tr w:rsidR="00F06611" w:rsidRPr="00F06611" w14:paraId="329A8395" w14:textId="77777777" w:rsidTr="00575221">
        <w:tc>
          <w:tcPr>
            <w:tcW w:w="1701" w:type="dxa"/>
          </w:tcPr>
          <w:p w14:paraId="4CD7B529"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INSTR</w:t>
            </w:r>
          </w:p>
        </w:tc>
        <w:tc>
          <w:tcPr>
            <w:tcW w:w="2126" w:type="dxa"/>
          </w:tcPr>
          <w:p w14:paraId="0A4DBD44"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instrumental</w:t>
            </w:r>
          </w:p>
        </w:tc>
        <w:tc>
          <w:tcPr>
            <w:tcW w:w="1276" w:type="dxa"/>
          </w:tcPr>
          <w:p w14:paraId="6362853C"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1</w:t>
            </w:r>
          </w:p>
        </w:tc>
        <w:tc>
          <w:tcPr>
            <w:tcW w:w="1984" w:type="dxa"/>
          </w:tcPr>
          <w:p w14:paraId="559E3D17"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primera persona</w:t>
            </w:r>
          </w:p>
        </w:tc>
      </w:tr>
      <w:tr w:rsidR="00F06611" w:rsidRPr="00F06611" w14:paraId="395FC439" w14:textId="77777777" w:rsidTr="00575221">
        <w:tc>
          <w:tcPr>
            <w:tcW w:w="1701" w:type="dxa"/>
          </w:tcPr>
          <w:p w14:paraId="6CB6B801"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LOC</w:t>
            </w:r>
          </w:p>
        </w:tc>
        <w:tc>
          <w:tcPr>
            <w:tcW w:w="2126" w:type="dxa"/>
          </w:tcPr>
          <w:p w14:paraId="38BDE624"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locativo</w:t>
            </w:r>
          </w:p>
        </w:tc>
        <w:tc>
          <w:tcPr>
            <w:tcW w:w="1276" w:type="dxa"/>
          </w:tcPr>
          <w:p w14:paraId="6832BC95"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2</w:t>
            </w:r>
          </w:p>
        </w:tc>
        <w:tc>
          <w:tcPr>
            <w:tcW w:w="1984" w:type="dxa"/>
          </w:tcPr>
          <w:p w14:paraId="7D79813C"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segunda persona</w:t>
            </w:r>
          </w:p>
        </w:tc>
      </w:tr>
      <w:tr w:rsidR="00F06611" w:rsidRPr="00F06611" w14:paraId="471F17D1" w14:textId="77777777" w:rsidTr="00575221">
        <w:tc>
          <w:tcPr>
            <w:tcW w:w="1701" w:type="dxa"/>
          </w:tcPr>
          <w:p w14:paraId="29F78810"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MED</w:t>
            </w:r>
          </w:p>
        </w:tc>
        <w:tc>
          <w:tcPr>
            <w:tcW w:w="2126" w:type="dxa"/>
          </w:tcPr>
          <w:p w14:paraId="182BA0FC"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medio (distancia)</w:t>
            </w:r>
          </w:p>
        </w:tc>
        <w:tc>
          <w:tcPr>
            <w:tcW w:w="1276" w:type="dxa"/>
          </w:tcPr>
          <w:p w14:paraId="5CCBAED9"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3</w:t>
            </w:r>
          </w:p>
        </w:tc>
        <w:tc>
          <w:tcPr>
            <w:tcW w:w="1984" w:type="dxa"/>
          </w:tcPr>
          <w:p w14:paraId="0CFFA9BB"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tercera persona</w:t>
            </w:r>
          </w:p>
        </w:tc>
      </w:tr>
      <w:tr w:rsidR="00F06611" w:rsidRPr="00F06611" w14:paraId="00B73873" w14:textId="77777777" w:rsidTr="00575221">
        <w:tc>
          <w:tcPr>
            <w:tcW w:w="1701" w:type="dxa"/>
          </w:tcPr>
          <w:p w14:paraId="0EE17F33"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NEG</w:t>
            </w:r>
          </w:p>
        </w:tc>
        <w:tc>
          <w:tcPr>
            <w:tcW w:w="2126" w:type="dxa"/>
          </w:tcPr>
          <w:p w14:paraId="7BD98BEF"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negación</w:t>
            </w:r>
          </w:p>
        </w:tc>
        <w:tc>
          <w:tcPr>
            <w:tcW w:w="1276" w:type="dxa"/>
          </w:tcPr>
          <w:p w14:paraId="63DA49CE"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1+2dual</w:t>
            </w:r>
          </w:p>
        </w:tc>
        <w:tc>
          <w:tcPr>
            <w:tcW w:w="1984" w:type="dxa"/>
          </w:tcPr>
          <w:p w14:paraId="484E58F3"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nosotros dual</w:t>
            </w:r>
          </w:p>
        </w:tc>
      </w:tr>
      <w:tr w:rsidR="00F06611" w:rsidRPr="00F06611" w14:paraId="552E6B8B" w14:textId="77777777" w:rsidTr="00575221">
        <w:tc>
          <w:tcPr>
            <w:tcW w:w="1701" w:type="dxa"/>
          </w:tcPr>
          <w:p w14:paraId="0FFD42E9"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NOMZ</w:t>
            </w:r>
          </w:p>
        </w:tc>
        <w:tc>
          <w:tcPr>
            <w:tcW w:w="2126" w:type="dxa"/>
          </w:tcPr>
          <w:p w14:paraId="01FCA1CB" w14:textId="77777777" w:rsidR="00F06611" w:rsidRPr="00F06611" w:rsidRDefault="00F06611" w:rsidP="00575221">
            <w:pPr>
              <w:autoSpaceDE w:val="0"/>
              <w:autoSpaceDN w:val="0"/>
              <w:adjustRightInd w:val="0"/>
              <w:jc w:val="both"/>
              <w:rPr>
                <w:rFonts w:ascii="Garamond" w:hAnsi="Garamond" w:cs="Times New Roman"/>
                <w:sz w:val="24"/>
                <w:szCs w:val="24"/>
                <w:lang w:val="es-VE"/>
              </w:rPr>
            </w:pPr>
            <w:proofErr w:type="spellStart"/>
            <w:r w:rsidRPr="00F06611">
              <w:rPr>
                <w:rFonts w:ascii="Garamond" w:hAnsi="Garamond" w:cs="Times New Roman"/>
                <w:sz w:val="24"/>
                <w:szCs w:val="24"/>
                <w:lang w:val="es-VE"/>
              </w:rPr>
              <w:t>nominalizador</w:t>
            </w:r>
            <w:proofErr w:type="spellEnd"/>
          </w:p>
        </w:tc>
        <w:tc>
          <w:tcPr>
            <w:tcW w:w="1276" w:type="dxa"/>
          </w:tcPr>
          <w:p w14:paraId="53D789C0"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1+3excl</w:t>
            </w:r>
          </w:p>
        </w:tc>
        <w:tc>
          <w:tcPr>
            <w:tcW w:w="1984" w:type="dxa"/>
          </w:tcPr>
          <w:p w14:paraId="0ECC7843"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 xml:space="preserve">nosotros </w:t>
            </w:r>
            <w:proofErr w:type="spellStart"/>
            <w:r w:rsidRPr="00F06611">
              <w:rPr>
                <w:rFonts w:ascii="Garamond" w:hAnsi="Garamond" w:cs="Times New Roman"/>
                <w:sz w:val="24"/>
                <w:szCs w:val="24"/>
                <w:lang w:val="es-VE"/>
              </w:rPr>
              <w:t>excl</w:t>
            </w:r>
            <w:proofErr w:type="spellEnd"/>
          </w:p>
        </w:tc>
      </w:tr>
      <w:tr w:rsidR="00F06611" w:rsidRPr="00F06611" w14:paraId="1775F833" w14:textId="77777777" w:rsidTr="00575221">
        <w:tc>
          <w:tcPr>
            <w:tcW w:w="1701" w:type="dxa"/>
          </w:tcPr>
          <w:p w14:paraId="70E09F17"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NPAS</w:t>
            </w:r>
          </w:p>
        </w:tc>
        <w:tc>
          <w:tcPr>
            <w:tcW w:w="2126" w:type="dxa"/>
          </w:tcPr>
          <w:p w14:paraId="74442F43"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no pasado</w:t>
            </w:r>
          </w:p>
        </w:tc>
        <w:tc>
          <w:tcPr>
            <w:tcW w:w="1276" w:type="dxa"/>
          </w:tcPr>
          <w:p w14:paraId="76D60B8E"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1+3incl</w:t>
            </w:r>
          </w:p>
        </w:tc>
        <w:tc>
          <w:tcPr>
            <w:tcW w:w="1984" w:type="dxa"/>
          </w:tcPr>
          <w:p w14:paraId="0C864E49" w14:textId="77777777" w:rsidR="00F06611" w:rsidRPr="00F06611" w:rsidRDefault="00F06611" w:rsidP="00575221">
            <w:pPr>
              <w:autoSpaceDE w:val="0"/>
              <w:autoSpaceDN w:val="0"/>
              <w:adjustRightInd w:val="0"/>
              <w:jc w:val="both"/>
              <w:rPr>
                <w:rFonts w:ascii="Garamond" w:hAnsi="Garamond" w:cs="Times New Roman"/>
                <w:sz w:val="24"/>
                <w:szCs w:val="24"/>
                <w:lang w:val="es-VE"/>
              </w:rPr>
            </w:pPr>
            <w:r w:rsidRPr="00F06611">
              <w:rPr>
                <w:rFonts w:ascii="Garamond" w:hAnsi="Garamond" w:cs="Times New Roman"/>
                <w:sz w:val="24"/>
                <w:szCs w:val="24"/>
                <w:lang w:val="es-VE"/>
              </w:rPr>
              <w:t xml:space="preserve">nosotros </w:t>
            </w:r>
            <w:proofErr w:type="spellStart"/>
            <w:r w:rsidRPr="00F06611">
              <w:rPr>
                <w:rFonts w:ascii="Garamond" w:hAnsi="Garamond" w:cs="Times New Roman"/>
                <w:sz w:val="24"/>
                <w:szCs w:val="24"/>
                <w:lang w:val="es-VE"/>
              </w:rPr>
              <w:t>incl</w:t>
            </w:r>
            <w:proofErr w:type="spellEnd"/>
          </w:p>
        </w:tc>
      </w:tr>
    </w:tbl>
    <w:p w14:paraId="6285C32A" w14:textId="40E805F7" w:rsidR="00F06611" w:rsidRDefault="00F06611" w:rsidP="003C46C8">
      <w:pPr>
        <w:tabs>
          <w:tab w:val="left" w:pos="8789"/>
        </w:tabs>
        <w:spacing w:line="360" w:lineRule="auto"/>
        <w:ind w:right="51"/>
        <w:jc w:val="both"/>
        <w:rPr>
          <w:rFonts w:ascii="Garamond" w:hAnsi="Garamond" w:cs="Arial"/>
          <w:color w:val="000000"/>
          <w:lang w:val="es-VE"/>
        </w:rPr>
      </w:pPr>
    </w:p>
    <w:p w14:paraId="0A191156" w14:textId="77777777" w:rsidR="00F06611" w:rsidRPr="00F06611" w:rsidRDefault="00F06611" w:rsidP="00F06611">
      <w:pPr>
        <w:rPr>
          <w:rFonts w:ascii="Garamond" w:hAnsi="Garamond" w:cs="Times New Roman"/>
          <w:b/>
          <w:lang w:val="es-VE"/>
        </w:rPr>
      </w:pPr>
      <w:r w:rsidRPr="00F06611">
        <w:rPr>
          <w:rFonts w:ascii="Garamond" w:hAnsi="Garamond" w:cs="Times New Roman"/>
          <w:b/>
          <w:lang w:val="es-VE"/>
        </w:rPr>
        <w:t>5. Referencias bibliográficas</w:t>
      </w:r>
    </w:p>
    <w:p w14:paraId="7EBAD001" w14:textId="77777777" w:rsidR="00F06611" w:rsidRPr="00F06611" w:rsidRDefault="00F06611" w:rsidP="00F06611">
      <w:pPr>
        <w:jc w:val="both"/>
        <w:rPr>
          <w:rFonts w:ascii="Garamond" w:hAnsi="Garamond" w:cs="Times New Roman"/>
          <w:i/>
          <w:lang w:val="es-VE"/>
        </w:rPr>
      </w:pPr>
    </w:p>
    <w:p w14:paraId="5FCAA64E" w14:textId="77777777" w:rsidR="00F06611" w:rsidRPr="00F06611" w:rsidRDefault="00F06611" w:rsidP="00F06611">
      <w:pPr>
        <w:ind w:left="340" w:hanging="340"/>
        <w:jc w:val="both"/>
        <w:rPr>
          <w:rFonts w:ascii="Garamond" w:hAnsi="Garamond" w:cs="Times New Roman"/>
        </w:rPr>
      </w:pPr>
      <w:r w:rsidRPr="00F06611">
        <w:rPr>
          <w:rFonts w:ascii="Garamond" w:hAnsi="Garamond" w:cs="Times New Roman"/>
          <w:lang w:val="es-VE"/>
        </w:rPr>
        <w:t xml:space="preserve">Álvarez, J. </w:t>
      </w:r>
      <w:r w:rsidRPr="00F06611">
        <w:rPr>
          <w:rFonts w:ascii="Garamond" w:hAnsi="Garamond" w:cs="Times New Roman"/>
          <w:i/>
          <w:iCs/>
          <w:lang w:val="es-VE"/>
        </w:rPr>
        <w:t xml:space="preserve">Esbozo de una gramática de la lengua </w:t>
      </w:r>
      <w:proofErr w:type="spellStart"/>
      <w:r w:rsidRPr="00F06611">
        <w:rPr>
          <w:rFonts w:ascii="Garamond" w:hAnsi="Garamond" w:cs="Times New Roman"/>
          <w:i/>
          <w:iCs/>
          <w:lang w:val="es-VE"/>
        </w:rPr>
        <w:t>kari’ña</w:t>
      </w:r>
      <w:proofErr w:type="spellEnd"/>
      <w:r w:rsidRPr="00F06611">
        <w:rPr>
          <w:rFonts w:ascii="Garamond" w:hAnsi="Garamond" w:cs="Times New Roman"/>
          <w:lang w:val="es-VE"/>
        </w:rPr>
        <w:t xml:space="preserve">. 2016. </w:t>
      </w:r>
      <w:hyperlink r:id="rId10" w:history="1">
        <w:r w:rsidRPr="00F06611">
          <w:rPr>
            <w:rStyle w:val="Hipervnculo"/>
            <w:rFonts w:ascii="Garamond" w:hAnsi="Garamond" w:cs="Times New Roman"/>
          </w:rPr>
          <w:t>https://www.academia.edu/28516773/Esbozo_de_una_gram%C3%A1tica_de_la_lengua_kari%C3%B1a</w:t>
        </w:r>
      </w:hyperlink>
      <w:r w:rsidRPr="00F06611">
        <w:rPr>
          <w:rFonts w:ascii="Garamond" w:hAnsi="Garamond" w:cs="Times New Roman"/>
        </w:rPr>
        <w:t xml:space="preserve"> </w:t>
      </w:r>
    </w:p>
    <w:p w14:paraId="7C5AE68F" w14:textId="77777777" w:rsidR="00F06611" w:rsidRPr="00F06611" w:rsidRDefault="00F06611" w:rsidP="00F06611">
      <w:pPr>
        <w:autoSpaceDE w:val="0"/>
        <w:autoSpaceDN w:val="0"/>
        <w:adjustRightInd w:val="0"/>
        <w:ind w:left="340" w:hanging="340"/>
        <w:jc w:val="both"/>
        <w:rPr>
          <w:rFonts w:ascii="Garamond" w:hAnsi="Garamond" w:cs="Times New Roman"/>
          <w:lang w:val="en-US"/>
        </w:rPr>
      </w:pPr>
      <w:proofErr w:type="spellStart"/>
      <w:r w:rsidRPr="00F06611">
        <w:rPr>
          <w:rFonts w:ascii="Garamond" w:hAnsi="Garamond" w:cs="Times New Roman"/>
          <w:lang w:val="en-US"/>
        </w:rPr>
        <w:t>Creissels</w:t>
      </w:r>
      <w:proofErr w:type="spellEnd"/>
      <w:r w:rsidRPr="00F06611">
        <w:rPr>
          <w:rFonts w:ascii="Garamond" w:hAnsi="Garamond" w:cs="Times New Roman"/>
          <w:lang w:val="en-US"/>
        </w:rPr>
        <w:t>, D. (2013). «</w:t>
      </w:r>
      <w:r w:rsidRPr="00F06611">
        <w:rPr>
          <w:rFonts w:ascii="Garamond" w:hAnsi="Garamond" w:cs="Times New Roman"/>
          <w:iCs/>
          <w:lang w:val="en-US"/>
        </w:rPr>
        <w:t>Existential predication in typological perspective</w:t>
      </w:r>
      <w:r w:rsidRPr="00F06611">
        <w:rPr>
          <w:rFonts w:ascii="Garamond" w:hAnsi="Garamond" w:cs="Times New Roman"/>
          <w:lang w:val="en-US"/>
        </w:rPr>
        <w:t>». Presented at the 46</w:t>
      </w:r>
      <w:r w:rsidRPr="00F06611">
        <w:rPr>
          <w:rFonts w:ascii="Garamond" w:hAnsi="Garamond" w:cs="Times New Roman"/>
          <w:vertAlign w:val="superscript"/>
          <w:lang w:val="en-US"/>
        </w:rPr>
        <w:t>th</w:t>
      </w:r>
      <w:r w:rsidRPr="00F06611">
        <w:rPr>
          <w:rFonts w:ascii="Garamond" w:hAnsi="Garamond" w:cs="Times New Roman"/>
          <w:lang w:val="en-US"/>
        </w:rPr>
        <w:t xml:space="preserve"> Annual Meeting of the </w:t>
      </w:r>
      <w:proofErr w:type="spellStart"/>
      <w:r w:rsidRPr="00F06611">
        <w:rPr>
          <w:rFonts w:ascii="Garamond" w:hAnsi="Garamond" w:cs="Times New Roman"/>
          <w:lang w:val="en-US"/>
        </w:rPr>
        <w:t>Societas</w:t>
      </w:r>
      <w:proofErr w:type="spellEnd"/>
      <w:r w:rsidRPr="00F06611">
        <w:rPr>
          <w:rFonts w:ascii="Garamond" w:hAnsi="Garamond" w:cs="Times New Roman"/>
          <w:lang w:val="en-US"/>
        </w:rPr>
        <w:t xml:space="preserve"> </w:t>
      </w:r>
      <w:proofErr w:type="spellStart"/>
      <w:r w:rsidRPr="00F06611">
        <w:rPr>
          <w:rFonts w:ascii="Garamond" w:hAnsi="Garamond" w:cs="Times New Roman"/>
          <w:lang w:val="en-US"/>
        </w:rPr>
        <w:t>Linguistica</w:t>
      </w:r>
      <w:proofErr w:type="spellEnd"/>
      <w:r w:rsidRPr="00F06611">
        <w:rPr>
          <w:rFonts w:ascii="Garamond" w:hAnsi="Garamond" w:cs="Times New Roman"/>
          <w:lang w:val="en-US"/>
        </w:rPr>
        <w:t xml:space="preserve"> </w:t>
      </w:r>
      <w:proofErr w:type="spellStart"/>
      <w:r w:rsidRPr="00F06611">
        <w:rPr>
          <w:rFonts w:ascii="Garamond" w:hAnsi="Garamond" w:cs="Times New Roman"/>
          <w:lang w:val="en-US"/>
        </w:rPr>
        <w:t>Europaea</w:t>
      </w:r>
      <w:proofErr w:type="spellEnd"/>
      <w:r w:rsidRPr="00F06611">
        <w:rPr>
          <w:rFonts w:ascii="Garamond" w:hAnsi="Garamond" w:cs="Times New Roman"/>
          <w:lang w:val="en-US"/>
        </w:rPr>
        <w:t>, 18–21 September</w:t>
      </w:r>
    </w:p>
    <w:p w14:paraId="464BEF30" w14:textId="77777777" w:rsidR="00F06611" w:rsidRPr="00F06611" w:rsidRDefault="00F06611" w:rsidP="00F06611">
      <w:pPr>
        <w:autoSpaceDE w:val="0"/>
        <w:autoSpaceDN w:val="0"/>
        <w:adjustRightInd w:val="0"/>
        <w:ind w:left="340" w:hanging="340"/>
        <w:jc w:val="both"/>
        <w:rPr>
          <w:rFonts w:ascii="Garamond" w:hAnsi="Garamond" w:cs="Times New Roman"/>
          <w:lang w:val="en-US"/>
        </w:rPr>
      </w:pPr>
      <w:r w:rsidRPr="00F06611">
        <w:rPr>
          <w:rFonts w:ascii="Garamond" w:hAnsi="Garamond" w:cs="Times New Roman"/>
          <w:lang w:val="en-US"/>
        </w:rPr>
        <w:t xml:space="preserve">      </w:t>
      </w:r>
      <w:hyperlink r:id="rId11" w:history="1">
        <w:r w:rsidRPr="00F06611">
          <w:rPr>
            <w:rStyle w:val="Hipervnculo"/>
            <w:rFonts w:ascii="Garamond" w:hAnsi="Garamond" w:cs="Times New Roman"/>
            <w:lang w:val="en-US"/>
          </w:rPr>
          <w:t>http://www.deniscreissels.fr/public/Creissels-Exist.Pred.pdf</w:t>
        </w:r>
      </w:hyperlink>
    </w:p>
    <w:p w14:paraId="6A23EC5C" w14:textId="77777777" w:rsidR="00F06611" w:rsidRPr="00F06611" w:rsidRDefault="00F06611" w:rsidP="00F06611">
      <w:pPr>
        <w:ind w:left="340" w:hanging="340"/>
        <w:jc w:val="both"/>
        <w:rPr>
          <w:rFonts w:ascii="Garamond" w:hAnsi="Garamond" w:cs="Times New Roman"/>
          <w:lang w:val="en-US"/>
        </w:rPr>
      </w:pPr>
      <w:r w:rsidRPr="00F06611">
        <w:rPr>
          <w:rFonts w:ascii="Garamond" w:hAnsi="Garamond" w:cs="Times New Roman"/>
          <w:lang w:val="en-US"/>
        </w:rPr>
        <w:t xml:space="preserve">Croft, W. </w:t>
      </w:r>
      <w:r w:rsidRPr="00F06611">
        <w:rPr>
          <w:rFonts w:ascii="Garamond" w:hAnsi="Garamond" w:cs="Times New Roman"/>
          <w:i/>
          <w:iCs/>
          <w:lang w:val="en-US"/>
        </w:rPr>
        <w:t xml:space="preserve">Radical construction grammar: syntactic theory in typological </w:t>
      </w:r>
      <w:r w:rsidRPr="00F06611">
        <w:rPr>
          <w:rFonts w:ascii="Garamond" w:hAnsi="Garamond" w:cs="Times New Roman"/>
          <w:i/>
          <w:iCs/>
          <w:lang w:val="en-US"/>
        </w:rPr>
        <w:br/>
        <w:t>perspective</w:t>
      </w:r>
      <w:r w:rsidRPr="00F06611">
        <w:rPr>
          <w:rFonts w:ascii="Garamond" w:hAnsi="Garamond" w:cs="Times New Roman"/>
          <w:lang w:val="en-US"/>
        </w:rPr>
        <w:t xml:space="preserve">. Oxford University Press, 2001. </w:t>
      </w:r>
    </w:p>
    <w:p w14:paraId="7F2F8326" w14:textId="77777777" w:rsidR="00F06611" w:rsidRPr="00F06611" w:rsidRDefault="00F06611" w:rsidP="00F06611">
      <w:pPr>
        <w:ind w:left="340" w:hanging="340"/>
        <w:jc w:val="both"/>
        <w:rPr>
          <w:rFonts w:ascii="Garamond" w:hAnsi="Garamond" w:cs="Times New Roman"/>
          <w:lang w:val="en-US"/>
        </w:rPr>
      </w:pPr>
      <w:proofErr w:type="spellStart"/>
      <w:r w:rsidRPr="00F06611">
        <w:rPr>
          <w:rFonts w:ascii="Garamond" w:hAnsi="Garamond" w:cs="Times New Roman"/>
          <w:lang w:val="en-US"/>
        </w:rPr>
        <w:t>Dik</w:t>
      </w:r>
      <w:proofErr w:type="spellEnd"/>
      <w:r w:rsidRPr="00F06611">
        <w:rPr>
          <w:rFonts w:ascii="Garamond" w:hAnsi="Garamond" w:cs="Times New Roman"/>
          <w:lang w:val="en-US"/>
        </w:rPr>
        <w:t xml:space="preserve">, S. C. «Copula </w:t>
      </w:r>
      <w:proofErr w:type="spellStart"/>
      <w:r w:rsidRPr="00F06611">
        <w:rPr>
          <w:rFonts w:ascii="Garamond" w:hAnsi="Garamond" w:cs="Times New Roman"/>
          <w:lang w:val="en-US"/>
        </w:rPr>
        <w:t>auxiliarization</w:t>
      </w:r>
      <w:proofErr w:type="spellEnd"/>
      <w:r w:rsidRPr="00F06611">
        <w:rPr>
          <w:rFonts w:ascii="Garamond" w:hAnsi="Garamond" w:cs="Times New Roman"/>
          <w:lang w:val="en-US"/>
        </w:rPr>
        <w:t xml:space="preserve">: how and </w:t>
      </w:r>
      <w:proofErr w:type="gramStart"/>
      <w:r w:rsidRPr="00F06611">
        <w:rPr>
          <w:rFonts w:ascii="Garamond" w:hAnsi="Garamond" w:cs="Times New Roman"/>
          <w:lang w:val="en-US"/>
        </w:rPr>
        <w:t>why?»</w:t>
      </w:r>
      <w:proofErr w:type="gramEnd"/>
      <w:r w:rsidRPr="00F06611">
        <w:rPr>
          <w:rFonts w:ascii="Garamond" w:hAnsi="Garamond" w:cs="Times New Roman"/>
          <w:lang w:val="en-US"/>
        </w:rPr>
        <w:t xml:space="preserve"> </w:t>
      </w:r>
      <w:r w:rsidRPr="00F06611">
        <w:rPr>
          <w:rFonts w:ascii="Garamond" w:hAnsi="Garamond" w:cs="Times New Roman"/>
          <w:i/>
          <w:lang w:val="en-US"/>
        </w:rPr>
        <w:t>Historical development of auxiliaries</w:t>
      </w:r>
      <w:r w:rsidRPr="00F06611">
        <w:rPr>
          <w:rFonts w:ascii="Garamond" w:hAnsi="Garamond" w:cs="Times New Roman"/>
          <w:lang w:val="en-US"/>
        </w:rPr>
        <w:t xml:space="preserve">, 53-84. Eds. M. Harris y P. Ramat. Mouton de </w:t>
      </w:r>
      <w:proofErr w:type="spellStart"/>
      <w:r w:rsidRPr="00F06611">
        <w:rPr>
          <w:rFonts w:ascii="Garamond" w:hAnsi="Garamond" w:cs="Times New Roman"/>
          <w:lang w:val="en-US"/>
        </w:rPr>
        <w:t>Gruyter</w:t>
      </w:r>
      <w:proofErr w:type="spellEnd"/>
      <w:r w:rsidRPr="00F06611">
        <w:rPr>
          <w:rFonts w:ascii="Garamond" w:hAnsi="Garamond" w:cs="Times New Roman"/>
          <w:lang w:val="en-US"/>
        </w:rPr>
        <w:t xml:space="preserve">. Mouton de </w:t>
      </w:r>
      <w:proofErr w:type="spellStart"/>
      <w:r w:rsidRPr="00F06611">
        <w:rPr>
          <w:rFonts w:ascii="Garamond" w:hAnsi="Garamond" w:cs="Times New Roman"/>
          <w:lang w:val="en-US"/>
        </w:rPr>
        <w:t>Gruyter</w:t>
      </w:r>
      <w:proofErr w:type="spellEnd"/>
      <w:r w:rsidRPr="00F06611">
        <w:rPr>
          <w:rFonts w:ascii="Garamond" w:hAnsi="Garamond" w:cs="Times New Roman"/>
          <w:lang w:val="en-US"/>
        </w:rPr>
        <w:t xml:space="preserve">, 1987. </w:t>
      </w:r>
    </w:p>
    <w:p w14:paraId="5CC74110" w14:textId="77777777" w:rsidR="00F06611" w:rsidRPr="00F06611" w:rsidRDefault="00F06611" w:rsidP="00F06611">
      <w:pPr>
        <w:ind w:left="340" w:hanging="340"/>
        <w:jc w:val="both"/>
        <w:rPr>
          <w:rFonts w:ascii="Garamond" w:hAnsi="Garamond" w:cs="Times New Roman"/>
          <w:lang w:val="en-US"/>
        </w:rPr>
      </w:pPr>
      <w:r w:rsidRPr="00F06611">
        <w:rPr>
          <w:rFonts w:ascii="Garamond" w:hAnsi="Garamond" w:cs="Times New Roman"/>
          <w:lang w:val="en-US"/>
        </w:rPr>
        <w:t xml:space="preserve">Dryer, M. «Clause types». </w:t>
      </w:r>
      <w:proofErr w:type="spellStart"/>
      <w:r w:rsidRPr="00F06611">
        <w:rPr>
          <w:rFonts w:ascii="Garamond" w:hAnsi="Garamond" w:cs="Times New Roman"/>
          <w:lang w:val="en-US"/>
        </w:rPr>
        <w:t>En</w:t>
      </w:r>
      <w:proofErr w:type="spellEnd"/>
      <w:r w:rsidRPr="00F06611">
        <w:rPr>
          <w:rFonts w:ascii="Garamond" w:hAnsi="Garamond" w:cs="Times New Roman"/>
          <w:lang w:val="en-US"/>
        </w:rPr>
        <w:t xml:space="preserve"> </w:t>
      </w:r>
      <w:r w:rsidRPr="00F06611">
        <w:rPr>
          <w:rFonts w:ascii="Garamond" w:hAnsi="Garamond" w:cs="Times New Roman"/>
          <w:i/>
          <w:lang w:val="en-US"/>
        </w:rPr>
        <w:t>Language typology and syntactic description</w:t>
      </w:r>
      <w:r w:rsidRPr="00F06611">
        <w:rPr>
          <w:rFonts w:ascii="Garamond" w:hAnsi="Garamond" w:cs="Times New Roman"/>
          <w:lang w:val="en-US"/>
        </w:rPr>
        <w:t xml:space="preserve">, v. 2, 224-75. Ed. T. </w:t>
      </w:r>
      <w:proofErr w:type="spellStart"/>
      <w:r w:rsidRPr="00F06611">
        <w:rPr>
          <w:rFonts w:ascii="Garamond" w:hAnsi="Garamond" w:cs="Times New Roman"/>
          <w:lang w:val="en-US"/>
        </w:rPr>
        <w:t>Shopen</w:t>
      </w:r>
      <w:proofErr w:type="spellEnd"/>
      <w:r w:rsidRPr="00F06611">
        <w:rPr>
          <w:rFonts w:ascii="Garamond" w:hAnsi="Garamond" w:cs="Times New Roman"/>
          <w:lang w:val="en-US"/>
        </w:rPr>
        <w:t>. Cambridge University Press, 2007.</w:t>
      </w:r>
    </w:p>
    <w:p w14:paraId="6317F12E" w14:textId="77777777" w:rsidR="00F06611" w:rsidRPr="00F06611" w:rsidRDefault="00F06611" w:rsidP="00F06611">
      <w:pPr>
        <w:ind w:left="340" w:hanging="340"/>
        <w:jc w:val="both"/>
        <w:rPr>
          <w:rFonts w:ascii="Garamond" w:hAnsi="Garamond" w:cs="Times New Roman"/>
          <w:color w:val="0563C1" w:themeColor="hyperlink"/>
          <w:u w:val="single"/>
          <w:lang w:val="en-US"/>
        </w:rPr>
      </w:pPr>
      <w:proofErr w:type="spellStart"/>
      <w:r w:rsidRPr="00F06611">
        <w:rPr>
          <w:rFonts w:ascii="Garamond" w:hAnsi="Garamond" w:cs="Times New Roman"/>
          <w:lang w:val="en-US"/>
        </w:rPr>
        <w:lastRenderedPageBreak/>
        <w:t>Gildea</w:t>
      </w:r>
      <w:proofErr w:type="spellEnd"/>
      <w:r w:rsidRPr="00F06611">
        <w:rPr>
          <w:rFonts w:ascii="Garamond" w:hAnsi="Garamond" w:cs="Times New Roman"/>
          <w:lang w:val="en-US"/>
        </w:rPr>
        <w:t xml:space="preserve">, S. «Reconstructing the copulas and nonverbal predicate constructions in Cariban». </w:t>
      </w:r>
      <w:proofErr w:type="spellStart"/>
      <w:r w:rsidRPr="00F06611">
        <w:rPr>
          <w:rFonts w:ascii="Garamond" w:hAnsi="Garamond" w:cs="Times New Roman"/>
          <w:lang w:val="en-US"/>
        </w:rPr>
        <w:t>En</w:t>
      </w:r>
      <w:proofErr w:type="spellEnd"/>
      <w:r w:rsidRPr="00F06611">
        <w:rPr>
          <w:rFonts w:ascii="Garamond" w:hAnsi="Garamond" w:cs="Times New Roman"/>
          <w:lang w:val="en-US"/>
        </w:rPr>
        <w:t xml:space="preserve"> </w:t>
      </w:r>
      <w:r w:rsidRPr="00F06611">
        <w:rPr>
          <w:rFonts w:ascii="Garamond" w:hAnsi="Garamond" w:cs="Times New Roman"/>
          <w:i/>
          <w:lang w:val="en-US"/>
        </w:rPr>
        <w:t xml:space="preserve">Nonverbal predication in Amazonian languages, </w:t>
      </w:r>
      <w:r w:rsidRPr="00F06611">
        <w:rPr>
          <w:rFonts w:ascii="Garamond" w:hAnsi="Garamond" w:cs="Times New Roman"/>
          <w:lang w:val="en-US"/>
        </w:rPr>
        <w:t>365-402</w:t>
      </w:r>
      <w:r w:rsidRPr="00F06611">
        <w:rPr>
          <w:rFonts w:ascii="Garamond" w:hAnsi="Garamond" w:cs="Times New Roman"/>
          <w:i/>
          <w:lang w:val="en-US"/>
        </w:rPr>
        <w:t xml:space="preserve">. </w:t>
      </w:r>
      <w:r w:rsidRPr="00F06611">
        <w:rPr>
          <w:rFonts w:ascii="Garamond" w:hAnsi="Garamond" w:cs="Times New Roman"/>
          <w:lang w:val="en-US"/>
        </w:rPr>
        <w:t xml:space="preserve">Eds. S. Overall, R. </w:t>
      </w:r>
      <w:proofErr w:type="spellStart"/>
      <w:r w:rsidRPr="00F06611">
        <w:rPr>
          <w:rFonts w:ascii="Garamond" w:hAnsi="Garamond" w:cs="Times New Roman"/>
          <w:lang w:val="en-US"/>
        </w:rPr>
        <w:t>Vallejos</w:t>
      </w:r>
      <w:proofErr w:type="spellEnd"/>
      <w:r w:rsidRPr="00F06611">
        <w:rPr>
          <w:rFonts w:ascii="Garamond" w:hAnsi="Garamond" w:cs="Times New Roman"/>
          <w:lang w:val="en-US"/>
        </w:rPr>
        <w:t xml:space="preserve"> y S. </w:t>
      </w:r>
      <w:proofErr w:type="spellStart"/>
      <w:r w:rsidRPr="00F06611">
        <w:rPr>
          <w:rFonts w:ascii="Garamond" w:hAnsi="Garamond" w:cs="Times New Roman"/>
          <w:lang w:val="en-US"/>
        </w:rPr>
        <w:t>Gildea</w:t>
      </w:r>
      <w:proofErr w:type="spellEnd"/>
      <w:r w:rsidRPr="00F06611">
        <w:rPr>
          <w:rFonts w:ascii="Garamond" w:hAnsi="Garamond" w:cs="Times New Roman"/>
          <w:lang w:val="en-US"/>
        </w:rPr>
        <w:t xml:space="preserve">. John </w:t>
      </w:r>
      <w:proofErr w:type="spellStart"/>
      <w:r w:rsidRPr="00F06611">
        <w:rPr>
          <w:rFonts w:ascii="Garamond" w:hAnsi="Garamond" w:cs="Times New Roman"/>
          <w:lang w:val="en-US"/>
        </w:rPr>
        <w:t>Benjamins</w:t>
      </w:r>
      <w:proofErr w:type="spellEnd"/>
      <w:r w:rsidRPr="00F06611">
        <w:rPr>
          <w:rFonts w:ascii="Garamond" w:hAnsi="Garamond" w:cs="Times New Roman"/>
          <w:lang w:val="en-US"/>
        </w:rPr>
        <w:t xml:space="preserve">, 2018. </w:t>
      </w:r>
      <w:hyperlink r:id="rId12" w:history="1">
        <w:r w:rsidRPr="00F06611">
          <w:rPr>
            <w:rStyle w:val="Hipervnculo"/>
            <w:rFonts w:ascii="Garamond" w:hAnsi="Garamond" w:cs="Times New Roman"/>
            <w:lang w:val="en-US"/>
          </w:rPr>
          <w:t>https://doi.org/10.1075/tsl.122.14gil</w:t>
        </w:r>
      </w:hyperlink>
    </w:p>
    <w:p w14:paraId="288C60E8" w14:textId="6DB74815" w:rsidR="00F06611" w:rsidRDefault="00F06611" w:rsidP="00F06611">
      <w:pPr>
        <w:ind w:left="340" w:hanging="340"/>
        <w:jc w:val="both"/>
        <w:rPr>
          <w:rFonts w:ascii="Garamond" w:hAnsi="Garamond" w:cs="Times New Roman"/>
          <w:lang w:val="en-US"/>
        </w:rPr>
      </w:pPr>
      <w:proofErr w:type="spellStart"/>
      <w:r w:rsidRPr="00F06611">
        <w:rPr>
          <w:rFonts w:ascii="Garamond" w:hAnsi="Garamond" w:cs="Times New Roman"/>
          <w:lang w:val="en-US"/>
        </w:rPr>
        <w:t>Givón</w:t>
      </w:r>
      <w:proofErr w:type="spellEnd"/>
      <w:r w:rsidRPr="00F06611">
        <w:rPr>
          <w:rFonts w:ascii="Garamond" w:hAnsi="Garamond" w:cs="Times New Roman"/>
          <w:lang w:val="en-US"/>
        </w:rPr>
        <w:t xml:space="preserve">, T. </w:t>
      </w:r>
      <w:r w:rsidRPr="00F06611">
        <w:rPr>
          <w:rFonts w:ascii="Garamond" w:hAnsi="Garamond" w:cs="Times New Roman"/>
          <w:i/>
          <w:iCs/>
          <w:lang w:val="en-US"/>
        </w:rPr>
        <w:t xml:space="preserve">Syntax: </w:t>
      </w:r>
      <w:r w:rsidR="006C61B2" w:rsidRPr="006C61B2">
        <w:rPr>
          <w:rFonts w:ascii="Garamond" w:hAnsi="Garamond" w:cs="Times New Roman"/>
          <w:i/>
          <w:iCs/>
          <w:lang w:val="en-US"/>
        </w:rPr>
        <w:t>A functional typological introduction</w:t>
      </w:r>
      <w:r w:rsidRPr="00F06611">
        <w:rPr>
          <w:rFonts w:ascii="Garamond" w:hAnsi="Garamond" w:cs="Times New Roman"/>
          <w:lang w:val="en-US"/>
        </w:rPr>
        <w:t xml:space="preserve">, v. 1. John </w:t>
      </w:r>
      <w:proofErr w:type="spellStart"/>
      <w:r w:rsidRPr="00F06611">
        <w:rPr>
          <w:rFonts w:ascii="Garamond" w:hAnsi="Garamond" w:cs="Times New Roman"/>
          <w:lang w:val="en-US"/>
        </w:rPr>
        <w:t>Benjamins</w:t>
      </w:r>
      <w:proofErr w:type="spellEnd"/>
      <w:r w:rsidRPr="00F06611">
        <w:rPr>
          <w:rFonts w:ascii="Garamond" w:hAnsi="Garamond" w:cs="Times New Roman"/>
          <w:lang w:val="en-US"/>
        </w:rPr>
        <w:t xml:space="preserve">, 1984. </w:t>
      </w:r>
    </w:p>
    <w:p w14:paraId="65791368" w14:textId="0E3D2F57" w:rsidR="006C61B2" w:rsidRPr="00F06611" w:rsidRDefault="006C61B2" w:rsidP="00F06611">
      <w:pPr>
        <w:ind w:left="340" w:hanging="340"/>
        <w:jc w:val="both"/>
        <w:rPr>
          <w:rFonts w:ascii="Garamond" w:hAnsi="Garamond" w:cs="Times New Roman"/>
          <w:lang w:val="en-US"/>
        </w:rPr>
      </w:pPr>
      <w:proofErr w:type="spellStart"/>
      <w:r>
        <w:rPr>
          <w:rFonts w:ascii="Garamond" w:hAnsi="Garamond" w:cs="Times New Roman"/>
          <w:lang w:val="en-US"/>
        </w:rPr>
        <w:t>Givón</w:t>
      </w:r>
      <w:proofErr w:type="spellEnd"/>
      <w:r>
        <w:rPr>
          <w:rFonts w:ascii="Garamond" w:hAnsi="Garamond" w:cs="Times New Roman"/>
          <w:lang w:val="en-US"/>
        </w:rPr>
        <w:t>, T.</w:t>
      </w:r>
      <w:r w:rsidRPr="006C61B2">
        <w:rPr>
          <w:rFonts w:ascii="Garamond" w:hAnsi="Garamond" w:cs="Times New Roman"/>
          <w:lang w:val="en-US"/>
        </w:rPr>
        <w:t xml:space="preserve"> </w:t>
      </w:r>
      <w:r w:rsidRPr="006C61B2">
        <w:rPr>
          <w:rFonts w:ascii="Garamond" w:hAnsi="Garamond" w:cs="Times New Roman"/>
          <w:i/>
          <w:lang w:val="en-US"/>
        </w:rPr>
        <w:t>Syntax</w:t>
      </w:r>
      <w:r>
        <w:rPr>
          <w:rFonts w:ascii="Garamond" w:hAnsi="Garamond" w:cs="Times New Roman"/>
          <w:lang w:val="en-US"/>
        </w:rPr>
        <w:t>, v.</w:t>
      </w:r>
      <w:r w:rsidRPr="006C61B2">
        <w:rPr>
          <w:rFonts w:ascii="Garamond" w:hAnsi="Garamond" w:cs="Times New Roman"/>
          <w:lang w:val="en-US"/>
        </w:rPr>
        <w:t xml:space="preserve"> 1. John </w:t>
      </w:r>
      <w:proofErr w:type="spellStart"/>
      <w:r w:rsidRPr="006C61B2">
        <w:rPr>
          <w:rFonts w:ascii="Garamond" w:hAnsi="Garamond" w:cs="Times New Roman"/>
          <w:lang w:val="en-US"/>
        </w:rPr>
        <w:t>Benjamins</w:t>
      </w:r>
      <w:proofErr w:type="spellEnd"/>
      <w:r>
        <w:rPr>
          <w:rFonts w:ascii="Garamond" w:hAnsi="Garamond" w:cs="Times New Roman"/>
          <w:lang w:val="en-US"/>
        </w:rPr>
        <w:t>, 2001.</w:t>
      </w:r>
    </w:p>
    <w:p w14:paraId="2C6E6D0A" w14:textId="77777777" w:rsidR="00F06611" w:rsidRPr="00F06611" w:rsidRDefault="00F06611" w:rsidP="00F06611">
      <w:pPr>
        <w:ind w:left="340" w:hanging="340"/>
        <w:jc w:val="both"/>
        <w:rPr>
          <w:rStyle w:val="markedcontent"/>
          <w:rFonts w:ascii="Garamond" w:hAnsi="Garamond" w:cs="Times New Roman"/>
          <w:lang w:val="en-US"/>
        </w:rPr>
      </w:pPr>
      <w:r w:rsidRPr="00F06611">
        <w:rPr>
          <w:rFonts w:ascii="Garamond" w:hAnsi="Garamond" w:cs="Times New Roman"/>
          <w:lang w:val="en-US"/>
        </w:rPr>
        <w:t xml:space="preserve">Halliday, M. </w:t>
      </w:r>
      <w:r w:rsidRPr="00F06611">
        <w:rPr>
          <w:rFonts w:ascii="Garamond" w:hAnsi="Garamond" w:cs="Times New Roman"/>
          <w:i/>
          <w:iCs/>
          <w:lang w:val="en-US"/>
        </w:rPr>
        <w:t>An introduction to functional grammar</w:t>
      </w:r>
      <w:r w:rsidRPr="00F06611">
        <w:rPr>
          <w:rFonts w:ascii="Garamond" w:hAnsi="Garamond" w:cs="Times New Roman"/>
          <w:lang w:val="en-US"/>
        </w:rPr>
        <w:t>. Edward Arnold, Co., 1985.</w:t>
      </w:r>
    </w:p>
    <w:p w14:paraId="2359DA6C" w14:textId="77777777" w:rsidR="00F06611" w:rsidRPr="00F06611" w:rsidRDefault="00F06611" w:rsidP="00F06611">
      <w:pPr>
        <w:ind w:left="340" w:hanging="340"/>
        <w:jc w:val="both"/>
        <w:rPr>
          <w:rFonts w:ascii="Garamond" w:hAnsi="Garamond" w:cs="Times New Roman"/>
          <w:lang w:val="en-US"/>
        </w:rPr>
      </w:pPr>
      <w:proofErr w:type="spellStart"/>
      <w:r w:rsidRPr="00F06611">
        <w:rPr>
          <w:rFonts w:ascii="Garamond" w:hAnsi="Garamond" w:cs="Times New Roman"/>
          <w:lang w:val="en-US"/>
        </w:rPr>
        <w:t>Hengeveld</w:t>
      </w:r>
      <w:proofErr w:type="spellEnd"/>
      <w:r w:rsidRPr="00F06611">
        <w:rPr>
          <w:rFonts w:ascii="Garamond" w:hAnsi="Garamond" w:cs="Times New Roman"/>
          <w:lang w:val="en-US"/>
        </w:rPr>
        <w:t xml:space="preserve">, K. </w:t>
      </w:r>
      <w:r w:rsidRPr="00F06611">
        <w:rPr>
          <w:rFonts w:ascii="Garamond" w:hAnsi="Garamond" w:cs="Times New Roman"/>
          <w:i/>
          <w:iCs/>
          <w:lang w:val="en-US"/>
        </w:rPr>
        <w:t xml:space="preserve">Nonverbal predication: theory, typology, </w:t>
      </w:r>
      <w:proofErr w:type="spellStart"/>
      <w:r w:rsidRPr="00F06611">
        <w:rPr>
          <w:rFonts w:ascii="Garamond" w:hAnsi="Garamond" w:cs="Times New Roman"/>
          <w:i/>
          <w:iCs/>
          <w:lang w:val="en-US"/>
        </w:rPr>
        <w:t>diachrony</w:t>
      </w:r>
      <w:proofErr w:type="spellEnd"/>
      <w:r w:rsidRPr="00F06611">
        <w:rPr>
          <w:rFonts w:ascii="Garamond" w:hAnsi="Garamond" w:cs="Times New Roman"/>
          <w:lang w:val="en-US"/>
        </w:rPr>
        <w:t xml:space="preserve">. De </w:t>
      </w:r>
      <w:proofErr w:type="spellStart"/>
      <w:r w:rsidRPr="00F06611">
        <w:rPr>
          <w:rFonts w:ascii="Garamond" w:hAnsi="Garamond" w:cs="Times New Roman"/>
          <w:lang w:val="en-US"/>
        </w:rPr>
        <w:t>Gruyter</w:t>
      </w:r>
      <w:proofErr w:type="spellEnd"/>
      <w:r w:rsidRPr="00F06611">
        <w:rPr>
          <w:rFonts w:ascii="Garamond" w:hAnsi="Garamond" w:cs="Times New Roman"/>
          <w:lang w:val="en-US"/>
        </w:rPr>
        <w:t xml:space="preserve"> Mouton, 1992.</w:t>
      </w:r>
    </w:p>
    <w:p w14:paraId="491D2724" w14:textId="77777777" w:rsidR="00F06611" w:rsidRPr="00F06611" w:rsidRDefault="00F06611" w:rsidP="00F06611">
      <w:pPr>
        <w:ind w:left="340" w:hanging="340"/>
        <w:rPr>
          <w:rFonts w:ascii="Garamond" w:hAnsi="Garamond" w:cs="Times New Roman"/>
          <w:lang w:val="en-US"/>
        </w:rPr>
      </w:pPr>
      <w:proofErr w:type="spellStart"/>
      <w:r w:rsidRPr="00F06611">
        <w:rPr>
          <w:rFonts w:ascii="Garamond" w:hAnsi="Garamond" w:cs="Times New Roman"/>
          <w:lang w:val="en-US"/>
        </w:rPr>
        <w:t>Mikkelsen</w:t>
      </w:r>
      <w:proofErr w:type="spellEnd"/>
      <w:r w:rsidRPr="00F06611">
        <w:rPr>
          <w:rFonts w:ascii="Garamond" w:hAnsi="Garamond" w:cs="Times New Roman"/>
          <w:lang w:val="en-US"/>
        </w:rPr>
        <w:t xml:space="preserve">, L. «Copular clauses». </w:t>
      </w:r>
      <w:proofErr w:type="spellStart"/>
      <w:r w:rsidRPr="00F06611">
        <w:rPr>
          <w:rFonts w:ascii="Garamond" w:hAnsi="Garamond" w:cs="Times New Roman"/>
          <w:lang w:val="en-US"/>
        </w:rPr>
        <w:t>En</w:t>
      </w:r>
      <w:proofErr w:type="spellEnd"/>
      <w:r w:rsidRPr="00F06611">
        <w:rPr>
          <w:rFonts w:ascii="Garamond" w:hAnsi="Garamond" w:cs="Times New Roman"/>
          <w:lang w:val="en-US"/>
        </w:rPr>
        <w:t xml:space="preserve"> </w:t>
      </w:r>
      <w:r w:rsidRPr="00F06611">
        <w:rPr>
          <w:rFonts w:ascii="Garamond" w:hAnsi="Garamond" w:cs="Times New Roman"/>
          <w:i/>
          <w:iCs/>
          <w:lang w:val="en-US"/>
        </w:rPr>
        <w:t>Semantics: an international handbook of natural language meaning</w:t>
      </w:r>
      <w:r w:rsidRPr="00F06611">
        <w:rPr>
          <w:rFonts w:ascii="Garamond" w:hAnsi="Garamond" w:cs="Times New Roman"/>
          <w:lang w:val="en-US"/>
        </w:rPr>
        <w:t xml:space="preserve">, v. 2, 1805–1829. Eds. C. </w:t>
      </w:r>
      <w:proofErr w:type="spellStart"/>
      <w:r w:rsidRPr="00F06611">
        <w:rPr>
          <w:rFonts w:ascii="Garamond" w:hAnsi="Garamond" w:cs="Times New Roman"/>
          <w:lang w:val="en-US"/>
        </w:rPr>
        <w:t>Maienborn</w:t>
      </w:r>
      <w:proofErr w:type="spellEnd"/>
      <w:r w:rsidRPr="00F06611">
        <w:rPr>
          <w:rFonts w:ascii="Garamond" w:hAnsi="Garamond" w:cs="Times New Roman"/>
          <w:lang w:val="en-US"/>
        </w:rPr>
        <w:t xml:space="preserve">, K. von </w:t>
      </w:r>
      <w:proofErr w:type="spellStart"/>
      <w:r w:rsidRPr="00F06611">
        <w:rPr>
          <w:rFonts w:ascii="Garamond" w:hAnsi="Garamond" w:cs="Times New Roman"/>
          <w:lang w:val="en-US"/>
        </w:rPr>
        <w:t>Heusinger</w:t>
      </w:r>
      <w:proofErr w:type="spellEnd"/>
      <w:r w:rsidRPr="00F06611">
        <w:rPr>
          <w:rFonts w:ascii="Garamond" w:hAnsi="Garamond" w:cs="Times New Roman"/>
          <w:lang w:val="en-US"/>
        </w:rPr>
        <w:t xml:space="preserve"> y P. </w:t>
      </w:r>
      <w:proofErr w:type="spellStart"/>
      <w:r w:rsidRPr="00F06611">
        <w:rPr>
          <w:rFonts w:ascii="Garamond" w:hAnsi="Garamond" w:cs="Times New Roman"/>
          <w:lang w:val="en-US"/>
        </w:rPr>
        <w:t>Portner</w:t>
      </w:r>
      <w:proofErr w:type="spellEnd"/>
      <w:r w:rsidRPr="00F06611">
        <w:rPr>
          <w:rFonts w:ascii="Garamond" w:hAnsi="Garamond" w:cs="Times New Roman"/>
          <w:lang w:val="en-US"/>
        </w:rPr>
        <w:t xml:space="preserve">. Mouton de </w:t>
      </w:r>
      <w:proofErr w:type="spellStart"/>
      <w:r w:rsidRPr="00F06611">
        <w:rPr>
          <w:rFonts w:ascii="Garamond" w:hAnsi="Garamond" w:cs="Times New Roman"/>
          <w:lang w:val="en-US"/>
        </w:rPr>
        <w:t>Gruyter</w:t>
      </w:r>
      <w:proofErr w:type="spellEnd"/>
      <w:r w:rsidRPr="00F06611">
        <w:rPr>
          <w:rFonts w:ascii="Garamond" w:hAnsi="Garamond" w:cs="Times New Roman"/>
          <w:lang w:val="en-US"/>
        </w:rPr>
        <w:t>, 2011.</w:t>
      </w:r>
    </w:p>
    <w:p w14:paraId="7E737BF9" w14:textId="77777777" w:rsidR="00F06611" w:rsidRPr="00F06611" w:rsidRDefault="00F06611" w:rsidP="00F06611">
      <w:pPr>
        <w:autoSpaceDE w:val="0"/>
        <w:autoSpaceDN w:val="0"/>
        <w:adjustRightInd w:val="0"/>
        <w:ind w:left="340" w:hanging="340"/>
        <w:rPr>
          <w:rFonts w:ascii="Garamond" w:hAnsi="Garamond" w:cs="Times New Roman"/>
          <w:lang w:val="es-VE"/>
        </w:rPr>
      </w:pPr>
      <w:proofErr w:type="spellStart"/>
      <w:r w:rsidRPr="00F06611">
        <w:rPr>
          <w:rFonts w:ascii="Garamond" w:hAnsi="Garamond" w:cs="Times New Roman"/>
          <w:lang w:val="es-VE"/>
        </w:rPr>
        <w:t>Mosonyi</w:t>
      </w:r>
      <w:proofErr w:type="spellEnd"/>
      <w:r w:rsidRPr="00F06611">
        <w:rPr>
          <w:rFonts w:ascii="Garamond" w:hAnsi="Garamond" w:cs="Times New Roman"/>
          <w:lang w:val="es-VE"/>
        </w:rPr>
        <w:t>, J. «</w:t>
      </w:r>
      <w:r w:rsidRPr="00F06611">
        <w:rPr>
          <w:rFonts w:ascii="Garamond" w:hAnsi="Garamond" w:cs="Times New Roman"/>
          <w:iCs/>
          <w:lang w:val="es-VE"/>
        </w:rPr>
        <w:t>Diccionario básico del idioma cariña</w:t>
      </w:r>
      <w:r w:rsidRPr="00F06611">
        <w:rPr>
          <w:rFonts w:ascii="Garamond" w:hAnsi="Garamond" w:cs="Times New Roman"/>
          <w:lang w:val="es-VE"/>
        </w:rPr>
        <w:t>». Trabajo de Ascenso. Universidad Central de Venezuela, 1978.</w:t>
      </w:r>
    </w:p>
    <w:p w14:paraId="2F67EEE0" w14:textId="77777777" w:rsidR="00F06611" w:rsidRPr="00F06611" w:rsidRDefault="00F06611" w:rsidP="00F06611">
      <w:pPr>
        <w:autoSpaceDE w:val="0"/>
        <w:autoSpaceDN w:val="0"/>
        <w:adjustRightInd w:val="0"/>
        <w:ind w:left="340" w:hanging="340"/>
        <w:rPr>
          <w:rFonts w:ascii="Garamond" w:hAnsi="Garamond" w:cs="Times New Roman"/>
          <w:lang w:val="es-VE"/>
        </w:rPr>
      </w:pPr>
      <w:proofErr w:type="spellStart"/>
      <w:r w:rsidRPr="00F06611">
        <w:rPr>
          <w:rFonts w:ascii="Garamond" w:hAnsi="Garamond" w:cs="Times New Roman"/>
          <w:lang w:val="es-VE"/>
        </w:rPr>
        <w:t>Mosonyi</w:t>
      </w:r>
      <w:proofErr w:type="spellEnd"/>
      <w:r w:rsidRPr="00F06611">
        <w:rPr>
          <w:rFonts w:ascii="Garamond" w:hAnsi="Garamond" w:cs="Times New Roman"/>
          <w:lang w:val="es-VE"/>
        </w:rPr>
        <w:t>, J. «</w:t>
      </w:r>
      <w:r w:rsidRPr="00F06611">
        <w:rPr>
          <w:rFonts w:ascii="Garamond" w:hAnsi="Garamond" w:cs="Times New Roman"/>
          <w:iCs/>
          <w:lang w:val="es-VE"/>
        </w:rPr>
        <w:t>Morfología verbal del idioma cariña</w:t>
      </w:r>
      <w:r w:rsidRPr="00F06611">
        <w:rPr>
          <w:rFonts w:ascii="Garamond" w:hAnsi="Garamond" w:cs="Times New Roman"/>
          <w:lang w:val="es-VE"/>
        </w:rPr>
        <w:t>». Tesis de maestría en Lingüística. Universidad Central de Venezuela, 1982.</w:t>
      </w:r>
    </w:p>
    <w:p w14:paraId="4143E51C" w14:textId="77777777" w:rsidR="00F06611" w:rsidRPr="003D705E" w:rsidRDefault="00F06611" w:rsidP="00F06611">
      <w:pPr>
        <w:ind w:left="340" w:hanging="340"/>
        <w:rPr>
          <w:rFonts w:ascii="Garamond" w:hAnsi="Garamond" w:cs="Times New Roman"/>
          <w:lang w:val="en-US"/>
        </w:rPr>
      </w:pPr>
      <w:proofErr w:type="spellStart"/>
      <w:r w:rsidRPr="00F06611">
        <w:rPr>
          <w:rFonts w:ascii="Garamond" w:hAnsi="Garamond" w:cs="Times New Roman"/>
          <w:lang w:val="es-VE"/>
        </w:rPr>
        <w:t>Overall</w:t>
      </w:r>
      <w:proofErr w:type="spellEnd"/>
      <w:r w:rsidRPr="00F06611">
        <w:rPr>
          <w:rFonts w:ascii="Garamond" w:hAnsi="Garamond" w:cs="Times New Roman"/>
          <w:lang w:val="es-VE"/>
        </w:rPr>
        <w:t xml:space="preserve">, S., Vallejos, R., </w:t>
      </w:r>
      <w:proofErr w:type="spellStart"/>
      <w:r w:rsidRPr="00F06611">
        <w:rPr>
          <w:rFonts w:ascii="Garamond" w:hAnsi="Garamond" w:cs="Times New Roman"/>
          <w:lang w:val="es-VE"/>
        </w:rPr>
        <w:t>Gildea</w:t>
      </w:r>
      <w:proofErr w:type="spellEnd"/>
      <w:r w:rsidRPr="00F06611">
        <w:rPr>
          <w:rFonts w:ascii="Garamond" w:hAnsi="Garamond" w:cs="Times New Roman"/>
          <w:lang w:val="es-VE"/>
        </w:rPr>
        <w:t>, S.,</w:t>
      </w:r>
      <w:r w:rsidRPr="00F06611">
        <w:rPr>
          <w:rFonts w:ascii="Garamond" w:hAnsi="Garamond" w:cs="Times New Roman"/>
        </w:rPr>
        <w:t xml:space="preserve"> </w:t>
      </w:r>
      <w:proofErr w:type="spellStart"/>
      <w:r w:rsidRPr="00F06611">
        <w:rPr>
          <w:rFonts w:ascii="Garamond" w:hAnsi="Garamond" w:cs="Times New Roman"/>
        </w:rPr>
        <w:t>eds</w:t>
      </w:r>
      <w:proofErr w:type="spellEnd"/>
      <w:r w:rsidRPr="00F06611">
        <w:rPr>
          <w:rFonts w:ascii="Garamond" w:hAnsi="Garamond" w:cs="Times New Roman"/>
          <w:lang w:val="es-VE"/>
        </w:rPr>
        <w:t>.</w:t>
      </w:r>
      <w:r w:rsidRPr="00F06611">
        <w:rPr>
          <w:rFonts w:ascii="Garamond" w:hAnsi="Garamond" w:cs="Times New Roman"/>
        </w:rPr>
        <w:t xml:space="preserve"> </w:t>
      </w:r>
      <w:r w:rsidRPr="00F06611">
        <w:rPr>
          <w:rFonts w:ascii="Garamond" w:hAnsi="Garamond" w:cs="Times New Roman"/>
          <w:i/>
          <w:lang w:val="en-US"/>
        </w:rPr>
        <w:t>Nonverbal predication in Amazonian languages</w:t>
      </w:r>
      <w:r w:rsidRPr="00F06611">
        <w:rPr>
          <w:rFonts w:ascii="Garamond" w:hAnsi="Garamond" w:cs="Times New Roman"/>
          <w:lang w:val="en-US"/>
        </w:rPr>
        <w:t xml:space="preserve">. </w:t>
      </w:r>
      <w:r w:rsidRPr="003D705E">
        <w:rPr>
          <w:rFonts w:ascii="Garamond" w:hAnsi="Garamond" w:cs="Times New Roman"/>
          <w:lang w:val="en-US"/>
        </w:rPr>
        <w:t xml:space="preserve">John </w:t>
      </w:r>
      <w:proofErr w:type="spellStart"/>
      <w:r w:rsidRPr="003D705E">
        <w:rPr>
          <w:rFonts w:ascii="Garamond" w:hAnsi="Garamond" w:cs="Times New Roman"/>
          <w:lang w:val="en-US"/>
        </w:rPr>
        <w:t>Benjamins</w:t>
      </w:r>
      <w:proofErr w:type="spellEnd"/>
      <w:r w:rsidRPr="003D705E">
        <w:rPr>
          <w:rFonts w:ascii="Garamond" w:hAnsi="Garamond" w:cs="Times New Roman"/>
          <w:lang w:val="en-US"/>
        </w:rPr>
        <w:t xml:space="preserve">, 2018. </w:t>
      </w:r>
    </w:p>
    <w:p w14:paraId="64B945ED" w14:textId="77777777" w:rsidR="00F06611" w:rsidRPr="00F06611" w:rsidRDefault="00F06611" w:rsidP="00F06611">
      <w:pPr>
        <w:ind w:left="340" w:hanging="340"/>
        <w:rPr>
          <w:rFonts w:ascii="Garamond" w:hAnsi="Garamond" w:cs="Times New Roman"/>
          <w:lang w:val="en-US"/>
        </w:rPr>
      </w:pPr>
      <w:r w:rsidRPr="00F06611">
        <w:rPr>
          <w:rFonts w:ascii="Garamond" w:hAnsi="Garamond" w:cs="Times New Roman"/>
          <w:lang w:val="en-US"/>
        </w:rPr>
        <w:t>Romero-</w:t>
      </w:r>
      <w:proofErr w:type="spellStart"/>
      <w:r w:rsidRPr="00F06611">
        <w:rPr>
          <w:rFonts w:ascii="Garamond" w:hAnsi="Garamond" w:cs="Times New Roman"/>
          <w:lang w:val="en-US"/>
        </w:rPr>
        <w:t>Figeroa</w:t>
      </w:r>
      <w:proofErr w:type="spellEnd"/>
      <w:r w:rsidRPr="00F06611">
        <w:rPr>
          <w:rFonts w:ascii="Garamond" w:hAnsi="Garamond" w:cs="Times New Roman"/>
          <w:lang w:val="en-US"/>
        </w:rPr>
        <w:t xml:space="preserve">, A. «Basic word order and sentence types in </w:t>
      </w:r>
      <w:proofErr w:type="spellStart"/>
      <w:r w:rsidRPr="00F06611">
        <w:rPr>
          <w:rFonts w:ascii="Garamond" w:hAnsi="Garamond" w:cs="Times New Roman"/>
          <w:lang w:val="en-US"/>
        </w:rPr>
        <w:t>Kari’ña</w:t>
      </w:r>
      <w:proofErr w:type="spellEnd"/>
      <w:r w:rsidRPr="00F06611">
        <w:rPr>
          <w:rFonts w:ascii="Garamond" w:hAnsi="Garamond" w:cs="Times New Roman"/>
          <w:lang w:val="en-US"/>
        </w:rPr>
        <w:t xml:space="preserve">». </w:t>
      </w:r>
      <w:r w:rsidRPr="00F06611">
        <w:rPr>
          <w:rFonts w:ascii="Garamond" w:hAnsi="Garamond" w:cs="Times New Roman"/>
          <w:i/>
          <w:lang w:val="en-US"/>
        </w:rPr>
        <w:t>Languages of the World</w:t>
      </w:r>
      <w:r w:rsidRPr="00F06611">
        <w:rPr>
          <w:rFonts w:ascii="Garamond" w:hAnsi="Garamond" w:cs="Times New Roman"/>
          <w:lang w:val="en-US"/>
        </w:rPr>
        <w:t xml:space="preserve"> 18, LINCOM Europa (2000): 1-36. </w:t>
      </w:r>
    </w:p>
    <w:p w14:paraId="32BC7E5F" w14:textId="77777777" w:rsidR="00F06611" w:rsidRPr="00F06611" w:rsidRDefault="00F06611" w:rsidP="00F06611">
      <w:pPr>
        <w:ind w:left="340" w:hanging="340"/>
        <w:rPr>
          <w:rFonts w:ascii="Garamond" w:hAnsi="Garamond" w:cs="Times New Roman"/>
          <w:lang w:val="en-US"/>
        </w:rPr>
      </w:pPr>
      <w:r w:rsidRPr="00F06611">
        <w:rPr>
          <w:rFonts w:ascii="Garamond" w:hAnsi="Garamond" w:cs="Times New Roman"/>
          <w:lang w:val="en-US"/>
        </w:rPr>
        <w:t xml:space="preserve">Romero-Figueroa, A. «Participant coding in </w:t>
      </w:r>
      <w:proofErr w:type="spellStart"/>
      <w:r w:rsidRPr="00F06611">
        <w:rPr>
          <w:rFonts w:ascii="Garamond" w:hAnsi="Garamond" w:cs="Times New Roman"/>
          <w:lang w:val="en-US"/>
        </w:rPr>
        <w:t>Kari’ña</w:t>
      </w:r>
      <w:proofErr w:type="spellEnd"/>
      <w:r w:rsidRPr="00F06611">
        <w:rPr>
          <w:rFonts w:ascii="Garamond" w:hAnsi="Garamond" w:cs="Times New Roman"/>
          <w:lang w:val="en-US"/>
        </w:rPr>
        <w:t xml:space="preserve"> discourse». </w:t>
      </w:r>
      <w:proofErr w:type="spellStart"/>
      <w:r w:rsidRPr="00F06611">
        <w:rPr>
          <w:rFonts w:ascii="Garamond" w:hAnsi="Garamond" w:cs="Times New Roman"/>
          <w:lang w:val="en-US"/>
        </w:rPr>
        <w:t>En</w:t>
      </w:r>
      <w:proofErr w:type="spellEnd"/>
      <w:r w:rsidRPr="00F06611">
        <w:rPr>
          <w:rFonts w:ascii="Garamond" w:hAnsi="Garamond" w:cs="Times New Roman"/>
          <w:lang w:val="en-US"/>
        </w:rPr>
        <w:t xml:space="preserve"> </w:t>
      </w:r>
      <w:r w:rsidRPr="00F06611">
        <w:rPr>
          <w:rFonts w:ascii="Garamond" w:hAnsi="Garamond" w:cs="Times New Roman"/>
          <w:i/>
          <w:lang w:val="en-US"/>
        </w:rPr>
        <w:t>Indigenous languages of Lowland South America</w:t>
      </w:r>
      <w:r w:rsidRPr="00F06611">
        <w:rPr>
          <w:rFonts w:ascii="Garamond" w:hAnsi="Garamond" w:cs="Times New Roman"/>
          <w:lang w:val="en-US"/>
        </w:rPr>
        <w:t xml:space="preserve">, 243-254. </w:t>
      </w:r>
      <w:r w:rsidRPr="00F06611">
        <w:rPr>
          <w:rFonts w:ascii="Garamond" w:hAnsi="Garamond" w:cs="Times New Roman"/>
          <w:lang w:val="es-VE"/>
        </w:rPr>
        <w:t xml:space="preserve">Eds. H. van Der </w:t>
      </w:r>
      <w:proofErr w:type="spellStart"/>
      <w:r w:rsidRPr="00F06611">
        <w:rPr>
          <w:rFonts w:ascii="Garamond" w:hAnsi="Garamond" w:cs="Times New Roman"/>
          <w:lang w:val="es-VE"/>
        </w:rPr>
        <w:t>Voort</w:t>
      </w:r>
      <w:proofErr w:type="spellEnd"/>
      <w:r w:rsidRPr="00F06611">
        <w:rPr>
          <w:rFonts w:ascii="Garamond" w:hAnsi="Garamond" w:cs="Times New Roman"/>
          <w:lang w:val="es-VE"/>
        </w:rPr>
        <w:t xml:space="preserve"> y S. van Der </w:t>
      </w:r>
      <w:proofErr w:type="spellStart"/>
      <w:r w:rsidRPr="00F06611">
        <w:rPr>
          <w:rFonts w:ascii="Garamond" w:hAnsi="Garamond" w:cs="Times New Roman"/>
          <w:lang w:val="es-VE"/>
        </w:rPr>
        <w:t>Kerke</w:t>
      </w:r>
      <w:proofErr w:type="spellEnd"/>
      <w:r w:rsidRPr="00F06611">
        <w:rPr>
          <w:rFonts w:ascii="Garamond" w:hAnsi="Garamond" w:cs="Times New Roman"/>
          <w:lang w:val="es-VE"/>
        </w:rPr>
        <w:t xml:space="preserve">. </w:t>
      </w:r>
      <w:proofErr w:type="spellStart"/>
      <w:r w:rsidRPr="00F06611">
        <w:rPr>
          <w:rFonts w:ascii="Garamond" w:hAnsi="Garamond" w:cs="Times New Roman"/>
          <w:lang w:val="en-US"/>
        </w:rPr>
        <w:t>Universiteit</w:t>
      </w:r>
      <w:proofErr w:type="spellEnd"/>
      <w:r w:rsidRPr="00F06611">
        <w:rPr>
          <w:rFonts w:ascii="Garamond" w:hAnsi="Garamond" w:cs="Times New Roman"/>
          <w:lang w:val="en-US"/>
        </w:rPr>
        <w:t xml:space="preserve"> Leiden CNWS, 2000. </w:t>
      </w:r>
    </w:p>
    <w:p w14:paraId="0448E439" w14:textId="77777777" w:rsidR="00F06611" w:rsidRPr="00F06611" w:rsidRDefault="00F06611" w:rsidP="00F06611">
      <w:pPr>
        <w:ind w:left="340" w:hanging="340"/>
        <w:rPr>
          <w:rFonts w:ascii="Garamond" w:hAnsi="Garamond" w:cs="Times New Roman"/>
          <w:lang w:val="es-VE"/>
        </w:rPr>
      </w:pPr>
      <w:r w:rsidRPr="00F06611">
        <w:rPr>
          <w:rFonts w:ascii="Garamond" w:hAnsi="Garamond" w:cs="Times New Roman"/>
          <w:lang w:val="en-US"/>
        </w:rPr>
        <w:t xml:space="preserve">Romero-Figueroa, A. «The interplay of semantic and syntactic factors in Northern Carib </w:t>
      </w:r>
      <w:proofErr w:type="spellStart"/>
      <w:r w:rsidRPr="00F06611">
        <w:rPr>
          <w:rFonts w:ascii="Garamond" w:hAnsi="Garamond" w:cs="Times New Roman"/>
          <w:lang w:val="en-US"/>
        </w:rPr>
        <w:t>Ergativity</w:t>
      </w:r>
      <w:proofErr w:type="spellEnd"/>
      <w:r w:rsidRPr="00F06611">
        <w:rPr>
          <w:rFonts w:ascii="Garamond" w:hAnsi="Garamond" w:cs="Times New Roman"/>
          <w:lang w:val="en-US"/>
        </w:rPr>
        <w:t xml:space="preserve">». </w:t>
      </w:r>
      <w:proofErr w:type="spellStart"/>
      <w:r w:rsidRPr="00F06611">
        <w:rPr>
          <w:rFonts w:ascii="Garamond" w:hAnsi="Garamond" w:cs="Times New Roman"/>
          <w:i/>
        </w:rPr>
        <w:t>Baciyelmo</w:t>
      </w:r>
      <w:proofErr w:type="spellEnd"/>
      <w:r w:rsidRPr="00F06611">
        <w:rPr>
          <w:rFonts w:ascii="Garamond" w:hAnsi="Garamond" w:cs="Times New Roman"/>
        </w:rPr>
        <w:t xml:space="preserve"> 1 (2006): 69-103</w:t>
      </w:r>
      <w:r w:rsidRPr="00F06611">
        <w:rPr>
          <w:rFonts w:ascii="Garamond" w:hAnsi="Garamond" w:cs="Times New Roman"/>
          <w:lang w:val="es-VE"/>
        </w:rPr>
        <w:t xml:space="preserve">. </w:t>
      </w:r>
    </w:p>
    <w:p w14:paraId="7B680CC9" w14:textId="77777777" w:rsidR="00F06611" w:rsidRPr="00F06611" w:rsidRDefault="00F06611" w:rsidP="00F06611">
      <w:pPr>
        <w:ind w:left="340" w:hanging="340"/>
        <w:rPr>
          <w:rFonts w:ascii="Garamond" w:hAnsi="Garamond" w:cs="Times New Roman"/>
          <w:lang w:val="es-VE"/>
        </w:rPr>
      </w:pPr>
      <w:r w:rsidRPr="00F06611">
        <w:rPr>
          <w:rFonts w:ascii="Garamond" w:hAnsi="Garamond" w:cs="Times New Roman"/>
          <w:lang w:val="es-VE"/>
        </w:rPr>
        <w:t xml:space="preserve">Romero-Figueroa, A. «La unión </w:t>
      </w:r>
      <w:proofErr w:type="spellStart"/>
      <w:r w:rsidRPr="00F06611">
        <w:rPr>
          <w:rFonts w:ascii="Garamond" w:hAnsi="Garamond" w:cs="Times New Roman"/>
          <w:lang w:val="es-VE"/>
        </w:rPr>
        <w:t>clasusal</w:t>
      </w:r>
      <w:proofErr w:type="spellEnd"/>
      <w:r w:rsidRPr="00F06611">
        <w:rPr>
          <w:rFonts w:ascii="Garamond" w:hAnsi="Garamond" w:cs="Times New Roman"/>
          <w:lang w:val="es-VE"/>
        </w:rPr>
        <w:t xml:space="preserve"> adverbial en las caribes del norte». En </w:t>
      </w:r>
      <w:r w:rsidRPr="00F06611">
        <w:rPr>
          <w:rFonts w:ascii="Garamond" w:hAnsi="Garamond" w:cs="Times New Roman"/>
          <w:i/>
          <w:iCs/>
          <w:lang w:val="es-VE"/>
        </w:rPr>
        <w:t>Lenguas indígenas de América del Sur: Estudios descriptivo-tipológicos y sus contribuciones para la lingüística teórica</w:t>
      </w:r>
      <w:r w:rsidRPr="00F06611">
        <w:rPr>
          <w:rFonts w:ascii="Garamond" w:hAnsi="Garamond" w:cs="Times New Roman"/>
          <w:iCs/>
          <w:lang w:val="es-VE"/>
        </w:rPr>
        <w:t xml:space="preserve">, 19-28. </w:t>
      </w:r>
      <w:proofErr w:type="spellStart"/>
      <w:r w:rsidRPr="00F06611">
        <w:rPr>
          <w:rFonts w:ascii="Garamond" w:hAnsi="Garamond" w:cs="Times New Roman"/>
          <w:iCs/>
          <w:lang w:val="es-VE"/>
        </w:rPr>
        <w:t>Coords</w:t>
      </w:r>
      <w:proofErr w:type="spellEnd"/>
      <w:r w:rsidRPr="00F06611">
        <w:rPr>
          <w:rFonts w:ascii="Garamond" w:hAnsi="Garamond" w:cs="Times New Roman"/>
          <w:iCs/>
          <w:lang w:val="es-VE"/>
        </w:rPr>
        <w:t>.</w:t>
      </w:r>
      <w:r w:rsidRPr="00F06611">
        <w:rPr>
          <w:rFonts w:ascii="Garamond" w:hAnsi="Garamond" w:cs="Times New Roman"/>
          <w:lang w:val="es-VE"/>
        </w:rPr>
        <w:t xml:space="preserve"> A. Romero-Figueroa, A. Fernández Garay y A. </w:t>
      </w:r>
      <w:proofErr w:type="spellStart"/>
      <w:r w:rsidRPr="00F06611">
        <w:rPr>
          <w:rFonts w:ascii="Garamond" w:hAnsi="Garamond" w:cs="Times New Roman"/>
          <w:lang w:val="es-VE"/>
        </w:rPr>
        <w:t>Corbera</w:t>
      </w:r>
      <w:proofErr w:type="spellEnd"/>
      <w:r w:rsidRPr="00F06611">
        <w:rPr>
          <w:rFonts w:ascii="Garamond" w:hAnsi="Garamond" w:cs="Times New Roman"/>
          <w:lang w:val="es-VE"/>
        </w:rPr>
        <w:t>. Publicaciones UCAB, 2007.</w:t>
      </w:r>
    </w:p>
    <w:p w14:paraId="61BF700E" w14:textId="77777777" w:rsidR="00F06611" w:rsidRPr="00F06611" w:rsidRDefault="00F06611" w:rsidP="00F06611">
      <w:pPr>
        <w:ind w:left="340" w:hanging="340"/>
        <w:rPr>
          <w:rFonts w:ascii="Garamond" w:hAnsi="Garamond" w:cs="Times New Roman"/>
          <w:lang w:val="es-VE"/>
        </w:rPr>
      </w:pPr>
      <w:r w:rsidRPr="00F06611">
        <w:rPr>
          <w:rFonts w:ascii="Garamond" w:hAnsi="Garamond" w:cs="Times New Roman"/>
          <w:lang w:val="es-VE"/>
        </w:rPr>
        <w:t xml:space="preserve">Romero-Figueroa, A. «El Sistema </w:t>
      </w:r>
      <w:proofErr w:type="spellStart"/>
      <w:r w:rsidRPr="00F06611">
        <w:rPr>
          <w:rFonts w:ascii="Garamond" w:hAnsi="Garamond" w:cs="Times New Roman"/>
          <w:lang w:val="es-VE"/>
        </w:rPr>
        <w:t>ergativo</w:t>
      </w:r>
      <w:proofErr w:type="spellEnd"/>
      <w:r w:rsidRPr="00F06611">
        <w:rPr>
          <w:rFonts w:ascii="Garamond" w:hAnsi="Garamond" w:cs="Times New Roman"/>
          <w:lang w:val="es-VE"/>
        </w:rPr>
        <w:t xml:space="preserve"> de las caribes del norte: ¿Muestra signos de debilitamiento?». En </w:t>
      </w:r>
      <w:r w:rsidRPr="00F06611">
        <w:rPr>
          <w:rFonts w:ascii="Garamond" w:hAnsi="Garamond" w:cs="Times New Roman"/>
          <w:i/>
          <w:lang w:val="es-VE"/>
        </w:rPr>
        <w:t>Lenguas indígenas de América</w:t>
      </w:r>
      <w:r w:rsidRPr="00F06611">
        <w:rPr>
          <w:rFonts w:ascii="Garamond" w:hAnsi="Garamond" w:cs="Times New Roman"/>
          <w:lang w:val="es-VE"/>
        </w:rPr>
        <w:t>, 133-140. Coord. A. Romero-Figueroa. Publicaciones UCAB, 2011.</w:t>
      </w:r>
    </w:p>
    <w:p w14:paraId="083ABECD" w14:textId="77777777" w:rsidR="00F06611" w:rsidRPr="00F06611" w:rsidRDefault="00F06611" w:rsidP="00F06611">
      <w:pPr>
        <w:ind w:left="340" w:hanging="340"/>
        <w:rPr>
          <w:rFonts w:ascii="Garamond" w:hAnsi="Garamond" w:cs="Times New Roman"/>
          <w:lang w:val="es-VE"/>
        </w:rPr>
      </w:pPr>
      <w:r w:rsidRPr="00F06611">
        <w:rPr>
          <w:rFonts w:ascii="Garamond" w:hAnsi="Garamond" w:cs="Times New Roman"/>
          <w:lang w:val="es-VE"/>
        </w:rPr>
        <w:t xml:space="preserve">Romero-Figueroa, A. «El originario sistema de patrones </w:t>
      </w:r>
      <w:proofErr w:type="spellStart"/>
      <w:r w:rsidRPr="00F06611">
        <w:rPr>
          <w:rFonts w:ascii="Garamond" w:hAnsi="Garamond" w:cs="Times New Roman"/>
          <w:lang w:val="es-VE"/>
        </w:rPr>
        <w:t>ergativo</w:t>
      </w:r>
      <w:proofErr w:type="spellEnd"/>
      <w:r w:rsidRPr="00F06611">
        <w:rPr>
          <w:rFonts w:ascii="Garamond" w:hAnsi="Garamond" w:cs="Times New Roman"/>
          <w:lang w:val="es-VE"/>
        </w:rPr>
        <w:t xml:space="preserve"> de las lenguas caribes del norte». </w:t>
      </w:r>
      <w:proofErr w:type="spellStart"/>
      <w:r w:rsidRPr="00F06611">
        <w:rPr>
          <w:rFonts w:ascii="Garamond" w:hAnsi="Garamond" w:cs="Times New Roman"/>
          <w:i/>
          <w:lang w:val="es-VE"/>
        </w:rPr>
        <w:t>UniverSOS</w:t>
      </w:r>
      <w:proofErr w:type="spellEnd"/>
      <w:r w:rsidRPr="00F06611">
        <w:rPr>
          <w:rFonts w:ascii="Garamond" w:hAnsi="Garamond" w:cs="Times New Roman"/>
          <w:lang w:val="es-VE"/>
        </w:rPr>
        <w:t xml:space="preserve"> 10 (2013): 11-34.</w:t>
      </w:r>
    </w:p>
    <w:p w14:paraId="50B67FA9" w14:textId="77777777" w:rsidR="00F06611" w:rsidRPr="00F06611" w:rsidRDefault="00F06611" w:rsidP="00F06611">
      <w:pPr>
        <w:ind w:left="340" w:hanging="340"/>
        <w:rPr>
          <w:rFonts w:ascii="Garamond" w:hAnsi="Garamond" w:cs="Times New Roman"/>
          <w:lang w:val="es-VE"/>
        </w:rPr>
      </w:pPr>
      <w:r w:rsidRPr="00F06611">
        <w:rPr>
          <w:rFonts w:ascii="Garamond" w:hAnsi="Garamond" w:cs="Times New Roman"/>
          <w:lang w:val="es-VE"/>
        </w:rPr>
        <w:t xml:space="preserve">Romero-Figueroa, A. «Deixis y anáfora en </w:t>
      </w:r>
      <w:proofErr w:type="spellStart"/>
      <w:r w:rsidRPr="00F06611">
        <w:rPr>
          <w:rFonts w:ascii="Garamond" w:hAnsi="Garamond" w:cs="Times New Roman"/>
          <w:lang w:val="es-VE"/>
        </w:rPr>
        <w:t>pemón</w:t>
      </w:r>
      <w:proofErr w:type="spellEnd"/>
      <w:r w:rsidRPr="00F06611">
        <w:rPr>
          <w:rFonts w:ascii="Garamond" w:hAnsi="Garamond" w:cs="Times New Roman"/>
          <w:lang w:val="es-VE"/>
        </w:rPr>
        <w:t xml:space="preserve">, </w:t>
      </w:r>
      <w:proofErr w:type="spellStart"/>
      <w:r w:rsidRPr="00F06611">
        <w:rPr>
          <w:rFonts w:ascii="Garamond" w:hAnsi="Garamond" w:cs="Times New Roman"/>
          <w:lang w:val="es-VE"/>
        </w:rPr>
        <w:t>kari’ña</w:t>
      </w:r>
      <w:proofErr w:type="spellEnd"/>
      <w:r w:rsidRPr="00F06611">
        <w:rPr>
          <w:rFonts w:ascii="Garamond" w:hAnsi="Garamond" w:cs="Times New Roman"/>
          <w:lang w:val="es-VE"/>
        </w:rPr>
        <w:t xml:space="preserve"> y </w:t>
      </w:r>
      <w:proofErr w:type="spellStart"/>
      <w:r w:rsidRPr="00F06611">
        <w:rPr>
          <w:rFonts w:ascii="Garamond" w:hAnsi="Garamond" w:cs="Times New Roman"/>
          <w:lang w:val="es-VE"/>
        </w:rPr>
        <w:t>panare</w:t>
      </w:r>
      <w:proofErr w:type="spellEnd"/>
      <w:r w:rsidRPr="00F06611">
        <w:rPr>
          <w:rFonts w:ascii="Garamond" w:hAnsi="Garamond" w:cs="Times New Roman"/>
          <w:lang w:val="es-VE"/>
        </w:rPr>
        <w:t xml:space="preserve"> (caribes del norte)». En </w:t>
      </w:r>
      <w:r w:rsidRPr="00F06611">
        <w:rPr>
          <w:rFonts w:ascii="Garamond" w:hAnsi="Garamond" w:cs="Times New Roman"/>
          <w:i/>
          <w:iCs/>
          <w:lang w:val="es-VE"/>
        </w:rPr>
        <w:t>Lingüística amerindia, contribuciones y perspectivas</w:t>
      </w:r>
      <w:r w:rsidRPr="00F06611">
        <w:rPr>
          <w:rFonts w:ascii="Garamond" w:hAnsi="Garamond" w:cs="Times New Roman"/>
          <w:lang w:val="es-VE"/>
        </w:rPr>
        <w:t xml:space="preserve">, 115-126. Eds. A. Fernández Garay, M. </w:t>
      </w:r>
      <w:proofErr w:type="spellStart"/>
      <w:r w:rsidRPr="00F06611">
        <w:rPr>
          <w:rFonts w:ascii="Garamond" w:hAnsi="Garamond" w:cs="Times New Roman"/>
          <w:lang w:val="es-VE"/>
        </w:rPr>
        <w:t>Censabella</w:t>
      </w:r>
      <w:proofErr w:type="spellEnd"/>
      <w:r w:rsidRPr="00F06611">
        <w:rPr>
          <w:rFonts w:ascii="Garamond" w:hAnsi="Garamond" w:cs="Times New Roman"/>
          <w:lang w:val="es-VE"/>
        </w:rPr>
        <w:t xml:space="preserve"> y M. </w:t>
      </w:r>
      <w:proofErr w:type="spellStart"/>
      <w:r w:rsidRPr="00F06611">
        <w:rPr>
          <w:rFonts w:ascii="Garamond" w:hAnsi="Garamond" w:cs="Times New Roman"/>
          <w:lang w:val="es-VE"/>
        </w:rPr>
        <w:t>Malvestitti</w:t>
      </w:r>
      <w:proofErr w:type="spellEnd"/>
      <w:r w:rsidRPr="00F06611">
        <w:rPr>
          <w:rFonts w:ascii="Garamond" w:hAnsi="Garamond" w:cs="Times New Roman"/>
          <w:lang w:val="es-VE"/>
        </w:rPr>
        <w:t xml:space="preserve">. </w:t>
      </w:r>
      <w:proofErr w:type="spellStart"/>
      <w:r w:rsidRPr="00F06611">
        <w:rPr>
          <w:rFonts w:ascii="Garamond" w:hAnsi="Garamond" w:cs="Times New Roman"/>
          <w:lang w:val="es-VE"/>
        </w:rPr>
        <w:t>Erregé</w:t>
      </w:r>
      <w:proofErr w:type="spellEnd"/>
      <w:r w:rsidRPr="00F06611">
        <w:rPr>
          <w:rFonts w:ascii="Garamond" w:hAnsi="Garamond" w:cs="Times New Roman"/>
          <w:lang w:val="es-VE"/>
        </w:rPr>
        <w:t xml:space="preserve"> Gráfica, </w:t>
      </w:r>
      <w:proofErr w:type="spellStart"/>
      <w:r w:rsidRPr="00F06611">
        <w:rPr>
          <w:rFonts w:ascii="Garamond" w:hAnsi="Garamond" w:cs="Times New Roman"/>
          <w:lang w:val="es-VE"/>
        </w:rPr>
        <w:t>srl</w:t>
      </w:r>
      <w:proofErr w:type="spellEnd"/>
      <w:r w:rsidRPr="00F06611">
        <w:rPr>
          <w:rFonts w:ascii="Garamond" w:hAnsi="Garamond" w:cs="Times New Roman"/>
          <w:lang w:val="es-VE"/>
        </w:rPr>
        <w:t xml:space="preserve">., 2013. </w:t>
      </w:r>
    </w:p>
    <w:p w14:paraId="044C5149" w14:textId="77777777" w:rsidR="00F06611" w:rsidRPr="00F06611" w:rsidRDefault="00F06611" w:rsidP="00F06611">
      <w:pPr>
        <w:ind w:left="340" w:hanging="340"/>
        <w:rPr>
          <w:rStyle w:val="Hipervnculo"/>
          <w:rFonts w:ascii="Garamond" w:hAnsi="Garamond" w:cs="Times New Roman"/>
          <w:lang w:val="en-US"/>
        </w:rPr>
      </w:pPr>
      <w:proofErr w:type="spellStart"/>
      <w:r w:rsidRPr="00F06611">
        <w:rPr>
          <w:rFonts w:ascii="Garamond" w:hAnsi="Garamond" w:cs="Times New Roman"/>
          <w:lang w:val="es-VE"/>
        </w:rPr>
        <w:t>Sapién</w:t>
      </w:r>
      <w:proofErr w:type="spellEnd"/>
      <w:r w:rsidRPr="00F06611">
        <w:rPr>
          <w:rFonts w:ascii="Garamond" w:hAnsi="Garamond" w:cs="Times New Roman"/>
          <w:lang w:val="es-VE"/>
        </w:rPr>
        <w:t>, R. M. «</w:t>
      </w:r>
      <w:proofErr w:type="spellStart"/>
      <w:r w:rsidRPr="00F06611">
        <w:rPr>
          <w:rFonts w:ascii="Garamond" w:hAnsi="Garamond" w:cs="Times New Roman"/>
          <w:lang w:val="es-VE"/>
        </w:rPr>
        <w:t>Nonverbal</w:t>
      </w:r>
      <w:proofErr w:type="spellEnd"/>
      <w:r w:rsidRPr="00F06611">
        <w:rPr>
          <w:rFonts w:ascii="Garamond" w:hAnsi="Garamond" w:cs="Times New Roman"/>
          <w:lang w:val="es-VE"/>
        </w:rPr>
        <w:t xml:space="preserve"> </w:t>
      </w:r>
      <w:proofErr w:type="spellStart"/>
      <w:r w:rsidRPr="00F06611">
        <w:rPr>
          <w:rFonts w:ascii="Garamond" w:hAnsi="Garamond" w:cs="Times New Roman"/>
          <w:lang w:val="es-VE"/>
        </w:rPr>
        <w:t>predication</w:t>
      </w:r>
      <w:proofErr w:type="spellEnd"/>
      <w:r w:rsidRPr="00F06611">
        <w:rPr>
          <w:rFonts w:ascii="Garamond" w:hAnsi="Garamond" w:cs="Times New Roman"/>
          <w:lang w:val="es-VE"/>
        </w:rPr>
        <w:t xml:space="preserve"> in </w:t>
      </w:r>
      <w:proofErr w:type="spellStart"/>
      <w:r w:rsidRPr="00F06611">
        <w:rPr>
          <w:rFonts w:ascii="Garamond" w:hAnsi="Garamond" w:cs="Times New Roman"/>
          <w:lang w:val="es-VE"/>
        </w:rPr>
        <w:t>Karinja</w:t>
      </w:r>
      <w:proofErr w:type="spellEnd"/>
      <w:r w:rsidRPr="00F06611">
        <w:rPr>
          <w:rFonts w:ascii="Garamond" w:hAnsi="Garamond" w:cs="Times New Roman"/>
          <w:lang w:val="es-VE"/>
        </w:rPr>
        <w:t xml:space="preserve"> (</w:t>
      </w:r>
      <w:proofErr w:type="spellStart"/>
      <w:r w:rsidRPr="00F06611">
        <w:rPr>
          <w:rFonts w:ascii="Garamond" w:hAnsi="Garamond" w:cs="Times New Roman"/>
          <w:lang w:val="es-VE"/>
        </w:rPr>
        <w:t>Cariban</w:t>
      </w:r>
      <w:proofErr w:type="spellEnd"/>
      <w:r w:rsidRPr="00F06611">
        <w:rPr>
          <w:rFonts w:ascii="Garamond" w:hAnsi="Garamond" w:cs="Times New Roman"/>
          <w:lang w:val="es-VE"/>
        </w:rPr>
        <w:t xml:space="preserve">, </w:t>
      </w:r>
      <w:proofErr w:type="spellStart"/>
      <w:r w:rsidRPr="00F06611">
        <w:rPr>
          <w:rFonts w:ascii="Garamond" w:hAnsi="Garamond" w:cs="Times New Roman"/>
          <w:lang w:val="es-VE"/>
        </w:rPr>
        <w:t>Suriname</w:t>
      </w:r>
      <w:proofErr w:type="spellEnd"/>
      <w:r w:rsidRPr="00F06611">
        <w:rPr>
          <w:rFonts w:ascii="Garamond" w:hAnsi="Garamond" w:cs="Times New Roman"/>
          <w:lang w:val="es-VE"/>
        </w:rPr>
        <w:t xml:space="preserve">)». </w:t>
      </w:r>
      <w:proofErr w:type="spellStart"/>
      <w:r w:rsidRPr="00F06611">
        <w:rPr>
          <w:rFonts w:ascii="Garamond" w:hAnsi="Garamond" w:cs="Times New Roman"/>
          <w:lang w:val="en-US"/>
        </w:rPr>
        <w:t>En</w:t>
      </w:r>
      <w:proofErr w:type="spellEnd"/>
      <w:r w:rsidRPr="00F06611">
        <w:rPr>
          <w:rFonts w:ascii="Garamond" w:hAnsi="Garamond" w:cs="Times New Roman"/>
          <w:lang w:val="en-US"/>
        </w:rPr>
        <w:t xml:space="preserve"> </w:t>
      </w:r>
      <w:r w:rsidRPr="00F06611">
        <w:rPr>
          <w:rFonts w:ascii="Garamond" w:hAnsi="Garamond" w:cs="Times New Roman"/>
          <w:i/>
          <w:lang w:val="en-US"/>
        </w:rPr>
        <w:t>Nonverbal predication in Amazonian languages</w:t>
      </w:r>
      <w:r w:rsidRPr="00F06611">
        <w:rPr>
          <w:rFonts w:ascii="Garamond" w:hAnsi="Garamond" w:cs="Times New Roman"/>
          <w:lang w:val="en-US"/>
        </w:rPr>
        <w:t xml:space="preserve">, 103-135. Eds. S. Overall, R. </w:t>
      </w:r>
      <w:proofErr w:type="spellStart"/>
      <w:r w:rsidRPr="00F06611">
        <w:rPr>
          <w:rFonts w:ascii="Garamond" w:hAnsi="Garamond" w:cs="Times New Roman"/>
          <w:lang w:val="en-US"/>
        </w:rPr>
        <w:t>Vallejos</w:t>
      </w:r>
      <w:proofErr w:type="spellEnd"/>
      <w:r w:rsidRPr="00F06611">
        <w:rPr>
          <w:rFonts w:ascii="Garamond" w:hAnsi="Garamond" w:cs="Times New Roman"/>
          <w:lang w:val="en-US"/>
        </w:rPr>
        <w:t xml:space="preserve"> y S. </w:t>
      </w:r>
      <w:proofErr w:type="spellStart"/>
      <w:r w:rsidRPr="00F06611">
        <w:rPr>
          <w:rFonts w:ascii="Garamond" w:hAnsi="Garamond" w:cs="Times New Roman"/>
          <w:lang w:val="en-US"/>
        </w:rPr>
        <w:t>Gildea</w:t>
      </w:r>
      <w:proofErr w:type="spellEnd"/>
      <w:r w:rsidRPr="00F06611">
        <w:rPr>
          <w:rFonts w:ascii="Garamond" w:hAnsi="Garamond" w:cs="Times New Roman"/>
          <w:lang w:val="en-US"/>
        </w:rPr>
        <w:t xml:space="preserve">. John </w:t>
      </w:r>
      <w:proofErr w:type="spellStart"/>
      <w:r w:rsidRPr="00F06611">
        <w:rPr>
          <w:rFonts w:ascii="Garamond" w:hAnsi="Garamond" w:cs="Times New Roman"/>
          <w:lang w:val="en-US"/>
        </w:rPr>
        <w:t>Benjamins</w:t>
      </w:r>
      <w:proofErr w:type="spellEnd"/>
      <w:r w:rsidRPr="00F06611">
        <w:rPr>
          <w:rFonts w:ascii="Garamond" w:hAnsi="Garamond" w:cs="Times New Roman"/>
          <w:lang w:val="en-US"/>
        </w:rPr>
        <w:t xml:space="preserve">, 2018. DOI: </w:t>
      </w:r>
      <w:hyperlink r:id="rId13" w:history="1">
        <w:r w:rsidRPr="00F06611">
          <w:rPr>
            <w:rStyle w:val="Hipervnculo"/>
            <w:rFonts w:ascii="Garamond" w:hAnsi="Garamond" w:cs="Times New Roman"/>
            <w:lang w:val="en-US"/>
          </w:rPr>
          <w:t>https://doi.org/10.1075/tsl.122.04sap</w:t>
        </w:r>
      </w:hyperlink>
    </w:p>
    <w:p w14:paraId="7ED71DA8" w14:textId="77777777" w:rsidR="00F06611" w:rsidRPr="00F06611" w:rsidRDefault="00F06611" w:rsidP="00F06611">
      <w:pPr>
        <w:ind w:left="340" w:hanging="340"/>
        <w:rPr>
          <w:rFonts w:ascii="Garamond" w:hAnsi="Garamond" w:cs="Times New Roman"/>
        </w:rPr>
      </w:pPr>
      <w:r w:rsidRPr="00F06611">
        <w:rPr>
          <w:rFonts w:ascii="Garamond" w:hAnsi="Garamond" w:cs="Times New Roman"/>
          <w:lang w:val="en-US"/>
        </w:rPr>
        <w:t xml:space="preserve">Stassen, L. </w:t>
      </w:r>
      <w:r w:rsidRPr="00F06611">
        <w:rPr>
          <w:rFonts w:ascii="Garamond" w:hAnsi="Garamond" w:cs="Times New Roman"/>
          <w:i/>
          <w:iCs/>
          <w:lang w:val="en-US"/>
        </w:rPr>
        <w:t>Intransitive predication</w:t>
      </w:r>
      <w:r w:rsidRPr="00F06611">
        <w:rPr>
          <w:rFonts w:ascii="Garamond" w:hAnsi="Garamond" w:cs="Times New Roman"/>
          <w:lang w:val="en-US"/>
        </w:rPr>
        <w:t xml:space="preserve">. </w:t>
      </w:r>
      <w:r w:rsidRPr="00F06611">
        <w:rPr>
          <w:rFonts w:ascii="Garamond" w:hAnsi="Garamond" w:cs="Times New Roman"/>
        </w:rPr>
        <w:t xml:space="preserve">Oxford </w:t>
      </w:r>
      <w:proofErr w:type="spellStart"/>
      <w:r w:rsidRPr="00F06611">
        <w:rPr>
          <w:rFonts w:ascii="Garamond" w:hAnsi="Garamond" w:cs="Times New Roman"/>
        </w:rPr>
        <w:t>University</w:t>
      </w:r>
      <w:proofErr w:type="spellEnd"/>
      <w:r w:rsidRPr="00F06611">
        <w:rPr>
          <w:rFonts w:ascii="Garamond" w:hAnsi="Garamond" w:cs="Times New Roman"/>
        </w:rPr>
        <w:t xml:space="preserve"> </w:t>
      </w:r>
      <w:proofErr w:type="spellStart"/>
      <w:r w:rsidRPr="00F06611">
        <w:rPr>
          <w:rFonts w:ascii="Garamond" w:hAnsi="Garamond" w:cs="Times New Roman"/>
        </w:rPr>
        <w:t>Press</w:t>
      </w:r>
      <w:proofErr w:type="spellEnd"/>
      <w:r w:rsidRPr="00F06611">
        <w:rPr>
          <w:rFonts w:ascii="Garamond" w:hAnsi="Garamond" w:cs="Times New Roman"/>
        </w:rPr>
        <w:t xml:space="preserve">, 1997.  </w:t>
      </w:r>
    </w:p>
    <w:p w14:paraId="1D99A274" w14:textId="77777777" w:rsidR="00F06611" w:rsidRDefault="00F06611" w:rsidP="00F06611">
      <w:pPr>
        <w:ind w:left="340" w:hanging="340"/>
        <w:rPr>
          <w:rFonts w:ascii="Times New Roman" w:hAnsi="Times New Roman" w:cs="Times New Roman"/>
        </w:rPr>
      </w:pPr>
    </w:p>
    <w:p w14:paraId="2039A6A1" w14:textId="77777777" w:rsidR="00F06611" w:rsidRPr="003C46C8" w:rsidRDefault="00F06611" w:rsidP="003C46C8">
      <w:pPr>
        <w:tabs>
          <w:tab w:val="left" w:pos="8789"/>
        </w:tabs>
        <w:spacing w:line="360" w:lineRule="auto"/>
        <w:ind w:right="51"/>
        <w:jc w:val="both"/>
        <w:rPr>
          <w:rFonts w:ascii="Garamond" w:hAnsi="Garamond" w:cs="Arial"/>
          <w:color w:val="000000"/>
          <w:lang w:val="es-VE"/>
        </w:rPr>
      </w:pPr>
    </w:p>
    <w:sectPr w:rsidR="00F06611" w:rsidRPr="003C46C8" w:rsidSect="00B778D4">
      <w:headerReference w:type="default" r:id="rId14"/>
      <w:footerReference w:type="even" r:id="rId15"/>
      <w:footerReference w:type="default" r:id="rId16"/>
      <w:headerReference w:type="first" r:id="rId17"/>
      <w:footerReference w:type="first" r:id="rId18"/>
      <w:pgSz w:w="12240" w:h="15840"/>
      <w:pgMar w:top="713" w:right="1041" w:bottom="1417" w:left="1275" w:header="714" w:footer="737"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02300" w14:textId="77777777" w:rsidR="00CE0892" w:rsidRDefault="00CE0892" w:rsidP="00DD28DE">
      <w:r>
        <w:separator/>
      </w:r>
    </w:p>
  </w:endnote>
  <w:endnote w:type="continuationSeparator" w:id="0">
    <w:p w14:paraId="7D510DF7" w14:textId="77777777" w:rsidR="00CE0892" w:rsidRDefault="00CE0892"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Ipa-samd Uclphon1 SILDoulos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OldStyle-Italic-Identity">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BookmanOldStyle-Identity-H">
    <w:altName w:val="MS Mincho"/>
    <w:panose1 w:val="00000000000000000000"/>
    <w:charset w:val="80"/>
    <w:family w:val="auto"/>
    <w:notTrueType/>
    <w:pitch w:val="default"/>
    <w:sig w:usb0="00000001" w:usb1="08070000" w:usb2="00000010" w:usb3="00000000" w:csb0="00020000" w:csb1="00000000"/>
  </w:font>
  <w:font w:name="BookmanOldStyle">
    <w:altName w:val="Calibri"/>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575221" w:rsidRDefault="00575221" w:rsidP="0057522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FA24C8F" w14:textId="77777777" w:rsidR="00575221" w:rsidRDefault="00575221" w:rsidP="00DD28DE">
    <w:pPr>
      <w:pStyle w:val="Piedepgina"/>
      <w:ind w:right="360"/>
    </w:pPr>
  </w:p>
  <w:p w14:paraId="5C5F0069" w14:textId="77777777" w:rsidR="00575221" w:rsidRDefault="0057522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17304555"/>
      <w:docPartObj>
        <w:docPartGallery w:val="Page Numbers (Bottom of Page)"/>
        <w:docPartUnique/>
      </w:docPartObj>
    </w:sdtPr>
    <w:sdtEndPr>
      <w:rPr>
        <w:rStyle w:val="Nmerodepgina"/>
      </w:rPr>
    </w:sdtEndPr>
    <w:sdtContent>
      <w:p w14:paraId="2995CF59" w14:textId="68854D28" w:rsidR="00575221" w:rsidRDefault="00575221"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B778D4">
          <w:rPr>
            <w:rStyle w:val="Nmerodepgina"/>
            <w:rFonts w:ascii="Adobe Garamond Pro" w:hAnsi="Adobe Garamond Pro"/>
            <w:noProof/>
          </w:rPr>
          <w:t>57</w:t>
        </w:r>
        <w:r w:rsidRPr="007214B8">
          <w:rPr>
            <w:rStyle w:val="Nmerodepgina"/>
            <w:rFonts w:ascii="Adobe Garamond Pro" w:hAnsi="Adobe Garamond Pro"/>
          </w:rPr>
          <w:fldChar w:fldCharType="end"/>
        </w:r>
      </w:p>
    </w:sdtContent>
  </w:sdt>
  <w:p w14:paraId="6D703DD7" w14:textId="03BB0FA2" w:rsidR="00575221" w:rsidRDefault="00575221" w:rsidP="00991159">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n-US"/>
      </w:rPr>
      <mc:AlternateContent>
        <mc:Choice Requires="wps">
          <w:drawing>
            <wp:anchor distT="0" distB="0" distL="114300" distR="114300" simplePos="0" relativeHeight="251649536" behindDoc="0" locked="0" layoutInCell="1" allowOverlap="1" wp14:anchorId="22FCA944" wp14:editId="1B41237A">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E5591" id="Conector recto 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" strokecolor="black [3200]">
              <v:stroke joinstyle="miter"/>
              <o:lock v:ext="edit" shapetype="f"/>
            </v:line>
          </w:pict>
        </mc:Fallback>
      </mc:AlternateContent>
    </w:r>
    <w:r>
      <w:rPr>
        <w:lang w:val="es-ES"/>
      </w:rPr>
      <w:t xml:space="preserve">                                                                                                    </w:t>
    </w:r>
    <w:r>
      <w:rPr>
        <w:rFonts w:ascii="Adobe Garamond Pro" w:hAnsi="Adobe Garamond Pro" w:cs="Times"/>
        <w:iCs/>
        <w:sz w:val="16"/>
        <w:szCs w:val="16"/>
        <w:lang w:val="es-VE"/>
      </w:rPr>
      <w:t xml:space="preserve">Revista </w:t>
    </w:r>
    <w:proofErr w:type="spellStart"/>
    <w:r>
      <w:rPr>
        <w:rFonts w:ascii="Adobe Garamond Pro" w:hAnsi="Adobe Garamond Pro" w:cs="Times"/>
        <w:iCs/>
        <w:sz w:val="16"/>
        <w:szCs w:val="16"/>
        <w:lang w:val="es-VE"/>
      </w:rPr>
      <w:t>Baciyelmo</w:t>
    </w:r>
    <w:proofErr w:type="spellEnd"/>
    <w:r w:rsidRPr="00DD28DE">
      <w:rPr>
        <w:rFonts w:ascii="Adobe Garamond Pro" w:hAnsi="Adobe Garamond Pro" w:cs="Times"/>
        <w:iCs/>
        <w:sz w:val="16"/>
        <w:szCs w:val="16"/>
        <w:lang w:val="es-VE"/>
      </w:rPr>
      <w:t xml:space="preserve"> N.º</w:t>
    </w:r>
    <w:r>
      <w:rPr>
        <w:rFonts w:ascii="Adobe Garamond Pro" w:hAnsi="Adobe Garamond Pro" w:cs="Times"/>
        <w:iCs/>
        <w:sz w:val="16"/>
        <w:szCs w:val="16"/>
        <w:lang w:val="es-VE"/>
      </w:rPr>
      <w:t xml:space="preserve"> 5</w:t>
    </w:r>
    <w:r w:rsidRPr="00DD28DE">
      <w:rPr>
        <w:rFonts w:ascii="Adobe Garamond Pro" w:hAnsi="Adobe Garamond Pro" w:cs="Times"/>
        <w:iCs/>
        <w:sz w:val="16"/>
        <w:szCs w:val="16"/>
        <w:lang w:val="es-VE"/>
      </w:rPr>
      <w:t xml:space="preserve"> </w:t>
    </w:r>
  </w:p>
  <w:p w14:paraId="060148F6" w14:textId="4F9DFB0D" w:rsidR="00575221" w:rsidRDefault="00575221" w:rsidP="00991159">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17. Julio 2023</w:t>
    </w:r>
  </w:p>
  <w:p w14:paraId="7A58AF8C" w14:textId="044373B4" w:rsidR="00575221" w:rsidRDefault="00575221" w:rsidP="00991159">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w:t>
    </w:r>
    <w:r>
      <w:rPr>
        <w:rFonts w:ascii="Adobe Garamond Pro" w:hAnsi="Adobe Garamond Pro" w:cs="Times"/>
        <w:iCs/>
        <w:sz w:val="16"/>
        <w:szCs w:val="16"/>
        <w:lang w:val="es-VE"/>
      </w:rPr>
      <w:t xml:space="preserve"> impreso</w:t>
    </w:r>
    <w:r w:rsidRPr="00DD28DE">
      <w:rPr>
        <w:rFonts w:ascii="Adobe Garamond Pro" w:hAnsi="Adobe Garamond Pro" w:cs="Times"/>
        <w:iCs/>
        <w:sz w:val="16"/>
        <w:szCs w:val="16"/>
        <w:lang w:val="es-VE"/>
      </w:rPr>
      <w:t xml:space="preserve">: </w:t>
    </w:r>
    <w:r>
      <w:rPr>
        <w:rFonts w:ascii="Adobe Garamond Pro" w:hAnsi="Adobe Garamond Pro" w:cs="Times"/>
        <w:iCs/>
        <w:sz w:val="16"/>
        <w:szCs w:val="16"/>
        <w:lang w:val="es-VE"/>
      </w:rPr>
      <w:t>1856-6170</w:t>
    </w:r>
  </w:p>
  <w:p w14:paraId="0342DFB2" w14:textId="433139C0" w:rsidR="00575221" w:rsidRPr="00991159" w:rsidRDefault="00575221" w:rsidP="00991159">
    <w:pPr>
      <w:pStyle w:val="Ningnestilodeprraf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ISSN electrónico: 2790-5284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03B91290" w:rsidR="00575221" w:rsidRDefault="00575221" w:rsidP="00902A53">
        <w:pPr>
          <w:pStyle w:val="Ningnestilodeprrafo"/>
          <w:spacing w:line="240" w:lineRule="auto"/>
          <w:ind w:right="710"/>
          <w:jc w:val="right"/>
          <w:rPr>
            <w:rFonts w:ascii="Adobe Garamond Pro" w:hAnsi="Adobe Garamond Pro" w:cs="Times"/>
            <w:iCs/>
            <w:sz w:val="16"/>
            <w:szCs w:val="16"/>
            <w:lang w:val="es-VE"/>
          </w:rPr>
        </w:pPr>
        <w:r w:rsidRPr="00902A53">
          <w:rPr>
            <w:lang w:val="es-ES"/>
          </w:rPr>
          <w:tab/>
        </w:r>
        <w:r>
          <w:rPr>
            <w:rFonts w:ascii="Adobe Garamond Pro" w:hAnsi="Adobe Garamond Pro" w:cs="Times"/>
            <w:iCs/>
            <w:noProof/>
            <w:sz w:val="16"/>
            <w:szCs w:val="16"/>
            <w:lang w:val="en-US"/>
          </w:rPr>
          <mc:AlternateContent>
            <mc:Choice Requires="wps">
              <w:drawing>
                <wp:anchor distT="0" distB="0" distL="114300" distR="114300" simplePos="0" relativeHeight="251656704" behindDoc="0" locked="0" layoutInCell="1" allowOverlap="1" wp14:anchorId="663EBF3C" wp14:editId="28C6CC7D">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C4CAE" id="Conector recto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" strokecolor="black [3200]">
                  <v:stroke joinstyle="miter"/>
                  <o:lock v:ext="edit" shapetype="f"/>
                </v:line>
              </w:pict>
            </mc:Fallback>
          </mc:AlternateContent>
        </w:r>
        <w:r>
          <w:rPr>
            <w:lang w:val="es-ES"/>
          </w:rPr>
          <w:t xml:space="preserve">                                                                                                    </w:t>
        </w:r>
        <w:r>
          <w:rPr>
            <w:rFonts w:ascii="Adobe Garamond Pro" w:hAnsi="Adobe Garamond Pro" w:cs="Times"/>
            <w:iCs/>
            <w:sz w:val="16"/>
            <w:szCs w:val="16"/>
            <w:lang w:val="es-VE"/>
          </w:rPr>
          <w:t xml:space="preserve">Revista </w:t>
        </w:r>
        <w:proofErr w:type="spellStart"/>
        <w:r>
          <w:rPr>
            <w:rFonts w:ascii="Adobe Garamond Pro" w:hAnsi="Adobe Garamond Pro" w:cs="Times"/>
            <w:iCs/>
            <w:sz w:val="16"/>
            <w:szCs w:val="16"/>
            <w:lang w:val="es-VE"/>
          </w:rPr>
          <w:t>Baciyelmo</w:t>
        </w:r>
        <w:proofErr w:type="spellEnd"/>
        <w:r w:rsidRPr="00DD28DE">
          <w:rPr>
            <w:rFonts w:ascii="Adobe Garamond Pro" w:hAnsi="Adobe Garamond Pro" w:cs="Times"/>
            <w:iCs/>
            <w:sz w:val="16"/>
            <w:szCs w:val="16"/>
            <w:lang w:val="es-VE"/>
          </w:rPr>
          <w:t xml:space="preserve"> N.º</w:t>
        </w:r>
        <w:r>
          <w:rPr>
            <w:rFonts w:ascii="Adobe Garamond Pro" w:hAnsi="Adobe Garamond Pro" w:cs="Times"/>
            <w:iCs/>
            <w:sz w:val="16"/>
            <w:szCs w:val="16"/>
            <w:lang w:val="es-VE"/>
          </w:rPr>
          <w:t xml:space="preserve"> 5</w:t>
        </w:r>
        <w:r w:rsidRPr="00DD28DE">
          <w:rPr>
            <w:rFonts w:ascii="Adobe Garamond Pro" w:hAnsi="Adobe Garamond Pro" w:cs="Times"/>
            <w:iCs/>
            <w:sz w:val="16"/>
            <w:szCs w:val="16"/>
            <w:lang w:val="es-VE"/>
          </w:rPr>
          <w:t xml:space="preserve"> </w:t>
        </w:r>
      </w:p>
      <w:p w14:paraId="3D80EC49" w14:textId="4FF2477E" w:rsidR="00575221" w:rsidRPr="00AE7BEC" w:rsidRDefault="00575221" w:rsidP="00902A53">
        <w:pPr>
          <w:pStyle w:val="Ningnestilodeprrafo"/>
          <w:spacing w:line="240" w:lineRule="auto"/>
          <w:ind w:right="710"/>
          <w:jc w:val="right"/>
          <w:rPr>
            <w:rFonts w:ascii="Adobe Garamond Pro" w:hAnsi="Adobe Garamond Pro" w:cs="Times"/>
            <w:iCs/>
            <w:sz w:val="16"/>
            <w:szCs w:val="16"/>
            <w:lang w:val="es-VE"/>
          </w:rPr>
        </w:pPr>
        <w:r w:rsidRPr="00AE7BEC">
          <w:rPr>
            <w:rFonts w:ascii="Adobe Garamond Pro" w:hAnsi="Adobe Garamond Pro" w:cs="Times"/>
            <w:iCs/>
            <w:sz w:val="16"/>
            <w:szCs w:val="16"/>
            <w:lang w:val="es-VE"/>
          </w:rPr>
          <w:t>Año: 17. Julio 2023</w:t>
        </w:r>
      </w:p>
      <w:p w14:paraId="15F58BC2" w14:textId="681C67FA" w:rsidR="00575221" w:rsidRPr="00AE7BEC" w:rsidRDefault="00575221" w:rsidP="00902A53">
        <w:pPr>
          <w:pStyle w:val="Ningnestilodeprrafo"/>
          <w:ind w:right="710"/>
          <w:jc w:val="right"/>
          <w:rPr>
            <w:rFonts w:ascii="Adobe Garamond Pro" w:hAnsi="Adobe Garamond Pro" w:cs="Times"/>
            <w:iCs/>
            <w:sz w:val="16"/>
            <w:szCs w:val="16"/>
            <w:lang w:val="es-VE"/>
          </w:rPr>
        </w:pPr>
        <w:r w:rsidRPr="00AE7BEC">
          <w:rPr>
            <w:rFonts w:ascii="Adobe Garamond Pro" w:hAnsi="Adobe Garamond Pro" w:cs="Times"/>
            <w:iCs/>
            <w:sz w:val="16"/>
            <w:szCs w:val="16"/>
            <w:lang w:val="es-VE"/>
          </w:rPr>
          <w:t xml:space="preserve"> ISSN impreso: 1856-6170</w:t>
        </w:r>
      </w:p>
      <w:p w14:paraId="42783373" w14:textId="6B6E228D" w:rsidR="00575221" w:rsidRPr="00DD28DE" w:rsidRDefault="00575221" w:rsidP="00902A53">
        <w:pPr>
          <w:pStyle w:val="Ningnestilodeprrafo"/>
          <w:ind w:right="710"/>
          <w:jc w:val="right"/>
          <w:rPr>
            <w:rFonts w:ascii="Adobe Garamond Pro" w:hAnsi="Adobe Garamond Pro" w:cs="Times"/>
            <w:iCs/>
            <w:sz w:val="16"/>
            <w:szCs w:val="16"/>
            <w:lang w:val="es-VE"/>
          </w:rPr>
        </w:pPr>
        <w:r w:rsidRPr="00AE7BEC">
          <w:rPr>
            <w:rFonts w:ascii="Adobe Garamond Pro" w:hAnsi="Adobe Garamond Pro" w:cs="Times"/>
            <w:iCs/>
            <w:sz w:val="16"/>
            <w:szCs w:val="16"/>
            <w:lang w:val="es-VE"/>
          </w:rPr>
          <w:t>ISSN electrónico: 2790-5284</w:t>
        </w:r>
      </w:p>
      <w:p w14:paraId="1C0950CC" w14:textId="07FF3FC9" w:rsidR="00575221" w:rsidRDefault="00575221" w:rsidP="00902A53">
        <w:pPr>
          <w:pStyle w:val="Piedepgina"/>
          <w:tabs>
            <w:tab w:val="clear" w:pos="4419"/>
            <w:tab w:val="center" w:pos="7088"/>
          </w:tabs>
        </w:pPr>
        <w:r>
          <w:tab/>
        </w:r>
      </w:p>
    </w:sdtContent>
  </w:sdt>
  <w:p w14:paraId="691C7667" w14:textId="0558001F" w:rsidR="00575221" w:rsidRPr="006F6469" w:rsidRDefault="00575221" w:rsidP="006F6469">
    <w:pPr>
      <w:pStyle w:val="Ningnestilodeprrafo"/>
      <w:ind w:right="143"/>
      <w:jc w:val="right"/>
      <w:rPr>
        <w:rFonts w:ascii="Adobe Garamond Pro" w:hAnsi="Adobe Garamond Pro" w:cs="Times"/>
        <w:iCs/>
        <w:sz w:val="16"/>
        <w:szCs w:val="16"/>
        <w:lang w:val="es-VE"/>
      </w:rPr>
    </w:pPr>
  </w:p>
  <w:p w14:paraId="4E78E229" w14:textId="77777777" w:rsidR="00575221" w:rsidRDefault="005752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FAD6" w14:textId="77777777" w:rsidR="00CE0892" w:rsidRDefault="00CE0892" w:rsidP="00DD28DE">
      <w:r>
        <w:separator/>
      </w:r>
    </w:p>
  </w:footnote>
  <w:footnote w:type="continuationSeparator" w:id="0">
    <w:p w14:paraId="4FFD600A" w14:textId="77777777" w:rsidR="00CE0892" w:rsidRDefault="00CE0892" w:rsidP="00DD28DE">
      <w:r>
        <w:continuationSeparator/>
      </w:r>
    </w:p>
  </w:footnote>
  <w:footnote w:id="1">
    <w:p w14:paraId="302D16EF" w14:textId="77777777" w:rsidR="00575221" w:rsidRPr="008C4FF2" w:rsidRDefault="00575221" w:rsidP="008C4FF2">
      <w:pPr>
        <w:pStyle w:val="Textonotapie"/>
        <w:jc w:val="both"/>
        <w:rPr>
          <w:rFonts w:ascii="Garamond" w:hAnsi="Garamond" w:cs="Times New Roman"/>
          <w:i/>
          <w:lang w:val="en-US"/>
        </w:rPr>
      </w:pPr>
      <w:r w:rsidRPr="008C4FF2">
        <w:rPr>
          <w:rStyle w:val="Refdenotaalpie"/>
          <w:rFonts w:ascii="Garamond" w:hAnsi="Garamond" w:cs="Times New Roman"/>
        </w:rPr>
        <w:footnoteRef/>
      </w:r>
      <w:r w:rsidRPr="008C4FF2">
        <w:rPr>
          <w:rFonts w:ascii="Garamond" w:hAnsi="Garamond" w:cs="Times New Roman"/>
          <w:lang w:val="en-US"/>
        </w:rPr>
        <w:t xml:space="preserve"> </w:t>
      </w:r>
      <w:proofErr w:type="spellStart"/>
      <w:r w:rsidRPr="008C4FF2">
        <w:rPr>
          <w:rFonts w:ascii="Garamond" w:hAnsi="Garamond" w:cs="Times New Roman"/>
          <w:i/>
          <w:lang w:val="en-US"/>
        </w:rPr>
        <w:t>Cfr</w:t>
      </w:r>
      <w:proofErr w:type="spellEnd"/>
      <w:r w:rsidRPr="008C4FF2">
        <w:rPr>
          <w:rFonts w:ascii="Garamond" w:hAnsi="Garamond" w:cs="Times New Roman"/>
          <w:i/>
          <w:lang w:val="en-US"/>
        </w:rPr>
        <w:t xml:space="preserve">. </w:t>
      </w:r>
      <w:r w:rsidRPr="008C4FF2">
        <w:rPr>
          <w:rFonts w:ascii="Garamond" w:hAnsi="Garamond" w:cs="Times New Roman"/>
          <w:lang w:val="en-US"/>
        </w:rPr>
        <w:t xml:space="preserve">A. Romero-Figueroa, «Basic word order and sentence types in </w:t>
      </w:r>
      <w:proofErr w:type="spellStart"/>
      <w:r w:rsidRPr="008C4FF2">
        <w:rPr>
          <w:rFonts w:ascii="Garamond" w:hAnsi="Garamond" w:cs="Times New Roman"/>
          <w:lang w:val="en-US"/>
        </w:rPr>
        <w:t>Kari’ña</w:t>
      </w:r>
      <w:proofErr w:type="spellEnd"/>
      <w:r w:rsidRPr="008C4FF2">
        <w:rPr>
          <w:rFonts w:ascii="Garamond" w:hAnsi="Garamond" w:cs="Times New Roman"/>
          <w:lang w:val="en-US"/>
        </w:rPr>
        <w:t xml:space="preserve">», </w:t>
      </w:r>
      <w:r w:rsidRPr="008C4FF2">
        <w:rPr>
          <w:rFonts w:ascii="Garamond" w:hAnsi="Garamond" w:cs="Times New Roman"/>
          <w:i/>
          <w:lang w:val="en-US"/>
        </w:rPr>
        <w:t>Languages of the World</w:t>
      </w:r>
      <w:r w:rsidRPr="008C4FF2">
        <w:rPr>
          <w:rFonts w:ascii="Garamond" w:hAnsi="Garamond" w:cs="Times New Roman"/>
          <w:lang w:val="en-US"/>
        </w:rPr>
        <w:t xml:space="preserve"> 18, LINCOM Europa (2000): 1-36.</w:t>
      </w:r>
    </w:p>
  </w:footnote>
  <w:footnote w:id="2">
    <w:p w14:paraId="4CD5A0CC" w14:textId="77777777" w:rsidR="00575221" w:rsidRPr="008C4FF2" w:rsidRDefault="00575221" w:rsidP="008C4FF2">
      <w:pPr>
        <w:pStyle w:val="Textonotapie"/>
        <w:jc w:val="both"/>
        <w:rPr>
          <w:rFonts w:ascii="Garamond" w:hAnsi="Garamond"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w:t>
      </w:r>
      <w:r w:rsidRPr="008C4FF2">
        <w:rPr>
          <w:rFonts w:ascii="Garamond" w:hAnsi="Garamond" w:cs="Times New Roman"/>
          <w:i/>
          <w:lang w:val="es-VE"/>
        </w:rPr>
        <w:t>Cfr.</w:t>
      </w:r>
      <w:r w:rsidRPr="008C4FF2">
        <w:rPr>
          <w:rFonts w:ascii="Garamond" w:hAnsi="Garamond" w:cs="Times New Roman"/>
          <w:lang w:val="es-VE"/>
        </w:rPr>
        <w:t xml:space="preserve"> A. Romero-Figueroa, «El originario sistema de patrones </w:t>
      </w:r>
      <w:proofErr w:type="spellStart"/>
      <w:r w:rsidRPr="008C4FF2">
        <w:rPr>
          <w:rFonts w:ascii="Garamond" w:hAnsi="Garamond" w:cs="Times New Roman"/>
          <w:lang w:val="es-VE"/>
        </w:rPr>
        <w:t>ergativo</w:t>
      </w:r>
      <w:proofErr w:type="spellEnd"/>
      <w:r w:rsidRPr="008C4FF2">
        <w:rPr>
          <w:rFonts w:ascii="Garamond" w:hAnsi="Garamond" w:cs="Times New Roman"/>
          <w:lang w:val="es-VE"/>
        </w:rPr>
        <w:t xml:space="preserve"> de las lenguas caribes del norte», </w:t>
      </w:r>
      <w:proofErr w:type="spellStart"/>
      <w:r w:rsidRPr="008C4FF2">
        <w:rPr>
          <w:rFonts w:ascii="Garamond" w:hAnsi="Garamond" w:cs="Times New Roman"/>
          <w:i/>
          <w:lang w:val="es-VE"/>
        </w:rPr>
        <w:t>UniverSOS</w:t>
      </w:r>
      <w:proofErr w:type="spellEnd"/>
      <w:r w:rsidRPr="008C4FF2">
        <w:rPr>
          <w:rFonts w:ascii="Garamond" w:hAnsi="Garamond" w:cs="Times New Roman"/>
          <w:lang w:val="es-VE"/>
        </w:rPr>
        <w:t xml:space="preserve"> 10 (2013): 11-34.</w:t>
      </w:r>
    </w:p>
  </w:footnote>
  <w:footnote w:id="3">
    <w:p w14:paraId="3A868102" w14:textId="77777777" w:rsidR="00575221" w:rsidRPr="008C4FF2" w:rsidRDefault="00575221" w:rsidP="008C4FF2">
      <w:pPr>
        <w:pStyle w:val="Textonotapie"/>
        <w:jc w:val="both"/>
        <w:rPr>
          <w:rFonts w:ascii="Garamond" w:hAnsi="Garamond"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Romero-Figueroa, «El originario sistema de patrones </w:t>
      </w:r>
      <w:proofErr w:type="spellStart"/>
      <w:r w:rsidRPr="008C4FF2">
        <w:rPr>
          <w:rFonts w:ascii="Garamond" w:hAnsi="Garamond" w:cs="Times New Roman"/>
          <w:lang w:val="es-VE"/>
        </w:rPr>
        <w:t>ergativo</w:t>
      </w:r>
      <w:proofErr w:type="spellEnd"/>
      <w:r w:rsidRPr="008C4FF2">
        <w:rPr>
          <w:rFonts w:ascii="Garamond" w:hAnsi="Garamond" w:cs="Times New Roman"/>
          <w:lang w:val="es-VE"/>
        </w:rPr>
        <w:t xml:space="preserve"> de las lenguas caribes del norte».</w:t>
      </w:r>
    </w:p>
  </w:footnote>
  <w:footnote w:id="4">
    <w:p w14:paraId="55100DD4" w14:textId="77777777" w:rsidR="00575221" w:rsidRPr="008C4FF2" w:rsidRDefault="00575221" w:rsidP="008C4FF2">
      <w:pPr>
        <w:pStyle w:val="Textonotapie"/>
        <w:jc w:val="both"/>
        <w:rPr>
          <w:rFonts w:ascii="Garamond" w:hAnsi="Garamond" w:cs="Times New Roman"/>
          <w:lang w:val="en-US"/>
        </w:rPr>
      </w:pPr>
      <w:r w:rsidRPr="008C4FF2">
        <w:rPr>
          <w:rStyle w:val="Refdenotaalpie"/>
          <w:rFonts w:ascii="Garamond" w:hAnsi="Garamond" w:cs="Times New Roman"/>
        </w:rPr>
        <w:footnoteRef/>
      </w:r>
      <w:r w:rsidRPr="008C4FF2">
        <w:rPr>
          <w:rFonts w:ascii="Garamond" w:hAnsi="Garamond" w:cs="Times New Roman"/>
          <w:lang w:val="en-US"/>
        </w:rPr>
        <w:t xml:space="preserve"> </w:t>
      </w:r>
      <w:proofErr w:type="spellStart"/>
      <w:r w:rsidRPr="008C4FF2">
        <w:rPr>
          <w:rFonts w:ascii="Garamond" w:hAnsi="Garamond" w:cs="Times New Roman"/>
          <w:i/>
          <w:lang w:val="en-US"/>
        </w:rPr>
        <w:t>Cfr</w:t>
      </w:r>
      <w:proofErr w:type="spellEnd"/>
      <w:r w:rsidRPr="008C4FF2">
        <w:rPr>
          <w:rFonts w:ascii="Garamond" w:hAnsi="Garamond" w:cs="Times New Roman"/>
          <w:i/>
          <w:lang w:val="en-US"/>
        </w:rPr>
        <w:t xml:space="preserve">. </w:t>
      </w:r>
      <w:r w:rsidRPr="008C4FF2">
        <w:rPr>
          <w:rFonts w:ascii="Garamond" w:hAnsi="Garamond" w:cs="Times New Roman"/>
          <w:lang w:val="en-US"/>
        </w:rPr>
        <w:t xml:space="preserve">Romero-Figueroa, «Basic word order and sentence types in </w:t>
      </w:r>
      <w:proofErr w:type="spellStart"/>
      <w:r w:rsidRPr="008C4FF2">
        <w:rPr>
          <w:rFonts w:ascii="Garamond" w:hAnsi="Garamond" w:cs="Times New Roman"/>
          <w:lang w:val="en-US"/>
        </w:rPr>
        <w:t>Kari’ña</w:t>
      </w:r>
      <w:proofErr w:type="spellEnd"/>
      <w:r w:rsidRPr="008C4FF2">
        <w:rPr>
          <w:rFonts w:ascii="Garamond" w:hAnsi="Garamond" w:cs="Times New Roman"/>
          <w:lang w:val="en-US"/>
        </w:rPr>
        <w:t xml:space="preserve">»; A. Romero-Figueroa, «Participant coding in </w:t>
      </w:r>
      <w:proofErr w:type="spellStart"/>
      <w:r w:rsidRPr="008C4FF2">
        <w:rPr>
          <w:rFonts w:ascii="Garamond" w:hAnsi="Garamond" w:cs="Times New Roman"/>
          <w:lang w:val="en-US"/>
        </w:rPr>
        <w:t>Kari’ña</w:t>
      </w:r>
      <w:proofErr w:type="spellEnd"/>
      <w:r w:rsidRPr="008C4FF2">
        <w:rPr>
          <w:rFonts w:ascii="Garamond" w:hAnsi="Garamond" w:cs="Times New Roman"/>
          <w:lang w:val="en-US"/>
        </w:rPr>
        <w:t xml:space="preserve"> discourse», </w:t>
      </w:r>
      <w:proofErr w:type="spellStart"/>
      <w:r w:rsidRPr="008C4FF2">
        <w:rPr>
          <w:rFonts w:ascii="Garamond" w:hAnsi="Garamond" w:cs="Times New Roman"/>
          <w:lang w:val="en-US"/>
        </w:rPr>
        <w:t>en</w:t>
      </w:r>
      <w:proofErr w:type="spellEnd"/>
      <w:r w:rsidRPr="008C4FF2">
        <w:rPr>
          <w:rFonts w:ascii="Garamond" w:hAnsi="Garamond" w:cs="Times New Roman"/>
          <w:lang w:val="en-US"/>
        </w:rPr>
        <w:t xml:space="preserve"> </w:t>
      </w:r>
      <w:r w:rsidRPr="008C4FF2">
        <w:rPr>
          <w:rFonts w:ascii="Garamond" w:hAnsi="Garamond" w:cs="Times New Roman"/>
          <w:i/>
          <w:lang w:val="en-US"/>
        </w:rPr>
        <w:t>Indigenous languages of Lowland South America</w:t>
      </w:r>
      <w:r w:rsidRPr="008C4FF2">
        <w:rPr>
          <w:rFonts w:ascii="Garamond" w:hAnsi="Garamond" w:cs="Times New Roman"/>
          <w:lang w:val="en-US"/>
        </w:rPr>
        <w:t xml:space="preserve">, </w:t>
      </w:r>
      <w:proofErr w:type="spellStart"/>
      <w:r w:rsidRPr="008C4FF2">
        <w:rPr>
          <w:rFonts w:ascii="Garamond" w:hAnsi="Garamond" w:cs="Times New Roman"/>
          <w:lang w:val="en-US"/>
        </w:rPr>
        <w:t>editado</w:t>
      </w:r>
      <w:proofErr w:type="spellEnd"/>
      <w:r w:rsidRPr="008C4FF2">
        <w:rPr>
          <w:rFonts w:ascii="Garamond" w:hAnsi="Garamond" w:cs="Times New Roman"/>
          <w:lang w:val="en-US"/>
        </w:rPr>
        <w:t xml:space="preserve"> </w:t>
      </w:r>
      <w:proofErr w:type="spellStart"/>
      <w:r w:rsidRPr="008C4FF2">
        <w:rPr>
          <w:rFonts w:ascii="Garamond" w:hAnsi="Garamond" w:cs="Times New Roman"/>
          <w:lang w:val="en-US"/>
        </w:rPr>
        <w:t>por</w:t>
      </w:r>
      <w:proofErr w:type="spellEnd"/>
      <w:r w:rsidRPr="008C4FF2">
        <w:rPr>
          <w:rFonts w:ascii="Garamond" w:hAnsi="Garamond" w:cs="Times New Roman"/>
          <w:lang w:val="en-US"/>
        </w:rPr>
        <w:t xml:space="preserve"> H. </w:t>
      </w:r>
      <w:proofErr w:type="gramStart"/>
      <w:r w:rsidRPr="008C4FF2">
        <w:rPr>
          <w:rFonts w:ascii="Garamond" w:hAnsi="Garamond" w:cs="Times New Roman"/>
          <w:lang w:val="en-US"/>
        </w:rPr>
        <w:t>van</w:t>
      </w:r>
      <w:proofErr w:type="gramEnd"/>
      <w:r w:rsidRPr="008C4FF2">
        <w:rPr>
          <w:rFonts w:ascii="Garamond" w:hAnsi="Garamond" w:cs="Times New Roman"/>
          <w:lang w:val="en-US"/>
        </w:rPr>
        <w:t xml:space="preserve"> Der </w:t>
      </w:r>
      <w:proofErr w:type="spellStart"/>
      <w:r w:rsidRPr="008C4FF2">
        <w:rPr>
          <w:rFonts w:ascii="Garamond" w:hAnsi="Garamond" w:cs="Times New Roman"/>
          <w:lang w:val="en-US"/>
        </w:rPr>
        <w:t>Voort</w:t>
      </w:r>
      <w:proofErr w:type="spellEnd"/>
      <w:r w:rsidRPr="008C4FF2">
        <w:rPr>
          <w:rFonts w:ascii="Garamond" w:hAnsi="Garamond" w:cs="Times New Roman"/>
          <w:lang w:val="en-US"/>
        </w:rPr>
        <w:t xml:space="preserve"> y S. van Der </w:t>
      </w:r>
      <w:proofErr w:type="spellStart"/>
      <w:r w:rsidRPr="008C4FF2">
        <w:rPr>
          <w:rFonts w:ascii="Garamond" w:hAnsi="Garamond" w:cs="Times New Roman"/>
          <w:lang w:val="en-US"/>
        </w:rPr>
        <w:t>Kerke</w:t>
      </w:r>
      <w:proofErr w:type="spellEnd"/>
      <w:r w:rsidRPr="008C4FF2">
        <w:rPr>
          <w:rFonts w:ascii="Garamond" w:hAnsi="Garamond" w:cs="Times New Roman"/>
          <w:lang w:val="en-US"/>
        </w:rPr>
        <w:t xml:space="preserve"> (</w:t>
      </w:r>
      <w:proofErr w:type="spellStart"/>
      <w:r w:rsidRPr="008C4FF2">
        <w:rPr>
          <w:rFonts w:ascii="Garamond" w:hAnsi="Garamond" w:cs="Times New Roman"/>
          <w:lang w:val="en-US"/>
        </w:rPr>
        <w:t>Universiteit</w:t>
      </w:r>
      <w:proofErr w:type="spellEnd"/>
      <w:r w:rsidRPr="008C4FF2">
        <w:rPr>
          <w:rFonts w:ascii="Garamond" w:hAnsi="Garamond" w:cs="Times New Roman"/>
          <w:lang w:val="en-US"/>
        </w:rPr>
        <w:t xml:space="preserve"> Leiden CNWS, 2000), 243-254.</w:t>
      </w:r>
    </w:p>
  </w:footnote>
  <w:footnote w:id="5">
    <w:p w14:paraId="63EF71A1" w14:textId="77777777" w:rsidR="00575221" w:rsidRPr="008C4FF2" w:rsidRDefault="00575221" w:rsidP="008C4FF2">
      <w:pPr>
        <w:pStyle w:val="Textonotapie"/>
        <w:jc w:val="both"/>
        <w:rPr>
          <w:rFonts w:ascii="Garamond" w:hAnsi="Garamond"/>
          <w:lang w:val="es-VE"/>
        </w:rPr>
      </w:pPr>
      <w:r w:rsidRPr="008C4FF2">
        <w:rPr>
          <w:rStyle w:val="Refdenotaalpie"/>
          <w:rFonts w:ascii="Garamond" w:hAnsi="Garamond" w:cs="Times New Roman"/>
        </w:rPr>
        <w:footnoteRef/>
      </w:r>
      <w:r w:rsidRPr="008C4FF2">
        <w:rPr>
          <w:rFonts w:ascii="Garamond" w:hAnsi="Garamond" w:cs="Times New Roman"/>
          <w:lang w:val="es-VE"/>
        </w:rPr>
        <w:t xml:space="preserve"> </w:t>
      </w:r>
      <w:r w:rsidRPr="008C4FF2">
        <w:rPr>
          <w:rFonts w:ascii="Garamond" w:hAnsi="Garamond" w:cs="Times New Roman"/>
          <w:i/>
          <w:lang w:val="es-VE"/>
        </w:rPr>
        <w:t xml:space="preserve">Cfr. </w:t>
      </w:r>
      <w:r w:rsidRPr="008C4FF2">
        <w:rPr>
          <w:rFonts w:ascii="Garamond" w:hAnsi="Garamond" w:cs="Times New Roman"/>
          <w:lang w:val="es-VE"/>
        </w:rPr>
        <w:t xml:space="preserve">Romero-Figueroa, «El originario sistema de patrones </w:t>
      </w:r>
      <w:proofErr w:type="spellStart"/>
      <w:r w:rsidRPr="008C4FF2">
        <w:rPr>
          <w:rFonts w:ascii="Garamond" w:hAnsi="Garamond" w:cs="Times New Roman"/>
          <w:lang w:val="es-VE"/>
        </w:rPr>
        <w:t>ergativo</w:t>
      </w:r>
      <w:proofErr w:type="spellEnd"/>
      <w:r w:rsidRPr="008C4FF2">
        <w:rPr>
          <w:rFonts w:ascii="Garamond" w:hAnsi="Garamond" w:cs="Times New Roman"/>
          <w:lang w:val="es-VE"/>
        </w:rPr>
        <w:t xml:space="preserve"> de las lenguas caribes del norte».</w:t>
      </w:r>
    </w:p>
  </w:footnote>
  <w:footnote w:id="6">
    <w:p w14:paraId="73E711BD" w14:textId="77777777" w:rsidR="00575221" w:rsidRPr="008C4FF2" w:rsidRDefault="00575221" w:rsidP="008C4FF2">
      <w:pPr>
        <w:pStyle w:val="Textonotapie"/>
        <w:jc w:val="both"/>
        <w:rPr>
          <w:rFonts w:ascii="Garamond" w:hAnsi="Garamond"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w:t>
      </w:r>
      <w:r w:rsidRPr="008C4FF2">
        <w:rPr>
          <w:rFonts w:ascii="Garamond" w:hAnsi="Garamond" w:cs="Times New Roman"/>
          <w:i/>
          <w:lang w:val="es-VE"/>
        </w:rPr>
        <w:t xml:space="preserve">Cfr. </w:t>
      </w:r>
      <w:r w:rsidRPr="008C4FF2">
        <w:rPr>
          <w:rFonts w:ascii="Garamond" w:hAnsi="Garamond" w:cs="Times New Roman"/>
          <w:lang w:val="es-VE"/>
        </w:rPr>
        <w:t xml:space="preserve">Romero-Figueroa, «Basic </w:t>
      </w:r>
      <w:proofErr w:type="spellStart"/>
      <w:r w:rsidRPr="008C4FF2">
        <w:rPr>
          <w:rFonts w:ascii="Garamond" w:hAnsi="Garamond" w:cs="Times New Roman"/>
          <w:lang w:val="es-VE"/>
        </w:rPr>
        <w:t>word</w:t>
      </w:r>
      <w:proofErr w:type="spellEnd"/>
      <w:r w:rsidRPr="008C4FF2">
        <w:rPr>
          <w:rFonts w:ascii="Garamond" w:hAnsi="Garamond" w:cs="Times New Roman"/>
          <w:lang w:val="es-VE"/>
        </w:rPr>
        <w:t xml:space="preserve"> </w:t>
      </w:r>
      <w:proofErr w:type="spellStart"/>
      <w:r w:rsidRPr="008C4FF2">
        <w:rPr>
          <w:rFonts w:ascii="Garamond" w:hAnsi="Garamond" w:cs="Times New Roman"/>
          <w:lang w:val="es-VE"/>
        </w:rPr>
        <w:t>order</w:t>
      </w:r>
      <w:proofErr w:type="spellEnd"/>
      <w:r w:rsidRPr="008C4FF2">
        <w:rPr>
          <w:rFonts w:ascii="Garamond" w:hAnsi="Garamond" w:cs="Times New Roman"/>
          <w:lang w:val="es-VE"/>
        </w:rPr>
        <w:t xml:space="preserve"> and </w:t>
      </w:r>
      <w:proofErr w:type="spellStart"/>
      <w:r w:rsidRPr="008C4FF2">
        <w:rPr>
          <w:rFonts w:ascii="Garamond" w:hAnsi="Garamond" w:cs="Times New Roman"/>
          <w:lang w:val="es-VE"/>
        </w:rPr>
        <w:t>sentence</w:t>
      </w:r>
      <w:proofErr w:type="spellEnd"/>
      <w:r w:rsidRPr="008C4FF2">
        <w:rPr>
          <w:rFonts w:ascii="Garamond" w:hAnsi="Garamond" w:cs="Times New Roman"/>
          <w:lang w:val="es-VE"/>
        </w:rPr>
        <w:t xml:space="preserve"> </w:t>
      </w:r>
      <w:proofErr w:type="spellStart"/>
      <w:r w:rsidRPr="008C4FF2">
        <w:rPr>
          <w:rFonts w:ascii="Garamond" w:hAnsi="Garamond" w:cs="Times New Roman"/>
          <w:lang w:val="es-VE"/>
        </w:rPr>
        <w:t>types</w:t>
      </w:r>
      <w:proofErr w:type="spellEnd"/>
      <w:r w:rsidRPr="008C4FF2">
        <w:rPr>
          <w:rFonts w:ascii="Garamond" w:hAnsi="Garamond" w:cs="Times New Roman"/>
          <w:lang w:val="es-VE"/>
        </w:rPr>
        <w:t xml:space="preserve"> in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Romero-Figueroa, «</w:t>
      </w:r>
      <w:proofErr w:type="spellStart"/>
      <w:r w:rsidRPr="008C4FF2">
        <w:rPr>
          <w:rFonts w:ascii="Garamond" w:hAnsi="Garamond" w:cs="Times New Roman"/>
          <w:lang w:val="es-VE"/>
        </w:rPr>
        <w:t>The</w:t>
      </w:r>
      <w:proofErr w:type="spellEnd"/>
      <w:r w:rsidRPr="008C4FF2">
        <w:rPr>
          <w:rFonts w:ascii="Garamond" w:hAnsi="Garamond" w:cs="Times New Roman"/>
          <w:lang w:val="es-VE"/>
        </w:rPr>
        <w:t xml:space="preserve"> </w:t>
      </w:r>
      <w:proofErr w:type="spellStart"/>
      <w:r w:rsidRPr="008C4FF2">
        <w:rPr>
          <w:rFonts w:ascii="Garamond" w:hAnsi="Garamond" w:cs="Times New Roman"/>
          <w:lang w:val="es-VE"/>
        </w:rPr>
        <w:t>interplay</w:t>
      </w:r>
      <w:proofErr w:type="spellEnd"/>
      <w:r w:rsidRPr="008C4FF2">
        <w:rPr>
          <w:rFonts w:ascii="Garamond" w:hAnsi="Garamond" w:cs="Times New Roman"/>
          <w:lang w:val="es-VE"/>
        </w:rPr>
        <w:t xml:space="preserve"> of </w:t>
      </w:r>
      <w:proofErr w:type="spellStart"/>
      <w:r w:rsidRPr="008C4FF2">
        <w:rPr>
          <w:rFonts w:ascii="Garamond" w:hAnsi="Garamond" w:cs="Times New Roman"/>
          <w:lang w:val="es-VE"/>
        </w:rPr>
        <w:t>semantic</w:t>
      </w:r>
      <w:proofErr w:type="spellEnd"/>
      <w:r w:rsidRPr="008C4FF2">
        <w:rPr>
          <w:rFonts w:ascii="Garamond" w:hAnsi="Garamond" w:cs="Times New Roman"/>
          <w:lang w:val="es-VE"/>
        </w:rPr>
        <w:t xml:space="preserve"> and </w:t>
      </w:r>
      <w:proofErr w:type="spellStart"/>
      <w:r w:rsidRPr="008C4FF2">
        <w:rPr>
          <w:rFonts w:ascii="Garamond" w:hAnsi="Garamond" w:cs="Times New Roman"/>
          <w:lang w:val="es-VE"/>
        </w:rPr>
        <w:t>syntactic</w:t>
      </w:r>
      <w:proofErr w:type="spellEnd"/>
      <w:r w:rsidRPr="008C4FF2">
        <w:rPr>
          <w:rFonts w:ascii="Garamond" w:hAnsi="Garamond" w:cs="Times New Roman"/>
          <w:lang w:val="es-VE"/>
        </w:rPr>
        <w:t xml:space="preserve"> </w:t>
      </w:r>
      <w:proofErr w:type="spellStart"/>
      <w:r w:rsidRPr="008C4FF2">
        <w:rPr>
          <w:rFonts w:ascii="Garamond" w:hAnsi="Garamond" w:cs="Times New Roman"/>
          <w:lang w:val="es-VE"/>
        </w:rPr>
        <w:t>factors</w:t>
      </w:r>
      <w:proofErr w:type="spellEnd"/>
      <w:r w:rsidRPr="008C4FF2">
        <w:rPr>
          <w:rFonts w:ascii="Garamond" w:hAnsi="Garamond" w:cs="Times New Roman"/>
          <w:lang w:val="es-VE"/>
        </w:rPr>
        <w:t xml:space="preserve"> in </w:t>
      </w:r>
      <w:proofErr w:type="spellStart"/>
      <w:r w:rsidRPr="008C4FF2">
        <w:rPr>
          <w:rFonts w:ascii="Garamond" w:hAnsi="Garamond" w:cs="Times New Roman"/>
          <w:lang w:val="es-VE"/>
        </w:rPr>
        <w:t>Northern</w:t>
      </w:r>
      <w:proofErr w:type="spellEnd"/>
      <w:r w:rsidRPr="008C4FF2">
        <w:rPr>
          <w:rFonts w:ascii="Garamond" w:hAnsi="Garamond" w:cs="Times New Roman"/>
          <w:lang w:val="es-VE"/>
        </w:rPr>
        <w:t xml:space="preserve"> </w:t>
      </w:r>
      <w:proofErr w:type="spellStart"/>
      <w:r w:rsidRPr="008C4FF2">
        <w:rPr>
          <w:rFonts w:ascii="Garamond" w:hAnsi="Garamond" w:cs="Times New Roman"/>
          <w:lang w:val="es-VE"/>
        </w:rPr>
        <w:t>Carib</w:t>
      </w:r>
      <w:proofErr w:type="spellEnd"/>
      <w:r w:rsidRPr="008C4FF2">
        <w:rPr>
          <w:rFonts w:ascii="Garamond" w:hAnsi="Garamond" w:cs="Times New Roman"/>
          <w:lang w:val="es-VE"/>
        </w:rPr>
        <w:t xml:space="preserve"> </w:t>
      </w:r>
      <w:proofErr w:type="spellStart"/>
      <w:r w:rsidRPr="008C4FF2">
        <w:rPr>
          <w:rFonts w:ascii="Garamond" w:hAnsi="Garamond" w:cs="Times New Roman"/>
          <w:lang w:val="es-VE"/>
        </w:rPr>
        <w:t>Ergativity</w:t>
      </w:r>
      <w:proofErr w:type="spellEnd"/>
      <w:r w:rsidRPr="008C4FF2">
        <w:rPr>
          <w:rFonts w:ascii="Garamond" w:hAnsi="Garamond" w:cs="Times New Roman"/>
          <w:lang w:val="es-VE"/>
        </w:rPr>
        <w:t xml:space="preserve">», </w:t>
      </w:r>
      <w:proofErr w:type="spellStart"/>
      <w:r w:rsidRPr="008C4FF2">
        <w:rPr>
          <w:rFonts w:ascii="Garamond" w:hAnsi="Garamond" w:cs="Times New Roman"/>
          <w:i/>
          <w:lang w:val="es-VE"/>
        </w:rPr>
        <w:t>Baciyelmo</w:t>
      </w:r>
      <w:proofErr w:type="spellEnd"/>
      <w:r w:rsidRPr="008C4FF2">
        <w:rPr>
          <w:rFonts w:ascii="Garamond" w:hAnsi="Garamond" w:cs="Times New Roman"/>
          <w:lang w:val="es-VE"/>
        </w:rPr>
        <w:t xml:space="preserve"> 1 (2006): 69-103; Romero-Figueroa, «El originario sistema de patrones </w:t>
      </w:r>
      <w:proofErr w:type="spellStart"/>
      <w:r w:rsidRPr="008C4FF2">
        <w:rPr>
          <w:rFonts w:ascii="Garamond" w:hAnsi="Garamond" w:cs="Times New Roman"/>
          <w:lang w:val="es-VE"/>
        </w:rPr>
        <w:t>ergativo</w:t>
      </w:r>
      <w:proofErr w:type="spellEnd"/>
      <w:r w:rsidRPr="008C4FF2">
        <w:rPr>
          <w:rFonts w:ascii="Garamond" w:hAnsi="Garamond" w:cs="Times New Roman"/>
          <w:lang w:val="es-VE"/>
        </w:rPr>
        <w:t xml:space="preserve"> de las lenguas caribes del norte».</w:t>
      </w:r>
    </w:p>
  </w:footnote>
  <w:footnote w:id="7">
    <w:p w14:paraId="6289D0B4" w14:textId="35B5DDCD" w:rsidR="00575221" w:rsidRPr="008C4FF2" w:rsidRDefault="00575221" w:rsidP="008C4FF2">
      <w:pPr>
        <w:jc w:val="both"/>
        <w:rPr>
          <w:rFonts w:ascii="Garamond" w:hAnsi="Garamond" w:cs="Times New Roman"/>
          <w:sz w:val="20"/>
          <w:szCs w:val="20"/>
          <w:lang w:val="es-VE"/>
        </w:rPr>
      </w:pPr>
      <w:r w:rsidRPr="008C4FF2">
        <w:rPr>
          <w:rStyle w:val="Refdenotaalpie"/>
          <w:rFonts w:ascii="Garamond" w:hAnsi="Garamond" w:cs="Times New Roman"/>
          <w:sz w:val="20"/>
          <w:szCs w:val="20"/>
        </w:rPr>
        <w:footnoteRef/>
      </w:r>
      <w:r w:rsidRPr="008C4FF2">
        <w:rPr>
          <w:rFonts w:ascii="Garamond" w:hAnsi="Garamond" w:cs="Times New Roman"/>
          <w:sz w:val="20"/>
          <w:szCs w:val="20"/>
          <w:lang w:val="es-VE"/>
        </w:rPr>
        <w:t xml:space="preserve"> Esta materia es tratada en forma amplia por Romero-Figueroa </w:t>
      </w:r>
      <w:proofErr w:type="spellStart"/>
      <w:r w:rsidRPr="008C4FF2">
        <w:rPr>
          <w:rFonts w:ascii="Garamond" w:hAnsi="Garamond" w:cs="Times New Roman"/>
          <w:sz w:val="20"/>
          <w:szCs w:val="20"/>
          <w:lang w:val="es-VE"/>
        </w:rPr>
        <w:t>Romero-Figueroa</w:t>
      </w:r>
      <w:proofErr w:type="spellEnd"/>
      <w:r w:rsidRPr="008C4FF2">
        <w:rPr>
          <w:rFonts w:ascii="Garamond" w:hAnsi="Garamond" w:cs="Times New Roman"/>
          <w:sz w:val="20"/>
          <w:szCs w:val="20"/>
          <w:lang w:val="es-VE"/>
        </w:rPr>
        <w:t xml:space="preserve">, «El originario sistema de patrones </w:t>
      </w:r>
      <w:proofErr w:type="spellStart"/>
      <w:r w:rsidRPr="008C4FF2">
        <w:rPr>
          <w:rFonts w:ascii="Garamond" w:hAnsi="Garamond" w:cs="Times New Roman"/>
          <w:sz w:val="20"/>
          <w:szCs w:val="20"/>
          <w:lang w:val="es-VE"/>
        </w:rPr>
        <w:t>ergativo</w:t>
      </w:r>
      <w:proofErr w:type="spellEnd"/>
      <w:r w:rsidRPr="008C4FF2">
        <w:rPr>
          <w:rFonts w:ascii="Garamond" w:hAnsi="Garamond" w:cs="Times New Roman"/>
          <w:sz w:val="20"/>
          <w:szCs w:val="20"/>
          <w:lang w:val="es-VE"/>
        </w:rPr>
        <w:t xml:space="preserve"> de las lenguas caribes del norte», 11-34. En favor de su planteamiento, el autor siguiendo a </w:t>
      </w:r>
      <w:proofErr w:type="spellStart"/>
      <w:r w:rsidRPr="008C4FF2">
        <w:rPr>
          <w:rFonts w:ascii="Garamond" w:hAnsi="Garamond" w:cs="Times New Roman"/>
          <w:sz w:val="20"/>
          <w:szCs w:val="20"/>
          <w:lang w:val="es-VE"/>
        </w:rPr>
        <w:t>Halliday</w:t>
      </w:r>
      <w:proofErr w:type="spellEnd"/>
      <w:r w:rsidRPr="008C4FF2">
        <w:rPr>
          <w:rFonts w:ascii="Garamond" w:hAnsi="Garamond" w:cs="Times New Roman"/>
          <w:sz w:val="20"/>
          <w:szCs w:val="20"/>
          <w:lang w:val="es-VE"/>
        </w:rPr>
        <w:t xml:space="preserve"> (1985, p. 103) expone que el alineamiento intransitivo/transitivo es generador de estructuras que implican una extensión linear del proceso verbal desde el agente/actor/iniciador hasta el paciente/receptor. El alineamiento </w:t>
      </w:r>
      <w:proofErr w:type="spellStart"/>
      <w:r w:rsidRPr="008C4FF2">
        <w:rPr>
          <w:rFonts w:ascii="Garamond" w:hAnsi="Garamond" w:cs="Times New Roman"/>
          <w:sz w:val="20"/>
          <w:szCs w:val="20"/>
          <w:lang w:val="es-VE"/>
        </w:rPr>
        <w:t>ergativo</w:t>
      </w:r>
      <w:proofErr w:type="spellEnd"/>
      <w:r w:rsidRPr="008C4FF2">
        <w:rPr>
          <w:rFonts w:ascii="Garamond" w:hAnsi="Garamond" w:cs="Times New Roman"/>
          <w:sz w:val="20"/>
          <w:szCs w:val="20"/>
          <w:lang w:val="es-VE"/>
        </w:rPr>
        <w:t xml:space="preserve">, por su parte, origina un patrón centrado en una unidad nuclear del verbo (proceso) y un participante, el </w:t>
      </w:r>
      <w:proofErr w:type="spellStart"/>
      <w:r w:rsidRPr="008C4FF2">
        <w:rPr>
          <w:rFonts w:ascii="Garamond" w:hAnsi="Garamond" w:cs="Times New Roman"/>
          <w:sz w:val="20"/>
          <w:szCs w:val="20"/>
          <w:lang w:val="es-VE"/>
        </w:rPr>
        <w:t>medium</w:t>
      </w:r>
      <w:proofErr w:type="spellEnd"/>
      <w:r w:rsidRPr="008C4FF2">
        <w:rPr>
          <w:rFonts w:ascii="Garamond" w:hAnsi="Garamond" w:cs="Times New Roman"/>
          <w:sz w:val="20"/>
          <w:szCs w:val="20"/>
          <w:lang w:val="es-VE"/>
        </w:rPr>
        <w:t xml:space="preserve">, a través del cual el proceso se hace realidad. Entonces, desde la perspectiva </w:t>
      </w:r>
      <w:proofErr w:type="spellStart"/>
      <w:r w:rsidRPr="008C4FF2">
        <w:rPr>
          <w:rFonts w:ascii="Garamond" w:hAnsi="Garamond" w:cs="Times New Roman"/>
          <w:sz w:val="20"/>
          <w:szCs w:val="20"/>
          <w:lang w:val="es-VE"/>
        </w:rPr>
        <w:t>ergativa</w:t>
      </w:r>
      <w:proofErr w:type="spellEnd"/>
      <w:r w:rsidRPr="008C4FF2">
        <w:rPr>
          <w:rFonts w:ascii="Garamond" w:hAnsi="Garamond" w:cs="Times New Roman"/>
          <w:sz w:val="20"/>
          <w:szCs w:val="20"/>
          <w:lang w:val="es-VE"/>
        </w:rPr>
        <w:t xml:space="preserve">, el </w:t>
      </w:r>
      <w:proofErr w:type="spellStart"/>
      <w:r w:rsidRPr="008C4FF2">
        <w:rPr>
          <w:rFonts w:ascii="Garamond" w:hAnsi="Garamond" w:cs="Times New Roman"/>
          <w:sz w:val="20"/>
          <w:szCs w:val="20"/>
          <w:lang w:val="es-VE"/>
        </w:rPr>
        <w:t>medium</w:t>
      </w:r>
      <w:proofErr w:type="spellEnd"/>
      <w:r w:rsidRPr="008C4FF2">
        <w:rPr>
          <w:rFonts w:ascii="Garamond" w:hAnsi="Garamond" w:cs="Times New Roman"/>
          <w:sz w:val="20"/>
          <w:szCs w:val="20"/>
          <w:lang w:val="es-VE"/>
        </w:rPr>
        <w:t xml:space="preserve"> sería el participante que desde la perspectiva intransitiva/transitiva equivaldría al actor de una cláusula intransitiva o el paciente/receptor de una cláusula transitiva. </w:t>
      </w:r>
      <w:proofErr w:type="spellStart"/>
      <w:r w:rsidRPr="008C4FF2">
        <w:rPr>
          <w:rFonts w:ascii="Garamond" w:hAnsi="Garamond" w:cs="Times New Roman"/>
          <w:i/>
          <w:sz w:val="20"/>
          <w:szCs w:val="20"/>
          <w:lang w:val="en-US"/>
        </w:rPr>
        <w:t>Cfr</w:t>
      </w:r>
      <w:proofErr w:type="spellEnd"/>
      <w:r w:rsidRPr="008C4FF2">
        <w:rPr>
          <w:rFonts w:ascii="Garamond" w:hAnsi="Garamond" w:cs="Times New Roman"/>
          <w:i/>
          <w:sz w:val="20"/>
          <w:szCs w:val="20"/>
          <w:lang w:val="en-US"/>
        </w:rPr>
        <w:t>.</w:t>
      </w:r>
      <w:r w:rsidRPr="008C4FF2">
        <w:rPr>
          <w:rFonts w:ascii="Garamond" w:hAnsi="Garamond" w:cs="Times New Roman"/>
          <w:sz w:val="20"/>
          <w:szCs w:val="20"/>
          <w:lang w:val="en-US"/>
        </w:rPr>
        <w:t xml:space="preserve"> M. Halliday, </w:t>
      </w:r>
      <w:r w:rsidRPr="008C4FF2">
        <w:rPr>
          <w:rFonts w:ascii="Garamond" w:hAnsi="Garamond" w:cs="Times New Roman"/>
          <w:i/>
          <w:sz w:val="20"/>
          <w:szCs w:val="20"/>
          <w:lang w:val="en-US"/>
        </w:rPr>
        <w:t>An introduction to</w:t>
      </w:r>
      <w:r w:rsidRPr="008C4FF2">
        <w:rPr>
          <w:rFonts w:ascii="Times New Roman" w:hAnsi="Times New Roman" w:cs="Times New Roman"/>
          <w:i/>
          <w:sz w:val="20"/>
          <w:szCs w:val="20"/>
          <w:lang w:val="en-US"/>
        </w:rPr>
        <w:t xml:space="preserve"> </w:t>
      </w:r>
      <w:r w:rsidRPr="008C4FF2">
        <w:rPr>
          <w:rFonts w:ascii="Garamond" w:hAnsi="Garamond" w:cs="Times New Roman"/>
          <w:i/>
          <w:sz w:val="20"/>
          <w:szCs w:val="20"/>
          <w:lang w:val="en-US"/>
        </w:rPr>
        <w:t>functional grammar</w:t>
      </w:r>
      <w:r w:rsidRPr="008C4FF2">
        <w:rPr>
          <w:rFonts w:ascii="Garamond" w:hAnsi="Garamond" w:cs="Times New Roman"/>
          <w:sz w:val="20"/>
          <w:szCs w:val="20"/>
          <w:lang w:val="en-US"/>
        </w:rPr>
        <w:t xml:space="preserve"> (Edward Arnold, Co., 1985), 103. </w:t>
      </w:r>
      <w:r w:rsidRPr="008C4FF2">
        <w:rPr>
          <w:rFonts w:ascii="Garamond" w:hAnsi="Garamond" w:cs="Times New Roman"/>
          <w:sz w:val="20"/>
          <w:szCs w:val="20"/>
          <w:lang w:val="es-VE"/>
        </w:rPr>
        <w:t xml:space="preserve">Según </w:t>
      </w:r>
      <w:proofErr w:type="spellStart"/>
      <w:r w:rsidRPr="008C4FF2">
        <w:rPr>
          <w:rFonts w:ascii="Garamond" w:hAnsi="Garamond" w:cs="Times New Roman"/>
          <w:sz w:val="20"/>
          <w:szCs w:val="20"/>
          <w:lang w:val="es-VE"/>
        </w:rPr>
        <w:t>Halliday</w:t>
      </w:r>
      <w:proofErr w:type="spellEnd"/>
      <w:r w:rsidRPr="008C4FF2">
        <w:rPr>
          <w:rFonts w:ascii="Garamond" w:hAnsi="Garamond" w:cs="Times New Roman"/>
          <w:sz w:val="20"/>
          <w:szCs w:val="20"/>
          <w:lang w:val="es-VE"/>
        </w:rPr>
        <w:t xml:space="preserve"> (1985, p. 149), en el patrón</w:t>
      </w:r>
      <w:r w:rsidRPr="008C4FF2">
        <w:rPr>
          <w:rFonts w:ascii="Garamond" w:hAnsi="Garamond" w:cs="Times New Roman"/>
          <w:lang w:val="es-VE"/>
        </w:rPr>
        <w:t xml:space="preserve"> </w:t>
      </w:r>
      <w:proofErr w:type="spellStart"/>
      <w:r w:rsidRPr="008C4FF2">
        <w:rPr>
          <w:rFonts w:ascii="Garamond" w:hAnsi="Garamond" w:cs="Times New Roman"/>
          <w:sz w:val="20"/>
          <w:szCs w:val="20"/>
          <w:lang w:val="es-VE"/>
        </w:rPr>
        <w:t>ergativo</w:t>
      </w:r>
      <w:proofErr w:type="spellEnd"/>
      <w:r w:rsidRPr="008C4FF2">
        <w:rPr>
          <w:rFonts w:ascii="Garamond" w:hAnsi="Garamond" w:cs="Times New Roman"/>
          <w:sz w:val="20"/>
          <w:szCs w:val="20"/>
          <w:lang w:val="es-VE"/>
        </w:rPr>
        <w:t xml:space="preserve">, los roles semánticos de beneficiario y agente serían más centrales como participantes de lo que podrían ser en el patrón transitivo. Las observaciones que anteceden encuentran reflejo directo en las lenguas caribes del norte, particularmente en </w:t>
      </w:r>
      <w:proofErr w:type="spellStart"/>
      <w:r w:rsidRPr="008C4FF2">
        <w:rPr>
          <w:rFonts w:ascii="Garamond" w:hAnsi="Garamond" w:cs="Times New Roman"/>
          <w:sz w:val="20"/>
          <w:szCs w:val="20"/>
          <w:lang w:val="es-VE"/>
        </w:rPr>
        <w:t>kari’ña</w:t>
      </w:r>
      <w:proofErr w:type="spellEnd"/>
      <w:r w:rsidRPr="008C4FF2">
        <w:rPr>
          <w:rFonts w:ascii="Garamond" w:hAnsi="Garamond" w:cs="Times New Roman"/>
          <w:sz w:val="20"/>
          <w:szCs w:val="20"/>
          <w:lang w:val="es-VE"/>
        </w:rPr>
        <w:t xml:space="preserve">, </w:t>
      </w:r>
      <w:proofErr w:type="spellStart"/>
      <w:r w:rsidRPr="008C4FF2">
        <w:rPr>
          <w:rFonts w:ascii="Garamond" w:hAnsi="Garamond" w:cs="Times New Roman"/>
          <w:sz w:val="20"/>
          <w:szCs w:val="20"/>
          <w:lang w:val="es-VE"/>
        </w:rPr>
        <w:t>ye’kwana</w:t>
      </w:r>
      <w:proofErr w:type="spellEnd"/>
      <w:r w:rsidRPr="008C4FF2">
        <w:rPr>
          <w:rFonts w:ascii="Garamond" w:hAnsi="Garamond" w:cs="Times New Roman"/>
          <w:sz w:val="20"/>
          <w:szCs w:val="20"/>
          <w:lang w:val="es-VE"/>
        </w:rPr>
        <w:t xml:space="preserve">, </w:t>
      </w:r>
      <w:proofErr w:type="spellStart"/>
      <w:r w:rsidRPr="008C4FF2">
        <w:rPr>
          <w:rFonts w:ascii="Garamond" w:hAnsi="Garamond" w:cs="Times New Roman"/>
          <w:sz w:val="20"/>
          <w:szCs w:val="20"/>
          <w:lang w:val="es-VE"/>
        </w:rPr>
        <w:t>panare</w:t>
      </w:r>
      <w:proofErr w:type="spellEnd"/>
      <w:r w:rsidRPr="008C4FF2">
        <w:rPr>
          <w:rFonts w:ascii="Garamond" w:hAnsi="Garamond" w:cs="Times New Roman"/>
          <w:sz w:val="20"/>
          <w:szCs w:val="20"/>
          <w:lang w:val="es-VE"/>
        </w:rPr>
        <w:t xml:space="preserve"> y </w:t>
      </w:r>
      <w:proofErr w:type="spellStart"/>
      <w:r w:rsidRPr="008C4FF2">
        <w:rPr>
          <w:rFonts w:ascii="Garamond" w:hAnsi="Garamond" w:cs="Times New Roman"/>
          <w:sz w:val="20"/>
          <w:szCs w:val="20"/>
          <w:lang w:val="es-VE"/>
        </w:rPr>
        <w:t>pemón</w:t>
      </w:r>
      <w:proofErr w:type="spellEnd"/>
      <w:r w:rsidRPr="008C4FF2">
        <w:rPr>
          <w:rFonts w:ascii="Garamond" w:hAnsi="Garamond" w:cs="Times New Roman"/>
          <w:sz w:val="20"/>
          <w:szCs w:val="20"/>
          <w:lang w:val="es-VE"/>
        </w:rPr>
        <w:t xml:space="preserve">, las cuales son todas </w:t>
      </w:r>
      <w:proofErr w:type="spellStart"/>
      <w:r w:rsidRPr="008C4FF2">
        <w:rPr>
          <w:rFonts w:ascii="Garamond" w:hAnsi="Garamond" w:cs="Times New Roman"/>
          <w:sz w:val="20"/>
          <w:szCs w:val="20"/>
          <w:lang w:val="es-VE"/>
        </w:rPr>
        <w:t>ergativas</w:t>
      </w:r>
      <w:proofErr w:type="spellEnd"/>
      <w:r w:rsidRPr="008C4FF2">
        <w:rPr>
          <w:rFonts w:ascii="Garamond" w:hAnsi="Garamond" w:cs="Times New Roman"/>
          <w:sz w:val="20"/>
          <w:szCs w:val="20"/>
          <w:lang w:val="es-VE"/>
        </w:rPr>
        <w:t xml:space="preserve"> con notable orientación hacia el paciente/receptor, aunque las mismas también marcan el actor/iniciador. La tendencia de estas lenguas caribes del norte, y posiblemente de todas las caribes, a marcar el paciente/receptor parece ser un rasgo específico de las mismas, lo que consolida el punto de vista de </w:t>
      </w:r>
      <w:proofErr w:type="spellStart"/>
      <w:r w:rsidRPr="008C4FF2">
        <w:rPr>
          <w:rFonts w:ascii="Garamond" w:hAnsi="Garamond" w:cs="Times New Roman"/>
          <w:sz w:val="20"/>
          <w:szCs w:val="20"/>
          <w:lang w:val="es-VE"/>
        </w:rPr>
        <w:t>Givón</w:t>
      </w:r>
      <w:proofErr w:type="spellEnd"/>
      <w:r w:rsidRPr="008C4FF2">
        <w:rPr>
          <w:rFonts w:ascii="Garamond" w:hAnsi="Garamond" w:cs="Times New Roman"/>
          <w:sz w:val="20"/>
          <w:szCs w:val="20"/>
          <w:lang w:val="es-VE"/>
        </w:rPr>
        <w:t xml:space="preserve"> acerca de que no hay razones a priori para considerar la orientación hacia el agente como más natural. </w:t>
      </w:r>
      <w:proofErr w:type="spellStart"/>
      <w:r w:rsidRPr="003776AB">
        <w:rPr>
          <w:rFonts w:ascii="Garamond" w:hAnsi="Garamond" w:cs="Times New Roman"/>
          <w:i/>
          <w:sz w:val="20"/>
          <w:szCs w:val="20"/>
          <w:lang w:val="en-US"/>
        </w:rPr>
        <w:t>Cfr</w:t>
      </w:r>
      <w:proofErr w:type="spellEnd"/>
      <w:r w:rsidRPr="003776AB">
        <w:rPr>
          <w:rFonts w:ascii="Garamond" w:hAnsi="Garamond" w:cs="Times New Roman"/>
          <w:i/>
          <w:sz w:val="20"/>
          <w:szCs w:val="20"/>
          <w:lang w:val="en-US"/>
        </w:rPr>
        <w:t>.</w:t>
      </w:r>
      <w:r w:rsidRPr="003776AB">
        <w:rPr>
          <w:rFonts w:ascii="Garamond" w:hAnsi="Garamond" w:cs="Times New Roman"/>
          <w:sz w:val="20"/>
          <w:szCs w:val="20"/>
          <w:lang w:val="en-US"/>
        </w:rPr>
        <w:t xml:space="preserve"> T. </w:t>
      </w:r>
      <w:proofErr w:type="spellStart"/>
      <w:r w:rsidRPr="003776AB">
        <w:rPr>
          <w:rFonts w:ascii="Garamond" w:hAnsi="Garamond" w:cs="Times New Roman"/>
          <w:sz w:val="20"/>
          <w:szCs w:val="20"/>
          <w:lang w:val="en-US"/>
        </w:rPr>
        <w:t>Givón</w:t>
      </w:r>
      <w:proofErr w:type="spellEnd"/>
      <w:r w:rsidRPr="003776AB">
        <w:rPr>
          <w:rFonts w:ascii="Garamond" w:hAnsi="Garamond" w:cs="Times New Roman"/>
          <w:sz w:val="20"/>
          <w:szCs w:val="20"/>
          <w:lang w:val="en-US"/>
        </w:rPr>
        <w:t>,</w:t>
      </w:r>
      <w:r w:rsidRPr="003776AB">
        <w:rPr>
          <w:rFonts w:ascii="Garamond" w:hAnsi="Garamond" w:cs="Times New Roman"/>
          <w:i/>
          <w:sz w:val="20"/>
          <w:szCs w:val="20"/>
          <w:lang w:val="en-US"/>
        </w:rPr>
        <w:t xml:space="preserve"> Syntax: </w:t>
      </w:r>
      <w:r w:rsidRPr="003776AB">
        <w:rPr>
          <w:rFonts w:ascii="Garamond" w:hAnsi="Garamond"/>
          <w:i/>
          <w:iCs/>
          <w:sz w:val="20"/>
          <w:szCs w:val="20"/>
          <w:lang w:val="en-US"/>
        </w:rPr>
        <w:t>A functional typological introduction</w:t>
      </w:r>
      <w:r w:rsidRPr="003776AB">
        <w:rPr>
          <w:rFonts w:ascii="Garamond" w:hAnsi="Garamond" w:cs="Times New Roman"/>
          <w:i/>
          <w:sz w:val="20"/>
          <w:szCs w:val="20"/>
          <w:lang w:val="en-US"/>
        </w:rPr>
        <w:t>, v. 1</w:t>
      </w:r>
      <w:r w:rsidRPr="003776AB">
        <w:rPr>
          <w:rFonts w:ascii="Garamond" w:hAnsi="Garamond" w:cs="Times New Roman"/>
          <w:sz w:val="20"/>
          <w:szCs w:val="20"/>
          <w:lang w:val="en-US"/>
        </w:rPr>
        <w:t xml:space="preserve"> (John </w:t>
      </w:r>
      <w:proofErr w:type="spellStart"/>
      <w:r w:rsidRPr="003776AB">
        <w:rPr>
          <w:rFonts w:ascii="Garamond" w:hAnsi="Garamond" w:cs="Times New Roman"/>
          <w:sz w:val="20"/>
          <w:szCs w:val="20"/>
          <w:lang w:val="en-US"/>
        </w:rPr>
        <w:t>Benjamins</w:t>
      </w:r>
      <w:proofErr w:type="spellEnd"/>
      <w:r w:rsidRPr="003776AB">
        <w:rPr>
          <w:rFonts w:ascii="Garamond" w:hAnsi="Garamond" w:cs="Times New Roman"/>
          <w:sz w:val="20"/>
          <w:szCs w:val="20"/>
          <w:lang w:val="en-US"/>
        </w:rPr>
        <w:t xml:space="preserve">, 1984), 140. </w:t>
      </w:r>
      <w:r w:rsidRPr="008C4FF2">
        <w:rPr>
          <w:rFonts w:ascii="Garamond" w:hAnsi="Garamond" w:cs="Times New Roman"/>
          <w:sz w:val="20"/>
          <w:szCs w:val="20"/>
          <w:lang w:val="es-VE"/>
        </w:rPr>
        <w:t xml:space="preserve">Lo anterior sugiere el re-examen de la asumida primacía del agente en los estudios sobre transitividad. El enfoque arriba presentado para el manejo de las operaciones sintácticas en </w:t>
      </w:r>
      <w:proofErr w:type="spellStart"/>
      <w:r w:rsidRPr="008C4FF2">
        <w:rPr>
          <w:rFonts w:ascii="Garamond" w:hAnsi="Garamond" w:cs="Times New Roman"/>
          <w:sz w:val="20"/>
          <w:szCs w:val="20"/>
          <w:lang w:val="es-VE"/>
        </w:rPr>
        <w:t>kari’ña</w:t>
      </w:r>
      <w:proofErr w:type="spellEnd"/>
      <w:r w:rsidRPr="008C4FF2">
        <w:rPr>
          <w:rFonts w:ascii="Garamond" w:hAnsi="Garamond" w:cs="Times New Roman"/>
          <w:sz w:val="20"/>
          <w:szCs w:val="20"/>
          <w:lang w:val="es-VE"/>
        </w:rPr>
        <w:t xml:space="preserve">, </w:t>
      </w:r>
      <w:proofErr w:type="spellStart"/>
      <w:r w:rsidRPr="008C4FF2">
        <w:rPr>
          <w:rFonts w:ascii="Garamond" w:hAnsi="Garamond" w:cs="Times New Roman"/>
          <w:sz w:val="20"/>
          <w:szCs w:val="20"/>
          <w:lang w:val="es-VE"/>
        </w:rPr>
        <w:t>ye’kwana</w:t>
      </w:r>
      <w:proofErr w:type="spellEnd"/>
      <w:r w:rsidRPr="008C4FF2">
        <w:rPr>
          <w:rFonts w:ascii="Garamond" w:hAnsi="Garamond" w:cs="Times New Roman"/>
          <w:sz w:val="20"/>
          <w:szCs w:val="20"/>
          <w:lang w:val="es-VE"/>
        </w:rPr>
        <w:t xml:space="preserve">, </w:t>
      </w:r>
      <w:proofErr w:type="spellStart"/>
      <w:r w:rsidRPr="008C4FF2">
        <w:rPr>
          <w:rFonts w:ascii="Garamond" w:hAnsi="Garamond" w:cs="Times New Roman"/>
          <w:sz w:val="20"/>
          <w:szCs w:val="20"/>
          <w:lang w:val="es-VE"/>
        </w:rPr>
        <w:t>panare</w:t>
      </w:r>
      <w:proofErr w:type="spellEnd"/>
      <w:r w:rsidRPr="008C4FF2">
        <w:rPr>
          <w:rFonts w:ascii="Garamond" w:hAnsi="Garamond" w:cs="Times New Roman"/>
          <w:sz w:val="20"/>
          <w:szCs w:val="20"/>
          <w:lang w:val="es-VE"/>
        </w:rPr>
        <w:t xml:space="preserve"> y </w:t>
      </w:r>
      <w:proofErr w:type="spellStart"/>
      <w:r w:rsidRPr="008C4FF2">
        <w:rPr>
          <w:rFonts w:ascii="Garamond" w:hAnsi="Garamond" w:cs="Times New Roman"/>
          <w:sz w:val="20"/>
          <w:szCs w:val="20"/>
          <w:lang w:val="es-VE"/>
        </w:rPr>
        <w:t>pemón</w:t>
      </w:r>
      <w:proofErr w:type="spellEnd"/>
      <w:r w:rsidRPr="008C4FF2">
        <w:rPr>
          <w:rFonts w:ascii="Garamond" w:hAnsi="Garamond" w:cs="Times New Roman"/>
          <w:sz w:val="20"/>
          <w:szCs w:val="20"/>
          <w:lang w:val="es-VE"/>
        </w:rPr>
        <w:t xml:space="preserve"> es validado por las distintivas morfologías de los verbos intransitivos y transitivos, particularmente en lo que concierne a las formas de infinitivo y de los índices que se asocian con ellos para generar distintos tipos de estructuras sintácticas. </w:t>
      </w:r>
    </w:p>
  </w:footnote>
  <w:footnote w:id="8">
    <w:p w14:paraId="5C186C4C" w14:textId="77777777" w:rsidR="00575221" w:rsidRPr="008C4FF2" w:rsidRDefault="00575221" w:rsidP="008C4FF2">
      <w:pPr>
        <w:pStyle w:val="Textonotapie"/>
        <w:jc w:val="both"/>
        <w:rPr>
          <w:rFonts w:ascii="Garamond" w:hAnsi="Garamond"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w:t>
      </w:r>
      <w:r w:rsidRPr="008C4FF2">
        <w:rPr>
          <w:rFonts w:ascii="Garamond" w:hAnsi="Garamond" w:cs="Times New Roman"/>
          <w:i/>
          <w:lang w:val="es-VE"/>
        </w:rPr>
        <w:t>Cfr.</w:t>
      </w:r>
      <w:r w:rsidRPr="008C4FF2">
        <w:rPr>
          <w:rFonts w:ascii="Garamond" w:hAnsi="Garamond" w:cs="Times New Roman"/>
          <w:lang w:val="es-VE"/>
        </w:rPr>
        <w:t xml:space="preserve"> A. Romero-Figueroa, «El Sistema </w:t>
      </w:r>
      <w:proofErr w:type="spellStart"/>
      <w:r w:rsidRPr="008C4FF2">
        <w:rPr>
          <w:rFonts w:ascii="Garamond" w:hAnsi="Garamond" w:cs="Times New Roman"/>
          <w:lang w:val="es-VE"/>
        </w:rPr>
        <w:t>ergativo</w:t>
      </w:r>
      <w:proofErr w:type="spellEnd"/>
      <w:r w:rsidRPr="008C4FF2">
        <w:rPr>
          <w:rFonts w:ascii="Garamond" w:hAnsi="Garamond" w:cs="Times New Roman"/>
          <w:lang w:val="es-VE"/>
        </w:rPr>
        <w:t xml:space="preserve"> de las caribes del norte: ¿Muestra signos de debilitamiento?». En Lenguas indígenas de América, coordinado por A. Romero-Figueroa (Publicaciones UCAB, 2011), 133-140; Romero-Figueroa, «El originario sistema de patrones </w:t>
      </w:r>
      <w:proofErr w:type="spellStart"/>
      <w:r w:rsidRPr="008C4FF2">
        <w:rPr>
          <w:rFonts w:ascii="Garamond" w:hAnsi="Garamond" w:cs="Times New Roman"/>
          <w:lang w:val="es-VE"/>
        </w:rPr>
        <w:t>ergativo</w:t>
      </w:r>
      <w:proofErr w:type="spellEnd"/>
      <w:r w:rsidRPr="008C4FF2">
        <w:rPr>
          <w:rFonts w:ascii="Garamond" w:hAnsi="Garamond" w:cs="Times New Roman"/>
          <w:lang w:val="es-VE"/>
        </w:rPr>
        <w:t xml:space="preserve"> de las lenguas caribes del norte».</w:t>
      </w:r>
    </w:p>
  </w:footnote>
  <w:footnote w:id="9">
    <w:p w14:paraId="2FFF8776" w14:textId="77777777" w:rsidR="00575221" w:rsidRPr="00315A52" w:rsidRDefault="00575221" w:rsidP="008C4FF2">
      <w:pPr>
        <w:pStyle w:val="Textonotapie"/>
        <w:rPr>
          <w:lang w:val="es-VE"/>
        </w:rPr>
      </w:pPr>
      <w:r w:rsidRPr="008C4FF2">
        <w:rPr>
          <w:rStyle w:val="Refdenotaalpie"/>
          <w:rFonts w:ascii="Garamond" w:hAnsi="Garamond"/>
        </w:rPr>
        <w:footnoteRef/>
      </w:r>
      <w:r w:rsidRPr="008C4FF2">
        <w:rPr>
          <w:rFonts w:ascii="Garamond" w:hAnsi="Garamond"/>
          <w:lang w:val="es-VE"/>
        </w:rPr>
        <w:t xml:space="preserve"> </w:t>
      </w:r>
      <w:r w:rsidRPr="008C4FF2">
        <w:rPr>
          <w:rFonts w:ascii="Garamond" w:hAnsi="Garamond" w:cs="Times New Roman"/>
          <w:i/>
          <w:lang w:val="es-VE"/>
        </w:rPr>
        <w:t>Cfr.</w:t>
      </w:r>
      <w:r w:rsidRPr="008C4FF2">
        <w:rPr>
          <w:rFonts w:ascii="Garamond" w:hAnsi="Garamond" w:cs="Times New Roman"/>
          <w:lang w:val="es-VE"/>
        </w:rPr>
        <w:t xml:space="preserve"> Romero-Figueroa, «El originario sistema de patrones </w:t>
      </w:r>
      <w:proofErr w:type="spellStart"/>
      <w:r w:rsidRPr="008C4FF2">
        <w:rPr>
          <w:rFonts w:ascii="Garamond" w:hAnsi="Garamond" w:cs="Times New Roman"/>
          <w:lang w:val="es-VE"/>
        </w:rPr>
        <w:t>ergativo</w:t>
      </w:r>
      <w:proofErr w:type="spellEnd"/>
      <w:r w:rsidRPr="008C4FF2">
        <w:rPr>
          <w:rFonts w:ascii="Garamond" w:hAnsi="Garamond" w:cs="Times New Roman"/>
          <w:lang w:val="es-VE"/>
        </w:rPr>
        <w:t xml:space="preserve"> de las lenguas caribes del norte».</w:t>
      </w:r>
    </w:p>
  </w:footnote>
  <w:footnote w:id="10">
    <w:p w14:paraId="78FC8A43" w14:textId="77777777" w:rsidR="00575221" w:rsidRPr="008C4FF2" w:rsidRDefault="00575221" w:rsidP="008C4FF2">
      <w:pPr>
        <w:pStyle w:val="Textonotapie"/>
        <w:jc w:val="both"/>
        <w:rPr>
          <w:rFonts w:ascii="Garamond" w:hAnsi="Garamond"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Todos los verbos transitivos en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poseen formas infinitivas que terminan en </w:t>
      </w:r>
      <w:r w:rsidRPr="008C4FF2">
        <w:rPr>
          <w:rFonts w:ascii="Garamond" w:hAnsi="Garamond" w:cs="Times New Roman"/>
          <w:i/>
          <w:iCs/>
          <w:lang w:val="es-VE"/>
        </w:rPr>
        <w:t>-</w:t>
      </w:r>
      <w:proofErr w:type="spellStart"/>
      <w:r w:rsidRPr="008C4FF2">
        <w:rPr>
          <w:rFonts w:ascii="Garamond" w:hAnsi="Garamond" w:cs="Times New Roman"/>
          <w:i/>
          <w:iCs/>
          <w:lang w:val="es-VE"/>
        </w:rPr>
        <w:t>rü</w:t>
      </w:r>
      <w:proofErr w:type="spellEnd"/>
      <w:r w:rsidRPr="008C4FF2">
        <w:rPr>
          <w:rFonts w:ascii="Garamond" w:hAnsi="Garamond" w:cs="Times New Roman"/>
          <w:lang w:val="es-VE"/>
        </w:rPr>
        <w:t xml:space="preserve"> ‘INF’ (con variantes </w:t>
      </w:r>
      <w:r w:rsidRPr="008C4FF2">
        <w:rPr>
          <w:rFonts w:ascii="Garamond" w:hAnsi="Garamond" w:cs="Times New Roman"/>
          <w:i/>
          <w:iCs/>
          <w:lang w:val="es-VE"/>
        </w:rPr>
        <w:t>-</w:t>
      </w:r>
      <w:proofErr w:type="spellStart"/>
      <w:r w:rsidRPr="008C4FF2">
        <w:rPr>
          <w:rFonts w:ascii="Garamond" w:hAnsi="Garamond" w:cs="Times New Roman"/>
          <w:i/>
          <w:iCs/>
          <w:lang w:val="es-VE"/>
        </w:rPr>
        <w:t>ru</w:t>
      </w:r>
      <w:proofErr w:type="spellEnd"/>
      <w:r w:rsidRPr="008C4FF2">
        <w:rPr>
          <w:rFonts w:ascii="Garamond" w:hAnsi="Garamond" w:cs="Times New Roman"/>
          <w:lang w:val="es-VE"/>
        </w:rPr>
        <w:t xml:space="preserve"> y </w:t>
      </w:r>
      <w:r w:rsidRPr="008C4FF2">
        <w:rPr>
          <w:rFonts w:ascii="Garamond" w:hAnsi="Garamond" w:cs="Times New Roman"/>
          <w:i/>
          <w:iCs/>
          <w:lang w:val="es-VE"/>
        </w:rPr>
        <w:t>-</w:t>
      </w:r>
      <w:proofErr w:type="spellStart"/>
      <w:r w:rsidRPr="008C4FF2">
        <w:rPr>
          <w:rFonts w:ascii="Garamond" w:hAnsi="Garamond" w:cs="Times New Roman"/>
          <w:i/>
          <w:iCs/>
          <w:lang w:val="es-VE"/>
        </w:rPr>
        <w:t>yü</w:t>
      </w:r>
      <w:proofErr w:type="spellEnd"/>
      <w:r w:rsidRPr="008C4FF2">
        <w:rPr>
          <w:rFonts w:ascii="Garamond" w:hAnsi="Garamond" w:cs="Times New Roman"/>
          <w:lang w:val="es-VE"/>
        </w:rPr>
        <w:t xml:space="preserve">); los intransitivos lo hacen en </w:t>
      </w:r>
      <w:r w:rsidRPr="008C4FF2">
        <w:rPr>
          <w:rFonts w:ascii="Garamond" w:hAnsi="Garamond" w:cs="Times New Roman"/>
          <w:i/>
          <w:iCs/>
          <w:lang w:val="es-VE"/>
        </w:rPr>
        <w:t>-no</w:t>
      </w:r>
      <w:r w:rsidRPr="008C4FF2">
        <w:rPr>
          <w:rFonts w:ascii="Garamond" w:hAnsi="Garamond" w:cs="Times New Roman"/>
          <w:lang w:val="es-VE"/>
        </w:rPr>
        <w:t xml:space="preserve"> ‘INF’ (con variante -</w:t>
      </w:r>
      <w:proofErr w:type="spellStart"/>
      <w:r w:rsidRPr="008C4FF2">
        <w:rPr>
          <w:rFonts w:ascii="Garamond" w:hAnsi="Garamond" w:cs="Times New Roman"/>
          <w:i/>
          <w:iCs/>
          <w:lang w:val="es-VE"/>
        </w:rPr>
        <w:t>ño</w:t>
      </w:r>
      <w:proofErr w:type="spellEnd"/>
      <w:r w:rsidRPr="008C4FF2">
        <w:rPr>
          <w:rFonts w:ascii="Garamond" w:hAnsi="Garamond" w:cs="Times New Roman"/>
          <w:lang w:val="es-VE"/>
        </w:rPr>
        <w:t xml:space="preserve">). De acuerdo al elemento terminal del tema,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agrupa los verbos transitivos con comportamientos morfológicos análogos: </w:t>
      </w:r>
      <w:bookmarkStart w:id="1" w:name="_Hlk98455084"/>
      <w:r w:rsidRPr="008C4FF2">
        <w:rPr>
          <w:rFonts w:ascii="Garamond" w:hAnsi="Garamond" w:cs="Times New Roman"/>
          <w:lang w:val="es-VE"/>
        </w:rPr>
        <w:t xml:space="preserve">(i) verbos terminados en </w:t>
      </w:r>
      <w:proofErr w:type="spellStart"/>
      <w:r w:rsidRPr="008C4FF2">
        <w:rPr>
          <w:rFonts w:ascii="Garamond" w:hAnsi="Garamond" w:cs="Times New Roman"/>
          <w:b/>
          <w:bCs/>
          <w:lang w:val="es-VE"/>
        </w:rPr>
        <w:t>arü</w:t>
      </w:r>
      <w:proofErr w:type="spellEnd"/>
      <w:r w:rsidRPr="008C4FF2">
        <w:rPr>
          <w:rFonts w:ascii="Garamond" w:hAnsi="Garamond" w:cs="Times New Roman"/>
          <w:b/>
          <w:bCs/>
          <w:lang w:val="es-VE"/>
        </w:rPr>
        <w:t>/</w:t>
      </w:r>
      <w:proofErr w:type="spellStart"/>
      <w:proofErr w:type="gramStart"/>
      <w:r w:rsidRPr="008C4FF2">
        <w:rPr>
          <w:rFonts w:ascii="Garamond" w:hAnsi="Garamond" w:cs="Times New Roman"/>
          <w:b/>
          <w:bCs/>
          <w:lang w:val="es-VE"/>
        </w:rPr>
        <w:t>a:rü</w:t>
      </w:r>
      <w:proofErr w:type="spellEnd"/>
      <w:proofErr w:type="gramEnd"/>
      <w:r w:rsidRPr="008C4FF2">
        <w:rPr>
          <w:rFonts w:ascii="Garamond" w:hAnsi="Garamond" w:cs="Times New Roman"/>
          <w:lang w:val="es-VE"/>
        </w:rPr>
        <w:t xml:space="preserve"> (ej. </w:t>
      </w:r>
      <w:proofErr w:type="spellStart"/>
      <w:r w:rsidRPr="008C4FF2">
        <w:rPr>
          <w:rFonts w:ascii="Garamond" w:hAnsi="Garamond" w:cs="Times New Roman"/>
          <w:i/>
          <w:iCs/>
          <w:lang w:val="es-VE"/>
        </w:rPr>
        <w:t>ena:rü</w:t>
      </w:r>
      <w:proofErr w:type="spellEnd"/>
      <w:r w:rsidRPr="008C4FF2">
        <w:rPr>
          <w:rFonts w:ascii="Garamond" w:hAnsi="Garamond" w:cs="Times New Roman"/>
          <w:lang w:val="es-VE"/>
        </w:rPr>
        <w:t xml:space="preserve"> ‘tener`, (ii) verbos terminados en </w:t>
      </w:r>
      <w:proofErr w:type="spellStart"/>
      <w:r w:rsidRPr="008C4FF2">
        <w:rPr>
          <w:rFonts w:ascii="Garamond" w:hAnsi="Garamond" w:cs="Times New Roman"/>
          <w:b/>
          <w:bCs/>
          <w:lang w:val="es-VE"/>
        </w:rPr>
        <w:t>orü</w:t>
      </w:r>
      <w:proofErr w:type="spellEnd"/>
      <w:r w:rsidRPr="008C4FF2">
        <w:rPr>
          <w:rFonts w:ascii="Garamond" w:hAnsi="Garamond" w:cs="Times New Roman"/>
          <w:b/>
          <w:bCs/>
          <w:lang w:val="es-VE"/>
        </w:rPr>
        <w:t>/</w:t>
      </w:r>
      <w:proofErr w:type="spellStart"/>
      <w:r w:rsidRPr="008C4FF2">
        <w:rPr>
          <w:rFonts w:ascii="Garamond" w:hAnsi="Garamond" w:cs="Times New Roman"/>
          <w:b/>
          <w:bCs/>
          <w:lang w:val="es-VE"/>
        </w:rPr>
        <w:t>o:rü</w:t>
      </w:r>
      <w:proofErr w:type="spellEnd"/>
      <w:r w:rsidRPr="008C4FF2">
        <w:rPr>
          <w:rFonts w:ascii="Garamond" w:hAnsi="Garamond" w:cs="Times New Roman"/>
          <w:lang w:val="es-VE"/>
        </w:rPr>
        <w:t xml:space="preserve"> (ej. </w:t>
      </w:r>
      <w:proofErr w:type="spellStart"/>
      <w:r w:rsidRPr="008C4FF2">
        <w:rPr>
          <w:rFonts w:ascii="Garamond" w:hAnsi="Garamond" w:cs="Times New Roman"/>
          <w:i/>
          <w:iCs/>
          <w:lang w:val="es-VE"/>
        </w:rPr>
        <w:t>aro:rü</w:t>
      </w:r>
      <w:proofErr w:type="spellEnd"/>
      <w:r w:rsidRPr="008C4FF2">
        <w:rPr>
          <w:rFonts w:ascii="Garamond" w:hAnsi="Garamond" w:cs="Times New Roman"/>
          <w:lang w:val="es-VE"/>
        </w:rPr>
        <w:t xml:space="preserve"> ‘llevar’),  (iii) verbos terminados en </w:t>
      </w:r>
      <w:proofErr w:type="spellStart"/>
      <w:r w:rsidRPr="008C4FF2">
        <w:rPr>
          <w:rFonts w:ascii="Garamond" w:hAnsi="Garamond" w:cs="Times New Roman"/>
          <w:b/>
          <w:bCs/>
          <w:lang w:val="es-VE"/>
        </w:rPr>
        <w:t>pürü</w:t>
      </w:r>
      <w:proofErr w:type="spellEnd"/>
      <w:r w:rsidRPr="008C4FF2">
        <w:rPr>
          <w:rFonts w:ascii="Garamond" w:hAnsi="Garamond" w:cs="Times New Roman"/>
          <w:b/>
          <w:bCs/>
          <w:lang w:val="es-VE"/>
        </w:rPr>
        <w:t>/</w:t>
      </w:r>
      <w:proofErr w:type="spellStart"/>
      <w:r w:rsidRPr="008C4FF2">
        <w:rPr>
          <w:rFonts w:ascii="Garamond" w:hAnsi="Garamond" w:cs="Times New Roman"/>
          <w:b/>
          <w:bCs/>
          <w:lang w:val="es-VE"/>
        </w:rPr>
        <w:t>pü:rü</w:t>
      </w:r>
      <w:proofErr w:type="spellEnd"/>
      <w:r w:rsidRPr="008C4FF2">
        <w:rPr>
          <w:rFonts w:ascii="Garamond" w:hAnsi="Garamond" w:cs="Times New Roman"/>
          <w:lang w:val="es-VE"/>
        </w:rPr>
        <w:t xml:space="preserve">, </w:t>
      </w:r>
      <w:proofErr w:type="spellStart"/>
      <w:r w:rsidRPr="008C4FF2">
        <w:rPr>
          <w:rFonts w:ascii="Garamond" w:hAnsi="Garamond" w:cs="Times New Roman"/>
          <w:b/>
          <w:bCs/>
          <w:lang w:val="es-VE"/>
        </w:rPr>
        <w:t>türü</w:t>
      </w:r>
      <w:proofErr w:type="spellEnd"/>
      <w:r w:rsidRPr="008C4FF2">
        <w:rPr>
          <w:rFonts w:ascii="Garamond" w:hAnsi="Garamond" w:cs="Times New Roman"/>
          <w:b/>
          <w:bCs/>
          <w:lang w:val="es-VE"/>
        </w:rPr>
        <w:t>/</w:t>
      </w:r>
      <w:proofErr w:type="spellStart"/>
      <w:r w:rsidRPr="008C4FF2">
        <w:rPr>
          <w:rFonts w:ascii="Garamond" w:hAnsi="Garamond" w:cs="Times New Roman"/>
          <w:b/>
          <w:bCs/>
          <w:lang w:val="es-VE"/>
        </w:rPr>
        <w:t>tü:rü</w:t>
      </w:r>
      <w:proofErr w:type="spellEnd"/>
      <w:r w:rsidRPr="008C4FF2">
        <w:rPr>
          <w:rFonts w:ascii="Garamond" w:hAnsi="Garamond" w:cs="Times New Roman"/>
          <w:lang w:val="es-VE"/>
        </w:rPr>
        <w:t xml:space="preserve">, y </w:t>
      </w:r>
      <w:proofErr w:type="spellStart"/>
      <w:r w:rsidRPr="008C4FF2">
        <w:rPr>
          <w:rFonts w:ascii="Garamond" w:hAnsi="Garamond" w:cs="Times New Roman"/>
          <w:b/>
          <w:bCs/>
          <w:lang w:val="es-VE"/>
        </w:rPr>
        <w:t>kürü</w:t>
      </w:r>
      <w:proofErr w:type="spellEnd"/>
      <w:r w:rsidRPr="008C4FF2">
        <w:rPr>
          <w:rFonts w:ascii="Garamond" w:hAnsi="Garamond" w:cs="Times New Roman"/>
          <w:b/>
          <w:bCs/>
          <w:lang w:val="es-VE"/>
        </w:rPr>
        <w:t>/</w:t>
      </w:r>
      <w:proofErr w:type="spellStart"/>
      <w:r w:rsidRPr="008C4FF2">
        <w:rPr>
          <w:rFonts w:ascii="Garamond" w:hAnsi="Garamond" w:cs="Times New Roman"/>
          <w:b/>
          <w:bCs/>
          <w:lang w:val="es-VE"/>
        </w:rPr>
        <w:t>kü:rü</w:t>
      </w:r>
      <w:proofErr w:type="spellEnd"/>
      <w:r w:rsidRPr="008C4FF2">
        <w:rPr>
          <w:rFonts w:ascii="Garamond" w:hAnsi="Garamond" w:cs="Times New Roman"/>
          <w:b/>
          <w:bCs/>
          <w:lang w:val="es-VE"/>
        </w:rPr>
        <w:t>:</w:t>
      </w:r>
      <w:r w:rsidRPr="008C4FF2">
        <w:rPr>
          <w:rFonts w:ascii="Garamond" w:hAnsi="Garamond" w:cs="Times New Roman"/>
          <w:lang w:val="es-VE"/>
        </w:rPr>
        <w:t xml:space="preserve"> (</w:t>
      </w:r>
      <w:proofErr w:type="spellStart"/>
      <w:r w:rsidRPr="008C4FF2">
        <w:rPr>
          <w:rFonts w:ascii="Garamond" w:hAnsi="Garamond" w:cs="Times New Roman"/>
          <w:lang w:val="es-VE"/>
        </w:rPr>
        <w:t>ejs</w:t>
      </w:r>
      <w:proofErr w:type="spellEnd"/>
      <w:r w:rsidRPr="008C4FF2">
        <w:rPr>
          <w:rFonts w:ascii="Garamond" w:hAnsi="Garamond" w:cs="Times New Roman"/>
          <w:lang w:val="es-VE"/>
        </w:rPr>
        <w:t xml:space="preserve">. </w:t>
      </w:r>
      <w:proofErr w:type="spellStart"/>
      <w:proofErr w:type="gramStart"/>
      <w:r w:rsidRPr="008C4FF2">
        <w:rPr>
          <w:rFonts w:ascii="Garamond" w:hAnsi="Garamond" w:cs="Times New Roman"/>
          <w:i/>
          <w:iCs/>
          <w:lang w:val="es-VE"/>
        </w:rPr>
        <w:t>ato:kürü</w:t>
      </w:r>
      <w:proofErr w:type="spellEnd"/>
      <w:proofErr w:type="gramEnd"/>
      <w:r w:rsidRPr="008C4FF2">
        <w:rPr>
          <w:rFonts w:ascii="Garamond" w:hAnsi="Garamond" w:cs="Times New Roman"/>
          <w:lang w:val="es-VE"/>
        </w:rPr>
        <w:t xml:space="preserve"> ‘coser’, </w:t>
      </w:r>
      <w:proofErr w:type="spellStart"/>
      <w:r w:rsidRPr="008C4FF2">
        <w:rPr>
          <w:rFonts w:ascii="Garamond" w:hAnsi="Garamond" w:cs="Times New Roman"/>
          <w:i/>
          <w:iCs/>
          <w:lang w:val="es-VE"/>
        </w:rPr>
        <w:t>ampotü:rü</w:t>
      </w:r>
      <w:proofErr w:type="spellEnd"/>
      <w:r w:rsidRPr="008C4FF2">
        <w:rPr>
          <w:rFonts w:ascii="Garamond" w:hAnsi="Garamond" w:cs="Times New Roman"/>
          <w:i/>
          <w:iCs/>
          <w:lang w:val="es-VE"/>
        </w:rPr>
        <w:t>:</w:t>
      </w:r>
      <w:r w:rsidRPr="008C4FF2">
        <w:rPr>
          <w:rFonts w:ascii="Garamond" w:hAnsi="Garamond" w:cs="Times New Roman"/>
          <w:lang w:val="es-VE"/>
        </w:rPr>
        <w:t xml:space="preserve"> ‘romper’), y (iv) verbos terminados en </w:t>
      </w:r>
      <w:proofErr w:type="spellStart"/>
      <w:r w:rsidRPr="008C4FF2">
        <w:rPr>
          <w:rFonts w:ascii="Garamond" w:hAnsi="Garamond" w:cs="Times New Roman"/>
          <w:b/>
          <w:bCs/>
          <w:lang w:val="es-VE"/>
        </w:rPr>
        <w:t>mürü</w:t>
      </w:r>
      <w:proofErr w:type="spellEnd"/>
      <w:r w:rsidRPr="008C4FF2">
        <w:rPr>
          <w:rFonts w:ascii="Garamond" w:hAnsi="Garamond" w:cs="Times New Roman"/>
          <w:b/>
          <w:bCs/>
          <w:lang w:val="es-VE"/>
        </w:rPr>
        <w:t>/</w:t>
      </w:r>
      <w:proofErr w:type="spellStart"/>
      <w:r w:rsidRPr="008C4FF2">
        <w:rPr>
          <w:rFonts w:ascii="Garamond" w:hAnsi="Garamond" w:cs="Times New Roman"/>
          <w:b/>
          <w:bCs/>
          <w:lang w:val="es-VE"/>
        </w:rPr>
        <w:t>mü:rü</w:t>
      </w:r>
      <w:proofErr w:type="spellEnd"/>
      <w:r w:rsidRPr="008C4FF2">
        <w:rPr>
          <w:rFonts w:ascii="Garamond" w:hAnsi="Garamond" w:cs="Times New Roman"/>
          <w:b/>
          <w:bCs/>
          <w:lang w:val="es-VE"/>
        </w:rPr>
        <w:t>:</w:t>
      </w:r>
      <w:r w:rsidRPr="008C4FF2">
        <w:rPr>
          <w:rFonts w:ascii="Garamond" w:hAnsi="Garamond" w:cs="Times New Roman"/>
          <w:lang w:val="es-VE"/>
        </w:rPr>
        <w:t xml:space="preserve"> (ej. </w:t>
      </w:r>
      <w:proofErr w:type="spellStart"/>
      <w:r w:rsidRPr="008C4FF2">
        <w:rPr>
          <w:rFonts w:ascii="Garamond" w:hAnsi="Garamond" w:cs="Times New Roman"/>
          <w:i/>
          <w:iCs/>
          <w:lang w:val="es-VE"/>
        </w:rPr>
        <w:t>aka:mürü</w:t>
      </w:r>
      <w:proofErr w:type="spellEnd"/>
      <w:r w:rsidRPr="008C4FF2">
        <w:rPr>
          <w:rFonts w:ascii="Garamond" w:hAnsi="Garamond" w:cs="Times New Roman"/>
          <w:lang w:val="es-VE"/>
        </w:rPr>
        <w:t xml:space="preserve"> ‘repartir’). </w:t>
      </w:r>
      <w:bookmarkEnd w:id="1"/>
      <w:r w:rsidRPr="008C4FF2">
        <w:rPr>
          <w:rFonts w:ascii="Garamond" w:hAnsi="Garamond" w:cs="Times New Roman"/>
          <w:i/>
          <w:lang w:val="es-VE"/>
        </w:rPr>
        <w:t>Cfr.</w:t>
      </w:r>
      <w:r w:rsidRPr="008C4FF2">
        <w:rPr>
          <w:rFonts w:ascii="Garamond" w:hAnsi="Garamond" w:cs="Times New Roman"/>
          <w:lang w:val="es-VE"/>
        </w:rPr>
        <w:t xml:space="preserve"> J.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«Morfología verbal del idioma cariña» (Tesis de Maestría en Lingüística. Universidad Central de Venezuela, 1982). Agrega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que los verbos intransitivos, con base en su homogeneidad morfológica, conforman los siguientes grupos: (i) verbos terminados en </w:t>
      </w:r>
      <w:r w:rsidRPr="008C4FF2">
        <w:rPr>
          <w:rFonts w:ascii="Garamond" w:hAnsi="Garamond" w:cs="Times New Roman"/>
          <w:b/>
          <w:bCs/>
          <w:lang w:val="es-VE"/>
        </w:rPr>
        <w:t>ano</w:t>
      </w:r>
      <w:r w:rsidRPr="008C4FF2">
        <w:rPr>
          <w:rFonts w:ascii="Garamond" w:hAnsi="Garamond" w:cs="Times New Roman"/>
          <w:lang w:val="es-VE"/>
        </w:rPr>
        <w:t xml:space="preserve"> (ej. </w:t>
      </w:r>
      <w:proofErr w:type="spellStart"/>
      <w:proofErr w:type="gramStart"/>
      <w:r w:rsidRPr="008C4FF2">
        <w:rPr>
          <w:rFonts w:ascii="Garamond" w:hAnsi="Garamond" w:cs="Times New Roman"/>
          <w:i/>
          <w:iCs/>
          <w:lang w:val="es-VE"/>
        </w:rPr>
        <w:t>vo:nano</w:t>
      </w:r>
      <w:proofErr w:type="spellEnd"/>
      <w:proofErr w:type="gramEnd"/>
      <w:r w:rsidRPr="008C4FF2">
        <w:rPr>
          <w:rFonts w:ascii="Garamond" w:hAnsi="Garamond" w:cs="Times New Roman"/>
          <w:lang w:val="es-VE"/>
        </w:rPr>
        <w:t xml:space="preserve"> ‘cultivar’, (ii) verbos terminados en </w:t>
      </w:r>
      <w:proofErr w:type="spellStart"/>
      <w:r w:rsidRPr="008C4FF2">
        <w:rPr>
          <w:rFonts w:ascii="Garamond" w:hAnsi="Garamond" w:cs="Times New Roman"/>
          <w:b/>
          <w:bCs/>
          <w:lang w:val="es-VE"/>
        </w:rPr>
        <w:t>ono</w:t>
      </w:r>
      <w:proofErr w:type="spellEnd"/>
      <w:r w:rsidRPr="008C4FF2">
        <w:rPr>
          <w:rFonts w:ascii="Garamond" w:hAnsi="Garamond" w:cs="Times New Roman"/>
          <w:lang w:val="es-VE"/>
        </w:rPr>
        <w:t xml:space="preserve"> (ej. </w:t>
      </w:r>
      <w:proofErr w:type="spellStart"/>
      <w:r w:rsidRPr="008C4FF2">
        <w:rPr>
          <w:rFonts w:ascii="Garamond" w:hAnsi="Garamond" w:cs="Times New Roman"/>
          <w:i/>
          <w:iCs/>
          <w:lang w:val="es-VE"/>
        </w:rPr>
        <w:t>vata:rono</w:t>
      </w:r>
      <w:proofErr w:type="spellEnd"/>
      <w:r w:rsidRPr="008C4FF2">
        <w:rPr>
          <w:rFonts w:ascii="Garamond" w:hAnsi="Garamond" w:cs="Times New Roman"/>
          <w:lang w:val="es-VE"/>
        </w:rPr>
        <w:t xml:space="preserve"> ‘cazar/pasear’),  (iii) verbos terminados en </w:t>
      </w:r>
      <w:r w:rsidRPr="008C4FF2">
        <w:rPr>
          <w:rFonts w:ascii="Garamond" w:hAnsi="Garamond" w:cs="Times New Roman"/>
          <w:b/>
          <w:bCs/>
          <w:lang w:val="es-VE"/>
        </w:rPr>
        <w:t>‘no/’</w:t>
      </w:r>
      <w:proofErr w:type="spellStart"/>
      <w:r w:rsidRPr="008C4FF2">
        <w:rPr>
          <w:rFonts w:ascii="Garamond" w:hAnsi="Garamond" w:cs="Times New Roman"/>
          <w:b/>
          <w:bCs/>
          <w:lang w:val="es-VE"/>
        </w:rPr>
        <w:t>ño</w:t>
      </w:r>
      <w:proofErr w:type="spellEnd"/>
      <w:r w:rsidRPr="008C4FF2">
        <w:rPr>
          <w:rFonts w:ascii="Garamond" w:hAnsi="Garamond" w:cs="Times New Roman"/>
          <w:lang w:val="es-VE"/>
        </w:rPr>
        <w:t xml:space="preserve"> (ej. </w:t>
      </w:r>
      <w:proofErr w:type="spellStart"/>
      <w:r w:rsidRPr="008C4FF2">
        <w:rPr>
          <w:rFonts w:ascii="Garamond" w:hAnsi="Garamond" w:cs="Times New Roman"/>
          <w:i/>
          <w:iCs/>
          <w:lang w:val="es-VE"/>
        </w:rPr>
        <w:t>vatampo’no</w:t>
      </w:r>
      <w:proofErr w:type="spellEnd"/>
      <w:r w:rsidRPr="008C4FF2">
        <w:rPr>
          <w:rFonts w:ascii="Garamond" w:hAnsi="Garamond" w:cs="Times New Roman"/>
          <w:lang w:val="es-VE"/>
        </w:rPr>
        <w:t xml:space="preserve"> ‘romperse’, </w:t>
      </w:r>
      <w:proofErr w:type="spellStart"/>
      <w:r w:rsidRPr="008C4FF2">
        <w:rPr>
          <w:rFonts w:ascii="Garamond" w:hAnsi="Garamond" w:cs="Times New Roman"/>
          <w:lang w:val="es-VE"/>
        </w:rPr>
        <w:t>vo:kari’ño</w:t>
      </w:r>
      <w:proofErr w:type="spellEnd"/>
      <w:r w:rsidRPr="008C4FF2">
        <w:rPr>
          <w:rFonts w:ascii="Garamond" w:hAnsi="Garamond" w:cs="Times New Roman"/>
          <w:lang w:val="es-VE"/>
        </w:rPr>
        <w:t xml:space="preserve"> ‘creerse/considerarse’), y (iv) verbos terminados en </w:t>
      </w:r>
      <w:proofErr w:type="spellStart"/>
      <w:r w:rsidRPr="008C4FF2">
        <w:rPr>
          <w:rFonts w:ascii="Garamond" w:hAnsi="Garamond" w:cs="Times New Roman"/>
          <w:b/>
          <w:bCs/>
          <w:lang w:val="es-VE"/>
        </w:rPr>
        <w:t>nno</w:t>
      </w:r>
      <w:proofErr w:type="spellEnd"/>
      <w:r w:rsidRPr="008C4FF2">
        <w:rPr>
          <w:rFonts w:ascii="Garamond" w:hAnsi="Garamond" w:cs="Times New Roman"/>
          <w:lang w:val="es-VE"/>
        </w:rPr>
        <w:t xml:space="preserve"> (ej. </w:t>
      </w:r>
      <w:proofErr w:type="spellStart"/>
      <w:r w:rsidRPr="008C4FF2">
        <w:rPr>
          <w:rFonts w:ascii="Garamond" w:hAnsi="Garamond" w:cs="Times New Roman"/>
          <w:i/>
          <w:iCs/>
          <w:lang w:val="es-VE"/>
        </w:rPr>
        <w:t>vo:kanno</w:t>
      </w:r>
      <w:proofErr w:type="spellEnd"/>
      <w:r w:rsidRPr="008C4FF2">
        <w:rPr>
          <w:rFonts w:ascii="Garamond" w:hAnsi="Garamond" w:cs="Times New Roman"/>
          <w:lang w:val="es-VE"/>
        </w:rPr>
        <w:t xml:space="preserve"> ‘repartirse’). [Nota: La descripción fonológica usada por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sigue pautas establecidas por la Dirección de Asuntos Indígenas del Ministerio de Educación en </w:t>
      </w:r>
      <w:proofErr w:type="gramStart"/>
      <w:r w:rsidRPr="008C4FF2">
        <w:rPr>
          <w:rFonts w:ascii="Garamond" w:hAnsi="Garamond" w:cs="Times New Roman"/>
          <w:lang w:val="es-VE"/>
        </w:rPr>
        <w:t>Agosto</w:t>
      </w:r>
      <w:proofErr w:type="gramEnd"/>
      <w:r w:rsidRPr="008C4FF2">
        <w:rPr>
          <w:rFonts w:ascii="Garamond" w:hAnsi="Garamond" w:cs="Times New Roman"/>
          <w:lang w:val="es-VE"/>
        </w:rPr>
        <w:t xml:space="preserve"> de 1981, con vistas a fundamentar la oficialización de un sistema de escritura para el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w:t>
      </w:r>
    </w:p>
  </w:footnote>
  <w:footnote w:id="11">
    <w:p w14:paraId="0C2427A5" w14:textId="77777777" w:rsidR="00575221" w:rsidRPr="008C4FF2" w:rsidRDefault="00575221" w:rsidP="008C4FF2">
      <w:pPr>
        <w:pStyle w:val="Textonotapie"/>
        <w:jc w:val="both"/>
        <w:rPr>
          <w:rFonts w:ascii="Garamond" w:hAnsi="Garamond"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Destaca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«en cuanto a los verbos intransitivos primarios vocálicos, la aparición de </w:t>
      </w:r>
      <w:proofErr w:type="spellStart"/>
      <w:r w:rsidRPr="008C4FF2">
        <w:rPr>
          <w:rFonts w:ascii="Garamond" w:hAnsi="Garamond" w:cs="Times New Roman"/>
          <w:i/>
          <w:iCs/>
          <w:lang w:val="es-VE"/>
        </w:rPr>
        <w:t>dü</w:t>
      </w:r>
      <w:proofErr w:type="spellEnd"/>
      <w:r w:rsidRPr="008C4FF2">
        <w:rPr>
          <w:rFonts w:ascii="Garamond" w:hAnsi="Garamond" w:cs="Times New Roman"/>
          <w:i/>
          <w:iCs/>
          <w:lang w:val="es-VE"/>
        </w:rPr>
        <w:t>-</w:t>
      </w:r>
      <w:r w:rsidRPr="008C4FF2">
        <w:rPr>
          <w:rFonts w:ascii="Garamond" w:hAnsi="Garamond" w:cs="Times New Roman"/>
          <w:lang w:val="es-VE"/>
        </w:rPr>
        <w:t xml:space="preserve"> y </w:t>
      </w:r>
      <w:r w:rsidRPr="008C4FF2">
        <w:rPr>
          <w:rFonts w:ascii="Garamond" w:hAnsi="Garamond" w:cs="Times New Roman"/>
          <w:i/>
          <w:iCs/>
          <w:lang w:val="es-VE"/>
        </w:rPr>
        <w:t>ad-</w:t>
      </w:r>
      <w:r w:rsidRPr="008C4FF2">
        <w:rPr>
          <w:rFonts w:ascii="Garamond" w:hAnsi="Garamond" w:cs="Times New Roman"/>
          <w:lang w:val="es-VE"/>
        </w:rPr>
        <w:t xml:space="preserve"> como prefijos personales para la 1ª y la 2ª persona del presente y del pasado, así como de una </w:t>
      </w:r>
      <w:r w:rsidRPr="008C4FF2">
        <w:rPr>
          <w:rFonts w:ascii="Garamond" w:hAnsi="Garamond" w:cs="Times New Roman"/>
          <w:i/>
          <w:iCs/>
          <w:lang w:val="es-VE"/>
        </w:rPr>
        <w:t>k-</w:t>
      </w:r>
      <w:r w:rsidRPr="008C4FF2">
        <w:rPr>
          <w:rFonts w:ascii="Garamond" w:hAnsi="Garamond" w:cs="Times New Roman"/>
          <w:lang w:val="es-VE"/>
        </w:rPr>
        <w:t xml:space="preserve"> simple para el dual (en lugar de </w:t>
      </w:r>
      <w:proofErr w:type="spellStart"/>
      <w:r w:rsidRPr="008C4FF2">
        <w:rPr>
          <w:rFonts w:ascii="Garamond" w:hAnsi="Garamond" w:cs="Times New Roman"/>
          <w:i/>
          <w:iCs/>
          <w:lang w:val="es-VE"/>
        </w:rPr>
        <w:t>k_t</w:t>
      </w:r>
      <w:proofErr w:type="spellEnd"/>
      <w:r w:rsidRPr="008C4FF2">
        <w:rPr>
          <w:rFonts w:ascii="Garamond" w:hAnsi="Garamond" w:cs="Times New Roman"/>
          <w:i/>
          <w:iCs/>
          <w:lang w:val="es-VE"/>
        </w:rPr>
        <w:t>-</w:t>
      </w:r>
      <w:r w:rsidRPr="008C4FF2">
        <w:rPr>
          <w:rFonts w:ascii="Garamond" w:hAnsi="Garamond" w:cs="Times New Roman"/>
          <w:lang w:val="es-VE"/>
        </w:rPr>
        <w:t xml:space="preserve">). También encontramos estos mismos prefijos en el infinitivo. Ellos son característicos de los intransitivos vocálicos, a excepción de los que comienzan con </w:t>
      </w:r>
      <w:r w:rsidRPr="008C4FF2">
        <w:rPr>
          <w:rFonts w:ascii="Garamond" w:hAnsi="Garamond" w:cs="Times New Roman"/>
          <w:i/>
          <w:iCs/>
          <w:lang w:val="es-VE"/>
        </w:rPr>
        <w:t>i-</w:t>
      </w:r>
      <w:r w:rsidRPr="008C4FF2">
        <w:rPr>
          <w:rFonts w:ascii="Garamond" w:hAnsi="Garamond" w:cs="Times New Roman"/>
          <w:lang w:val="es-VE"/>
        </w:rPr>
        <w:t xml:space="preserve">».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«Morfología verbal del idioma cariña», 87. </w:t>
      </w:r>
    </w:p>
  </w:footnote>
  <w:footnote w:id="12">
    <w:p w14:paraId="62119E7C" w14:textId="77777777" w:rsidR="00575221" w:rsidRPr="008C4FF2" w:rsidRDefault="00575221" w:rsidP="008C4FF2">
      <w:pPr>
        <w:pStyle w:val="Textonotapie"/>
        <w:jc w:val="both"/>
        <w:rPr>
          <w:rFonts w:ascii="Garamond" w:hAnsi="Garamond"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El prefijo </w:t>
      </w:r>
      <w:r w:rsidRPr="008C4FF2">
        <w:rPr>
          <w:rFonts w:ascii="Garamond" w:hAnsi="Garamond" w:cs="Times New Roman"/>
          <w:i/>
          <w:lang w:val="es-VE"/>
        </w:rPr>
        <w:t>y-</w:t>
      </w:r>
      <w:r w:rsidRPr="008C4FF2">
        <w:rPr>
          <w:rFonts w:ascii="Garamond" w:hAnsi="Garamond" w:cs="Times New Roman"/>
          <w:lang w:val="es-VE"/>
        </w:rPr>
        <w:t xml:space="preserve"> ‘1p.sg’, uno de los índices de persona intransitivo en (1.a), ocurre en el habla de los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de comunidades ubicadas en la margen sur del río Orinoco, aledañas a la población de </w:t>
      </w:r>
      <w:proofErr w:type="spellStart"/>
      <w:r w:rsidRPr="008C4FF2">
        <w:rPr>
          <w:rFonts w:ascii="Garamond" w:hAnsi="Garamond" w:cs="Times New Roman"/>
          <w:lang w:val="es-VE"/>
        </w:rPr>
        <w:t>Moitaco</w:t>
      </w:r>
      <w:proofErr w:type="spellEnd"/>
      <w:r w:rsidRPr="008C4FF2">
        <w:rPr>
          <w:rFonts w:ascii="Garamond" w:hAnsi="Garamond" w:cs="Times New Roman"/>
          <w:lang w:val="es-VE"/>
        </w:rPr>
        <w:t xml:space="preserve">, municipio Sucre del estado Bolívar. La forma </w:t>
      </w:r>
      <w:r w:rsidRPr="008C4FF2">
        <w:rPr>
          <w:rFonts w:ascii="Garamond" w:hAnsi="Garamond" w:cs="Times New Roman"/>
          <w:i/>
          <w:lang w:val="es-VE"/>
        </w:rPr>
        <w:t xml:space="preserve">ü- </w:t>
      </w:r>
      <w:r w:rsidRPr="008C4FF2">
        <w:rPr>
          <w:rFonts w:ascii="Garamond" w:hAnsi="Garamond" w:cs="Times New Roman"/>
          <w:lang w:val="es-VE"/>
        </w:rPr>
        <w:t xml:space="preserve">‘1p.sg’ se escucha entre los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de la Mesa de Guanipa, cerca de 150 </w:t>
      </w:r>
      <w:proofErr w:type="spellStart"/>
      <w:r w:rsidRPr="008C4FF2">
        <w:rPr>
          <w:rFonts w:ascii="Garamond" w:hAnsi="Garamond" w:cs="Times New Roman"/>
          <w:lang w:val="es-VE"/>
        </w:rPr>
        <w:t>kilometros</w:t>
      </w:r>
      <w:proofErr w:type="spellEnd"/>
      <w:r w:rsidRPr="008C4FF2">
        <w:rPr>
          <w:rFonts w:ascii="Garamond" w:hAnsi="Garamond" w:cs="Times New Roman"/>
          <w:lang w:val="es-VE"/>
        </w:rPr>
        <w:t xml:space="preserve"> al norte del río Orinoco, en el centro-sur del estado Anzoátegui. Son usos únicos en cada región, es decir, no constituyen variantes </w:t>
      </w:r>
      <w:proofErr w:type="spellStart"/>
      <w:r w:rsidRPr="008C4FF2">
        <w:rPr>
          <w:rFonts w:ascii="Garamond" w:hAnsi="Garamond" w:cs="Times New Roman"/>
          <w:lang w:val="es-VE"/>
        </w:rPr>
        <w:t>alomórficas</w:t>
      </w:r>
      <w:proofErr w:type="spellEnd"/>
      <w:r w:rsidRPr="008C4FF2">
        <w:rPr>
          <w:rFonts w:ascii="Garamond" w:hAnsi="Garamond" w:cs="Times New Roman"/>
          <w:lang w:val="es-VE"/>
        </w:rPr>
        <w:t xml:space="preserve">.  </w:t>
      </w:r>
    </w:p>
  </w:footnote>
  <w:footnote w:id="13">
    <w:p w14:paraId="58F9E811" w14:textId="77777777" w:rsidR="00575221" w:rsidRPr="008C4FF2" w:rsidRDefault="00575221" w:rsidP="008C4FF2">
      <w:pPr>
        <w:pStyle w:val="Textonotapie"/>
        <w:jc w:val="both"/>
        <w:rPr>
          <w:rFonts w:ascii="Garamond" w:hAnsi="Garamond"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Sobre los verbos intransitivos primarios consonánticos,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señala que «más de la mitad de los verbos de esta categoría ---al igual que los intransitivos derivados--- comienzan en </w:t>
      </w:r>
      <w:r w:rsidRPr="008C4FF2">
        <w:rPr>
          <w:rFonts w:ascii="Garamond" w:hAnsi="Garamond" w:cs="Times New Roman"/>
          <w:i/>
          <w:iCs/>
          <w:lang w:val="es-VE"/>
        </w:rPr>
        <w:t>v…</w:t>
      </w:r>
      <w:r w:rsidRPr="008C4FF2">
        <w:rPr>
          <w:rFonts w:ascii="Garamond" w:hAnsi="Garamond" w:cs="Times New Roman"/>
          <w:lang w:val="es-VE"/>
        </w:rPr>
        <w:t>».</w:t>
      </w:r>
      <w:r w:rsidRPr="008C4FF2">
        <w:rPr>
          <w:rFonts w:ascii="Garamond" w:hAnsi="Garamond" w:cs="Times New Roman"/>
          <w:i/>
          <w:iCs/>
          <w:lang w:val="es-VE"/>
        </w:rPr>
        <w:t xml:space="preserve"> </w:t>
      </w:r>
      <w:proofErr w:type="spellStart"/>
      <w:r w:rsidRPr="008C4FF2">
        <w:rPr>
          <w:rFonts w:ascii="Garamond" w:hAnsi="Garamond" w:cs="Times New Roman"/>
          <w:lang w:val="es-VE"/>
        </w:rPr>
        <w:t>Mosonyi</w:t>
      </w:r>
      <w:proofErr w:type="spellEnd"/>
      <w:r w:rsidRPr="008C4FF2">
        <w:rPr>
          <w:rFonts w:ascii="Garamond" w:hAnsi="Garamond" w:cs="Times New Roman"/>
          <w:lang w:val="es-VE"/>
        </w:rPr>
        <w:t>, «Morfología verbal del idioma cariña», 90-91.</w:t>
      </w:r>
      <w:r w:rsidRPr="008C4FF2">
        <w:rPr>
          <w:rFonts w:ascii="Garamond" w:hAnsi="Garamond" w:cs="Times New Roman"/>
          <w:i/>
          <w:iCs/>
          <w:lang w:val="es-VE"/>
        </w:rPr>
        <w:t xml:space="preserve"> </w:t>
      </w:r>
      <w:r w:rsidRPr="008C4FF2">
        <w:rPr>
          <w:rFonts w:ascii="Garamond" w:hAnsi="Garamond" w:cs="Times New Roman"/>
          <w:lang w:val="es-VE"/>
        </w:rPr>
        <w:t xml:space="preserve">[Nota: Este signo </w:t>
      </w:r>
      <w:r w:rsidRPr="008C4FF2">
        <w:rPr>
          <w:rFonts w:ascii="Garamond" w:hAnsi="Garamond" w:cs="Times New Roman"/>
          <w:b/>
          <w:bCs/>
          <w:lang w:val="es-VE"/>
        </w:rPr>
        <w:t>v</w:t>
      </w:r>
      <w:r w:rsidRPr="008C4FF2">
        <w:rPr>
          <w:rFonts w:ascii="Garamond" w:hAnsi="Garamond" w:cs="Times New Roman"/>
          <w:lang w:val="es-VE"/>
        </w:rPr>
        <w:t xml:space="preserve"> representa el fonema bilabial fricativo sonoro </w:t>
      </w:r>
      <w:r w:rsidRPr="008C4FF2">
        <w:rPr>
          <w:rFonts w:ascii="Garamond" w:hAnsi="Garamond" w:cs="Times New Roman"/>
          <w:lang w:val="es-VE"/>
        </w:rPr>
        <w:sym w:font="Ipa-samd Uclphon1 SILDoulosL" w:char="F05B"/>
      </w:r>
      <w:r w:rsidRPr="008C4FF2">
        <w:rPr>
          <w:rFonts w:ascii="Garamond" w:hAnsi="Garamond" w:cs="Times New Roman"/>
          <w:lang w:val="es-VE"/>
        </w:rPr>
        <w:sym w:font="Ipa-samd Uclphon1 SILDoulosL" w:char="F042"/>
      </w:r>
      <w:r w:rsidRPr="008C4FF2">
        <w:rPr>
          <w:rFonts w:ascii="Garamond" w:hAnsi="Garamond" w:cs="Times New Roman"/>
          <w:lang w:val="es-VE"/>
        </w:rPr>
        <w:sym w:font="Ipa-samd Uclphon1 SILDoulosL" w:char="F05D"/>
      </w:r>
      <w:r w:rsidRPr="008C4FF2">
        <w:rPr>
          <w:rFonts w:ascii="Garamond" w:hAnsi="Garamond" w:cs="Times New Roman"/>
          <w:lang w:val="es-VE"/>
        </w:rPr>
        <w:t xml:space="preserve">, el cual es utilizado como grafía equivalente a lo largo de este artículo. En la presentación de sus datos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se acoge a las pautas establecidas por la Dirección de Asuntos Indígenas del Ministerio de Educación en </w:t>
      </w:r>
      <w:proofErr w:type="gramStart"/>
      <w:r w:rsidRPr="008C4FF2">
        <w:rPr>
          <w:rFonts w:ascii="Garamond" w:hAnsi="Garamond" w:cs="Times New Roman"/>
          <w:lang w:val="es-VE"/>
        </w:rPr>
        <w:t>Agosto</w:t>
      </w:r>
      <w:proofErr w:type="gramEnd"/>
      <w:r w:rsidRPr="008C4FF2">
        <w:rPr>
          <w:rFonts w:ascii="Garamond" w:hAnsi="Garamond" w:cs="Times New Roman"/>
          <w:lang w:val="es-VE"/>
        </w:rPr>
        <w:t xml:space="preserve"> de 1981, con vistas a fundamentar la oficialización de un sistema de escritura para el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Sobre los verbos intransitivos derivados, </w:t>
      </w:r>
      <w:proofErr w:type="spellStart"/>
      <w:r w:rsidRPr="008C4FF2">
        <w:rPr>
          <w:rFonts w:ascii="Garamond" w:hAnsi="Garamond" w:cs="Times New Roman"/>
          <w:lang w:val="es-VE"/>
        </w:rPr>
        <w:t>Mosonyi</w:t>
      </w:r>
      <w:proofErr w:type="spellEnd"/>
      <w:r w:rsidRPr="008C4FF2">
        <w:rPr>
          <w:rFonts w:ascii="Garamond" w:hAnsi="Garamond" w:cs="Times New Roman"/>
          <w:lang w:val="es-VE"/>
        </w:rPr>
        <w:t xml:space="preserve"> agrega que no hay en su origen ningún verbo transitivo identificable. En algunos casos derivan de un sustantivo, como ocurre con </w:t>
      </w:r>
      <w:proofErr w:type="spellStart"/>
      <w:r w:rsidRPr="008C4FF2">
        <w:rPr>
          <w:rFonts w:ascii="Garamond" w:hAnsi="Garamond" w:cs="Times New Roman"/>
          <w:i/>
          <w:iCs/>
          <w:lang w:val="es-VE"/>
        </w:rPr>
        <w:t>venaatano</w:t>
      </w:r>
      <w:proofErr w:type="spellEnd"/>
      <w:r w:rsidRPr="008C4FF2">
        <w:rPr>
          <w:rFonts w:ascii="Garamond" w:hAnsi="Garamond" w:cs="Times New Roman"/>
          <w:lang w:val="es-VE"/>
        </w:rPr>
        <w:t xml:space="preserve"> ‘vomitar’, que proviene de </w:t>
      </w:r>
      <w:proofErr w:type="spellStart"/>
      <w:r w:rsidRPr="008C4FF2">
        <w:rPr>
          <w:rFonts w:ascii="Garamond" w:hAnsi="Garamond" w:cs="Times New Roman"/>
          <w:i/>
          <w:iCs/>
          <w:lang w:val="es-VE"/>
        </w:rPr>
        <w:t>veena</w:t>
      </w:r>
      <w:proofErr w:type="spellEnd"/>
      <w:r w:rsidRPr="008C4FF2">
        <w:rPr>
          <w:rFonts w:ascii="Garamond" w:hAnsi="Garamond" w:cs="Times New Roman"/>
          <w:lang w:val="es-VE"/>
        </w:rPr>
        <w:t xml:space="preserve"> ‘vómito’, o con </w:t>
      </w:r>
      <w:proofErr w:type="spellStart"/>
      <w:r w:rsidRPr="008C4FF2">
        <w:rPr>
          <w:rFonts w:ascii="Garamond" w:hAnsi="Garamond" w:cs="Times New Roman"/>
          <w:i/>
          <w:iCs/>
          <w:lang w:val="es-VE"/>
        </w:rPr>
        <w:t>vojpinshano</w:t>
      </w:r>
      <w:proofErr w:type="spellEnd"/>
      <w:r w:rsidRPr="008C4FF2">
        <w:rPr>
          <w:rFonts w:ascii="Garamond" w:hAnsi="Garamond" w:cs="Times New Roman"/>
          <w:lang w:val="es-VE"/>
        </w:rPr>
        <w:t xml:space="preserve"> ‘gotear’ que proviene de </w:t>
      </w:r>
      <w:proofErr w:type="spellStart"/>
      <w:r w:rsidRPr="008C4FF2">
        <w:rPr>
          <w:rFonts w:ascii="Garamond" w:hAnsi="Garamond" w:cs="Times New Roman"/>
          <w:i/>
          <w:iCs/>
          <w:lang w:val="es-VE"/>
        </w:rPr>
        <w:t>ojpinshü</w:t>
      </w:r>
      <w:proofErr w:type="spellEnd"/>
      <w:r w:rsidRPr="008C4FF2">
        <w:rPr>
          <w:rFonts w:ascii="Garamond" w:hAnsi="Garamond" w:cs="Times New Roman"/>
          <w:lang w:val="es-VE"/>
        </w:rPr>
        <w:t xml:space="preserve"> ‘gota’. Pueden estar asociados con un verbo transitivo, sin que pueda </w:t>
      </w:r>
      <w:proofErr w:type="gramStart"/>
      <w:r w:rsidRPr="008C4FF2">
        <w:rPr>
          <w:rFonts w:ascii="Garamond" w:hAnsi="Garamond" w:cs="Times New Roman"/>
          <w:lang w:val="es-VE"/>
        </w:rPr>
        <w:t>decirse  que</w:t>
      </w:r>
      <w:proofErr w:type="gramEnd"/>
      <w:r w:rsidRPr="008C4FF2">
        <w:rPr>
          <w:rFonts w:ascii="Garamond" w:hAnsi="Garamond" w:cs="Times New Roman"/>
          <w:lang w:val="es-VE"/>
        </w:rPr>
        <w:t xml:space="preserve"> se derivan de él: tal es la relación entre </w:t>
      </w:r>
      <w:proofErr w:type="spellStart"/>
      <w:r w:rsidRPr="008C4FF2">
        <w:rPr>
          <w:rFonts w:ascii="Garamond" w:hAnsi="Garamond" w:cs="Times New Roman"/>
          <w:i/>
          <w:iCs/>
          <w:lang w:val="es-VE"/>
        </w:rPr>
        <w:t>vanu’no</w:t>
      </w:r>
      <w:proofErr w:type="spellEnd"/>
      <w:r w:rsidRPr="008C4FF2">
        <w:rPr>
          <w:rFonts w:ascii="Garamond" w:hAnsi="Garamond" w:cs="Times New Roman"/>
          <w:lang w:val="es-VE"/>
        </w:rPr>
        <w:t xml:space="preserve"> ‘subir’ y </w:t>
      </w:r>
      <w:proofErr w:type="spellStart"/>
      <w:r w:rsidRPr="008C4FF2">
        <w:rPr>
          <w:rFonts w:ascii="Garamond" w:hAnsi="Garamond" w:cs="Times New Roman"/>
          <w:i/>
          <w:iCs/>
          <w:lang w:val="es-VE"/>
        </w:rPr>
        <w:t>avoonukuurü</w:t>
      </w:r>
      <w:proofErr w:type="spellEnd"/>
      <w:r w:rsidRPr="008C4FF2">
        <w:rPr>
          <w:rFonts w:ascii="Garamond" w:hAnsi="Garamond" w:cs="Times New Roman"/>
          <w:lang w:val="es-VE"/>
        </w:rPr>
        <w:t xml:space="preserve"> ‘subir algo, escalar’. También existen unos cuantos verbos en este grupo que no provienen de sustantivos ni tampoco guardan asociación directa con un transitivo en el sentido antes indicado. Ejemplo de </w:t>
      </w:r>
      <w:proofErr w:type="gramStart"/>
      <w:r w:rsidRPr="008C4FF2">
        <w:rPr>
          <w:rFonts w:ascii="Garamond" w:hAnsi="Garamond" w:cs="Times New Roman"/>
          <w:lang w:val="es-VE"/>
        </w:rPr>
        <w:t>ello  son</w:t>
      </w:r>
      <w:proofErr w:type="gramEnd"/>
      <w:r w:rsidRPr="008C4FF2">
        <w:rPr>
          <w:rFonts w:ascii="Garamond" w:hAnsi="Garamond" w:cs="Times New Roman"/>
          <w:lang w:val="es-VE"/>
        </w:rPr>
        <w:t xml:space="preserve"> </w:t>
      </w:r>
      <w:proofErr w:type="spellStart"/>
      <w:r w:rsidRPr="008C4FF2">
        <w:rPr>
          <w:rFonts w:ascii="Garamond" w:hAnsi="Garamond" w:cs="Times New Roman"/>
          <w:i/>
          <w:iCs/>
          <w:lang w:val="es-VE"/>
        </w:rPr>
        <w:t>vajpünoono</w:t>
      </w:r>
      <w:proofErr w:type="spellEnd"/>
      <w:r w:rsidRPr="008C4FF2">
        <w:rPr>
          <w:rFonts w:ascii="Garamond" w:hAnsi="Garamond" w:cs="Times New Roman"/>
          <w:lang w:val="es-VE"/>
        </w:rPr>
        <w:t xml:space="preserve"> ‘nadar’ y </w:t>
      </w:r>
      <w:proofErr w:type="spellStart"/>
      <w:r w:rsidRPr="008C4FF2">
        <w:rPr>
          <w:rFonts w:ascii="Garamond" w:hAnsi="Garamond" w:cs="Times New Roman"/>
          <w:i/>
          <w:iCs/>
          <w:lang w:val="es-VE"/>
        </w:rPr>
        <w:t>vatuurupuoono</w:t>
      </w:r>
      <w:proofErr w:type="spellEnd"/>
      <w:r w:rsidRPr="008C4FF2">
        <w:rPr>
          <w:rFonts w:ascii="Garamond" w:hAnsi="Garamond" w:cs="Times New Roman"/>
          <w:lang w:val="es-VE"/>
        </w:rPr>
        <w:t xml:space="preserve"> ‘preguntar’. Este último verbo no tiene el sentido transitivo que tiene «preguntar» en castellano, y por lo tanto no puede llevar objeto directo nominal: </w:t>
      </w:r>
      <w:proofErr w:type="spellStart"/>
      <w:r w:rsidRPr="008C4FF2">
        <w:rPr>
          <w:rFonts w:ascii="Garamond" w:hAnsi="Garamond" w:cs="Times New Roman"/>
          <w:i/>
          <w:iCs/>
          <w:lang w:val="es-VE"/>
        </w:rPr>
        <w:t>vatuurrupuooda</w:t>
      </w:r>
      <w:proofErr w:type="spellEnd"/>
      <w:r w:rsidRPr="008C4FF2">
        <w:rPr>
          <w:rFonts w:ascii="Garamond" w:hAnsi="Garamond" w:cs="Times New Roman"/>
          <w:lang w:val="es-VE"/>
        </w:rPr>
        <w:t xml:space="preserve"> ‘yo pregunto’. </w:t>
      </w:r>
      <w:r w:rsidRPr="008C4FF2">
        <w:rPr>
          <w:rFonts w:ascii="Garamond" w:hAnsi="Garamond" w:cs="Times New Roman"/>
          <w:i/>
          <w:lang w:val="es-VE"/>
        </w:rPr>
        <w:t>Cfr.</w:t>
      </w:r>
      <w:r w:rsidRPr="008C4FF2">
        <w:rPr>
          <w:rFonts w:ascii="Garamond" w:hAnsi="Garamond" w:cs="Times New Roman"/>
          <w:lang w:val="es-VE"/>
        </w:rPr>
        <w:t xml:space="preserve"> </w:t>
      </w:r>
      <w:proofErr w:type="spellStart"/>
      <w:r w:rsidRPr="008C4FF2">
        <w:rPr>
          <w:rFonts w:ascii="Garamond" w:hAnsi="Garamond" w:cs="Times New Roman"/>
          <w:lang w:val="es-VE"/>
        </w:rPr>
        <w:t>Mosonyi</w:t>
      </w:r>
      <w:proofErr w:type="spellEnd"/>
      <w:r w:rsidRPr="008C4FF2">
        <w:rPr>
          <w:rFonts w:ascii="Garamond" w:hAnsi="Garamond" w:cs="Times New Roman"/>
          <w:lang w:val="es-VE"/>
        </w:rPr>
        <w:t>, «Morfología verbal del idioma cariña», 90-91.</w:t>
      </w:r>
    </w:p>
  </w:footnote>
  <w:footnote w:id="14">
    <w:p w14:paraId="0648B908" w14:textId="77777777" w:rsidR="00575221" w:rsidRPr="001843AB" w:rsidRDefault="00575221" w:rsidP="008C4FF2">
      <w:pPr>
        <w:pStyle w:val="Textonotapie"/>
        <w:jc w:val="both"/>
        <w:rPr>
          <w:rFonts w:ascii="Times New Roman" w:hAnsi="Times New Roman" w:cs="Times New Roman"/>
          <w:lang w:val="es-VE"/>
        </w:rPr>
      </w:pPr>
      <w:r w:rsidRPr="008C4FF2">
        <w:rPr>
          <w:rStyle w:val="Refdenotaalpie"/>
          <w:rFonts w:ascii="Garamond" w:hAnsi="Garamond" w:cs="Times New Roman"/>
        </w:rPr>
        <w:footnoteRef/>
      </w:r>
      <w:r w:rsidRPr="008C4FF2">
        <w:rPr>
          <w:rFonts w:ascii="Garamond" w:hAnsi="Garamond" w:cs="Times New Roman"/>
          <w:lang w:val="es-VE"/>
        </w:rPr>
        <w:t xml:space="preserve"> Tal como en el caso de </w:t>
      </w:r>
      <w:r w:rsidRPr="008C4FF2">
        <w:rPr>
          <w:rFonts w:ascii="Garamond" w:hAnsi="Garamond" w:cs="Times New Roman"/>
          <w:i/>
          <w:lang w:val="es-VE"/>
        </w:rPr>
        <w:t xml:space="preserve">ü- </w:t>
      </w:r>
      <w:r w:rsidRPr="008C4FF2">
        <w:rPr>
          <w:rFonts w:ascii="Garamond" w:hAnsi="Garamond" w:cs="Times New Roman"/>
          <w:lang w:val="es-VE"/>
        </w:rPr>
        <w:t xml:space="preserve">‘1p.sg’ e </w:t>
      </w:r>
      <w:r w:rsidRPr="008C4FF2">
        <w:rPr>
          <w:rFonts w:ascii="Garamond" w:hAnsi="Garamond" w:cs="Times New Roman"/>
          <w:i/>
          <w:lang w:val="es-VE"/>
        </w:rPr>
        <w:t>y-</w:t>
      </w:r>
      <w:r w:rsidRPr="008C4FF2">
        <w:rPr>
          <w:rFonts w:ascii="Garamond" w:hAnsi="Garamond" w:cs="Times New Roman"/>
          <w:lang w:val="es-VE"/>
        </w:rPr>
        <w:t xml:space="preserve"> ‘1p.sg’ en (1.a), el par </w:t>
      </w:r>
      <w:r w:rsidRPr="008C4FF2">
        <w:rPr>
          <w:rFonts w:ascii="Garamond" w:hAnsi="Garamond" w:cs="Times New Roman"/>
          <w:i/>
        </w:rPr>
        <w:t>β</w:t>
      </w:r>
      <w:r w:rsidRPr="008C4FF2">
        <w:rPr>
          <w:rFonts w:ascii="Garamond" w:hAnsi="Garamond" w:cs="Times New Roman"/>
          <w:i/>
          <w:lang w:val="es-VE"/>
        </w:rPr>
        <w:t xml:space="preserve">- </w:t>
      </w:r>
      <w:r w:rsidRPr="008C4FF2">
        <w:rPr>
          <w:rFonts w:ascii="Garamond" w:hAnsi="Garamond" w:cs="Times New Roman"/>
          <w:lang w:val="es-VE"/>
        </w:rPr>
        <w:t>‘1p.sg’ y</w:t>
      </w:r>
      <w:r w:rsidRPr="008C4FF2">
        <w:rPr>
          <w:rFonts w:ascii="Garamond" w:hAnsi="Garamond" w:cs="Times New Roman"/>
          <w:i/>
          <w:lang w:val="es-VE"/>
        </w:rPr>
        <w:t xml:space="preserve"> w- </w:t>
      </w:r>
      <w:r w:rsidRPr="008C4FF2">
        <w:rPr>
          <w:rFonts w:ascii="Garamond" w:hAnsi="Garamond" w:cs="Times New Roman"/>
          <w:lang w:val="es-VE"/>
        </w:rPr>
        <w:t>‘1p.sg’</w:t>
      </w:r>
      <w:r w:rsidRPr="008C4FF2">
        <w:rPr>
          <w:rFonts w:ascii="Garamond" w:hAnsi="Garamond" w:cs="Times New Roman"/>
          <w:i/>
          <w:lang w:val="es-VE"/>
        </w:rPr>
        <w:t xml:space="preserve"> </w:t>
      </w:r>
      <w:r w:rsidRPr="008C4FF2">
        <w:rPr>
          <w:rFonts w:ascii="Garamond" w:hAnsi="Garamond" w:cs="Times New Roman"/>
          <w:lang w:val="es-VE"/>
        </w:rPr>
        <w:t xml:space="preserve">del subconjunto de índices de persona intransitivo en (1.b) respectivamente representan los usos regionales exclusivos de los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de la Mesa de Guanipa, estado Anzoátegui, y de los </w:t>
      </w:r>
      <w:proofErr w:type="spellStart"/>
      <w:r w:rsidRPr="008C4FF2">
        <w:rPr>
          <w:rFonts w:ascii="Garamond" w:hAnsi="Garamond" w:cs="Times New Roman"/>
          <w:lang w:val="es-VE"/>
        </w:rPr>
        <w:t>kari’ña</w:t>
      </w:r>
      <w:proofErr w:type="spellEnd"/>
      <w:r w:rsidRPr="008C4FF2">
        <w:rPr>
          <w:rFonts w:ascii="Garamond" w:hAnsi="Garamond" w:cs="Times New Roman"/>
          <w:lang w:val="es-VE"/>
        </w:rPr>
        <w:t xml:space="preserve"> del sur del Orinoco, estado Bolívar.</w:t>
      </w:r>
      <w:r w:rsidRPr="001843AB">
        <w:rPr>
          <w:rFonts w:ascii="Times New Roman" w:hAnsi="Times New Roman" w:cs="Times New Roman"/>
          <w:lang w:val="es-VE"/>
        </w:rPr>
        <w:t xml:space="preserve"> </w:t>
      </w:r>
    </w:p>
  </w:footnote>
  <w:footnote w:id="15">
    <w:p w14:paraId="7214BFCD" w14:textId="60BA7558" w:rsidR="00575221" w:rsidRPr="00C726A6" w:rsidRDefault="00575221" w:rsidP="00C726A6">
      <w:pPr>
        <w:jc w:val="both"/>
        <w:rPr>
          <w:rFonts w:ascii="Garamond" w:hAnsi="Garamond" w:cs="Times New Roman"/>
          <w:sz w:val="20"/>
          <w:szCs w:val="20"/>
          <w:lang w:val="es-VE"/>
        </w:rPr>
      </w:pPr>
      <w:r w:rsidRPr="00C726A6">
        <w:rPr>
          <w:rStyle w:val="Refdenotaalpie"/>
          <w:rFonts w:ascii="Garamond" w:hAnsi="Garamond" w:cs="Times New Roman"/>
          <w:sz w:val="20"/>
          <w:szCs w:val="20"/>
        </w:rPr>
        <w:footnoteRef/>
      </w:r>
      <w:r w:rsidRPr="00C726A6">
        <w:rPr>
          <w:rFonts w:ascii="Garamond" w:hAnsi="Garamond" w:cs="Times New Roman"/>
          <w:sz w:val="20"/>
          <w:szCs w:val="20"/>
          <w:lang w:val="es-VE"/>
        </w:rPr>
        <w:t xml:space="preserve"> </w:t>
      </w:r>
      <w:r w:rsidRPr="00C726A6">
        <w:rPr>
          <w:rFonts w:ascii="Garamond" w:hAnsi="Garamond" w:cs="Times New Roman"/>
          <w:i/>
          <w:sz w:val="20"/>
          <w:szCs w:val="20"/>
          <w:lang w:val="es-VE"/>
        </w:rPr>
        <w:t xml:space="preserve">Cfr. </w:t>
      </w:r>
      <w:r w:rsidRPr="00C726A6">
        <w:rPr>
          <w:rFonts w:ascii="Garamond" w:hAnsi="Garamond" w:cs="Times New Roman"/>
          <w:sz w:val="20"/>
          <w:szCs w:val="20"/>
          <w:lang w:val="es-VE"/>
        </w:rPr>
        <w:t xml:space="preserve">Romero-Figueroa, «El originario sistema de patrones </w:t>
      </w:r>
      <w:proofErr w:type="spellStart"/>
      <w:r w:rsidRPr="00C726A6">
        <w:rPr>
          <w:rFonts w:ascii="Garamond" w:hAnsi="Garamond" w:cs="Times New Roman"/>
          <w:sz w:val="20"/>
          <w:szCs w:val="20"/>
          <w:lang w:val="es-VE"/>
        </w:rPr>
        <w:t>ergativo</w:t>
      </w:r>
      <w:proofErr w:type="spellEnd"/>
      <w:r w:rsidRPr="00C726A6">
        <w:rPr>
          <w:rFonts w:ascii="Garamond" w:hAnsi="Garamond" w:cs="Times New Roman"/>
          <w:sz w:val="20"/>
          <w:szCs w:val="20"/>
          <w:lang w:val="es-VE"/>
        </w:rPr>
        <w:t xml:space="preserve"> de las lenguas caribes del norte», 26. Los verbos derivados son (i) verbos intransitivos que proceden de transitivos con tema </w:t>
      </w:r>
      <w:r w:rsidRPr="00C726A6">
        <w:rPr>
          <w:rFonts w:ascii="Garamond" w:hAnsi="Garamond" w:cs="Times New Roman"/>
          <w:i/>
          <w:sz w:val="20"/>
          <w:szCs w:val="20"/>
          <w:lang w:val="es-VE"/>
        </w:rPr>
        <w:t>a</w:t>
      </w:r>
      <w:r w:rsidRPr="00C726A6">
        <w:rPr>
          <w:rFonts w:ascii="Garamond" w:hAnsi="Garamond" w:cs="Times New Roman"/>
          <w:sz w:val="20"/>
          <w:szCs w:val="20"/>
          <w:lang w:val="es-VE"/>
        </w:rPr>
        <w:t xml:space="preserve"> que han agregado el prefijo &lt;βa-&gt; </w:t>
      </w:r>
      <w:r w:rsidRPr="00C726A6">
        <w:rPr>
          <w:rFonts w:ascii="Garamond" w:hAnsi="Garamond" w:cs="Times New Roman"/>
          <w:sz w:val="20"/>
          <w:szCs w:val="20"/>
          <w:lang w:val="es-VE"/>
        </w:rPr>
        <w:sym w:font="Wingdings" w:char="F0E0"/>
      </w:r>
      <w:r w:rsidRPr="00C726A6">
        <w:rPr>
          <w:rFonts w:ascii="Garamond" w:hAnsi="Garamond" w:cs="Times New Roman"/>
          <w:sz w:val="20"/>
          <w:szCs w:val="20"/>
          <w:lang w:val="es-VE"/>
        </w:rPr>
        <w:t xml:space="preserve"> </w:t>
      </w:r>
      <w:r w:rsidRPr="00C726A6">
        <w:rPr>
          <w:rFonts w:ascii="Garamond" w:hAnsi="Garamond" w:cs="Times New Roman"/>
          <w:i/>
          <w:sz w:val="20"/>
          <w:szCs w:val="20"/>
          <w:lang w:val="es-VE"/>
        </w:rPr>
        <w:t>a(t)-</w:t>
      </w:r>
      <w:r w:rsidRPr="00C726A6">
        <w:rPr>
          <w:rFonts w:ascii="Garamond" w:hAnsi="Garamond" w:cs="Times New Roman"/>
          <w:sz w:val="20"/>
          <w:szCs w:val="20"/>
          <w:lang w:val="es-VE"/>
        </w:rPr>
        <w:t xml:space="preserve"> ‘DESTRANS’, por ejemplo, </w:t>
      </w:r>
      <w:proofErr w:type="spellStart"/>
      <w:r w:rsidRPr="00C726A6">
        <w:rPr>
          <w:rFonts w:ascii="Garamond" w:hAnsi="Garamond" w:cs="Times New Roman"/>
          <w:i/>
          <w:sz w:val="20"/>
          <w:szCs w:val="20"/>
          <w:lang w:val="es-VE"/>
        </w:rPr>
        <w:t>apotü:rü</w:t>
      </w:r>
      <w:proofErr w:type="spellEnd"/>
      <w:r w:rsidRPr="00C726A6">
        <w:rPr>
          <w:rFonts w:ascii="Garamond" w:hAnsi="Garamond" w:cs="Times New Roman"/>
          <w:sz w:val="20"/>
          <w:szCs w:val="20"/>
          <w:lang w:val="es-VE"/>
        </w:rPr>
        <w:t xml:space="preserve"> ‘romper’ &gt; </w:t>
      </w:r>
      <w:proofErr w:type="spellStart"/>
      <w:r w:rsidRPr="00C726A6">
        <w:rPr>
          <w:rFonts w:ascii="Garamond" w:hAnsi="Garamond" w:cs="Times New Roman"/>
          <w:i/>
          <w:sz w:val="20"/>
          <w:szCs w:val="20"/>
          <w:lang w:val="es-VE"/>
        </w:rPr>
        <w:t>atapo’no</w:t>
      </w:r>
      <w:proofErr w:type="spellEnd"/>
      <w:r w:rsidRPr="00C726A6">
        <w:rPr>
          <w:rFonts w:ascii="Garamond" w:hAnsi="Garamond" w:cs="Times New Roman"/>
          <w:sz w:val="20"/>
          <w:szCs w:val="20"/>
          <w:lang w:val="es-VE"/>
        </w:rPr>
        <w:t xml:space="preserve"> ‘romperse’; (ii) verbos intransitivos formados con &lt;βa&gt; </w:t>
      </w:r>
      <w:r w:rsidRPr="00C726A6">
        <w:rPr>
          <w:rFonts w:ascii="Garamond" w:hAnsi="Garamond" w:cs="Times New Roman"/>
          <w:sz w:val="20"/>
          <w:szCs w:val="20"/>
          <w:lang w:val="es-VE"/>
        </w:rPr>
        <w:sym w:font="Wingdings" w:char="F0E0"/>
      </w:r>
      <w:r w:rsidRPr="00C726A6">
        <w:rPr>
          <w:rFonts w:ascii="Garamond" w:hAnsi="Garamond" w:cs="Times New Roman"/>
          <w:sz w:val="20"/>
          <w:szCs w:val="20"/>
          <w:lang w:val="es-VE"/>
        </w:rPr>
        <w:t xml:space="preserve"> </w:t>
      </w:r>
      <w:r w:rsidRPr="00C726A6">
        <w:rPr>
          <w:rFonts w:ascii="Garamond" w:hAnsi="Garamond" w:cs="Times New Roman"/>
          <w:i/>
          <w:sz w:val="20"/>
          <w:szCs w:val="20"/>
          <w:lang w:val="es-VE"/>
        </w:rPr>
        <w:t>a(t)- ~ a(y)-</w:t>
      </w:r>
      <w:r w:rsidRPr="00C726A6">
        <w:rPr>
          <w:rFonts w:ascii="Garamond" w:hAnsi="Garamond" w:cs="Times New Roman"/>
          <w:sz w:val="20"/>
          <w:szCs w:val="20"/>
          <w:lang w:val="es-VE"/>
        </w:rPr>
        <w:t xml:space="preserve"> </w:t>
      </w:r>
      <w:r w:rsidRPr="00C726A6">
        <w:rPr>
          <w:rFonts w:ascii="Garamond" w:hAnsi="Garamond" w:cs="Times New Roman"/>
          <w:i/>
          <w:sz w:val="20"/>
          <w:szCs w:val="20"/>
          <w:lang w:val="es-VE"/>
        </w:rPr>
        <w:t>~</w:t>
      </w:r>
      <w:r w:rsidRPr="00C726A6">
        <w:rPr>
          <w:rFonts w:ascii="Garamond" w:hAnsi="Garamond" w:cs="Times New Roman"/>
          <w:sz w:val="20"/>
          <w:szCs w:val="20"/>
          <w:lang w:val="es-VE"/>
        </w:rPr>
        <w:t xml:space="preserve"> </w:t>
      </w:r>
      <w:r w:rsidRPr="00C726A6">
        <w:rPr>
          <w:rFonts w:ascii="Garamond" w:hAnsi="Garamond" w:cs="Times New Roman"/>
          <w:i/>
          <w:sz w:val="20"/>
          <w:szCs w:val="20"/>
          <w:lang w:val="es-VE"/>
        </w:rPr>
        <w:t>o(h)-</w:t>
      </w:r>
      <w:r w:rsidRPr="00C726A6">
        <w:rPr>
          <w:rFonts w:ascii="Garamond" w:hAnsi="Garamond" w:cs="Times New Roman"/>
          <w:sz w:val="20"/>
          <w:szCs w:val="20"/>
          <w:lang w:val="es-VE"/>
        </w:rPr>
        <w:t xml:space="preserve"> ‘DESTRANS’ prefijado a transitivos que empiezan con una consonante que sufre alargamiento, o palatalización, o </w:t>
      </w:r>
      <w:proofErr w:type="spellStart"/>
      <w:r w:rsidRPr="00C726A6">
        <w:rPr>
          <w:rFonts w:ascii="Garamond" w:hAnsi="Garamond" w:cs="Times New Roman"/>
          <w:sz w:val="20"/>
          <w:szCs w:val="20"/>
          <w:lang w:val="es-VE"/>
        </w:rPr>
        <w:t>glotalización</w:t>
      </w:r>
      <w:proofErr w:type="spellEnd"/>
      <w:r w:rsidRPr="00C726A6">
        <w:rPr>
          <w:rFonts w:ascii="Garamond" w:hAnsi="Garamond" w:cs="Times New Roman"/>
          <w:sz w:val="20"/>
          <w:szCs w:val="20"/>
          <w:lang w:val="es-VE"/>
        </w:rPr>
        <w:t xml:space="preserve">, por ejemplo, </w:t>
      </w:r>
      <w:proofErr w:type="spellStart"/>
      <w:r w:rsidRPr="00C726A6">
        <w:rPr>
          <w:rFonts w:ascii="Garamond" w:hAnsi="Garamond" w:cs="Times New Roman"/>
          <w:i/>
          <w:sz w:val="20"/>
          <w:szCs w:val="20"/>
          <w:lang w:val="es-VE"/>
        </w:rPr>
        <w:t>me:rorü</w:t>
      </w:r>
      <w:proofErr w:type="spellEnd"/>
      <w:r w:rsidRPr="00C726A6">
        <w:rPr>
          <w:rFonts w:ascii="Garamond" w:hAnsi="Garamond" w:cs="Times New Roman"/>
          <w:sz w:val="20"/>
          <w:szCs w:val="20"/>
          <w:lang w:val="es-VE"/>
        </w:rPr>
        <w:t xml:space="preserve"> ‘rayar’ &gt; </w:t>
      </w:r>
      <w:proofErr w:type="spellStart"/>
      <w:r w:rsidRPr="00C726A6">
        <w:rPr>
          <w:rFonts w:ascii="Garamond" w:hAnsi="Garamond" w:cs="Times New Roman"/>
          <w:i/>
          <w:sz w:val="20"/>
          <w:szCs w:val="20"/>
          <w:lang w:val="es-VE"/>
        </w:rPr>
        <w:t>am:iero:no</w:t>
      </w:r>
      <w:proofErr w:type="spellEnd"/>
      <w:r w:rsidRPr="00C726A6">
        <w:rPr>
          <w:rFonts w:ascii="Garamond" w:hAnsi="Garamond" w:cs="Times New Roman"/>
          <w:sz w:val="20"/>
          <w:szCs w:val="20"/>
          <w:lang w:val="es-VE"/>
        </w:rPr>
        <w:t xml:space="preserve"> ‘rayarse’, </w:t>
      </w:r>
      <w:proofErr w:type="spellStart"/>
      <w:r w:rsidRPr="00C726A6">
        <w:rPr>
          <w:rFonts w:ascii="Garamond" w:hAnsi="Garamond" w:cs="Times New Roman"/>
          <w:i/>
          <w:sz w:val="20"/>
          <w:szCs w:val="20"/>
          <w:lang w:val="es-VE"/>
        </w:rPr>
        <w:t>tankarü</w:t>
      </w:r>
      <w:proofErr w:type="spellEnd"/>
      <w:r w:rsidRPr="00C726A6">
        <w:rPr>
          <w:rFonts w:ascii="Garamond" w:hAnsi="Garamond" w:cs="Times New Roman"/>
          <w:sz w:val="20"/>
          <w:szCs w:val="20"/>
          <w:lang w:val="es-VE"/>
        </w:rPr>
        <w:t xml:space="preserve"> ‘clavar’ &gt; </w:t>
      </w:r>
      <w:proofErr w:type="spellStart"/>
      <w:r w:rsidRPr="00C726A6">
        <w:rPr>
          <w:rFonts w:ascii="Garamond" w:hAnsi="Garamond" w:cs="Times New Roman"/>
          <w:i/>
          <w:sz w:val="20"/>
          <w:szCs w:val="20"/>
          <w:lang w:val="es-VE"/>
        </w:rPr>
        <w:t>atchankano</w:t>
      </w:r>
      <w:proofErr w:type="spellEnd"/>
      <w:r w:rsidRPr="00C726A6">
        <w:rPr>
          <w:rFonts w:ascii="Garamond" w:hAnsi="Garamond" w:cs="Times New Roman"/>
          <w:sz w:val="20"/>
          <w:szCs w:val="20"/>
          <w:lang w:val="es-VE"/>
        </w:rPr>
        <w:t xml:space="preserve"> ‘clavarse’, </w:t>
      </w:r>
      <w:proofErr w:type="spellStart"/>
      <w:r w:rsidRPr="00C726A6">
        <w:rPr>
          <w:rFonts w:ascii="Garamond" w:hAnsi="Garamond" w:cs="Times New Roman"/>
          <w:i/>
          <w:sz w:val="20"/>
          <w:szCs w:val="20"/>
          <w:lang w:val="es-VE"/>
        </w:rPr>
        <w:t>ka:püru</w:t>
      </w:r>
      <w:proofErr w:type="spellEnd"/>
      <w:r w:rsidRPr="00C726A6">
        <w:rPr>
          <w:rFonts w:ascii="Garamond" w:hAnsi="Garamond" w:cs="Times New Roman"/>
          <w:sz w:val="20"/>
          <w:szCs w:val="20"/>
          <w:lang w:val="es-VE"/>
        </w:rPr>
        <w:t xml:space="preserve"> ‘transformar’ &gt; </w:t>
      </w:r>
      <w:proofErr w:type="spellStart"/>
      <w:r w:rsidRPr="00C726A6">
        <w:rPr>
          <w:rFonts w:ascii="Garamond" w:hAnsi="Garamond" w:cs="Times New Roman"/>
          <w:i/>
          <w:sz w:val="20"/>
          <w:szCs w:val="20"/>
          <w:lang w:val="es-VE"/>
        </w:rPr>
        <w:t>ohka’no</w:t>
      </w:r>
      <w:proofErr w:type="spellEnd"/>
      <w:r w:rsidRPr="00C726A6">
        <w:rPr>
          <w:rFonts w:ascii="Garamond" w:hAnsi="Garamond" w:cs="Times New Roman"/>
          <w:sz w:val="20"/>
          <w:szCs w:val="20"/>
          <w:lang w:val="es-VE"/>
        </w:rPr>
        <w:t xml:space="preserve"> ‘transformarse’; y (iii) verbos intransitivos que proceden de transitivos con tema </w:t>
      </w:r>
      <w:r w:rsidRPr="00C726A6">
        <w:rPr>
          <w:rFonts w:ascii="Garamond" w:hAnsi="Garamond" w:cs="Times New Roman"/>
          <w:i/>
          <w:sz w:val="20"/>
          <w:szCs w:val="20"/>
          <w:lang w:val="es-VE"/>
        </w:rPr>
        <w:t>e</w:t>
      </w:r>
      <w:r w:rsidRPr="00C726A6">
        <w:rPr>
          <w:rFonts w:ascii="Garamond" w:hAnsi="Garamond" w:cs="Times New Roman"/>
          <w:sz w:val="20"/>
          <w:szCs w:val="20"/>
          <w:lang w:val="es-VE"/>
        </w:rPr>
        <w:t xml:space="preserve"> , y cambian dicha vocal por </w:t>
      </w:r>
      <w:r w:rsidRPr="00C726A6">
        <w:rPr>
          <w:rFonts w:ascii="Garamond" w:hAnsi="Garamond" w:cs="Times New Roman"/>
          <w:i/>
          <w:sz w:val="20"/>
          <w:szCs w:val="20"/>
          <w:lang w:val="es-VE"/>
        </w:rPr>
        <w:t>o:</w:t>
      </w:r>
      <w:r w:rsidRPr="00C726A6">
        <w:rPr>
          <w:rFonts w:ascii="Garamond" w:hAnsi="Garamond" w:cs="Times New Roman"/>
          <w:sz w:val="20"/>
          <w:szCs w:val="20"/>
          <w:lang w:val="es-VE"/>
        </w:rPr>
        <w:t xml:space="preserve">, por ejemplo, </w:t>
      </w:r>
      <w:r w:rsidRPr="00C726A6">
        <w:rPr>
          <w:rFonts w:ascii="Garamond" w:hAnsi="Garamond" w:cs="Times New Roman"/>
          <w:i/>
          <w:sz w:val="20"/>
          <w:szCs w:val="20"/>
          <w:lang w:val="es-VE"/>
        </w:rPr>
        <w:t>eβ</w:t>
      </w:r>
      <w:proofErr w:type="spellStart"/>
      <w:r w:rsidRPr="00C726A6">
        <w:rPr>
          <w:rFonts w:ascii="Garamond" w:hAnsi="Garamond" w:cs="Times New Roman"/>
          <w:i/>
          <w:sz w:val="20"/>
          <w:szCs w:val="20"/>
          <w:lang w:val="es-VE"/>
        </w:rPr>
        <w:t>a’marü</w:t>
      </w:r>
      <w:proofErr w:type="spellEnd"/>
      <w:r w:rsidRPr="00C726A6">
        <w:rPr>
          <w:rFonts w:ascii="Garamond" w:hAnsi="Garamond" w:cs="Times New Roman"/>
          <w:sz w:val="20"/>
          <w:szCs w:val="20"/>
          <w:lang w:val="es-VE"/>
        </w:rPr>
        <w:t xml:space="preserve"> ‘besar’ &gt; </w:t>
      </w:r>
      <w:r w:rsidRPr="00C726A6">
        <w:rPr>
          <w:rFonts w:ascii="Garamond" w:hAnsi="Garamond" w:cs="Times New Roman"/>
          <w:i/>
          <w:sz w:val="20"/>
          <w:szCs w:val="20"/>
          <w:lang w:val="es-VE"/>
        </w:rPr>
        <w:t xml:space="preserve">o:βa’mano </w:t>
      </w:r>
      <w:r w:rsidRPr="00C726A6">
        <w:rPr>
          <w:rFonts w:ascii="Garamond" w:hAnsi="Garamond" w:cs="Times New Roman"/>
          <w:sz w:val="20"/>
          <w:szCs w:val="20"/>
          <w:lang w:val="es-VE"/>
        </w:rPr>
        <w:t xml:space="preserve">‘besarse’. Los primarios constituyen un extenso número de verbos intransitivos que no provienen por derivación directa de un transitivo original y, en tal sentido, pueden considerarse morfológicamente autónomos. Romero-Figueroa, «El originario sistema de patrones </w:t>
      </w:r>
      <w:proofErr w:type="spellStart"/>
      <w:r w:rsidRPr="00C726A6">
        <w:rPr>
          <w:rFonts w:ascii="Garamond" w:hAnsi="Garamond" w:cs="Times New Roman"/>
          <w:sz w:val="20"/>
          <w:szCs w:val="20"/>
          <w:lang w:val="es-VE"/>
        </w:rPr>
        <w:t>ergativo</w:t>
      </w:r>
      <w:proofErr w:type="spellEnd"/>
      <w:r w:rsidRPr="00C726A6">
        <w:rPr>
          <w:rFonts w:ascii="Garamond" w:hAnsi="Garamond" w:cs="Times New Roman"/>
          <w:sz w:val="20"/>
          <w:szCs w:val="20"/>
          <w:lang w:val="es-VE"/>
        </w:rPr>
        <w:t xml:space="preserve"> de las lenguas caribes del norte», 26-27.</w:t>
      </w:r>
    </w:p>
  </w:footnote>
  <w:footnote w:id="16">
    <w:p w14:paraId="210F1B88" w14:textId="77777777" w:rsidR="00575221" w:rsidRPr="00B86E0C" w:rsidRDefault="00575221" w:rsidP="008C4FF2">
      <w:pPr>
        <w:pStyle w:val="Textonotapie"/>
        <w:jc w:val="both"/>
        <w:rPr>
          <w:rFonts w:ascii="Times New Roman" w:hAnsi="Times New Roman" w:cs="Times New Roman"/>
          <w:lang w:val="es-VE"/>
        </w:rPr>
      </w:pPr>
      <w:r w:rsidRPr="00C726A6">
        <w:rPr>
          <w:rStyle w:val="Refdenotaalpie"/>
          <w:rFonts w:ascii="Garamond" w:hAnsi="Garamond" w:cs="Times New Roman"/>
        </w:rPr>
        <w:footnoteRef/>
      </w:r>
      <w:r w:rsidRPr="00C726A6">
        <w:rPr>
          <w:rFonts w:ascii="Garamond" w:hAnsi="Garamond" w:cs="Times New Roman"/>
          <w:lang w:val="es-VE"/>
        </w:rPr>
        <w:t xml:space="preserve"> Romero-Figueroa, «El originario sistema de patrones </w:t>
      </w:r>
      <w:proofErr w:type="spellStart"/>
      <w:r w:rsidRPr="00C726A6">
        <w:rPr>
          <w:rFonts w:ascii="Garamond" w:hAnsi="Garamond" w:cs="Times New Roman"/>
          <w:lang w:val="es-VE"/>
        </w:rPr>
        <w:t>ergativo</w:t>
      </w:r>
      <w:proofErr w:type="spellEnd"/>
      <w:r w:rsidRPr="00C726A6">
        <w:rPr>
          <w:rFonts w:ascii="Garamond" w:hAnsi="Garamond" w:cs="Times New Roman"/>
          <w:lang w:val="es-VE"/>
        </w:rPr>
        <w:t xml:space="preserve"> de las lenguas caribes del norte», 26-27.</w:t>
      </w:r>
    </w:p>
  </w:footnote>
  <w:footnote w:id="17">
    <w:p w14:paraId="5B9FE4C8" w14:textId="43086E51" w:rsidR="00575221" w:rsidRPr="00C726A6" w:rsidRDefault="00575221" w:rsidP="008C4FF2">
      <w:pPr>
        <w:autoSpaceDE w:val="0"/>
        <w:autoSpaceDN w:val="0"/>
        <w:adjustRightInd w:val="0"/>
        <w:jc w:val="both"/>
        <w:rPr>
          <w:rFonts w:ascii="Garamond" w:hAnsi="Garamond" w:cs="Times New Roman"/>
          <w:sz w:val="20"/>
          <w:szCs w:val="20"/>
          <w:lang w:val="es-VE"/>
        </w:rPr>
      </w:pPr>
      <w:r w:rsidRPr="00C726A6">
        <w:rPr>
          <w:rStyle w:val="Refdenotaalpie"/>
          <w:rFonts w:ascii="Garamond" w:hAnsi="Garamond" w:cs="Times New Roman"/>
          <w:sz w:val="20"/>
          <w:szCs w:val="20"/>
        </w:rPr>
        <w:footnoteRef/>
      </w:r>
      <w:r w:rsidRPr="00C726A6">
        <w:rPr>
          <w:rFonts w:ascii="Garamond" w:hAnsi="Garamond" w:cs="Times New Roman"/>
          <w:sz w:val="20"/>
          <w:szCs w:val="20"/>
          <w:lang w:val="es-VE"/>
        </w:rPr>
        <w:t xml:space="preserve"> Por conveniencia para el tratamiento de la temática referente a los predicados no verbales en este estudio (e inclusive como referencia para otros tipos de predicados en </w:t>
      </w:r>
      <w:proofErr w:type="spellStart"/>
      <w:r w:rsidRPr="00C726A6">
        <w:rPr>
          <w:rFonts w:ascii="Garamond" w:hAnsi="Garamond" w:cs="Times New Roman"/>
          <w:sz w:val="20"/>
          <w:szCs w:val="20"/>
          <w:lang w:val="es-VE"/>
        </w:rPr>
        <w:t>kari’ña</w:t>
      </w:r>
      <w:proofErr w:type="spellEnd"/>
      <w:r w:rsidRPr="00C726A6">
        <w:rPr>
          <w:rFonts w:ascii="Garamond" w:hAnsi="Garamond" w:cs="Times New Roman"/>
          <w:sz w:val="20"/>
          <w:szCs w:val="20"/>
          <w:lang w:val="es-VE"/>
        </w:rPr>
        <w:t xml:space="preserve">) se aplica el término ‘construcción’ desde la perspectiva de </w:t>
      </w:r>
      <w:proofErr w:type="spellStart"/>
      <w:r w:rsidRPr="00C726A6">
        <w:rPr>
          <w:rFonts w:ascii="Garamond" w:hAnsi="Garamond" w:cs="Times New Roman"/>
          <w:sz w:val="20"/>
          <w:szCs w:val="20"/>
          <w:lang w:val="es-VE"/>
        </w:rPr>
        <w:t>Overall</w:t>
      </w:r>
      <w:proofErr w:type="spellEnd"/>
      <w:r w:rsidRPr="00C726A6">
        <w:rPr>
          <w:rFonts w:ascii="Garamond" w:hAnsi="Garamond" w:cs="Times New Roman"/>
          <w:sz w:val="20"/>
          <w:szCs w:val="20"/>
          <w:lang w:val="es-VE"/>
        </w:rPr>
        <w:t xml:space="preserve"> </w:t>
      </w:r>
      <w:r w:rsidRPr="00C726A6">
        <w:rPr>
          <w:rFonts w:ascii="Garamond" w:hAnsi="Garamond" w:cs="Times New Roman"/>
          <w:i/>
          <w:iCs/>
          <w:sz w:val="20"/>
          <w:szCs w:val="20"/>
          <w:lang w:val="es-VE"/>
        </w:rPr>
        <w:t>et al,</w:t>
      </w:r>
      <w:r w:rsidRPr="00C726A6">
        <w:rPr>
          <w:rFonts w:ascii="Garamond" w:hAnsi="Garamond" w:cs="Times New Roman"/>
          <w:sz w:val="20"/>
          <w:szCs w:val="20"/>
          <w:lang w:val="es-VE"/>
        </w:rPr>
        <w:t xml:space="preserve"> </w:t>
      </w:r>
      <w:proofErr w:type="spellStart"/>
      <w:r w:rsidRPr="00C726A6">
        <w:rPr>
          <w:rFonts w:ascii="Garamond" w:hAnsi="Garamond" w:cs="Times New Roman"/>
          <w:i/>
          <w:sz w:val="20"/>
          <w:szCs w:val="20"/>
          <w:lang w:val="es-VE"/>
        </w:rPr>
        <w:t>Nonverbal</w:t>
      </w:r>
      <w:proofErr w:type="spellEnd"/>
      <w:r w:rsidRPr="00C726A6">
        <w:rPr>
          <w:rFonts w:ascii="Garamond" w:hAnsi="Garamond" w:cs="Times New Roman"/>
          <w:i/>
          <w:sz w:val="20"/>
          <w:szCs w:val="20"/>
          <w:lang w:val="es-VE"/>
        </w:rPr>
        <w:t xml:space="preserve"> </w:t>
      </w:r>
      <w:proofErr w:type="spellStart"/>
      <w:r w:rsidRPr="00C726A6">
        <w:rPr>
          <w:rFonts w:ascii="Garamond" w:hAnsi="Garamond" w:cs="Times New Roman"/>
          <w:i/>
          <w:sz w:val="20"/>
          <w:szCs w:val="20"/>
          <w:lang w:val="es-VE"/>
        </w:rPr>
        <w:t>predication</w:t>
      </w:r>
      <w:proofErr w:type="spellEnd"/>
      <w:r w:rsidRPr="00C726A6">
        <w:rPr>
          <w:rFonts w:ascii="Garamond" w:hAnsi="Garamond" w:cs="Times New Roman"/>
          <w:i/>
          <w:sz w:val="20"/>
          <w:szCs w:val="20"/>
          <w:lang w:val="es-VE"/>
        </w:rPr>
        <w:t xml:space="preserve"> in </w:t>
      </w:r>
      <w:proofErr w:type="spellStart"/>
      <w:r w:rsidRPr="00C726A6">
        <w:rPr>
          <w:rFonts w:ascii="Garamond" w:hAnsi="Garamond" w:cs="Times New Roman"/>
          <w:i/>
          <w:sz w:val="20"/>
          <w:szCs w:val="20"/>
          <w:lang w:val="es-VE"/>
        </w:rPr>
        <w:t>Amazonian</w:t>
      </w:r>
      <w:proofErr w:type="spellEnd"/>
      <w:r w:rsidRPr="00C726A6">
        <w:rPr>
          <w:rFonts w:ascii="Garamond" w:hAnsi="Garamond" w:cs="Times New Roman"/>
          <w:i/>
          <w:sz w:val="20"/>
          <w:szCs w:val="20"/>
          <w:lang w:val="es-VE"/>
        </w:rPr>
        <w:t xml:space="preserve"> </w:t>
      </w:r>
      <w:proofErr w:type="spellStart"/>
      <w:r w:rsidRPr="00C726A6">
        <w:rPr>
          <w:rFonts w:ascii="Garamond" w:hAnsi="Garamond" w:cs="Times New Roman"/>
          <w:i/>
          <w:sz w:val="20"/>
          <w:szCs w:val="20"/>
          <w:lang w:val="es-VE"/>
        </w:rPr>
        <w:t>languages</w:t>
      </w:r>
      <w:proofErr w:type="spellEnd"/>
      <w:r w:rsidRPr="00C726A6">
        <w:rPr>
          <w:rFonts w:ascii="Garamond" w:hAnsi="Garamond" w:cs="Times New Roman"/>
          <w:sz w:val="20"/>
          <w:szCs w:val="20"/>
          <w:lang w:val="es-VE"/>
        </w:rPr>
        <w:t xml:space="preserve"> (John Benjamins, 2008). En su recuento de la naturaleza del término, </w:t>
      </w:r>
      <w:proofErr w:type="spellStart"/>
      <w:r w:rsidRPr="00C726A6">
        <w:rPr>
          <w:rFonts w:ascii="Garamond" w:hAnsi="Garamond" w:cs="Times New Roman"/>
          <w:sz w:val="20"/>
          <w:szCs w:val="20"/>
          <w:lang w:val="es-VE"/>
        </w:rPr>
        <w:t>Overall</w:t>
      </w:r>
      <w:proofErr w:type="spellEnd"/>
      <w:r w:rsidRPr="00C726A6">
        <w:rPr>
          <w:rFonts w:ascii="Garamond" w:hAnsi="Garamond" w:cs="Times New Roman"/>
          <w:sz w:val="20"/>
          <w:szCs w:val="20"/>
          <w:lang w:val="es-VE"/>
        </w:rPr>
        <w:t xml:space="preserve"> </w:t>
      </w:r>
      <w:r w:rsidRPr="00C726A6">
        <w:rPr>
          <w:rFonts w:ascii="Garamond" w:hAnsi="Garamond" w:cs="Times New Roman"/>
          <w:i/>
          <w:iCs/>
          <w:sz w:val="20"/>
          <w:szCs w:val="20"/>
          <w:lang w:val="es-VE"/>
        </w:rPr>
        <w:t>et al</w:t>
      </w:r>
      <w:r w:rsidRPr="00C726A6">
        <w:rPr>
          <w:rFonts w:ascii="Garamond" w:hAnsi="Garamond" w:cs="Times New Roman"/>
          <w:sz w:val="20"/>
          <w:szCs w:val="20"/>
          <w:lang w:val="es-VE"/>
        </w:rPr>
        <w:t xml:space="preserve"> (2018, p. 5) exponen la siguiente: La definición típica de ‘construcción’, una versión más abstracta que la de ‘morfema’, representa una asociación de corte convencional entre una forma y una función o significado (</w:t>
      </w:r>
      <w:proofErr w:type="spellStart"/>
      <w:r w:rsidRPr="00C726A6">
        <w:rPr>
          <w:rFonts w:ascii="Garamond" w:hAnsi="Garamond" w:cs="Times New Roman"/>
          <w:sz w:val="20"/>
          <w:szCs w:val="20"/>
          <w:lang w:val="es-VE"/>
        </w:rPr>
        <w:t>Goldberg</w:t>
      </w:r>
      <w:proofErr w:type="spellEnd"/>
      <w:r w:rsidRPr="00C726A6">
        <w:rPr>
          <w:rFonts w:ascii="Garamond" w:hAnsi="Garamond" w:cs="Times New Roman"/>
          <w:sz w:val="20"/>
          <w:szCs w:val="20"/>
          <w:lang w:val="es-VE"/>
        </w:rPr>
        <w:t xml:space="preserve"> 1995; </w:t>
      </w:r>
      <w:proofErr w:type="spellStart"/>
      <w:r w:rsidRPr="00C726A6">
        <w:rPr>
          <w:rFonts w:ascii="Garamond" w:hAnsi="Garamond" w:cs="Times New Roman"/>
          <w:sz w:val="20"/>
          <w:szCs w:val="20"/>
          <w:lang w:val="es-VE"/>
        </w:rPr>
        <w:t>Croft</w:t>
      </w:r>
      <w:proofErr w:type="spellEnd"/>
      <w:r w:rsidRPr="00C726A6">
        <w:rPr>
          <w:rFonts w:ascii="Garamond" w:hAnsi="Garamond" w:cs="Times New Roman"/>
          <w:sz w:val="20"/>
          <w:szCs w:val="20"/>
          <w:lang w:val="es-VE"/>
        </w:rPr>
        <w:t xml:space="preserve"> &amp; </w:t>
      </w:r>
      <w:proofErr w:type="spellStart"/>
      <w:r w:rsidRPr="00C726A6">
        <w:rPr>
          <w:rFonts w:ascii="Garamond" w:hAnsi="Garamond" w:cs="Times New Roman"/>
          <w:sz w:val="20"/>
          <w:szCs w:val="20"/>
          <w:lang w:val="es-VE"/>
        </w:rPr>
        <w:t>Cruse</w:t>
      </w:r>
      <w:proofErr w:type="spellEnd"/>
      <w:r w:rsidRPr="00C726A6">
        <w:rPr>
          <w:rFonts w:ascii="Garamond" w:hAnsi="Garamond" w:cs="Times New Roman"/>
          <w:sz w:val="20"/>
          <w:szCs w:val="20"/>
          <w:lang w:val="es-VE"/>
        </w:rPr>
        <w:t xml:space="preserve"> 2004). Esta concepción permite ver el morfema como una construcción contentiva de una forma mínima asociada con un significado consistente que puede ser concreta (léxico) o abstracto (gramatical). Extendiéndose más allá de un morfema, una construcción puede ser una combinación sub-léxica de morfemas (por ejemplo, una base), o una combinación de palabras con o sin carga </w:t>
      </w:r>
      <w:proofErr w:type="spellStart"/>
      <w:r w:rsidRPr="00C726A6">
        <w:rPr>
          <w:rFonts w:ascii="Garamond" w:hAnsi="Garamond" w:cs="Times New Roman"/>
          <w:sz w:val="20"/>
          <w:szCs w:val="20"/>
          <w:lang w:val="es-VE"/>
        </w:rPr>
        <w:t>inflectiva</w:t>
      </w:r>
      <w:proofErr w:type="spellEnd"/>
      <w:r w:rsidRPr="00C726A6">
        <w:rPr>
          <w:rFonts w:ascii="Garamond" w:hAnsi="Garamond" w:cs="Times New Roman"/>
          <w:sz w:val="20"/>
          <w:szCs w:val="20"/>
          <w:lang w:val="es-VE"/>
        </w:rPr>
        <w:t>, y en un nivel más abstracto, una plantilla esquemática con morfemas individuales (por ejemplo</w:t>
      </w:r>
      <w:r>
        <w:rPr>
          <w:rFonts w:ascii="Garamond" w:hAnsi="Garamond" w:cs="Times New Roman"/>
          <w:sz w:val="20"/>
          <w:szCs w:val="20"/>
          <w:lang w:val="es-VE"/>
        </w:rPr>
        <w:t>,</w:t>
      </w:r>
      <w:r w:rsidRPr="00C726A6">
        <w:rPr>
          <w:rFonts w:ascii="Garamond" w:hAnsi="Garamond" w:cs="Times New Roman"/>
          <w:sz w:val="20"/>
          <w:szCs w:val="20"/>
          <w:lang w:val="es-VE"/>
        </w:rPr>
        <w:t xml:space="preserve"> una cópula, o un marcador de caso) combinada con nichos (por ejemplo, para frases nominales que operen como sujetos, o para predicados no verbales). El componente funcional/semántico de una construcción es también muy flexible, extendiéndose desde la semántica </w:t>
      </w:r>
      <w:proofErr w:type="spellStart"/>
      <w:r w:rsidRPr="00C726A6">
        <w:rPr>
          <w:rFonts w:ascii="Garamond" w:hAnsi="Garamond" w:cs="Times New Roman"/>
          <w:sz w:val="20"/>
          <w:szCs w:val="20"/>
          <w:lang w:val="es-VE"/>
        </w:rPr>
        <w:t>denotacional</w:t>
      </w:r>
      <w:proofErr w:type="spellEnd"/>
      <w:r w:rsidRPr="00C726A6">
        <w:rPr>
          <w:rFonts w:ascii="Garamond" w:hAnsi="Garamond" w:cs="Times New Roman"/>
          <w:sz w:val="20"/>
          <w:szCs w:val="20"/>
          <w:lang w:val="es-VE"/>
        </w:rPr>
        <w:t xml:space="preserve"> concreta de cualquier nombre y verbo hasta la esquemática semántica abstracta de la morfología gramatical, abarcando inclusive las propiedades estructurales de la información de configuraciones complejas como las cláusulas hendidas (</w:t>
      </w:r>
      <w:proofErr w:type="spellStart"/>
      <w:r w:rsidRPr="00C726A6">
        <w:rPr>
          <w:rFonts w:ascii="Garamond" w:hAnsi="Garamond" w:cs="Times New Roman"/>
          <w:i/>
          <w:iCs/>
          <w:sz w:val="20"/>
          <w:szCs w:val="20"/>
          <w:lang w:val="es-VE"/>
        </w:rPr>
        <w:t>clefts</w:t>
      </w:r>
      <w:proofErr w:type="spellEnd"/>
      <w:r w:rsidRPr="00C726A6">
        <w:rPr>
          <w:rFonts w:ascii="Garamond" w:hAnsi="Garamond" w:cs="Times New Roman"/>
          <w:sz w:val="20"/>
          <w:szCs w:val="20"/>
          <w:lang w:val="es-VE"/>
        </w:rPr>
        <w:t xml:space="preserve">). </w:t>
      </w:r>
    </w:p>
  </w:footnote>
  <w:footnote w:id="18">
    <w:p w14:paraId="2018A539" w14:textId="77777777" w:rsidR="00575221" w:rsidRPr="008C4FF2" w:rsidRDefault="00575221" w:rsidP="008C4FF2">
      <w:pPr>
        <w:pStyle w:val="Textonotapie"/>
        <w:rPr>
          <w:lang w:val="en-US"/>
        </w:rPr>
      </w:pPr>
      <w:r w:rsidRPr="00C726A6">
        <w:rPr>
          <w:rStyle w:val="Refdenotaalpie"/>
          <w:rFonts w:ascii="Garamond" w:hAnsi="Garamond" w:cs="Times New Roman"/>
        </w:rPr>
        <w:footnoteRef/>
      </w:r>
      <w:r w:rsidRPr="00C726A6">
        <w:rPr>
          <w:rFonts w:ascii="Garamond" w:hAnsi="Garamond" w:cs="Times New Roman"/>
          <w:lang w:val="en-US"/>
        </w:rPr>
        <w:t xml:space="preserve"> </w:t>
      </w:r>
      <w:proofErr w:type="spellStart"/>
      <w:r w:rsidRPr="00C726A6">
        <w:rPr>
          <w:rFonts w:ascii="Garamond" w:hAnsi="Garamond" w:cs="Times New Roman"/>
          <w:i/>
          <w:lang w:val="en-US"/>
        </w:rPr>
        <w:t>Cfr</w:t>
      </w:r>
      <w:proofErr w:type="spellEnd"/>
      <w:r w:rsidRPr="00C726A6">
        <w:rPr>
          <w:rFonts w:ascii="Garamond" w:hAnsi="Garamond" w:cs="Times New Roman"/>
          <w:i/>
          <w:lang w:val="en-US"/>
        </w:rPr>
        <w:t>.</w:t>
      </w:r>
      <w:r w:rsidRPr="00C726A6">
        <w:rPr>
          <w:rFonts w:ascii="Garamond" w:hAnsi="Garamond" w:cs="Times New Roman"/>
          <w:lang w:val="en-US"/>
        </w:rPr>
        <w:t xml:space="preserve"> Romero-Figueroa, «Basic word order and sentence types in </w:t>
      </w:r>
      <w:proofErr w:type="spellStart"/>
      <w:r w:rsidRPr="00C726A6">
        <w:rPr>
          <w:rFonts w:ascii="Garamond" w:hAnsi="Garamond" w:cs="Times New Roman"/>
          <w:lang w:val="en-US"/>
        </w:rPr>
        <w:t>Kari’ña</w:t>
      </w:r>
      <w:proofErr w:type="spellEnd"/>
      <w:r w:rsidRPr="00C726A6">
        <w:rPr>
          <w:rFonts w:ascii="Garamond" w:hAnsi="Garamond" w:cs="Times New Roman"/>
          <w:lang w:val="en-US"/>
        </w:rPr>
        <w:t>».</w:t>
      </w:r>
    </w:p>
  </w:footnote>
  <w:footnote w:id="19">
    <w:p w14:paraId="6C874A01" w14:textId="77777777" w:rsidR="00575221" w:rsidRPr="00C726A6" w:rsidRDefault="00575221" w:rsidP="008C4FF2">
      <w:pPr>
        <w:pStyle w:val="Textonotapie"/>
        <w:jc w:val="both"/>
        <w:rPr>
          <w:rFonts w:ascii="Garamond" w:hAnsi="Garamond" w:cs="Times New Roman"/>
          <w:lang w:val="es-VE"/>
        </w:rPr>
      </w:pPr>
      <w:r w:rsidRPr="00C726A6">
        <w:rPr>
          <w:rStyle w:val="Refdenotaalpie"/>
          <w:rFonts w:ascii="Garamond" w:hAnsi="Garamond" w:cs="Times New Roman"/>
        </w:rPr>
        <w:footnoteRef/>
      </w:r>
      <w:r w:rsidRPr="00C726A6">
        <w:rPr>
          <w:rFonts w:ascii="Garamond" w:hAnsi="Garamond" w:cs="Times New Roman"/>
          <w:lang w:val="es-VE"/>
        </w:rPr>
        <w:t xml:space="preserve"> Señala </w:t>
      </w:r>
      <w:proofErr w:type="spellStart"/>
      <w:r w:rsidRPr="00C726A6">
        <w:rPr>
          <w:rFonts w:ascii="Garamond" w:hAnsi="Garamond" w:cs="Times New Roman"/>
          <w:lang w:val="es-VE"/>
        </w:rPr>
        <w:t>Mosonyi</w:t>
      </w:r>
      <w:proofErr w:type="spellEnd"/>
      <w:r w:rsidRPr="00C726A6">
        <w:rPr>
          <w:rFonts w:ascii="Garamond" w:hAnsi="Garamond" w:cs="Times New Roman"/>
          <w:lang w:val="es-VE"/>
        </w:rPr>
        <w:t xml:space="preserve"> que el sufijo «</w:t>
      </w:r>
      <w:r w:rsidRPr="00C726A6">
        <w:rPr>
          <w:rFonts w:ascii="Garamond" w:hAnsi="Garamond" w:cs="Times New Roman"/>
          <w:i/>
          <w:iCs/>
          <w:lang w:val="es-VE"/>
        </w:rPr>
        <w:t>-‘</w:t>
      </w:r>
      <w:r w:rsidRPr="00C726A6">
        <w:rPr>
          <w:rFonts w:ascii="Garamond" w:hAnsi="Garamond" w:cs="Times New Roman"/>
          <w:i/>
          <w:iCs/>
          <w:lang w:val="es-VE"/>
        </w:rPr>
        <w:sym w:font="Ipa-samd Uclphon1 SILDoulosL" w:char="F042"/>
      </w:r>
      <w:r w:rsidRPr="00C726A6">
        <w:rPr>
          <w:rFonts w:ascii="Garamond" w:hAnsi="Garamond" w:cs="Times New Roman"/>
          <w:i/>
          <w:iCs/>
          <w:lang w:val="es-VE"/>
        </w:rPr>
        <w:t>a</w:t>
      </w:r>
      <w:r w:rsidRPr="00C726A6">
        <w:rPr>
          <w:rFonts w:ascii="Garamond" w:hAnsi="Garamond" w:cs="Times New Roman"/>
          <w:lang w:val="es-VE"/>
        </w:rPr>
        <w:t xml:space="preserve"> tiene un significado primario direccional (a, hacia) pero además tiene como una de sus funciones sintácticas esenciales el servir de sujeto ---en combinación con una serie de prefijos personales--- a los infinitivos transitivos» (p. 18). Son los casos de </w:t>
      </w:r>
      <w:proofErr w:type="spellStart"/>
      <w:r w:rsidRPr="00C726A6">
        <w:rPr>
          <w:rFonts w:ascii="Garamond" w:hAnsi="Garamond" w:cs="Times New Roman"/>
          <w:i/>
          <w:iCs/>
          <w:lang w:val="es-VE"/>
        </w:rPr>
        <w:t>ü’wa</w:t>
      </w:r>
      <w:proofErr w:type="spellEnd"/>
      <w:r w:rsidRPr="00C726A6">
        <w:rPr>
          <w:rFonts w:ascii="Garamond" w:hAnsi="Garamond" w:cs="Times New Roman"/>
          <w:lang w:val="es-VE"/>
        </w:rPr>
        <w:t xml:space="preserve"> ‘3,1ERG’, </w:t>
      </w:r>
      <w:r w:rsidRPr="00C726A6">
        <w:rPr>
          <w:rFonts w:ascii="Garamond" w:hAnsi="Garamond" w:cs="Times New Roman"/>
          <w:i/>
          <w:iCs/>
          <w:lang w:val="es-VE"/>
        </w:rPr>
        <w:t>a’</w:t>
      </w:r>
      <w:r w:rsidRPr="00C726A6">
        <w:rPr>
          <w:rFonts w:ascii="Garamond" w:hAnsi="Garamond" w:cs="Times New Roman"/>
          <w:i/>
          <w:iCs/>
          <w:lang w:val="es-VE"/>
        </w:rPr>
        <w:sym w:font="Ipa-samd Uclphon1 SILDoulosL" w:char="F042"/>
      </w:r>
      <w:r w:rsidRPr="00C726A6">
        <w:rPr>
          <w:rFonts w:ascii="Garamond" w:hAnsi="Garamond" w:cs="Times New Roman"/>
          <w:i/>
          <w:iCs/>
          <w:lang w:val="es-VE"/>
        </w:rPr>
        <w:t>a</w:t>
      </w:r>
      <w:r w:rsidRPr="00C726A6">
        <w:rPr>
          <w:rFonts w:ascii="Garamond" w:hAnsi="Garamond" w:cs="Times New Roman"/>
          <w:lang w:val="es-VE"/>
        </w:rPr>
        <w:t xml:space="preserve"> ‘3,2ERG’, </w:t>
      </w:r>
      <w:r w:rsidRPr="00C726A6">
        <w:rPr>
          <w:rFonts w:ascii="Garamond" w:hAnsi="Garamond" w:cs="Times New Roman"/>
          <w:i/>
          <w:iCs/>
          <w:lang w:val="es-VE"/>
        </w:rPr>
        <w:t>i’</w:t>
      </w:r>
      <w:r w:rsidRPr="00C726A6">
        <w:rPr>
          <w:rFonts w:ascii="Garamond" w:hAnsi="Garamond" w:cs="Times New Roman"/>
          <w:i/>
          <w:iCs/>
          <w:lang w:val="es-VE"/>
        </w:rPr>
        <w:sym w:font="Ipa-samd Uclphon1 SILDoulosL" w:char="F042"/>
      </w:r>
      <w:proofErr w:type="spellStart"/>
      <w:r w:rsidRPr="00C726A6">
        <w:rPr>
          <w:rFonts w:ascii="Garamond" w:hAnsi="Garamond" w:cs="Times New Roman"/>
          <w:i/>
          <w:iCs/>
          <w:lang w:val="es-VE"/>
        </w:rPr>
        <w:t>ia</w:t>
      </w:r>
      <w:proofErr w:type="spellEnd"/>
      <w:r w:rsidRPr="00C726A6">
        <w:rPr>
          <w:rFonts w:ascii="Garamond" w:hAnsi="Garamond" w:cs="Times New Roman"/>
          <w:lang w:val="es-VE"/>
        </w:rPr>
        <w:t xml:space="preserve"> </w:t>
      </w:r>
      <w:bookmarkStart w:id="8" w:name="_Hlk99310714"/>
      <w:r w:rsidRPr="00C726A6">
        <w:rPr>
          <w:rFonts w:ascii="Garamond" w:hAnsi="Garamond" w:cs="Times New Roman"/>
          <w:lang w:val="es-VE"/>
        </w:rPr>
        <w:t>‘3.3ERG’</w:t>
      </w:r>
      <w:bookmarkEnd w:id="8"/>
      <w:r w:rsidRPr="00C726A6">
        <w:rPr>
          <w:rFonts w:ascii="Garamond" w:hAnsi="Garamond" w:cs="Times New Roman"/>
          <w:lang w:val="es-VE"/>
        </w:rPr>
        <w:t xml:space="preserve">, </w:t>
      </w:r>
      <w:proofErr w:type="spellStart"/>
      <w:r w:rsidRPr="00C726A6">
        <w:rPr>
          <w:rFonts w:ascii="Garamond" w:hAnsi="Garamond" w:cs="Times New Roman"/>
          <w:i/>
          <w:iCs/>
          <w:lang w:val="es-VE"/>
        </w:rPr>
        <w:t>kü’wa</w:t>
      </w:r>
      <w:proofErr w:type="spellEnd"/>
      <w:r w:rsidRPr="00C726A6">
        <w:rPr>
          <w:rFonts w:ascii="Garamond" w:hAnsi="Garamond" w:cs="Times New Roman"/>
          <w:lang w:val="es-VE"/>
        </w:rPr>
        <w:t xml:space="preserve"> ‘3, 1+2dualERG’, etc. Destaca </w:t>
      </w:r>
      <w:proofErr w:type="spellStart"/>
      <w:r w:rsidRPr="00C726A6">
        <w:rPr>
          <w:rFonts w:ascii="Garamond" w:hAnsi="Garamond" w:cs="Times New Roman"/>
          <w:lang w:val="es-VE"/>
        </w:rPr>
        <w:t>Mosonyi</w:t>
      </w:r>
      <w:proofErr w:type="spellEnd"/>
      <w:r w:rsidRPr="00C726A6">
        <w:rPr>
          <w:rFonts w:ascii="Garamond" w:hAnsi="Garamond" w:cs="Times New Roman"/>
          <w:lang w:val="es-VE"/>
        </w:rPr>
        <w:t xml:space="preserve"> que «…desde el punto de vista morfológico el sufijo </w:t>
      </w:r>
      <w:r w:rsidRPr="00C726A6">
        <w:rPr>
          <w:rFonts w:ascii="Garamond" w:hAnsi="Garamond" w:cs="Times New Roman"/>
          <w:i/>
          <w:iCs/>
          <w:lang w:val="es-VE"/>
        </w:rPr>
        <w:t>–‘</w:t>
      </w:r>
      <w:r w:rsidRPr="00C726A6">
        <w:rPr>
          <w:rFonts w:ascii="Garamond" w:hAnsi="Garamond" w:cs="Times New Roman"/>
          <w:i/>
          <w:iCs/>
          <w:lang w:val="es-VE"/>
        </w:rPr>
        <w:sym w:font="Ipa-samd Uclphon1 SILDoulosL" w:char="F042"/>
      </w:r>
      <w:r w:rsidRPr="00C726A6">
        <w:rPr>
          <w:rFonts w:ascii="Garamond" w:hAnsi="Garamond" w:cs="Times New Roman"/>
          <w:i/>
          <w:iCs/>
          <w:lang w:val="es-VE"/>
        </w:rPr>
        <w:t>a</w:t>
      </w:r>
      <w:r w:rsidRPr="00C726A6">
        <w:rPr>
          <w:rFonts w:ascii="Garamond" w:hAnsi="Garamond" w:cs="Times New Roman"/>
          <w:lang w:val="es-VE"/>
        </w:rPr>
        <w:t xml:space="preserve"> cambia cuando lo precede una vocal alta. Se trata del fenómeno de reflejo vocálico por efecto del cual la </w:t>
      </w:r>
      <w:r w:rsidRPr="00C726A6">
        <w:rPr>
          <w:rFonts w:ascii="Garamond" w:hAnsi="Garamond" w:cs="Times New Roman"/>
          <w:b/>
          <w:bCs/>
          <w:lang w:val="es-VE"/>
        </w:rPr>
        <w:sym w:font="Ipa-samd Uclphon1 SILDoulosL" w:char="F042"/>
      </w:r>
      <w:r w:rsidRPr="00C726A6">
        <w:rPr>
          <w:rFonts w:ascii="Garamond" w:hAnsi="Garamond" w:cs="Times New Roman"/>
          <w:lang w:val="es-VE"/>
        </w:rPr>
        <w:t xml:space="preserve"> se transforma en </w:t>
      </w:r>
      <w:r w:rsidRPr="00C726A6">
        <w:rPr>
          <w:rFonts w:ascii="Garamond" w:hAnsi="Garamond" w:cs="Times New Roman"/>
          <w:b/>
          <w:bCs/>
          <w:lang w:val="es-VE"/>
        </w:rPr>
        <w:t>w</w:t>
      </w:r>
      <w:r w:rsidRPr="00C726A6">
        <w:rPr>
          <w:rFonts w:ascii="Garamond" w:hAnsi="Garamond" w:cs="Times New Roman"/>
          <w:lang w:val="es-VE"/>
        </w:rPr>
        <w:t xml:space="preserve"> si la vocal anterior al sufijo es </w:t>
      </w:r>
      <w:r w:rsidRPr="00C726A6">
        <w:rPr>
          <w:rFonts w:ascii="Garamond" w:hAnsi="Garamond" w:cs="Times New Roman"/>
          <w:b/>
          <w:bCs/>
          <w:lang w:val="es-VE"/>
        </w:rPr>
        <w:t>ü</w:t>
      </w:r>
      <w:r w:rsidRPr="00C726A6">
        <w:rPr>
          <w:rFonts w:ascii="Garamond" w:hAnsi="Garamond" w:cs="Times New Roman"/>
          <w:lang w:val="es-VE"/>
        </w:rPr>
        <w:t xml:space="preserve">. Si la vocal anterior es </w:t>
      </w:r>
      <w:r w:rsidRPr="00C726A6">
        <w:rPr>
          <w:rFonts w:ascii="Garamond" w:hAnsi="Garamond" w:cs="Times New Roman"/>
          <w:b/>
          <w:bCs/>
          <w:lang w:val="es-VE"/>
        </w:rPr>
        <w:t>i</w:t>
      </w:r>
      <w:r w:rsidRPr="00C726A6">
        <w:rPr>
          <w:rFonts w:ascii="Garamond" w:hAnsi="Garamond" w:cs="Times New Roman"/>
          <w:lang w:val="es-VE"/>
        </w:rPr>
        <w:t xml:space="preserve">, </w:t>
      </w:r>
      <w:r w:rsidRPr="00C726A6">
        <w:rPr>
          <w:rFonts w:ascii="Garamond" w:hAnsi="Garamond" w:cs="Times New Roman"/>
          <w:b/>
          <w:bCs/>
          <w:lang w:val="es-VE"/>
        </w:rPr>
        <w:sym w:font="Ipa-samd Uclphon1 SILDoulosL" w:char="F042"/>
      </w:r>
      <w:r w:rsidRPr="00C726A6">
        <w:rPr>
          <w:rFonts w:ascii="Garamond" w:hAnsi="Garamond" w:cs="Times New Roman"/>
          <w:lang w:val="es-VE"/>
        </w:rPr>
        <w:t xml:space="preserve"> no se transforma, lo que por reflejo vocálico resulta en </w:t>
      </w:r>
      <w:bookmarkStart w:id="9" w:name="_Hlk99309682"/>
      <w:r w:rsidRPr="00C726A6">
        <w:rPr>
          <w:rFonts w:ascii="Garamond" w:hAnsi="Garamond" w:cs="Times New Roman"/>
          <w:i/>
          <w:iCs/>
          <w:lang w:val="es-VE"/>
        </w:rPr>
        <w:t>i’</w:t>
      </w:r>
      <w:r w:rsidRPr="00C726A6">
        <w:rPr>
          <w:rFonts w:ascii="Garamond" w:hAnsi="Garamond" w:cs="Times New Roman"/>
          <w:i/>
          <w:iCs/>
          <w:lang w:val="es-VE"/>
        </w:rPr>
        <w:sym w:font="Ipa-samd Uclphon1 SILDoulosL" w:char="F042"/>
      </w:r>
      <w:proofErr w:type="spellStart"/>
      <w:r w:rsidRPr="00C726A6">
        <w:rPr>
          <w:rFonts w:ascii="Garamond" w:hAnsi="Garamond" w:cs="Times New Roman"/>
          <w:i/>
          <w:iCs/>
          <w:lang w:val="es-VE"/>
        </w:rPr>
        <w:t>ia</w:t>
      </w:r>
      <w:bookmarkEnd w:id="9"/>
      <w:proofErr w:type="spellEnd"/>
      <w:r w:rsidRPr="00C726A6">
        <w:rPr>
          <w:rFonts w:ascii="Garamond" w:hAnsi="Garamond" w:cs="Times New Roman"/>
          <w:lang w:val="es-VE"/>
        </w:rPr>
        <w:t xml:space="preserve">». </w:t>
      </w:r>
      <w:proofErr w:type="spellStart"/>
      <w:r w:rsidRPr="00C726A6">
        <w:rPr>
          <w:rFonts w:ascii="Garamond" w:hAnsi="Garamond" w:cs="Times New Roman"/>
          <w:lang w:val="es-VE"/>
        </w:rPr>
        <w:t>Mosonyi</w:t>
      </w:r>
      <w:proofErr w:type="spellEnd"/>
      <w:r w:rsidRPr="00C726A6">
        <w:rPr>
          <w:rFonts w:ascii="Garamond" w:hAnsi="Garamond" w:cs="Times New Roman"/>
          <w:lang w:val="es-VE"/>
        </w:rPr>
        <w:t xml:space="preserve">, «Morfología verbal del idioma cariña», 18. Es importante señalar que en el habla rápida </w:t>
      </w:r>
      <w:r w:rsidRPr="00C726A6">
        <w:rPr>
          <w:rFonts w:ascii="Garamond" w:hAnsi="Garamond" w:cs="Times New Roman"/>
          <w:i/>
          <w:iCs/>
          <w:lang w:val="es-VE"/>
        </w:rPr>
        <w:t>i’</w:t>
      </w:r>
      <w:r w:rsidRPr="00C726A6">
        <w:rPr>
          <w:rFonts w:ascii="Garamond" w:hAnsi="Garamond" w:cs="Times New Roman"/>
          <w:i/>
          <w:iCs/>
          <w:lang w:val="es-VE"/>
        </w:rPr>
        <w:sym w:font="Ipa-samd Uclphon1 SILDoulosL" w:char="F042"/>
      </w:r>
      <w:proofErr w:type="spellStart"/>
      <w:r w:rsidRPr="00C726A6">
        <w:rPr>
          <w:rFonts w:ascii="Garamond" w:hAnsi="Garamond" w:cs="Times New Roman"/>
          <w:i/>
          <w:iCs/>
          <w:lang w:val="es-VE"/>
        </w:rPr>
        <w:t>ia</w:t>
      </w:r>
      <w:proofErr w:type="spellEnd"/>
      <w:r w:rsidRPr="00C726A6">
        <w:rPr>
          <w:rFonts w:ascii="Garamond" w:hAnsi="Garamond" w:cs="Times New Roman"/>
          <w:lang w:val="es-VE"/>
        </w:rPr>
        <w:t xml:space="preserve"> ‘3.3ERG’ es pronunciada como </w:t>
      </w:r>
      <w:proofErr w:type="spellStart"/>
      <w:r w:rsidRPr="00C726A6">
        <w:rPr>
          <w:rFonts w:ascii="Garamond" w:hAnsi="Garamond" w:cs="Times New Roman"/>
          <w:i/>
          <w:iCs/>
          <w:lang w:val="es-VE"/>
        </w:rPr>
        <w:t>i’y:a</w:t>
      </w:r>
      <w:proofErr w:type="spellEnd"/>
      <w:r w:rsidRPr="00C726A6">
        <w:rPr>
          <w:rFonts w:ascii="Garamond" w:hAnsi="Garamond" w:cs="Times New Roman"/>
          <w:lang w:val="es-VE"/>
        </w:rPr>
        <w:t xml:space="preserve"> ‘3.3ERG’.   </w:t>
      </w:r>
    </w:p>
  </w:footnote>
  <w:footnote w:id="20">
    <w:p w14:paraId="1D2F0173" w14:textId="1D946757" w:rsidR="00575221" w:rsidRPr="008C6634" w:rsidRDefault="00575221" w:rsidP="008C4FF2">
      <w:pPr>
        <w:autoSpaceDE w:val="0"/>
        <w:autoSpaceDN w:val="0"/>
        <w:adjustRightInd w:val="0"/>
        <w:jc w:val="both"/>
        <w:rPr>
          <w:rFonts w:ascii="Times New Roman" w:hAnsi="Times New Roman" w:cs="Times New Roman"/>
          <w:iCs/>
          <w:sz w:val="20"/>
          <w:szCs w:val="20"/>
          <w:lang w:val="es-VE"/>
        </w:rPr>
      </w:pPr>
      <w:r w:rsidRPr="00C726A6">
        <w:rPr>
          <w:rStyle w:val="Refdenotaalpie"/>
          <w:rFonts w:ascii="Garamond" w:hAnsi="Garamond" w:cs="Times New Roman"/>
          <w:sz w:val="20"/>
          <w:szCs w:val="20"/>
        </w:rPr>
        <w:footnoteRef/>
      </w:r>
      <w:r w:rsidRPr="00C726A6">
        <w:rPr>
          <w:rFonts w:ascii="Garamond" w:hAnsi="Garamond" w:cs="Times New Roman"/>
          <w:sz w:val="20"/>
          <w:szCs w:val="20"/>
          <w:lang w:val="es-VE"/>
        </w:rPr>
        <w:t xml:space="preserve"> En </w:t>
      </w:r>
      <w:proofErr w:type="spellStart"/>
      <w:r w:rsidRPr="00C726A6">
        <w:rPr>
          <w:rFonts w:ascii="Garamond" w:hAnsi="Garamond" w:cs="Times New Roman"/>
          <w:sz w:val="20"/>
          <w:szCs w:val="20"/>
          <w:lang w:val="es-VE"/>
        </w:rPr>
        <w:t>kari’ña</w:t>
      </w:r>
      <w:proofErr w:type="spellEnd"/>
      <w:r w:rsidRPr="00C726A6">
        <w:rPr>
          <w:rFonts w:ascii="Garamond" w:hAnsi="Garamond" w:cs="Times New Roman"/>
          <w:sz w:val="20"/>
          <w:szCs w:val="20"/>
          <w:lang w:val="es-VE"/>
        </w:rPr>
        <w:t xml:space="preserve">, todos los verbos intransitivos poseen infinitivos </w:t>
      </w:r>
      <w:r w:rsidRPr="00C726A6">
        <w:rPr>
          <w:rFonts w:ascii="Garamond" w:eastAsia="Times New Roman" w:hAnsi="Garamond" w:cs="Times New Roman"/>
          <w:sz w:val="20"/>
          <w:szCs w:val="20"/>
          <w:lang w:val="es-VE" w:eastAsia="es-VE"/>
        </w:rPr>
        <w:t xml:space="preserve">con forma </w:t>
      </w:r>
      <w:r w:rsidRPr="00C726A6">
        <w:rPr>
          <w:rFonts w:ascii="Garamond" w:eastAsia="Times New Roman" w:hAnsi="Garamond" w:cs="Times New Roman"/>
          <w:i/>
          <w:sz w:val="20"/>
          <w:szCs w:val="20"/>
          <w:lang w:val="es-VE" w:eastAsia="es-VE"/>
        </w:rPr>
        <w:t>(VERBO)-no.</w:t>
      </w:r>
      <w:r w:rsidRPr="00C726A6">
        <w:rPr>
          <w:rFonts w:ascii="Garamond" w:eastAsia="Times New Roman" w:hAnsi="Garamond" w:cs="Times New Roman"/>
          <w:iCs/>
          <w:sz w:val="20"/>
          <w:szCs w:val="20"/>
          <w:lang w:val="es-VE" w:eastAsia="es-VE"/>
        </w:rPr>
        <w:t xml:space="preserve"> Al enunciarlos como verbos queda entendido que carecen de flexiones de tiempo, persona y número. Sin embargo, como sustantivos, en ciertas construcciones funcionan como complementos de verbos transitivos, equivalentes, por ejemplo, a objetos directos. En tales contextos sintácticos tanto los infinitivos intransitivos en </w:t>
      </w:r>
      <w:r w:rsidRPr="00C726A6">
        <w:rPr>
          <w:rFonts w:ascii="Garamond" w:eastAsia="Times New Roman" w:hAnsi="Garamond" w:cs="Times New Roman"/>
          <w:i/>
          <w:sz w:val="20"/>
          <w:szCs w:val="20"/>
          <w:lang w:val="es-VE" w:eastAsia="es-VE"/>
        </w:rPr>
        <w:t>-no</w:t>
      </w:r>
      <w:r w:rsidRPr="00C726A6">
        <w:rPr>
          <w:rFonts w:ascii="Garamond" w:eastAsia="Times New Roman" w:hAnsi="Garamond" w:cs="Times New Roman"/>
          <w:iCs/>
          <w:sz w:val="20"/>
          <w:szCs w:val="20"/>
          <w:lang w:val="es-VE" w:eastAsia="es-VE"/>
        </w:rPr>
        <w:t xml:space="preserve"> ‘INF’ como los transitivos en </w:t>
      </w:r>
      <w:r w:rsidRPr="00C726A6">
        <w:rPr>
          <w:rFonts w:ascii="Garamond" w:eastAsia="Times New Roman" w:hAnsi="Garamond" w:cs="Times New Roman"/>
          <w:i/>
          <w:sz w:val="20"/>
          <w:szCs w:val="20"/>
          <w:lang w:val="es-VE" w:eastAsia="es-VE"/>
        </w:rPr>
        <w:t>-</w:t>
      </w:r>
      <w:bookmarkStart w:id="11" w:name="_Hlk99313318"/>
      <w:proofErr w:type="spellStart"/>
      <w:r w:rsidRPr="00C726A6">
        <w:rPr>
          <w:rFonts w:ascii="Garamond" w:eastAsia="Times New Roman" w:hAnsi="Garamond" w:cs="Times New Roman"/>
          <w:i/>
          <w:sz w:val="20"/>
          <w:szCs w:val="20"/>
          <w:lang w:val="es-VE" w:eastAsia="es-VE"/>
        </w:rPr>
        <w:t>rü</w:t>
      </w:r>
      <w:proofErr w:type="spellEnd"/>
      <w:r w:rsidRPr="00C726A6">
        <w:rPr>
          <w:rFonts w:ascii="Garamond" w:eastAsia="Times New Roman" w:hAnsi="Garamond" w:cs="Times New Roman"/>
          <w:iCs/>
          <w:sz w:val="20"/>
          <w:szCs w:val="20"/>
          <w:lang w:val="es-VE" w:eastAsia="es-VE"/>
        </w:rPr>
        <w:t xml:space="preserve"> ‘INF’ </w:t>
      </w:r>
      <w:bookmarkEnd w:id="11"/>
      <w:r w:rsidRPr="00C726A6">
        <w:rPr>
          <w:rFonts w:ascii="Garamond" w:eastAsia="Times New Roman" w:hAnsi="Garamond" w:cs="Times New Roman"/>
          <w:iCs/>
          <w:sz w:val="20"/>
          <w:szCs w:val="20"/>
          <w:lang w:val="es-VE" w:eastAsia="es-VE"/>
        </w:rPr>
        <w:t xml:space="preserve">homogeneizan sus comportamientos de dos maneras: (i) todos prefijan los índices de persona </w:t>
      </w:r>
      <w:proofErr w:type="spellStart"/>
      <w:r w:rsidRPr="00C726A6">
        <w:rPr>
          <w:rFonts w:ascii="Garamond" w:eastAsia="Times New Roman" w:hAnsi="Garamond" w:cs="Times New Roman"/>
          <w:iCs/>
          <w:sz w:val="20"/>
          <w:szCs w:val="20"/>
          <w:lang w:val="es-VE" w:eastAsia="es-VE"/>
        </w:rPr>
        <w:t>ergativos</w:t>
      </w:r>
      <w:proofErr w:type="spellEnd"/>
      <w:r w:rsidRPr="00C726A6">
        <w:rPr>
          <w:rFonts w:ascii="Garamond" w:eastAsia="Times New Roman" w:hAnsi="Garamond" w:cs="Times New Roman"/>
          <w:iCs/>
          <w:sz w:val="20"/>
          <w:szCs w:val="20"/>
          <w:lang w:val="es-VE" w:eastAsia="es-VE"/>
        </w:rPr>
        <w:t xml:space="preserve">, y (ii) todos adoptan </w:t>
      </w:r>
      <w:r w:rsidRPr="00C726A6">
        <w:rPr>
          <w:rFonts w:ascii="Garamond" w:eastAsia="Times New Roman" w:hAnsi="Garamond" w:cs="Times New Roman"/>
          <w:i/>
          <w:sz w:val="20"/>
          <w:szCs w:val="20"/>
          <w:lang w:val="es-VE" w:eastAsia="es-VE"/>
        </w:rPr>
        <w:t>-</w:t>
      </w:r>
      <w:proofErr w:type="spellStart"/>
      <w:r w:rsidRPr="00C726A6">
        <w:rPr>
          <w:rFonts w:ascii="Garamond" w:eastAsia="Times New Roman" w:hAnsi="Garamond" w:cs="Times New Roman"/>
          <w:i/>
          <w:sz w:val="20"/>
          <w:szCs w:val="20"/>
          <w:lang w:val="es-VE" w:eastAsia="es-VE"/>
        </w:rPr>
        <w:t>rü</w:t>
      </w:r>
      <w:proofErr w:type="spellEnd"/>
      <w:r w:rsidRPr="00C726A6">
        <w:rPr>
          <w:rFonts w:ascii="Garamond" w:eastAsia="Times New Roman" w:hAnsi="Garamond" w:cs="Times New Roman"/>
          <w:iCs/>
          <w:sz w:val="20"/>
          <w:szCs w:val="20"/>
          <w:lang w:val="es-VE" w:eastAsia="es-VE"/>
        </w:rPr>
        <w:t xml:space="preserve"> ‘INF’ como marca de infinitivo.</w:t>
      </w:r>
      <w:r w:rsidRPr="008C6634">
        <w:rPr>
          <w:rFonts w:ascii="Times New Roman" w:eastAsia="Times New Roman" w:hAnsi="Times New Roman" w:cs="Times New Roman"/>
          <w:iCs/>
          <w:sz w:val="20"/>
          <w:szCs w:val="20"/>
          <w:lang w:val="es-VE" w:eastAsia="es-VE"/>
        </w:rPr>
        <w:t xml:space="preserve">  </w:t>
      </w:r>
    </w:p>
  </w:footnote>
  <w:footnote w:id="21">
    <w:p w14:paraId="2F5760A3" w14:textId="77777777" w:rsidR="00575221" w:rsidRPr="00C726A6" w:rsidRDefault="00575221" w:rsidP="008C4FF2">
      <w:pPr>
        <w:pStyle w:val="Textonotapie"/>
        <w:jc w:val="both"/>
        <w:rPr>
          <w:rFonts w:ascii="Garamond" w:hAnsi="Garamond" w:cs="Times New Roman"/>
          <w:lang w:val="es-VE"/>
        </w:rPr>
      </w:pPr>
      <w:r w:rsidRPr="00C726A6">
        <w:rPr>
          <w:rStyle w:val="Refdenotaalpie"/>
          <w:rFonts w:ascii="Garamond" w:hAnsi="Garamond" w:cs="Times New Roman"/>
        </w:rPr>
        <w:footnoteRef/>
      </w:r>
      <w:r w:rsidRPr="00C726A6">
        <w:rPr>
          <w:rFonts w:ascii="Garamond" w:hAnsi="Garamond" w:cs="Times New Roman"/>
          <w:lang w:val="es-VE"/>
        </w:rPr>
        <w:t xml:space="preserve"> </w:t>
      </w:r>
      <w:r w:rsidRPr="00C726A6">
        <w:rPr>
          <w:rFonts w:ascii="Garamond" w:hAnsi="Garamond" w:cs="Times New Roman"/>
          <w:i/>
        </w:rPr>
        <w:sym w:font="Ipa-samd Uclphon1 SILDoulosL" w:char="F042"/>
      </w:r>
      <w:proofErr w:type="spellStart"/>
      <w:proofErr w:type="gramStart"/>
      <w:r w:rsidRPr="00C726A6">
        <w:rPr>
          <w:rFonts w:ascii="Garamond" w:hAnsi="Garamond" w:cs="Times New Roman"/>
          <w:i/>
          <w:lang w:val="es-VE"/>
        </w:rPr>
        <w:t>añ:ö</w:t>
      </w:r>
      <w:proofErr w:type="spellEnd"/>
      <w:proofErr w:type="gramEnd"/>
      <w:r w:rsidRPr="00C726A6">
        <w:rPr>
          <w:rFonts w:ascii="Garamond" w:hAnsi="Garamond" w:cs="Times New Roman"/>
          <w:i/>
          <w:lang w:val="es-VE"/>
        </w:rPr>
        <w:t xml:space="preserve"> </w:t>
      </w:r>
      <w:r w:rsidRPr="00C726A6">
        <w:rPr>
          <w:rFonts w:ascii="Garamond" w:hAnsi="Garamond" w:cs="Times New Roman"/>
          <w:lang w:val="es-VE"/>
        </w:rPr>
        <w:t xml:space="preserve">‘tornar en algo (sufrir un cambio)’ tiene un uso especializado para ciertos contextos en donde trasmite la idea de proceso o devenir. En tal respecto, su significado y uso se aproxima al de </w:t>
      </w:r>
      <w:proofErr w:type="spellStart"/>
      <w:r w:rsidRPr="00C726A6">
        <w:rPr>
          <w:rFonts w:ascii="Garamond" w:hAnsi="Garamond" w:cs="Times New Roman"/>
          <w:i/>
          <w:iCs/>
          <w:lang w:val="es-VE"/>
        </w:rPr>
        <w:t>become</w:t>
      </w:r>
      <w:proofErr w:type="spellEnd"/>
      <w:r w:rsidRPr="00C726A6">
        <w:rPr>
          <w:rFonts w:ascii="Garamond" w:hAnsi="Garamond" w:cs="Times New Roman"/>
          <w:lang w:val="es-VE"/>
        </w:rPr>
        <w:t xml:space="preserve"> en inglés. </w:t>
      </w:r>
    </w:p>
  </w:footnote>
  <w:footnote w:id="22">
    <w:p w14:paraId="4623081C" w14:textId="77777777" w:rsidR="00575221" w:rsidRPr="00C726A6" w:rsidRDefault="00575221" w:rsidP="008C4FF2">
      <w:pPr>
        <w:pStyle w:val="Textonotapie"/>
        <w:rPr>
          <w:rFonts w:ascii="Garamond" w:hAnsi="Garamond"/>
          <w:lang w:val="es-VE"/>
        </w:rPr>
      </w:pPr>
      <w:r w:rsidRPr="00C726A6">
        <w:rPr>
          <w:rStyle w:val="Refdenotaalpie"/>
          <w:rFonts w:ascii="Garamond" w:hAnsi="Garamond" w:cs="Times New Roman"/>
        </w:rPr>
        <w:footnoteRef/>
      </w:r>
      <w:r w:rsidRPr="00C726A6">
        <w:rPr>
          <w:rFonts w:ascii="Garamond" w:hAnsi="Garamond" w:cs="Times New Roman"/>
          <w:lang w:val="es-VE"/>
        </w:rPr>
        <w:t xml:space="preserve"> </w:t>
      </w:r>
      <w:proofErr w:type="spellStart"/>
      <w:r w:rsidRPr="00C726A6">
        <w:rPr>
          <w:rFonts w:ascii="Garamond" w:hAnsi="Garamond" w:cs="Times New Roman"/>
          <w:lang w:val="es-VE"/>
        </w:rPr>
        <w:t>Mosonyi</w:t>
      </w:r>
      <w:proofErr w:type="spellEnd"/>
      <w:r w:rsidRPr="00C726A6">
        <w:rPr>
          <w:rFonts w:ascii="Garamond" w:hAnsi="Garamond" w:cs="Times New Roman"/>
          <w:lang w:val="es-VE"/>
        </w:rPr>
        <w:t>, «Morfología verbal del idioma cariña», 112.</w:t>
      </w:r>
    </w:p>
  </w:footnote>
  <w:footnote w:id="23">
    <w:p w14:paraId="48FAEB2B" w14:textId="77777777" w:rsidR="00575221" w:rsidRPr="00C726A6" w:rsidRDefault="00575221" w:rsidP="008C4FF2">
      <w:pPr>
        <w:pStyle w:val="Textonotapie"/>
        <w:jc w:val="both"/>
        <w:rPr>
          <w:rFonts w:ascii="Garamond" w:hAnsi="Garamond" w:cs="Times New Roman"/>
          <w:lang w:val="es-VE"/>
        </w:rPr>
      </w:pPr>
      <w:r w:rsidRPr="00C726A6">
        <w:rPr>
          <w:rStyle w:val="Refdenotaalpie"/>
          <w:rFonts w:ascii="Garamond" w:hAnsi="Garamond" w:cs="Times New Roman"/>
        </w:rPr>
        <w:footnoteRef/>
      </w:r>
      <w:r w:rsidRPr="00C726A6">
        <w:rPr>
          <w:rFonts w:ascii="Garamond" w:hAnsi="Garamond" w:cs="Times New Roman"/>
          <w:lang w:val="es-VE"/>
        </w:rPr>
        <w:t xml:space="preserve"> </w:t>
      </w:r>
      <w:r w:rsidRPr="00C726A6">
        <w:rPr>
          <w:rFonts w:ascii="Garamond" w:hAnsi="Garamond" w:cs="Times New Roman"/>
          <w:i/>
          <w:lang w:val="es-VE"/>
        </w:rPr>
        <w:t xml:space="preserve">Cfr. </w:t>
      </w:r>
      <w:proofErr w:type="spellStart"/>
      <w:r w:rsidRPr="00C726A6">
        <w:rPr>
          <w:rFonts w:ascii="Garamond" w:hAnsi="Garamond" w:cs="Times New Roman"/>
          <w:lang w:val="es-VE"/>
        </w:rPr>
        <w:t>Mosonyi</w:t>
      </w:r>
      <w:proofErr w:type="spellEnd"/>
      <w:r w:rsidRPr="00C726A6">
        <w:rPr>
          <w:rFonts w:ascii="Garamond" w:hAnsi="Garamond" w:cs="Times New Roman"/>
          <w:lang w:val="es-VE"/>
        </w:rPr>
        <w:t xml:space="preserve">, «Morfología verbal del idioma cariña», 112. </w:t>
      </w:r>
      <w:proofErr w:type="spellStart"/>
      <w:r w:rsidRPr="00C726A6">
        <w:rPr>
          <w:rFonts w:ascii="Garamond" w:hAnsi="Garamond" w:cs="Times New Roman"/>
          <w:lang w:val="es-VE"/>
        </w:rPr>
        <w:t>Mosonyi</w:t>
      </w:r>
      <w:proofErr w:type="spellEnd"/>
      <w:r w:rsidRPr="00C726A6">
        <w:rPr>
          <w:rFonts w:ascii="Garamond" w:hAnsi="Garamond" w:cs="Times New Roman"/>
          <w:lang w:val="es-VE"/>
        </w:rPr>
        <w:t xml:space="preserve"> acota que «la conjugación de </w:t>
      </w:r>
      <w:proofErr w:type="spellStart"/>
      <w:r w:rsidRPr="00C726A6">
        <w:rPr>
          <w:rFonts w:ascii="Garamond" w:hAnsi="Garamond" w:cs="Times New Roman"/>
          <w:i/>
          <w:lang w:val="es-VE"/>
        </w:rPr>
        <w:t>vañño</w:t>
      </w:r>
      <w:proofErr w:type="spellEnd"/>
      <w:r w:rsidRPr="00C726A6">
        <w:rPr>
          <w:rFonts w:ascii="Garamond" w:hAnsi="Garamond" w:cs="Times New Roman"/>
          <w:lang w:val="es-VE"/>
        </w:rPr>
        <w:t xml:space="preserve"> es similar a la de </w:t>
      </w:r>
      <w:proofErr w:type="spellStart"/>
      <w:r w:rsidRPr="00C726A6">
        <w:rPr>
          <w:rFonts w:ascii="Garamond" w:hAnsi="Garamond" w:cs="Times New Roman"/>
          <w:i/>
          <w:lang w:val="es-VE"/>
        </w:rPr>
        <w:t>apoyyü</w:t>
      </w:r>
      <w:proofErr w:type="spellEnd"/>
      <w:r w:rsidRPr="00C726A6">
        <w:rPr>
          <w:rFonts w:ascii="Garamond" w:hAnsi="Garamond" w:cs="Times New Roman"/>
          <w:i/>
          <w:lang w:val="es-VE"/>
        </w:rPr>
        <w:t xml:space="preserve"> </w:t>
      </w:r>
      <w:r w:rsidRPr="00C726A6">
        <w:rPr>
          <w:rFonts w:ascii="Garamond" w:hAnsi="Garamond" w:cs="Times New Roman"/>
          <w:lang w:val="es-VE"/>
        </w:rPr>
        <w:t xml:space="preserve">…los procesos </w:t>
      </w:r>
      <w:proofErr w:type="spellStart"/>
      <w:r w:rsidRPr="00C726A6">
        <w:rPr>
          <w:rFonts w:ascii="Garamond" w:hAnsi="Garamond" w:cs="Times New Roman"/>
          <w:lang w:val="es-VE"/>
        </w:rPr>
        <w:t>morfofonológicos</w:t>
      </w:r>
      <w:proofErr w:type="spellEnd"/>
      <w:r w:rsidRPr="00C726A6">
        <w:rPr>
          <w:rFonts w:ascii="Garamond" w:hAnsi="Garamond" w:cs="Times New Roman"/>
          <w:lang w:val="es-VE"/>
        </w:rPr>
        <w:t xml:space="preserve"> que operan en la conjugación de </w:t>
      </w:r>
      <w:r w:rsidRPr="00C726A6">
        <w:rPr>
          <w:rFonts w:ascii="Garamond" w:hAnsi="Garamond" w:cs="Times New Roman"/>
          <w:i/>
        </w:rPr>
        <w:sym w:font="Ipa-samd Uclphon1 SILDoulosL" w:char="F042"/>
      </w:r>
      <w:proofErr w:type="spellStart"/>
      <w:r w:rsidRPr="00C726A6">
        <w:rPr>
          <w:rFonts w:ascii="Garamond" w:hAnsi="Garamond" w:cs="Times New Roman"/>
          <w:i/>
          <w:lang w:val="es-VE"/>
        </w:rPr>
        <w:t>añ:ö</w:t>
      </w:r>
      <w:proofErr w:type="spellEnd"/>
      <w:r w:rsidRPr="00C726A6">
        <w:rPr>
          <w:rFonts w:ascii="Garamond" w:hAnsi="Garamond" w:cs="Times New Roman"/>
          <w:lang w:val="es-VE"/>
        </w:rPr>
        <w:t xml:space="preserve"> ‘tornar en X’ son los mismos que se han explicado en relación con el verbo </w:t>
      </w:r>
      <w:proofErr w:type="spellStart"/>
      <w:r w:rsidRPr="00C726A6">
        <w:rPr>
          <w:rFonts w:ascii="Garamond" w:hAnsi="Garamond" w:cs="Times New Roman"/>
          <w:i/>
          <w:lang w:val="es-VE"/>
        </w:rPr>
        <w:t>apoyyü</w:t>
      </w:r>
      <w:proofErr w:type="spellEnd"/>
      <w:r w:rsidRPr="00C726A6">
        <w:rPr>
          <w:rFonts w:ascii="Garamond" w:hAnsi="Garamond" w:cs="Times New Roman"/>
          <w:i/>
          <w:lang w:val="es-VE"/>
        </w:rPr>
        <w:t xml:space="preserve"> </w:t>
      </w:r>
      <w:r w:rsidRPr="00C726A6">
        <w:rPr>
          <w:rFonts w:ascii="Garamond" w:hAnsi="Garamond" w:cs="Times New Roman"/>
          <w:lang w:val="es-VE"/>
        </w:rPr>
        <w:t xml:space="preserve">‘agarrar, recibir’ (ver transitivos irregulares, grupo 4, </w:t>
      </w:r>
      <w:proofErr w:type="spellStart"/>
      <w:r w:rsidRPr="00C726A6">
        <w:rPr>
          <w:rFonts w:ascii="Garamond" w:hAnsi="Garamond" w:cs="Times New Roman"/>
          <w:lang w:val="es-VE"/>
        </w:rPr>
        <w:t>Mosonyi</w:t>
      </w:r>
      <w:proofErr w:type="spellEnd"/>
      <w:r w:rsidRPr="00C726A6">
        <w:rPr>
          <w:rFonts w:ascii="Garamond" w:hAnsi="Garamond" w:cs="Times New Roman"/>
          <w:lang w:val="es-VE"/>
        </w:rPr>
        <w:t xml:space="preserve"> «Morfología verbal del idioma cariña», 97-98). Incluso se cumple la transformación de los sufijos </w:t>
      </w:r>
      <w:r w:rsidRPr="00C726A6">
        <w:rPr>
          <w:rFonts w:ascii="Garamond" w:hAnsi="Garamond" w:cs="Times New Roman"/>
          <w:i/>
          <w:lang w:val="es-VE"/>
        </w:rPr>
        <w:t>–ja</w:t>
      </w:r>
      <w:r w:rsidRPr="00C726A6">
        <w:rPr>
          <w:rFonts w:ascii="Garamond" w:hAnsi="Garamond" w:cs="Times New Roman"/>
          <w:lang w:val="es-VE"/>
        </w:rPr>
        <w:t xml:space="preserve"> y </w:t>
      </w:r>
      <w:r w:rsidRPr="00C726A6">
        <w:rPr>
          <w:rFonts w:ascii="Garamond" w:hAnsi="Garamond" w:cs="Times New Roman"/>
          <w:i/>
          <w:lang w:val="es-VE"/>
        </w:rPr>
        <w:t>–</w:t>
      </w:r>
      <w:proofErr w:type="spellStart"/>
      <w:r w:rsidRPr="00C726A6">
        <w:rPr>
          <w:rFonts w:ascii="Garamond" w:hAnsi="Garamond" w:cs="Times New Roman"/>
          <w:i/>
          <w:lang w:val="es-VE"/>
        </w:rPr>
        <w:t>jo</w:t>
      </w:r>
      <w:proofErr w:type="spellEnd"/>
      <w:r w:rsidRPr="00C726A6">
        <w:rPr>
          <w:rFonts w:ascii="Garamond" w:hAnsi="Garamond" w:cs="Times New Roman"/>
          <w:lang w:val="es-VE"/>
        </w:rPr>
        <w:t xml:space="preserve"> en </w:t>
      </w:r>
      <w:r w:rsidRPr="00C726A6">
        <w:rPr>
          <w:rFonts w:ascii="Garamond" w:hAnsi="Garamond" w:cs="Times New Roman"/>
          <w:i/>
          <w:lang w:val="es-VE"/>
        </w:rPr>
        <w:t>–</w:t>
      </w:r>
      <w:proofErr w:type="spellStart"/>
      <w:r w:rsidRPr="00C726A6">
        <w:rPr>
          <w:rFonts w:ascii="Garamond" w:hAnsi="Garamond" w:cs="Times New Roman"/>
          <w:i/>
          <w:lang w:val="es-VE"/>
        </w:rPr>
        <w:t>jsha</w:t>
      </w:r>
      <w:proofErr w:type="spellEnd"/>
      <w:r w:rsidRPr="00C726A6">
        <w:rPr>
          <w:rFonts w:ascii="Garamond" w:hAnsi="Garamond" w:cs="Times New Roman"/>
          <w:i/>
          <w:lang w:val="es-VE"/>
        </w:rPr>
        <w:t xml:space="preserve"> </w:t>
      </w:r>
      <w:r w:rsidRPr="00C726A6">
        <w:rPr>
          <w:rFonts w:ascii="Garamond" w:hAnsi="Garamond" w:cs="Times New Roman"/>
          <w:lang w:val="es-VE"/>
        </w:rPr>
        <w:t xml:space="preserve">y </w:t>
      </w:r>
      <w:r w:rsidRPr="00C726A6">
        <w:rPr>
          <w:rFonts w:ascii="Garamond" w:hAnsi="Garamond" w:cs="Times New Roman"/>
          <w:i/>
          <w:lang w:val="es-VE"/>
        </w:rPr>
        <w:t>–</w:t>
      </w:r>
      <w:proofErr w:type="spellStart"/>
      <w:r w:rsidRPr="00C726A6">
        <w:rPr>
          <w:rFonts w:ascii="Garamond" w:hAnsi="Garamond" w:cs="Times New Roman"/>
          <w:i/>
          <w:lang w:val="es-VE"/>
        </w:rPr>
        <w:t>jsho</w:t>
      </w:r>
      <w:proofErr w:type="spellEnd"/>
      <w:r w:rsidRPr="00C726A6">
        <w:rPr>
          <w:rFonts w:ascii="Garamond" w:hAnsi="Garamond" w:cs="Times New Roman"/>
          <w:i/>
          <w:lang w:val="es-VE"/>
        </w:rPr>
        <w:t xml:space="preserve"> </w:t>
      </w:r>
      <w:r w:rsidRPr="00C726A6">
        <w:rPr>
          <w:rFonts w:ascii="Garamond" w:hAnsi="Garamond" w:cs="Times New Roman"/>
          <w:lang w:val="es-VE"/>
        </w:rPr>
        <w:t xml:space="preserve">respectivamente…» </w:t>
      </w:r>
      <w:proofErr w:type="spellStart"/>
      <w:r w:rsidRPr="00C726A6">
        <w:rPr>
          <w:rFonts w:ascii="Garamond" w:hAnsi="Garamond" w:cs="Times New Roman"/>
          <w:lang w:val="es-VE"/>
        </w:rPr>
        <w:t>Mosonyi</w:t>
      </w:r>
      <w:proofErr w:type="spellEnd"/>
      <w:r w:rsidRPr="00C726A6">
        <w:rPr>
          <w:rFonts w:ascii="Garamond" w:hAnsi="Garamond" w:cs="Times New Roman"/>
          <w:lang w:val="es-VE"/>
        </w:rPr>
        <w:t>, «Morfología verbal del idioma cariña», 112.</w:t>
      </w:r>
    </w:p>
  </w:footnote>
  <w:footnote w:id="24">
    <w:p w14:paraId="5D1CB805" w14:textId="77777777" w:rsidR="00575221" w:rsidRPr="00AF313C" w:rsidRDefault="00575221" w:rsidP="008C4FF2">
      <w:pPr>
        <w:pStyle w:val="Textonotapie"/>
        <w:jc w:val="both"/>
        <w:rPr>
          <w:rFonts w:ascii="Times New Roman" w:hAnsi="Times New Roman" w:cs="Times New Roman"/>
          <w:lang w:val="es-VE"/>
        </w:rPr>
      </w:pPr>
      <w:r w:rsidRPr="00C726A6">
        <w:rPr>
          <w:rStyle w:val="Refdenotaalpie"/>
          <w:rFonts w:ascii="Garamond" w:hAnsi="Garamond" w:cs="Times New Roman"/>
        </w:rPr>
        <w:footnoteRef/>
      </w:r>
      <w:r w:rsidRPr="00C726A6">
        <w:rPr>
          <w:rFonts w:ascii="Garamond" w:hAnsi="Garamond" w:cs="Times New Roman"/>
          <w:lang w:val="es-VE"/>
        </w:rPr>
        <w:t xml:space="preserve"> </w:t>
      </w:r>
      <w:proofErr w:type="spellStart"/>
      <w:r w:rsidRPr="00C726A6">
        <w:rPr>
          <w:rFonts w:ascii="Garamond" w:hAnsi="Garamond" w:cs="Times New Roman"/>
          <w:lang w:val="es-VE"/>
        </w:rPr>
        <w:t>Mosonyi</w:t>
      </w:r>
      <w:proofErr w:type="spellEnd"/>
      <w:r w:rsidRPr="00C726A6">
        <w:rPr>
          <w:rFonts w:ascii="Garamond" w:hAnsi="Garamond" w:cs="Times New Roman"/>
          <w:lang w:val="es-VE"/>
        </w:rPr>
        <w:t>, «Morfología verbal del idioma cariña», 122.</w:t>
      </w:r>
    </w:p>
  </w:footnote>
  <w:footnote w:id="25">
    <w:p w14:paraId="083BCAA2" w14:textId="77777777" w:rsidR="00575221" w:rsidRPr="003C46C8" w:rsidRDefault="00575221" w:rsidP="003C46C8">
      <w:pPr>
        <w:autoSpaceDE w:val="0"/>
        <w:autoSpaceDN w:val="0"/>
        <w:adjustRightInd w:val="0"/>
        <w:jc w:val="both"/>
        <w:rPr>
          <w:rFonts w:ascii="Garamond" w:hAnsi="Garamond" w:cs="Times New Roman"/>
          <w:sz w:val="20"/>
          <w:szCs w:val="20"/>
          <w:lang w:val="es-VE"/>
        </w:rPr>
      </w:pPr>
      <w:r w:rsidRPr="003C46C8">
        <w:rPr>
          <w:rStyle w:val="Refdenotaalpie"/>
          <w:rFonts w:ascii="Garamond" w:hAnsi="Garamond" w:cs="Times New Roman"/>
          <w:sz w:val="20"/>
          <w:szCs w:val="20"/>
        </w:rPr>
        <w:footnoteRef/>
      </w:r>
      <w:r w:rsidRPr="003C46C8">
        <w:rPr>
          <w:rFonts w:ascii="Garamond" w:hAnsi="Garamond" w:cs="Times New Roman"/>
          <w:sz w:val="20"/>
          <w:szCs w:val="20"/>
          <w:lang w:val="es-VE"/>
        </w:rPr>
        <w:t xml:space="preserve"> </w:t>
      </w:r>
      <w:proofErr w:type="spellStart"/>
      <w:r w:rsidRPr="003C46C8">
        <w:rPr>
          <w:rFonts w:ascii="Garamond" w:hAnsi="Garamond" w:cs="Times New Roman"/>
          <w:sz w:val="20"/>
          <w:szCs w:val="20"/>
          <w:lang w:val="es-VE"/>
        </w:rPr>
        <w:t>Kari’ña</w:t>
      </w:r>
      <w:proofErr w:type="spellEnd"/>
      <w:r w:rsidRPr="003C46C8">
        <w:rPr>
          <w:rFonts w:ascii="Garamond" w:hAnsi="Garamond" w:cs="Times New Roman"/>
          <w:sz w:val="20"/>
          <w:szCs w:val="20"/>
          <w:lang w:val="es-VE"/>
        </w:rPr>
        <w:t xml:space="preserve"> tiende a reducir la última sílaba de los temas verbales (o nominales) cuando finalizan con las vocales altas </w:t>
      </w:r>
      <w:r w:rsidRPr="003C46C8">
        <w:rPr>
          <w:rFonts w:ascii="Garamond" w:hAnsi="Garamond" w:cs="Times New Roman"/>
          <w:i/>
          <w:iCs/>
          <w:sz w:val="20"/>
          <w:szCs w:val="20"/>
          <w:lang w:val="es-VE"/>
        </w:rPr>
        <w:t xml:space="preserve">i, u </w:t>
      </w:r>
      <w:r w:rsidRPr="003C46C8">
        <w:rPr>
          <w:rFonts w:ascii="Garamond" w:hAnsi="Garamond" w:cs="Times New Roman"/>
          <w:sz w:val="20"/>
          <w:szCs w:val="20"/>
          <w:lang w:val="es-VE"/>
        </w:rPr>
        <w:t>y</w:t>
      </w:r>
      <w:r w:rsidRPr="003C46C8">
        <w:rPr>
          <w:rFonts w:ascii="Garamond" w:hAnsi="Garamond" w:cs="Times New Roman"/>
          <w:i/>
          <w:iCs/>
          <w:sz w:val="20"/>
          <w:szCs w:val="20"/>
          <w:lang w:val="es-VE"/>
        </w:rPr>
        <w:t xml:space="preserve"> ü</w:t>
      </w:r>
      <w:r w:rsidRPr="003C46C8">
        <w:rPr>
          <w:rFonts w:ascii="Garamond" w:hAnsi="Garamond" w:cs="Times New Roman"/>
          <w:sz w:val="20"/>
          <w:szCs w:val="20"/>
          <w:lang w:val="es-VE"/>
        </w:rPr>
        <w:t xml:space="preserve">. La caída de una vocal alta en estos contextos lo propicia cualquier sufijo contiguo –sea </w:t>
      </w:r>
      <w:proofErr w:type="spellStart"/>
      <w:r w:rsidRPr="003C46C8">
        <w:rPr>
          <w:rFonts w:ascii="Garamond" w:hAnsi="Garamond" w:cs="Times New Roman"/>
          <w:sz w:val="20"/>
          <w:szCs w:val="20"/>
          <w:lang w:val="es-VE"/>
        </w:rPr>
        <w:t>inflectivo</w:t>
      </w:r>
      <w:proofErr w:type="spellEnd"/>
      <w:r w:rsidRPr="003C46C8">
        <w:rPr>
          <w:rFonts w:ascii="Garamond" w:hAnsi="Garamond" w:cs="Times New Roman"/>
          <w:sz w:val="20"/>
          <w:szCs w:val="20"/>
          <w:lang w:val="es-VE"/>
        </w:rPr>
        <w:t xml:space="preserve"> o </w:t>
      </w:r>
      <w:proofErr w:type="spellStart"/>
      <w:r w:rsidRPr="003C46C8">
        <w:rPr>
          <w:rFonts w:ascii="Garamond" w:hAnsi="Garamond" w:cs="Times New Roman"/>
          <w:sz w:val="20"/>
          <w:szCs w:val="20"/>
          <w:lang w:val="es-VE"/>
        </w:rPr>
        <w:t>drivativo</w:t>
      </w:r>
      <w:proofErr w:type="spellEnd"/>
      <w:r w:rsidRPr="003C46C8">
        <w:rPr>
          <w:rFonts w:ascii="Garamond" w:hAnsi="Garamond" w:cs="Times New Roman"/>
          <w:sz w:val="20"/>
          <w:szCs w:val="20"/>
          <w:lang w:val="es-VE"/>
        </w:rPr>
        <w:t xml:space="preserve">– que comience con consonantes tales como </w:t>
      </w:r>
      <w:r w:rsidRPr="003C46C8">
        <w:rPr>
          <w:rFonts w:ascii="Garamond" w:hAnsi="Garamond" w:cs="Times New Roman"/>
          <w:i/>
          <w:iCs/>
          <w:sz w:val="20"/>
          <w:szCs w:val="20"/>
          <w:lang w:val="es-VE"/>
        </w:rPr>
        <w:t>p, t, k, n, s</w:t>
      </w:r>
      <w:r w:rsidRPr="003C46C8">
        <w:rPr>
          <w:rFonts w:ascii="Garamond" w:hAnsi="Garamond" w:cs="Times New Roman"/>
          <w:sz w:val="20"/>
          <w:szCs w:val="20"/>
          <w:lang w:val="es-VE"/>
        </w:rPr>
        <w:t xml:space="preserve"> y </w:t>
      </w:r>
      <w:r w:rsidRPr="003C46C8">
        <w:rPr>
          <w:rFonts w:ascii="Garamond" w:hAnsi="Garamond" w:cs="Times New Roman"/>
          <w:i/>
          <w:iCs/>
          <w:sz w:val="20"/>
          <w:szCs w:val="20"/>
          <w:lang w:val="es-VE"/>
        </w:rPr>
        <w:t>d.</w:t>
      </w:r>
      <w:r w:rsidRPr="003C46C8">
        <w:rPr>
          <w:rFonts w:ascii="Garamond" w:hAnsi="Garamond" w:cs="Times New Roman"/>
          <w:sz w:val="20"/>
          <w:szCs w:val="20"/>
          <w:lang w:val="es-VE"/>
        </w:rPr>
        <w:t xml:space="preserve"> </w:t>
      </w:r>
    </w:p>
  </w:footnote>
  <w:footnote w:id="26">
    <w:p w14:paraId="78D94C70" w14:textId="77777777" w:rsidR="00575221" w:rsidRPr="00B04122" w:rsidRDefault="00575221" w:rsidP="003C46C8">
      <w:pPr>
        <w:autoSpaceDE w:val="0"/>
        <w:autoSpaceDN w:val="0"/>
        <w:adjustRightInd w:val="0"/>
        <w:jc w:val="both"/>
        <w:rPr>
          <w:rFonts w:ascii="Times New Roman" w:hAnsi="Times New Roman" w:cs="Times New Roman"/>
          <w:sz w:val="20"/>
          <w:szCs w:val="20"/>
          <w:lang w:val="es-VE"/>
        </w:rPr>
      </w:pPr>
      <w:r w:rsidRPr="003C46C8">
        <w:rPr>
          <w:rStyle w:val="Refdenotaalpie"/>
          <w:rFonts w:ascii="Garamond" w:hAnsi="Garamond" w:cs="Times New Roman"/>
          <w:sz w:val="20"/>
          <w:szCs w:val="20"/>
        </w:rPr>
        <w:footnoteRef/>
      </w:r>
      <w:r w:rsidRPr="003C46C8">
        <w:rPr>
          <w:rFonts w:ascii="Garamond" w:hAnsi="Garamond" w:cs="Times New Roman"/>
          <w:sz w:val="20"/>
          <w:szCs w:val="20"/>
          <w:lang w:val="es-VE"/>
        </w:rPr>
        <w:t xml:space="preserve"> El sufijo </w:t>
      </w:r>
      <w:r w:rsidRPr="003C46C8">
        <w:rPr>
          <w:rFonts w:ascii="Garamond" w:hAnsi="Garamond" w:cs="Times New Roman"/>
          <w:i/>
          <w:iCs/>
          <w:sz w:val="20"/>
          <w:szCs w:val="20"/>
          <w:lang w:val="es-VE"/>
        </w:rPr>
        <w:t>-da</w:t>
      </w:r>
      <w:r w:rsidRPr="003C46C8">
        <w:rPr>
          <w:rFonts w:ascii="Garamond" w:hAnsi="Garamond" w:cs="Times New Roman"/>
          <w:sz w:val="20"/>
          <w:szCs w:val="20"/>
          <w:lang w:val="es-VE"/>
        </w:rPr>
        <w:t xml:space="preserve"> ‘NPAS’ muestra un alto grado de </w:t>
      </w:r>
      <w:proofErr w:type="spellStart"/>
      <w:r w:rsidRPr="003C46C8">
        <w:rPr>
          <w:rFonts w:ascii="Garamond" w:hAnsi="Garamond" w:cs="Times New Roman"/>
          <w:sz w:val="20"/>
          <w:szCs w:val="20"/>
          <w:lang w:val="es-VE"/>
        </w:rPr>
        <w:t>alomorfismo</w:t>
      </w:r>
      <w:proofErr w:type="spellEnd"/>
      <w:r w:rsidRPr="003C46C8">
        <w:rPr>
          <w:rFonts w:ascii="Garamond" w:hAnsi="Garamond" w:cs="Times New Roman"/>
          <w:sz w:val="20"/>
          <w:szCs w:val="20"/>
          <w:lang w:val="es-VE"/>
        </w:rPr>
        <w:t xml:space="preserve">: (a) </w:t>
      </w:r>
      <w:r w:rsidRPr="003C46C8">
        <w:rPr>
          <w:rFonts w:ascii="Garamond" w:hAnsi="Garamond" w:cs="Times New Roman"/>
          <w:i/>
          <w:iCs/>
          <w:sz w:val="20"/>
          <w:szCs w:val="20"/>
          <w:lang w:val="es-VE"/>
        </w:rPr>
        <w:t>-da</w:t>
      </w:r>
      <w:r w:rsidRPr="003C46C8">
        <w:rPr>
          <w:rFonts w:ascii="Garamond" w:hAnsi="Garamond" w:cs="Times New Roman"/>
          <w:sz w:val="20"/>
          <w:szCs w:val="20"/>
          <w:lang w:val="es-VE"/>
        </w:rPr>
        <w:t xml:space="preserve"> cuando lo antecede </w:t>
      </w:r>
      <w:r w:rsidRPr="003C46C8">
        <w:rPr>
          <w:rFonts w:ascii="Garamond" w:hAnsi="Garamond" w:cs="Times New Roman"/>
          <w:i/>
          <w:iCs/>
          <w:sz w:val="20"/>
          <w:szCs w:val="20"/>
          <w:lang w:val="es-VE"/>
        </w:rPr>
        <w:t>u, e</w:t>
      </w:r>
      <w:r w:rsidRPr="003C46C8">
        <w:rPr>
          <w:rFonts w:ascii="Garamond" w:hAnsi="Garamond" w:cs="Times New Roman"/>
          <w:sz w:val="20"/>
          <w:szCs w:val="20"/>
          <w:lang w:val="es-VE"/>
        </w:rPr>
        <w:t xml:space="preserve"> y </w:t>
      </w:r>
      <w:r w:rsidRPr="003C46C8">
        <w:rPr>
          <w:rFonts w:ascii="Garamond" w:hAnsi="Garamond" w:cs="Times New Roman"/>
          <w:i/>
          <w:iCs/>
          <w:sz w:val="20"/>
          <w:szCs w:val="20"/>
          <w:lang w:val="es-VE"/>
        </w:rPr>
        <w:t>o</w:t>
      </w:r>
      <w:r w:rsidRPr="003C46C8">
        <w:rPr>
          <w:rFonts w:ascii="Garamond" w:hAnsi="Garamond" w:cs="Times New Roman"/>
          <w:sz w:val="20"/>
          <w:szCs w:val="20"/>
          <w:lang w:val="es-VE"/>
        </w:rPr>
        <w:t xml:space="preserve">, (b) </w:t>
      </w:r>
      <w:r w:rsidRPr="003C46C8">
        <w:rPr>
          <w:rFonts w:ascii="Garamond" w:hAnsi="Garamond" w:cs="Times New Roman"/>
          <w:i/>
          <w:iCs/>
          <w:sz w:val="20"/>
          <w:szCs w:val="20"/>
          <w:lang w:val="es-VE"/>
        </w:rPr>
        <w:t xml:space="preserve">-da </w:t>
      </w:r>
      <w:r w:rsidRPr="003C46C8">
        <w:rPr>
          <w:rFonts w:ascii="Garamond" w:hAnsi="Garamond" w:cs="Times New Roman"/>
          <w:i/>
          <w:iCs/>
          <w:sz w:val="20"/>
          <w:szCs w:val="20"/>
          <w:lang w:val="es-VE"/>
        </w:rPr>
        <w:sym w:font="Wingdings" w:char="F0E0"/>
      </w:r>
      <w:r w:rsidRPr="003C46C8">
        <w:rPr>
          <w:rFonts w:ascii="Garamond" w:hAnsi="Garamond" w:cs="Times New Roman"/>
          <w:i/>
          <w:iCs/>
          <w:sz w:val="20"/>
          <w:szCs w:val="20"/>
          <w:lang w:val="es-VE"/>
        </w:rPr>
        <w:t xml:space="preserve"> -(a)e</w:t>
      </w:r>
      <w:r w:rsidRPr="003C46C8">
        <w:rPr>
          <w:rFonts w:ascii="Garamond" w:hAnsi="Garamond" w:cs="Times New Roman"/>
          <w:sz w:val="20"/>
          <w:szCs w:val="20"/>
          <w:lang w:val="es-VE"/>
        </w:rPr>
        <w:t xml:space="preserve"> cuando el tema verbal termina en a, (c) </w:t>
      </w:r>
      <w:r w:rsidRPr="003C46C8">
        <w:rPr>
          <w:rFonts w:ascii="Garamond" w:hAnsi="Garamond" w:cs="Times New Roman"/>
          <w:i/>
          <w:iCs/>
          <w:sz w:val="20"/>
          <w:szCs w:val="20"/>
          <w:lang w:val="es-VE"/>
        </w:rPr>
        <w:t xml:space="preserve">-da </w:t>
      </w:r>
      <w:r w:rsidRPr="003C46C8">
        <w:rPr>
          <w:rFonts w:ascii="Garamond" w:hAnsi="Garamond" w:cs="Times New Roman"/>
          <w:i/>
          <w:iCs/>
          <w:sz w:val="20"/>
          <w:szCs w:val="20"/>
          <w:lang w:val="es-VE"/>
        </w:rPr>
        <w:sym w:font="Wingdings" w:char="F0E0"/>
      </w:r>
      <w:r w:rsidRPr="003C46C8">
        <w:rPr>
          <w:rFonts w:ascii="Garamond" w:hAnsi="Garamond" w:cs="Times New Roman"/>
          <w:i/>
          <w:iCs/>
          <w:sz w:val="20"/>
          <w:szCs w:val="20"/>
          <w:lang w:val="es-VE"/>
        </w:rPr>
        <w:t xml:space="preserve"> -ya</w:t>
      </w:r>
      <w:r w:rsidRPr="003C46C8">
        <w:rPr>
          <w:rFonts w:ascii="Garamond" w:hAnsi="Garamond" w:cs="Times New Roman"/>
          <w:sz w:val="20"/>
          <w:szCs w:val="20"/>
          <w:lang w:val="es-VE"/>
        </w:rPr>
        <w:t xml:space="preserve"> cuando el tema verbal termina en la vocal alta </w:t>
      </w:r>
      <w:r w:rsidRPr="003C46C8">
        <w:rPr>
          <w:rFonts w:ascii="Garamond" w:hAnsi="Garamond" w:cs="Times New Roman"/>
          <w:i/>
          <w:iCs/>
          <w:sz w:val="20"/>
          <w:szCs w:val="20"/>
          <w:lang w:val="es-VE"/>
        </w:rPr>
        <w:t>i,</w:t>
      </w:r>
      <w:r w:rsidRPr="003C46C8">
        <w:rPr>
          <w:rFonts w:ascii="Garamond" w:hAnsi="Garamond" w:cs="Times New Roman"/>
          <w:sz w:val="20"/>
          <w:szCs w:val="20"/>
          <w:lang w:val="es-VE"/>
        </w:rPr>
        <w:t xml:space="preserve"> (d)</w:t>
      </w:r>
      <w:r w:rsidRPr="003C46C8">
        <w:rPr>
          <w:rFonts w:ascii="Garamond" w:hAnsi="Garamond" w:cs="Times New Roman"/>
          <w:i/>
          <w:iCs/>
          <w:sz w:val="20"/>
          <w:szCs w:val="20"/>
          <w:lang w:val="es-VE"/>
        </w:rPr>
        <w:t xml:space="preserve"> -da </w:t>
      </w:r>
      <w:r w:rsidRPr="003C46C8">
        <w:rPr>
          <w:rFonts w:ascii="Garamond" w:hAnsi="Garamond" w:cs="Times New Roman"/>
          <w:i/>
          <w:iCs/>
          <w:sz w:val="20"/>
          <w:szCs w:val="20"/>
          <w:lang w:val="es-VE"/>
        </w:rPr>
        <w:sym w:font="Wingdings" w:char="F0E0"/>
      </w:r>
      <w:r w:rsidRPr="003C46C8">
        <w:rPr>
          <w:rFonts w:ascii="Garamond" w:hAnsi="Garamond" w:cs="Times New Roman"/>
          <w:i/>
          <w:iCs/>
          <w:sz w:val="20"/>
          <w:szCs w:val="20"/>
          <w:lang w:val="es-VE"/>
        </w:rPr>
        <w:t xml:space="preserve"> -</w:t>
      </w:r>
      <w:proofErr w:type="spellStart"/>
      <w:r w:rsidRPr="003C46C8">
        <w:rPr>
          <w:rFonts w:ascii="Garamond" w:hAnsi="Garamond" w:cs="Times New Roman"/>
          <w:i/>
          <w:iCs/>
          <w:sz w:val="20"/>
          <w:szCs w:val="20"/>
          <w:lang w:val="es-VE"/>
        </w:rPr>
        <w:t>sa</w:t>
      </w:r>
      <w:proofErr w:type="spellEnd"/>
      <w:r w:rsidRPr="003C46C8">
        <w:rPr>
          <w:rFonts w:ascii="Garamond" w:hAnsi="Garamond" w:cs="Times New Roman"/>
          <w:i/>
          <w:iCs/>
          <w:sz w:val="20"/>
          <w:szCs w:val="20"/>
          <w:lang w:val="es-VE"/>
        </w:rPr>
        <w:t xml:space="preserve"> / -</w:t>
      </w:r>
      <w:proofErr w:type="spellStart"/>
      <w:r w:rsidRPr="003C46C8">
        <w:rPr>
          <w:rFonts w:ascii="Garamond" w:hAnsi="Garamond" w:cs="Times New Roman"/>
          <w:i/>
          <w:iCs/>
          <w:sz w:val="20"/>
          <w:szCs w:val="20"/>
          <w:lang w:val="es-VE"/>
        </w:rPr>
        <w:t>sha</w:t>
      </w:r>
      <w:proofErr w:type="spellEnd"/>
      <w:r w:rsidRPr="003C46C8">
        <w:rPr>
          <w:rFonts w:ascii="Garamond" w:hAnsi="Garamond" w:cs="Times New Roman"/>
          <w:sz w:val="20"/>
          <w:szCs w:val="20"/>
          <w:lang w:val="es-VE"/>
        </w:rPr>
        <w:t xml:space="preserve"> </w:t>
      </w:r>
      <w:r w:rsidRPr="003C46C8">
        <w:rPr>
          <w:rFonts w:ascii="Garamond" w:hAnsi="Garamond" w:cs="Times New Roman"/>
          <w:sz w:val="20"/>
          <w:szCs w:val="20"/>
          <w:lang w:val="es-VE"/>
        </w:rPr>
        <w:sym w:font="Ipa-samd Uclphon1 SILDoulosL" w:char="F05B"/>
      </w:r>
      <w:r w:rsidRPr="003C46C8">
        <w:rPr>
          <w:rFonts w:ascii="Garamond" w:hAnsi="Garamond" w:cs="Times New Roman"/>
          <w:sz w:val="20"/>
          <w:szCs w:val="20"/>
          <w:lang w:val="es-VE"/>
        </w:rPr>
        <w:sym w:font="Ipa-samd Uclphon1 SILDoulosL" w:char="F053"/>
      </w:r>
      <w:r w:rsidRPr="003C46C8">
        <w:rPr>
          <w:rFonts w:ascii="Garamond" w:hAnsi="Garamond" w:cs="Times New Roman"/>
          <w:sz w:val="20"/>
          <w:szCs w:val="20"/>
          <w:lang w:val="es-VE"/>
        </w:rPr>
        <w:sym w:font="Ipa-samd Uclphon1 SILDoulosL" w:char="F061"/>
      </w:r>
      <w:r w:rsidRPr="003C46C8">
        <w:rPr>
          <w:rFonts w:ascii="Garamond" w:hAnsi="Garamond" w:cs="Times New Roman"/>
          <w:sz w:val="20"/>
          <w:szCs w:val="20"/>
          <w:lang w:val="es-VE"/>
        </w:rPr>
        <w:sym w:font="Ipa-samd Uclphon1 SILDoulosL" w:char="F05D"/>
      </w:r>
      <w:r w:rsidRPr="003C46C8">
        <w:rPr>
          <w:rFonts w:ascii="Garamond" w:hAnsi="Garamond" w:cs="Times New Roman"/>
          <w:sz w:val="20"/>
          <w:szCs w:val="20"/>
          <w:lang w:val="es-VE"/>
        </w:rPr>
        <w:t xml:space="preserve"> cuando el tema verbal termina en </w:t>
      </w:r>
      <w:proofErr w:type="spellStart"/>
      <w:r w:rsidRPr="003C46C8">
        <w:rPr>
          <w:rFonts w:ascii="Garamond" w:hAnsi="Garamond" w:cs="Times New Roman"/>
          <w:i/>
          <w:iCs/>
          <w:sz w:val="20"/>
          <w:szCs w:val="20"/>
          <w:lang w:val="es-VE"/>
        </w:rPr>
        <w:t>kü</w:t>
      </w:r>
      <w:proofErr w:type="spellEnd"/>
      <w:r w:rsidRPr="003C46C8">
        <w:rPr>
          <w:rFonts w:ascii="Garamond" w:hAnsi="Garamond" w:cs="Times New Roman"/>
          <w:i/>
          <w:iCs/>
          <w:sz w:val="20"/>
          <w:szCs w:val="20"/>
          <w:lang w:val="es-VE"/>
        </w:rPr>
        <w:t xml:space="preserve">, </w:t>
      </w:r>
      <w:proofErr w:type="spellStart"/>
      <w:r w:rsidRPr="003C46C8">
        <w:rPr>
          <w:rFonts w:ascii="Garamond" w:hAnsi="Garamond" w:cs="Times New Roman"/>
          <w:i/>
          <w:iCs/>
          <w:sz w:val="20"/>
          <w:szCs w:val="20"/>
          <w:lang w:val="es-VE"/>
        </w:rPr>
        <w:t>ku</w:t>
      </w:r>
      <w:proofErr w:type="spellEnd"/>
      <w:r w:rsidRPr="003C46C8">
        <w:rPr>
          <w:rFonts w:ascii="Garamond" w:hAnsi="Garamond" w:cs="Times New Roman"/>
          <w:i/>
          <w:iCs/>
          <w:sz w:val="20"/>
          <w:szCs w:val="20"/>
          <w:lang w:val="es-VE"/>
        </w:rPr>
        <w:t xml:space="preserve">, </w:t>
      </w:r>
      <w:proofErr w:type="spellStart"/>
      <w:r w:rsidRPr="003C46C8">
        <w:rPr>
          <w:rFonts w:ascii="Garamond" w:hAnsi="Garamond" w:cs="Times New Roman"/>
          <w:i/>
          <w:iCs/>
          <w:sz w:val="20"/>
          <w:szCs w:val="20"/>
          <w:lang w:val="es-VE"/>
        </w:rPr>
        <w:t>tü</w:t>
      </w:r>
      <w:proofErr w:type="spellEnd"/>
      <w:r w:rsidRPr="003C46C8">
        <w:rPr>
          <w:rFonts w:ascii="Garamond" w:hAnsi="Garamond" w:cs="Times New Roman"/>
          <w:i/>
          <w:iCs/>
          <w:sz w:val="20"/>
          <w:szCs w:val="20"/>
          <w:lang w:val="es-VE"/>
        </w:rPr>
        <w:t xml:space="preserve">, </w:t>
      </w:r>
      <w:proofErr w:type="spellStart"/>
      <w:r w:rsidRPr="003C46C8">
        <w:rPr>
          <w:rFonts w:ascii="Garamond" w:hAnsi="Garamond" w:cs="Times New Roman"/>
          <w:i/>
          <w:iCs/>
          <w:sz w:val="20"/>
          <w:szCs w:val="20"/>
          <w:lang w:val="es-VE"/>
        </w:rPr>
        <w:t>pü</w:t>
      </w:r>
      <w:proofErr w:type="spellEnd"/>
      <w:r w:rsidRPr="003C46C8">
        <w:rPr>
          <w:rFonts w:ascii="Garamond" w:hAnsi="Garamond" w:cs="Times New Roman"/>
          <w:sz w:val="20"/>
          <w:szCs w:val="20"/>
          <w:lang w:val="es-VE"/>
        </w:rPr>
        <w:t xml:space="preserve"> y </w:t>
      </w:r>
      <w:proofErr w:type="spellStart"/>
      <w:r w:rsidRPr="003C46C8">
        <w:rPr>
          <w:rFonts w:ascii="Garamond" w:hAnsi="Garamond" w:cs="Times New Roman"/>
          <w:i/>
          <w:iCs/>
          <w:sz w:val="20"/>
          <w:szCs w:val="20"/>
          <w:lang w:val="es-VE"/>
        </w:rPr>
        <w:t>chü</w:t>
      </w:r>
      <w:proofErr w:type="spellEnd"/>
      <w:r w:rsidRPr="003C46C8">
        <w:rPr>
          <w:rFonts w:ascii="Garamond" w:hAnsi="Garamond" w:cs="Times New Roman"/>
          <w:sz w:val="20"/>
          <w:szCs w:val="20"/>
          <w:lang w:val="es-VE"/>
        </w:rPr>
        <w:t xml:space="preserve">/, y (e) </w:t>
      </w:r>
      <w:r w:rsidRPr="003C46C8">
        <w:rPr>
          <w:rFonts w:ascii="Garamond" w:hAnsi="Garamond" w:cs="Times New Roman"/>
          <w:i/>
          <w:iCs/>
          <w:sz w:val="20"/>
          <w:szCs w:val="20"/>
          <w:lang w:val="es-VE"/>
        </w:rPr>
        <w:t xml:space="preserve">-da </w:t>
      </w:r>
      <w:r w:rsidRPr="003C46C8">
        <w:rPr>
          <w:rFonts w:ascii="Garamond" w:hAnsi="Garamond" w:cs="Times New Roman"/>
          <w:i/>
          <w:iCs/>
          <w:sz w:val="20"/>
          <w:szCs w:val="20"/>
          <w:lang w:val="es-VE"/>
        </w:rPr>
        <w:sym w:font="Wingdings" w:char="F0E0"/>
      </w:r>
      <w:r w:rsidRPr="003C46C8">
        <w:rPr>
          <w:rFonts w:ascii="Garamond" w:hAnsi="Garamond" w:cs="Times New Roman"/>
          <w:i/>
          <w:iCs/>
          <w:sz w:val="20"/>
          <w:szCs w:val="20"/>
          <w:lang w:val="es-VE"/>
        </w:rPr>
        <w:t xml:space="preserve"> -ña</w:t>
      </w:r>
      <w:r w:rsidRPr="003C46C8">
        <w:rPr>
          <w:rFonts w:ascii="Garamond" w:hAnsi="Garamond" w:cs="Times New Roman"/>
          <w:sz w:val="20"/>
          <w:szCs w:val="20"/>
          <w:lang w:val="es-VE"/>
        </w:rPr>
        <w:t xml:space="preserve"> cuando el tema verbal termina en </w:t>
      </w:r>
      <w:proofErr w:type="spellStart"/>
      <w:r w:rsidRPr="003C46C8">
        <w:rPr>
          <w:rFonts w:ascii="Garamond" w:hAnsi="Garamond" w:cs="Times New Roman"/>
          <w:i/>
          <w:iCs/>
          <w:sz w:val="20"/>
          <w:szCs w:val="20"/>
          <w:lang w:val="es-VE"/>
        </w:rPr>
        <w:t>mü</w:t>
      </w:r>
      <w:proofErr w:type="spellEnd"/>
      <w:r w:rsidRPr="003C46C8">
        <w:rPr>
          <w:rFonts w:ascii="Garamond" w:hAnsi="Garamond" w:cs="Times New Roman"/>
          <w:i/>
          <w:iCs/>
          <w:sz w:val="20"/>
          <w:szCs w:val="20"/>
          <w:lang w:val="es-VE"/>
        </w:rPr>
        <w:t>.</w:t>
      </w:r>
    </w:p>
  </w:footnote>
  <w:footnote w:id="27">
    <w:p w14:paraId="43566F9B" w14:textId="77777777" w:rsidR="00575221" w:rsidRPr="003C46C8" w:rsidRDefault="00575221" w:rsidP="003C46C8">
      <w:pPr>
        <w:pStyle w:val="Textonotapie"/>
        <w:jc w:val="both"/>
        <w:rPr>
          <w:rFonts w:ascii="Garamond" w:hAnsi="Garamond" w:cs="Times New Roman"/>
          <w:lang w:val="es-VE"/>
        </w:rPr>
      </w:pPr>
      <w:r w:rsidRPr="003C46C8">
        <w:rPr>
          <w:rStyle w:val="Refdenotaalpie"/>
          <w:rFonts w:ascii="Garamond" w:hAnsi="Garamond" w:cs="Times New Roman"/>
        </w:rPr>
        <w:footnoteRef/>
      </w:r>
      <w:r w:rsidRPr="003C46C8">
        <w:rPr>
          <w:rFonts w:ascii="Garamond" w:hAnsi="Garamond" w:cs="Times New Roman"/>
          <w:lang w:val="es-VE"/>
        </w:rPr>
        <w:t xml:space="preserve"> R. M. </w:t>
      </w:r>
      <w:proofErr w:type="spellStart"/>
      <w:r w:rsidRPr="003C46C8">
        <w:rPr>
          <w:rFonts w:ascii="Garamond" w:hAnsi="Garamond" w:cs="Times New Roman"/>
          <w:lang w:val="es-VE"/>
        </w:rPr>
        <w:t>Sapién</w:t>
      </w:r>
      <w:proofErr w:type="spellEnd"/>
      <w:r w:rsidRPr="003C46C8">
        <w:rPr>
          <w:rFonts w:ascii="Garamond" w:hAnsi="Garamond" w:cs="Times New Roman"/>
          <w:lang w:val="es-VE"/>
        </w:rPr>
        <w:t>, «</w:t>
      </w:r>
      <w:proofErr w:type="spellStart"/>
      <w:r w:rsidRPr="003C46C8">
        <w:rPr>
          <w:rFonts w:ascii="Garamond" w:hAnsi="Garamond" w:cs="Times New Roman"/>
          <w:lang w:val="es-VE"/>
        </w:rPr>
        <w:t>Nonverbal</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predication</w:t>
      </w:r>
      <w:proofErr w:type="spellEnd"/>
      <w:r w:rsidRPr="003C46C8">
        <w:rPr>
          <w:rFonts w:ascii="Garamond" w:hAnsi="Garamond" w:cs="Times New Roman"/>
          <w:lang w:val="es-VE"/>
        </w:rPr>
        <w:t xml:space="preserve"> in </w:t>
      </w:r>
      <w:proofErr w:type="spellStart"/>
      <w:r w:rsidRPr="003C46C8">
        <w:rPr>
          <w:rFonts w:ascii="Garamond" w:hAnsi="Garamond" w:cs="Times New Roman"/>
          <w:lang w:val="es-VE"/>
        </w:rPr>
        <w:t>Karinja</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Cariban</w:t>
      </w:r>
      <w:proofErr w:type="spellEnd"/>
      <w:r w:rsidRPr="003C46C8">
        <w:rPr>
          <w:rFonts w:ascii="Garamond" w:hAnsi="Garamond" w:cs="Times New Roman"/>
          <w:lang w:val="es-VE"/>
        </w:rPr>
        <w:t xml:space="preserve">, </w:t>
      </w:r>
      <w:proofErr w:type="spellStart"/>
      <w:r w:rsidRPr="003C46C8">
        <w:rPr>
          <w:rFonts w:ascii="Garamond" w:hAnsi="Garamond" w:cs="Times New Roman"/>
          <w:lang w:val="es-VE"/>
        </w:rPr>
        <w:t>Suriname</w:t>
      </w:r>
      <w:proofErr w:type="spellEnd"/>
      <w:r w:rsidRPr="003C46C8">
        <w:rPr>
          <w:rFonts w:ascii="Garamond" w:hAnsi="Garamond" w:cs="Times New Roman"/>
          <w:lang w:val="es-VE"/>
        </w:rPr>
        <w:t xml:space="preserve">)», en </w:t>
      </w:r>
      <w:proofErr w:type="spellStart"/>
      <w:r w:rsidRPr="003C46C8">
        <w:rPr>
          <w:rFonts w:ascii="Garamond" w:hAnsi="Garamond" w:cs="Times New Roman"/>
          <w:i/>
          <w:lang w:val="es-VE"/>
        </w:rPr>
        <w:t>Nonverbal</w:t>
      </w:r>
      <w:proofErr w:type="spellEnd"/>
      <w:r w:rsidRPr="003C46C8">
        <w:rPr>
          <w:rFonts w:ascii="Garamond" w:hAnsi="Garamond" w:cs="Times New Roman"/>
          <w:i/>
          <w:lang w:val="es-VE"/>
        </w:rPr>
        <w:t xml:space="preserve"> </w:t>
      </w:r>
      <w:proofErr w:type="spellStart"/>
      <w:r w:rsidRPr="003C46C8">
        <w:rPr>
          <w:rFonts w:ascii="Garamond" w:hAnsi="Garamond" w:cs="Times New Roman"/>
          <w:i/>
          <w:lang w:val="es-VE"/>
        </w:rPr>
        <w:t>predication</w:t>
      </w:r>
      <w:proofErr w:type="spellEnd"/>
      <w:r w:rsidRPr="003C46C8">
        <w:rPr>
          <w:rFonts w:ascii="Garamond" w:hAnsi="Garamond" w:cs="Times New Roman"/>
          <w:i/>
          <w:lang w:val="es-VE"/>
        </w:rPr>
        <w:t xml:space="preserve"> in </w:t>
      </w:r>
      <w:proofErr w:type="spellStart"/>
      <w:r w:rsidRPr="003C46C8">
        <w:rPr>
          <w:rFonts w:ascii="Garamond" w:hAnsi="Garamond" w:cs="Times New Roman"/>
          <w:i/>
          <w:lang w:val="es-VE"/>
        </w:rPr>
        <w:t>Amazonian</w:t>
      </w:r>
      <w:proofErr w:type="spellEnd"/>
      <w:r w:rsidRPr="003C46C8">
        <w:rPr>
          <w:rFonts w:ascii="Garamond" w:hAnsi="Garamond" w:cs="Times New Roman"/>
          <w:i/>
          <w:lang w:val="es-VE"/>
        </w:rPr>
        <w:t xml:space="preserve"> </w:t>
      </w:r>
      <w:proofErr w:type="spellStart"/>
      <w:r w:rsidRPr="003C46C8">
        <w:rPr>
          <w:rFonts w:ascii="Garamond" w:hAnsi="Garamond" w:cs="Times New Roman"/>
          <w:i/>
          <w:lang w:val="es-VE"/>
        </w:rPr>
        <w:t>languages</w:t>
      </w:r>
      <w:proofErr w:type="spellEnd"/>
      <w:r w:rsidRPr="003C46C8">
        <w:rPr>
          <w:rFonts w:ascii="Garamond" w:hAnsi="Garamond" w:cs="Times New Roman"/>
          <w:lang w:val="es-VE"/>
        </w:rPr>
        <w:t xml:space="preserve">, editado por S. </w:t>
      </w:r>
      <w:proofErr w:type="spellStart"/>
      <w:r w:rsidRPr="003C46C8">
        <w:rPr>
          <w:rFonts w:ascii="Garamond" w:hAnsi="Garamond" w:cs="Times New Roman"/>
          <w:lang w:val="es-VE"/>
        </w:rPr>
        <w:t>Overall</w:t>
      </w:r>
      <w:proofErr w:type="spellEnd"/>
      <w:r w:rsidRPr="003C46C8">
        <w:rPr>
          <w:rFonts w:ascii="Garamond" w:hAnsi="Garamond" w:cs="Times New Roman"/>
          <w:lang w:val="es-VE"/>
        </w:rPr>
        <w:t xml:space="preserve">, R. Vallejos y S. </w:t>
      </w:r>
      <w:proofErr w:type="spellStart"/>
      <w:r w:rsidRPr="003C46C8">
        <w:rPr>
          <w:rFonts w:ascii="Garamond" w:hAnsi="Garamond" w:cs="Times New Roman"/>
          <w:lang w:val="es-VE"/>
        </w:rPr>
        <w:t>Gildea</w:t>
      </w:r>
      <w:proofErr w:type="spellEnd"/>
      <w:r w:rsidRPr="003C46C8">
        <w:rPr>
          <w:rFonts w:ascii="Garamond" w:hAnsi="Garamond" w:cs="Times New Roman"/>
          <w:lang w:val="es-VE"/>
        </w:rPr>
        <w:t xml:space="preserve"> (John Benjamins, 2018), 103-135.</w:t>
      </w:r>
    </w:p>
  </w:footnote>
  <w:footnote w:id="28">
    <w:p w14:paraId="66045E27" w14:textId="77777777" w:rsidR="00575221" w:rsidRPr="003C46C8" w:rsidRDefault="00575221" w:rsidP="003C46C8">
      <w:pPr>
        <w:autoSpaceDE w:val="0"/>
        <w:autoSpaceDN w:val="0"/>
        <w:adjustRightInd w:val="0"/>
        <w:jc w:val="both"/>
        <w:rPr>
          <w:rFonts w:ascii="Times New Roman" w:hAnsi="Times New Roman" w:cs="Times New Roman"/>
          <w:lang w:val="en-US"/>
        </w:rPr>
      </w:pPr>
      <w:r w:rsidRPr="003C46C8">
        <w:rPr>
          <w:rStyle w:val="Refdenotaalpie"/>
          <w:rFonts w:ascii="Garamond" w:hAnsi="Garamond" w:cs="Times New Roman"/>
          <w:sz w:val="20"/>
          <w:szCs w:val="20"/>
        </w:rPr>
        <w:footnoteRef/>
      </w:r>
      <w:r w:rsidRPr="003C46C8">
        <w:rPr>
          <w:rFonts w:ascii="Garamond" w:hAnsi="Garamond" w:cs="Times New Roman"/>
          <w:sz w:val="20"/>
          <w:szCs w:val="20"/>
          <w:lang w:val="en-US"/>
        </w:rPr>
        <w:t xml:space="preserve"> [</w:t>
      </w:r>
      <w:proofErr w:type="spellStart"/>
      <w:r w:rsidRPr="003C46C8">
        <w:rPr>
          <w:rFonts w:ascii="Garamond" w:hAnsi="Garamond" w:cs="Times New Roman"/>
          <w:sz w:val="20"/>
          <w:szCs w:val="20"/>
          <w:lang w:val="en-US"/>
        </w:rPr>
        <w:t>Texto</w:t>
      </w:r>
      <w:proofErr w:type="spellEnd"/>
      <w:r w:rsidRPr="003C46C8">
        <w:rPr>
          <w:rFonts w:ascii="Garamond" w:hAnsi="Garamond" w:cs="Times New Roman"/>
          <w:sz w:val="20"/>
          <w:szCs w:val="20"/>
          <w:lang w:val="en-US"/>
        </w:rPr>
        <w:t xml:space="preserve"> original </w:t>
      </w:r>
      <w:proofErr w:type="spellStart"/>
      <w:r w:rsidRPr="003C46C8">
        <w:rPr>
          <w:rFonts w:ascii="Garamond" w:hAnsi="Garamond" w:cs="Times New Roman"/>
          <w:sz w:val="20"/>
          <w:szCs w:val="20"/>
          <w:lang w:val="en-US"/>
        </w:rPr>
        <w:t>en</w:t>
      </w:r>
      <w:proofErr w:type="spellEnd"/>
      <w:r w:rsidRPr="003C46C8">
        <w:rPr>
          <w:rFonts w:ascii="Garamond" w:hAnsi="Garamond" w:cs="Times New Roman"/>
          <w:sz w:val="20"/>
          <w:szCs w:val="20"/>
          <w:lang w:val="en-US"/>
        </w:rPr>
        <w:t xml:space="preserve"> </w:t>
      </w:r>
      <w:proofErr w:type="spellStart"/>
      <w:r w:rsidRPr="003C46C8">
        <w:rPr>
          <w:rFonts w:ascii="Garamond" w:hAnsi="Garamond" w:cs="Times New Roman"/>
          <w:sz w:val="20"/>
          <w:szCs w:val="20"/>
          <w:lang w:val="en-US"/>
        </w:rPr>
        <w:t>inglés</w:t>
      </w:r>
      <w:proofErr w:type="spellEnd"/>
      <w:r w:rsidRPr="003C46C8">
        <w:rPr>
          <w:rFonts w:ascii="Garamond" w:hAnsi="Garamond" w:cs="Times New Roman"/>
          <w:sz w:val="20"/>
          <w:szCs w:val="20"/>
          <w:lang w:val="en-US"/>
        </w:rPr>
        <w:t xml:space="preserve">] In its most literal sense, nonverbal predication describes the formation of a grammatical clause in which, instead of a verb, some nonverbal element functions as the predicate. Since predication is the unmarked function of verbs (Croft 2001: 88), the </w:t>
      </w:r>
      <w:proofErr w:type="spellStart"/>
      <w:r w:rsidRPr="003C46C8">
        <w:rPr>
          <w:rFonts w:ascii="Garamond" w:hAnsi="Garamond" w:cs="Times New Roman"/>
          <w:sz w:val="20"/>
          <w:szCs w:val="20"/>
          <w:lang w:val="en-US"/>
        </w:rPr>
        <w:t>verbless</w:t>
      </w:r>
      <w:proofErr w:type="spellEnd"/>
      <w:r w:rsidRPr="003C46C8">
        <w:rPr>
          <w:rFonts w:ascii="Garamond" w:hAnsi="Garamond" w:cs="Times New Roman"/>
          <w:sz w:val="20"/>
          <w:szCs w:val="20"/>
          <w:lang w:val="en-US"/>
        </w:rPr>
        <w:t xml:space="preserve"> or copular clause is usually seen as a minor clause type (e.g. </w:t>
      </w:r>
      <w:proofErr w:type="spellStart"/>
      <w:r w:rsidRPr="003C46C8">
        <w:rPr>
          <w:rFonts w:ascii="Garamond" w:hAnsi="Garamond" w:cs="Times New Roman"/>
          <w:sz w:val="20"/>
          <w:szCs w:val="20"/>
          <w:lang w:val="en-US"/>
        </w:rPr>
        <w:t>Mikkelsen</w:t>
      </w:r>
      <w:proofErr w:type="spellEnd"/>
      <w:r w:rsidRPr="003C46C8">
        <w:rPr>
          <w:rFonts w:ascii="Garamond" w:hAnsi="Garamond" w:cs="Times New Roman"/>
          <w:sz w:val="20"/>
          <w:szCs w:val="20"/>
          <w:lang w:val="en-US"/>
        </w:rPr>
        <w:t xml:space="preserve"> 2011: 1805). However, it is precisely this mismatch of word class and function that gives rise to the rich morphological and syntactic diversity associated with nonverbal predication. It is certainly not coincidental that descriptive grammars also usually pay relatively less attention to the description of nonverbal predication, often being satisfied with a quick description of the copula(s) and a few cursory examples of nominal and/or adjectival predicates. Overall </w:t>
      </w:r>
      <w:r w:rsidRPr="003C46C8">
        <w:rPr>
          <w:rFonts w:ascii="Garamond" w:hAnsi="Garamond" w:cs="Times New Roman"/>
          <w:i/>
          <w:sz w:val="20"/>
          <w:szCs w:val="20"/>
          <w:lang w:val="en-US"/>
        </w:rPr>
        <w:t>et al</w:t>
      </w:r>
      <w:r w:rsidRPr="003C46C8">
        <w:rPr>
          <w:rFonts w:ascii="Garamond" w:hAnsi="Garamond" w:cs="Times New Roman"/>
          <w:sz w:val="20"/>
          <w:szCs w:val="20"/>
          <w:lang w:val="en-US"/>
        </w:rPr>
        <w:t xml:space="preserve"> </w:t>
      </w:r>
      <w:r w:rsidRPr="003C46C8">
        <w:rPr>
          <w:rFonts w:ascii="Garamond" w:hAnsi="Garamond" w:cs="Times New Roman"/>
          <w:i/>
          <w:sz w:val="20"/>
          <w:szCs w:val="20"/>
          <w:lang w:val="en-US"/>
        </w:rPr>
        <w:t>Nonverbal predication in Amazonian languages</w:t>
      </w:r>
      <w:r w:rsidRPr="003C46C8">
        <w:rPr>
          <w:rFonts w:ascii="Garamond" w:hAnsi="Garamond" w:cs="Times New Roman"/>
          <w:sz w:val="20"/>
          <w:szCs w:val="20"/>
          <w:lang w:val="en-US"/>
        </w:rPr>
        <w:t>, 1.</w:t>
      </w:r>
    </w:p>
  </w:footnote>
  <w:footnote w:id="29">
    <w:p w14:paraId="509CFDFF" w14:textId="77777777" w:rsidR="00575221" w:rsidRPr="00A23241" w:rsidRDefault="00575221" w:rsidP="00A23241">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2.</w:t>
      </w:r>
    </w:p>
  </w:footnote>
  <w:footnote w:id="30">
    <w:p w14:paraId="31C8F4D5" w14:textId="77777777" w:rsidR="00575221" w:rsidRPr="00A23241" w:rsidRDefault="00575221" w:rsidP="00A23241">
      <w:pPr>
        <w:pStyle w:val="Textonotapie"/>
        <w:jc w:val="both"/>
        <w:rPr>
          <w:rFonts w:ascii="Garamond" w:hAnsi="Garamond"/>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2.</w:t>
      </w:r>
    </w:p>
  </w:footnote>
  <w:footnote w:id="31">
    <w:p w14:paraId="05655704" w14:textId="77777777" w:rsidR="00575221" w:rsidRPr="002F3929" w:rsidRDefault="00575221" w:rsidP="00A23241">
      <w:pPr>
        <w:jc w:val="both"/>
        <w:rPr>
          <w:rFonts w:ascii="Times New Roman" w:hAnsi="Times New Roman" w:cs="Times New Roman"/>
          <w:sz w:val="20"/>
          <w:szCs w:val="20"/>
          <w:lang w:val="es-VE"/>
        </w:rPr>
      </w:pPr>
      <w:r w:rsidRPr="00A23241">
        <w:rPr>
          <w:rStyle w:val="Refdenotaalpie"/>
          <w:rFonts w:ascii="Garamond" w:hAnsi="Garamond" w:cs="Times New Roman"/>
          <w:sz w:val="20"/>
          <w:szCs w:val="20"/>
        </w:rPr>
        <w:footnoteRef/>
      </w:r>
      <w:r w:rsidRPr="00A23241">
        <w:rPr>
          <w:rFonts w:ascii="Garamond" w:hAnsi="Garamond" w:cs="Times New Roman"/>
          <w:sz w:val="20"/>
          <w:szCs w:val="20"/>
          <w:lang w:val="en-US"/>
        </w:rPr>
        <w:t xml:space="preserve"> L. Stassen, </w:t>
      </w:r>
      <w:r w:rsidRPr="00A23241">
        <w:rPr>
          <w:rFonts w:ascii="Garamond" w:hAnsi="Garamond" w:cs="Times New Roman"/>
          <w:i/>
          <w:sz w:val="20"/>
          <w:szCs w:val="20"/>
          <w:lang w:val="en-US"/>
        </w:rPr>
        <w:t>Intransitive predication</w:t>
      </w:r>
      <w:r w:rsidRPr="00A23241">
        <w:rPr>
          <w:rFonts w:ascii="Garamond" w:hAnsi="Garamond" w:cs="Times New Roman"/>
          <w:sz w:val="20"/>
          <w:szCs w:val="20"/>
          <w:lang w:val="en-US"/>
        </w:rPr>
        <w:t xml:space="preserve"> (Oxford University Press, 1997). </w:t>
      </w:r>
      <w:r w:rsidRPr="00A23241">
        <w:rPr>
          <w:rFonts w:ascii="Garamond" w:hAnsi="Garamond" w:cs="Times New Roman"/>
          <w:sz w:val="20"/>
          <w:szCs w:val="20"/>
          <w:lang w:val="es-VE"/>
        </w:rPr>
        <w:t xml:space="preserve">Citado por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sz w:val="20"/>
          <w:szCs w:val="20"/>
          <w:lang w:val="es-VE"/>
        </w:rPr>
        <w:t>et al,</w:t>
      </w:r>
      <w:r w:rsidRPr="00A23241">
        <w:rPr>
          <w:rFonts w:ascii="Garamond" w:hAnsi="Garamond" w:cs="Times New Roman"/>
          <w:sz w:val="20"/>
          <w:szCs w:val="20"/>
          <w:lang w:val="es-VE"/>
        </w:rPr>
        <w:t xml:space="preserve"> </w:t>
      </w:r>
      <w:proofErr w:type="spellStart"/>
      <w:r w:rsidRPr="00A23241">
        <w:rPr>
          <w:rFonts w:ascii="Garamond" w:hAnsi="Garamond" w:cs="Times New Roman"/>
          <w:i/>
          <w:sz w:val="20"/>
          <w:szCs w:val="20"/>
          <w:lang w:val="es-VE"/>
        </w:rPr>
        <w:t>Nonverbal</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predication</w:t>
      </w:r>
      <w:proofErr w:type="spellEnd"/>
      <w:r w:rsidRPr="00A23241">
        <w:rPr>
          <w:rFonts w:ascii="Garamond" w:hAnsi="Garamond" w:cs="Times New Roman"/>
          <w:i/>
          <w:sz w:val="20"/>
          <w:szCs w:val="20"/>
          <w:lang w:val="es-VE"/>
        </w:rPr>
        <w:t xml:space="preserve"> in </w:t>
      </w:r>
      <w:proofErr w:type="spellStart"/>
      <w:r w:rsidRPr="00A23241">
        <w:rPr>
          <w:rFonts w:ascii="Garamond" w:hAnsi="Garamond" w:cs="Times New Roman"/>
          <w:i/>
          <w:sz w:val="20"/>
          <w:szCs w:val="20"/>
          <w:lang w:val="es-VE"/>
        </w:rPr>
        <w:t>Amazonian</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languages</w:t>
      </w:r>
      <w:proofErr w:type="spellEnd"/>
      <w:r w:rsidRPr="00A23241">
        <w:rPr>
          <w:rFonts w:ascii="Garamond" w:hAnsi="Garamond" w:cs="Times New Roman"/>
          <w:sz w:val="20"/>
          <w:szCs w:val="20"/>
          <w:lang w:val="es-VE"/>
        </w:rPr>
        <w:t xml:space="preserve">, 3. Breves discusiones sobre las categorías gramaticales y el rango de funciones que pueden ser codificadas por medio de los predicados no verbales son incluidas por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sz w:val="20"/>
          <w:szCs w:val="20"/>
          <w:lang w:val="es-VE"/>
        </w:rPr>
        <w:t>et al.</w:t>
      </w:r>
    </w:p>
  </w:footnote>
  <w:footnote w:id="32">
    <w:p w14:paraId="1BC7DA72" w14:textId="77777777" w:rsidR="00575221" w:rsidRPr="00A23241" w:rsidRDefault="00575221" w:rsidP="003C46C8">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Stassen, </w:t>
      </w:r>
      <w:r w:rsidRPr="00A23241">
        <w:rPr>
          <w:rFonts w:ascii="Garamond" w:hAnsi="Garamond" w:cs="Times New Roman"/>
          <w:i/>
          <w:lang w:val="en-US"/>
        </w:rPr>
        <w:t>Intransitive predication</w:t>
      </w:r>
      <w:r w:rsidRPr="00A23241">
        <w:rPr>
          <w:rFonts w:ascii="Garamond" w:hAnsi="Garamond" w:cs="Times New Roman"/>
          <w:lang w:val="en-US"/>
        </w:rPr>
        <w:t xml:space="preserve">, </w:t>
      </w:r>
      <w:proofErr w:type="spellStart"/>
      <w:r w:rsidRPr="00A23241">
        <w:rPr>
          <w:rFonts w:ascii="Garamond" w:hAnsi="Garamond" w:cs="Times New Roman"/>
          <w:lang w:val="en-US"/>
        </w:rPr>
        <w:t>citado</w:t>
      </w:r>
      <w:proofErr w:type="spellEnd"/>
      <w:r w:rsidRPr="00A23241">
        <w:rPr>
          <w:rFonts w:ascii="Garamond" w:hAnsi="Garamond" w:cs="Times New Roman"/>
          <w:lang w:val="en-US"/>
        </w:rPr>
        <w:t xml:space="preserve"> </w:t>
      </w:r>
      <w:proofErr w:type="spellStart"/>
      <w:r w:rsidRPr="00A23241">
        <w:rPr>
          <w:rFonts w:ascii="Garamond" w:hAnsi="Garamond" w:cs="Times New Roman"/>
          <w:lang w:val="en-US"/>
        </w:rPr>
        <w:t>por</w:t>
      </w:r>
      <w:proofErr w:type="spellEnd"/>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3.</w:t>
      </w:r>
    </w:p>
  </w:footnote>
  <w:footnote w:id="33">
    <w:p w14:paraId="5D13FE69" w14:textId="77777777" w:rsidR="00575221" w:rsidRPr="003C46C8" w:rsidRDefault="00575221" w:rsidP="003C46C8">
      <w:pPr>
        <w:pStyle w:val="Textonotapie"/>
        <w:jc w:val="both"/>
        <w:rPr>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3.</w:t>
      </w:r>
    </w:p>
  </w:footnote>
  <w:footnote w:id="34">
    <w:p w14:paraId="6313E86B" w14:textId="77777777" w:rsidR="00575221" w:rsidRPr="00A23241" w:rsidRDefault="00575221" w:rsidP="003C46C8">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S. C. </w:t>
      </w:r>
      <w:proofErr w:type="spellStart"/>
      <w:r w:rsidRPr="00A23241">
        <w:rPr>
          <w:rFonts w:ascii="Garamond" w:hAnsi="Garamond" w:cs="Times New Roman"/>
          <w:lang w:val="en-US"/>
        </w:rPr>
        <w:t>Dik</w:t>
      </w:r>
      <w:proofErr w:type="spellEnd"/>
      <w:r w:rsidRPr="00A23241">
        <w:rPr>
          <w:rFonts w:ascii="Garamond" w:hAnsi="Garamond" w:cs="Times New Roman"/>
          <w:lang w:val="en-US"/>
        </w:rPr>
        <w:t xml:space="preserve">, «Copula </w:t>
      </w:r>
      <w:proofErr w:type="spellStart"/>
      <w:r w:rsidRPr="00A23241">
        <w:rPr>
          <w:rFonts w:ascii="Garamond" w:hAnsi="Garamond" w:cs="Times New Roman"/>
          <w:lang w:val="en-US"/>
        </w:rPr>
        <w:t>auxiliarization</w:t>
      </w:r>
      <w:proofErr w:type="spellEnd"/>
      <w:r w:rsidRPr="00A23241">
        <w:rPr>
          <w:rFonts w:ascii="Garamond" w:hAnsi="Garamond" w:cs="Times New Roman"/>
          <w:lang w:val="en-US"/>
        </w:rPr>
        <w:t xml:space="preserve">: how and </w:t>
      </w:r>
      <w:proofErr w:type="gramStart"/>
      <w:r w:rsidRPr="00A23241">
        <w:rPr>
          <w:rFonts w:ascii="Garamond" w:hAnsi="Garamond" w:cs="Times New Roman"/>
          <w:lang w:val="en-US"/>
        </w:rPr>
        <w:t>why?»</w:t>
      </w:r>
      <w:proofErr w:type="gramEnd"/>
      <w:r w:rsidRPr="00A23241">
        <w:rPr>
          <w:rFonts w:ascii="Garamond" w:hAnsi="Garamond" w:cs="Times New Roman"/>
          <w:lang w:val="en-US"/>
        </w:rPr>
        <w:t xml:space="preserve">, </w:t>
      </w:r>
      <w:proofErr w:type="spellStart"/>
      <w:r w:rsidRPr="00A23241">
        <w:rPr>
          <w:rFonts w:ascii="Garamond" w:hAnsi="Garamond" w:cs="Times New Roman"/>
          <w:lang w:val="en-US"/>
        </w:rPr>
        <w:t>en</w:t>
      </w:r>
      <w:proofErr w:type="spellEnd"/>
      <w:r w:rsidRPr="00A23241">
        <w:rPr>
          <w:rFonts w:ascii="Garamond" w:hAnsi="Garamond" w:cs="Times New Roman"/>
          <w:lang w:val="en-US"/>
        </w:rPr>
        <w:t xml:space="preserve"> </w:t>
      </w:r>
      <w:r w:rsidRPr="00A23241">
        <w:rPr>
          <w:rFonts w:ascii="Garamond" w:hAnsi="Garamond" w:cs="Times New Roman"/>
          <w:i/>
          <w:lang w:val="en-US"/>
        </w:rPr>
        <w:t>Historical development of auxiliaries</w:t>
      </w:r>
      <w:r w:rsidRPr="00A23241">
        <w:rPr>
          <w:rFonts w:ascii="Garamond" w:hAnsi="Garamond" w:cs="Times New Roman"/>
          <w:lang w:val="en-US"/>
        </w:rPr>
        <w:t xml:space="preserve">, </w:t>
      </w:r>
      <w:proofErr w:type="spellStart"/>
      <w:r w:rsidRPr="00A23241">
        <w:rPr>
          <w:rFonts w:ascii="Garamond" w:hAnsi="Garamond" w:cs="Times New Roman"/>
          <w:lang w:val="en-US"/>
        </w:rPr>
        <w:t>editado</w:t>
      </w:r>
      <w:proofErr w:type="spellEnd"/>
      <w:r w:rsidRPr="00A23241">
        <w:rPr>
          <w:rFonts w:ascii="Garamond" w:hAnsi="Garamond" w:cs="Times New Roman"/>
          <w:lang w:val="en-US"/>
        </w:rPr>
        <w:t xml:space="preserve"> </w:t>
      </w:r>
      <w:proofErr w:type="spellStart"/>
      <w:r w:rsidRPr="00A23241">
        <w:rPr>
          <w:rFonts w:ascii="Garamond" w:hAnsi="Garamond" w:cs="Times New Roman"/>
          <w:lang w:val="en-US"/>
        </w:rPr>
        <w:t>por</w:t>
      </w:r>
      <w:proofErr w:type="spellEnd"/>
      <w:r w:rsidRPr="00A23241">
        <w:rPr>
          <w:rFonts w:ascii="Garamond" w:hAnsi="Garamond" w:cs="Times New Roman"/>
          <w:lang w:val="en-US"/>
        </w:rPr>
        <w:t xml:space="preserve"> M. Harris y P. Ramat (Mouton de </w:t>
      </w:r>
      <w:proofErr w:type="spellStart"/>
      <w:r w:rsidRPr="00A23241">
        <w:rPr>
          <w:rFonts w:ascii="Garamond" w:hAnsi="Garamond" w:cs="Times New Roman"/>
          <w:lang w:val="en-US"/>
        </w:rPr>
        <w:t>Gruyter</w:t>
      </w:r>
      <w:proofErr w:type="spellEnd"/>
      <w:r w:rsidRPr="00A23241">
        <w:rPr>
          <w:rFonts w:ascii="Garamond" w:hAnsi="Garamond" w:cs="Times New Roman"/>
          <w:lang w:val="en-US"/>
        </w:rPr>
        <w:t>, 1987), 53-84.</w:t>
      </w:r>
    </w:p>
  </w:footnote>
  <w:footnote w:id="35">
    <w:p w14:paraId="0DC84EC1" w14:textId="77777777" w:rsidR="00575221" w:rsidRPr="00A23241" w:rsidRDefault="00575221" w:rsidP="003C46C8">
      <w:pPr>
        <w:autoSpaceDE w:val="0"/>
        <w:autoSpaceDN w:val="0"/>
        <w:adjustRightInd w:val="0"/>
        <w:jc w:val="both"/>
        <w:rPr>
          <w:rFonts w:ascii="Garamond" w:hAnsi="Garamond" w:cs="Times New Roman"/>
          <w:sz w:val="20"/>
          <w:szCs w:val="20"/>
          <w:lang w:val="en-US"/>
        </w:rPr>
      </w:pPr>
      <w:r w:rsidRPr="00A23241">
        <w:rPr>
          <w:rStyle w:val="Refdenotaalpie"/>
          <w:rFonts w:ascii="Garamond" w:hAnsi="Garamond" w:cs="Times New Roman"/>
          <w:sz w:val="20"/>
          <w:szCs w:val="20"/>
        </w:rPr>
        <w:footnoteRef/>
      </w:r>
      <w:r w:rsidRPr="00A23241">
        <w:rPr>
          <w:rFonts w:ascii="Garamond" w:hAnsi="Garamond" w:cs="Times New Roman"/>
          <w:sz w:val="20"/>
          <w:szCs w:val="20"/>
          <w:lang w:val="en-US"/>
        </w:rPr>
        <w:t xml:space="preserve"> </w:t>
      </w:r>
      <w:proofErr w:type="spellStart"/>
      <w:r w:rsidRPr="00A23241">
        <w:rPr>
          <w:rFonts w:ascii="Garamond" w:hAnsi="Garamond" w:cs="Times New Roman"/>
          <w:sz w:val="20"/>
          <w:szCs w:val="20"/>
          <w:lang w:val="en-US"/>
        </w:rPr>
        <w:t>Dik</w:t>
      </w:r>
      <w:proofErr w:type="spellEnd"/>
      <w:r w:rsidRPr="00A23241">
        <w:rPr>
          <w:rFonts w:ascii="Garamond" w:hAnsi="Garamond" w:cs="Times New Roman"/>
          <w:sz w:val="20"/>
          <w:szCs w:val="20"/>
          <w:lang w:val="en-US"/>
        </w:rPr>
        <w:t xml:space="preserve"> (1987) argues that «the copula is a ‘semantically empty’ auxiliary element». Overall </w:t>
      </w:r>
      <w:r w:rsidRPr="00A23241">
        <w:rPr>
          <w:rFonts w:ascii="Garamond" w:hAnsi="Garamond" w:cs="Times New Roman"/>
          <w:i/>
          <w:sz w:val="20"/>
          <w:szCs w:val="20"/>
          <w:lang w:val="en-US"/>
        </w:rPr>
        <w:t>et al,</w:t>
      </w:r>
      <w:r w:rsidRPr="00A23241">
        <w:rPr>
          <w:rFonts w:ascii="Garamond" w:hAnsi="Garamond" w:cs="Times New Roman"/>
          <w:sz w:val="20"/>
          <w:szCs w:val="20"/>
          <w:lang w:val="en-US"/>
        </w:rPr>
        <w:t xml:space="preserve"> </w:t>
      </w:r>
      <w:r w:rsidRPr="00A23241">
        <w:rPr>
          <w:rFonts w:ascii="Garamond" w:hAnsi="Garamond" w:cs="Times New Roman"/>
          <w:i/>
          <w:sz w:val="20"/>
          <w:szCs w:val="20"/>
          <w:lang w:val="en-US"/>
        </w:rPr>
        <w:t>Nonverbal predication in Amazonian languages</w:t>
      </w:r>
      <w:r w:rsidRPr="00A23241">
        <w:rPr>
          <w:rFonts w:ascii="Garamond" w:hAnsi="Garamond" w:cs="Times New Roman"/>
          <w:sz w:val="20"/>
          <w:szCs w:val="20"/>
          <w:lang w:val="en-US"/>
        </w:rPr>
        <w:t>, 21.</w:t>
      </w:r>
    </w:p>
  </w:footnote>
  <w:footnote w:id="36">
    <w:p w14:paraId="5881FB95" w14:textId="77777777" w:rsidR="00575221" w:rsidRPr="00A23241" w:rsidRDefault="00575221" w:rsidP="003C46C8">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K. </w:t>
      </w:r>
      <w:proofErr w:type="spellStart"/>
      <w:r w:rsidRPr="00A23241">
        <w:rPr>
          <w:rFonts w:ascii="Garamond" w:hAnsi="Garamond" w:cs="Times New Roman"/>
          <w:lang w:val="en-US"/>
        </w:rPr>
        <w:t>Hengeveld</w:t>
      </w:r>
      <w:proofErr w:type="spellEnd"/>
      <w:r w:rsidRPr="00A23241">
        <w:rPr>
          <w:rFonts w:ascii="Garamond" w:hAnsi="Garamond" w:cs="Times New Roman"/>
          <w:lang w:val="en-US"/>
        </w:rPr>
        <w:t xml:space="preserve">, </w:t>
      </w:r>
      <w:r w:rsidRPr="00A23241">
        <w:rPr>
          <w:rFonts w:ascii="Garamond" w:hAnsi="Garamond" w:cs="Times New Roman"/>
          <w:i/>
          <w:lang w:val="en-US"/>
        </w:rPr>
        <w:t xml:space="preserve">Nonverbal predication: theory, typology, </w:t>
      </w:r>
      <w:proofErr w:type="spellStart"/>
      <w:r w:rsidRPr="00A23241">
        <w:rPr>
          <w:rFonts w:ascii="Garamond" w:hAnsi="Garamond" w:cs="Times New Roman"/>
          <w:i/>
          <w:lang w:val="en-US"/>
        </w:rPr>
        <w:t>diachrony</w:t>
      </w:r>
      <w:proofErr w:type="spellEnd"/>
      <w:r w:rsidRPr="00A23241">
        <w:rPr>
          <w:rFonts w:ascii="Garamond" w:hAnsi="Garamond" w:cs="Times New Roman"/>
          <w:lang w:val="en-US"/>
        </w:rPr>
        <w:t xml:space="preserve"> (De </w:t>
      </w:r>
      <w:proofErr w:type="spellStart"/>
      <w:r w:rsidRPr="00A23241">
        <w:rPr>
          <w:rFonts w:ascii="Garamond" w:hAnsi="Garamond" w:cs="Times New Roman"/>
          <w:lang w:val="en-US"/>
        </w:rPr>
        <w:t>Gruyter</w:t>
      </w:r>
      <w:proofErr w:type="spellEnd"/>
      <w:r w:rsidRPr="00A23241">
        <w:rPr>
          <w:rFonts w:ascii="Garamond" w:hAnsi="Garamond" w:cs="Times New Roman"/>
          <w:lang w:val="en-US"/>
        </w:rPr>
        <w:t xml:space="preserve"> Mouton, 1992), 29.</w:t>
      </w:r>
    </w:p>
  </w:footnote>
  <w:footnote w:id="37">
    <w:p w14:paraId="0D9D692F" w14:textId="77777777" w:rsidR="00575221" w:rsidRPr="00A23241" w:rsidRDefault="00575221" w:rsidP="003C46C8">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w:t>
      </w:r>
      <w:proofErr w:type="spellStart"/>
      <w:r w:rsidRPr="00A23241">
        <w:rPr>
          <w:rFonts w:ascii="Garamond" w:hAnsi="Garamond" w:cs="Times New Roman"/>
          <w:lang w:val="en-US"/>
        </w:rPr>
        <w:t>Hengeveld</w:t>
      </w:r>
      <w:proofErr w:type="spellEnd"/>
      <w:r w:rsidRPr="00A23241">
        <w:rPr>
          <w:rFonts w:ascii="Garamond" w:hAnsi="Garamond" w:cs="Times New Roman"/>
          <w:lang w:val="en-US"/>
        </w:rPr>
        <w:t xml:space="preserve">, </w:t>
      </w:r>
      <w:r w:rsidRPr="00A23241">
        <w:rPr>
          <w:rFonts w:ascii="Garamond" w:hAnsi="Garamond" w:cs="Times New Roman"/>
          <w:i/>
          <w:lang w:val="en-US"/>
        </w:rPr>
        <w:t xml:space="preserve">Nonverbal predication: theory, typology, </w:t>
      </w:r>
      <w:proofErr w:type="spellStart"/>
      <w:r w:rsidRPr="00A23241">
        <w:rPr>
          <w:rFonts w:ascii="Garamond" w:hAnsi="Garamond" w:cs="Times New Roman"/>
          <w:i/>
          <w:lang w:val="en-US"/>
        </w:rPr>
        <w:t>diachrony</w:t>
      </w:r>
      <w:proofErr w:type="spellEnd"/>
      <w:r w:rsidRPr="00A23241">
        <w:rPr>
          <w:rFonts w:ascii="Garamond" w:hAnsi="Garamond" w:cs="Times New Roman"/>
          <w:lang w:val="en-US"/>
        </w:rPr>
        <w:t>, 29.</w:t>
      </w:r>
    </w:p>
  </w:footnote>
  <w:footnote w:id="38">
    <w:p w14:paraId="6AD8F2AF" w14:textId="77777777" w:rsidR="00575221" w:rsidRPr="00A23241" w:rsidRDefault="00575221" w:rsidP="003C46C8">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w:t>
      </w:r>
      <w:proofErr w:type="spellStart"/>
      <w:r w:rsidRPr="00A23241">
        <w:rPr>
          <w:rFonts w:ascii="Garamond" w:hAnsi="Garamond" w:cs="Times New Roman"/>
          <w:lang w:val="en-US"/>
        </w:rPr>
        <w:t>Givón</w:t>
      </w:r>
      <w:proofErr w:type="spellEnd"/>
      <w:r w:rsidRPr="00A23241">
        <w:rPr>
          <w:rFonts w:ascii="Garamond" w:hAnsi="Garamond" w:cs="Times New Roman"/>
          <w:lang w:val="en-US"/>
        </w:rPr>
        <w:t>,</w:t>
      </w:r>
      <w:r w:rsidRPr="00A23241">
        <w:rPr>
          <w:rFonts w:ascii="Garamond" w:hAnsi="Garamond" w:cs="Times New Roman"/>
          <w:i/>
          <w:lang w:val="en-US"/>
        </w:rPr>
        <w:t xml:space="preserve"> Syntax: </w:t>
      </w:r>
      <w:proofErr w:type="gramStart"/>
      <w:r w:rsidRPr="00A23241">
        <w:rPr>
          <w:rFonts w:ascii="Garamond" w:hAnsi="Garamond" w:cs="Times New Roman"/>
          <w:i/>
          <w:lang w:val="en-US"/>
        </w:rPr>
        <w:t>an</w:t>
      </w:r>
      <w:proofErr w:type="gramEnd"/>
      <w:r w:rsidRPr="00A23241">
        <w:rPr>
          <w:rFonts w:ascii="Garamond" w:hAnsi="Garamond" w:cs="Times New Roman"/>
          <w:i/>
          <w:lang w:val="en-US"/>
        </w:rPr>
        <w:t xml:space="preserve"> Introduction, v. 1.</w:t>
      </w:r>
    </w:p>
  </w:footnote>
  <w:footnote w:id="39">
    <w:p w14:paraId="1FE30FC6" w14:textId="77777777" w:rsidR="00575221" w:rsidRPr="00A23241" w:rsidRDefault="00575221" w:rsidP="003C46C8">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120.</w:t>
      </w:r>
    </w:p>
  </w:footnote>
  <w:footnote w:id="40">
    <w:p w14:paraId="64E0DD7E" w14:textId="77777777" w:rsidR="00575221" w:rsidRPr="00A23241" w:rsidRDefault="00575221" w:rsidP="003C46C8">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M. Dryer, «Clause types», </w:t>
      </w:r>
      <w:proofErr w:type="spellStart"/>
      <w:r w:rsidRPr="00A23241">
        <w:rPr>
          <w:rFonts w:ascii="Garamond" w:hAnsi="Garamond" w:cs="Times New Roman"/>
          <w:lang w:val="en-US"/>
        </w:rPr>
        <w:t>en</w:t>
      </w:r>
      <w:proofErr w:type="spellEnd"/>
      <w:r w:rsidRPr="00A23241">
        <w:rPr>
          <w:rFonts w:ascii="Garamond" w:hAnsi="Garamond" w:cs="Times New Roman"/>
          <w:lang w:val="en-US"/>
        </w:rPr>
        <w:t xml:space="preserve"> </w:t>
      </w:r>
      <w:r w:rsidRPr="00A23241">
        <w:rPr>
          <w:rFonts w:ascii="Garamond" w:hAnsi="Garamond" w:cs="Times New Roman"/>
          <w:i/>
          <w:lang w:val="en-US"/>
        </w:rPr>
        <w:t>Language typology and syntactic description</w:t>
      </w:r>
      <w:r w:rsidRPr="00A23241">
        <w:rPr>
          <w:rFonts w:ascii="Garamond" w:hAnsi="Garamond" w:cs="Times New Roman"/>
          <w:lang w:val="en-US"/>
        </w:rPr>
        <w:t xml:space="preserve">, v. 2, </w:t>
      </w:r>
      <w:proofErr w:type="spellStart"/>
      <w:r w:rsidRPr="00A23241">
        <w:rPr>
          <w:rFonts w:ascii="Garamond" w:hAnsi="Garamond" w:cs="Times New Roman"/>
          <w:lang w:val="en-US"/>
        </w:rPr>
        <w:t>editado</w:t>
      </w:r>
      <w:proofErr w:type="spellEnd"/>
      <w:r w:rsidRPr="00A23241">
        <w:rPr>
          <w:rFonts w:ascii="Garamond" w:hAnsi="Garamond" w:cs="Times New Roman"/>
          <w:lang w:val="en-US"/>
        </w:rPr>
        <w:t xml:space="preserve"> </w:t>
      </w:r>
      <w:proofErr w:type="spellStart"/>
      <w:r w:rsidRPr="00A23241">
        <w:rPr>
          <w:rFonts w:ascii="Garamond" w:hAnsi="Garamond" w:cs="Times New Roman"/>
          <w:lang w:val="en-US"/>
        </w:rPr>
        <w:t>por</w:t>
      </w:r>
      <w:proofErr w:type="spellEnd"/>
      <w:r w:rsidRPr="00A23241">
        <w:rPr>
          <w:rFonts w:ascii="Garamond" w:hAnsi="Garamond" w:cs="Times New Roman"/>
          <w:lang w:val="en-US"/>
        </w:rPr>
        <w:t xml:space="preserve"> T. </w:t>
      </w:r>
      <w:proofErr w:type="spellStart"/>
      <w:r w:rsidRPr="00A23241">
        <w:rPr>
          <w:rFonts w:ascii="Garamond" w:hAnsi="Garamond" w:cs="Times New Roman"/>
          <w:lang w:val="en-US"/>
        </w:rPr>
        <w:t>Shopen</w:t>
      </w:r>
      <w:proofErr w:type="spellEnd"/>
      <w:r w:rsidRPr="00A23241">
        <w:rPr>
          <w:rFonts w:ascii="Garamond" w:hAnsi="Garamond" w:cs="Times New Roman"/>
          <w:lang w:val="en-US"/>
        </w:rPr>
        <w:t xml:space="preserve"> (Cambridge University Press, 2007), 225.</w:t>
      </w:r>
    </w:p>
  </w:footnote>
  <w:footnote w:id="41">
    <w:p w14:paraId="219E1E51" w14:textId="77777777" w:rsidR="00575221" w:rsidRPr="00A23241" w:rsidRDefault="00575221" w:rsidP="003C46C8">
      <w:pPr>
        <w:autoSpaceDE w:val="0"/>
        <w:autoSpaceDN w:val="0"/>
        <w:adjustRightInd w:val="0"/>
        <w:jc w:val="both"/>
        <w:rPr>
          <w:rFonts w:ascii="Garamond" w:hAnsi="Garamond" w:cs="Times New Roman"/>
          <w:sz w:val="20"/>
          <w:szCs w:val="20"/>
          <w:lang w:val="es-VE"/>
        </w:rPr>
      </w:pPr>
      <w:r w:rsidRPr="00A23241">
        <w:rPr>
          <w:rStyle w:val="Refdenotaalpie"/>
          <w:rFonts w:ascii="Garamond" w:hAnsi="Garamond" w:cs="Times New Roman"/>
          <w:sz w:val="20"/>
          <w:szCs w:val="20"/>
        </w:rPr>
        <w:footnoteRef/>
      </w:r>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iCs/>
          <w:sz w:val="20"/>
          <w:szCs w:val="20"/>
          <w:lang w:val="es-VE"/>
        </w:rPr>
        <w:t>et al</w:t>
      </w:r>
      <w:r w:rsidRPr="00A23241">
        <w:rPr>
          <w:rFonts w:ascii="Garamond" w:hAnsi="Garamond" w:cs="Times New Roman"/>
          <w:sz w:val="20"/>
          <w:szCs w:val="20"/>
          <w:lang w:val="es-VE"/>
        </w:rPr>
        <w:t xml:space="preserve">, mantienen una posición consonante con la señalada en el título de su artículo, es decir aquella en que el predicado es el elemento no verbal. Siendo el caso, la cópula si la hubiera, no es el predicado en sí, sino más bien un elemento auxiliar,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sz w:val="20"/>
          <w:szCs w:val="20"/>
          <w:lang w:val="es-VE"/>
        </w:rPr>
        <w:t>et al,</w:t>
      </w:r>
      <w:r w:rsidRPr="00A23241">
        <w:rPr>
          <w:rFonts w:ascii="Garamond" w:hAnsi="Garamond" w:cs="Times New Roman"/>
          <w:sz w:val="20"/>
          <w:szCs w:val="20"/>
          <w:lang w:val="es-VE"/>
        </w:rPr>
        <w:t xml:space="preserve"> </w:t>
      </w:r>
      <w:proofErr w:type="spellStart"/>
      <w:r w:rsidRPr="00A23241">
        <w:rPr>
          <w:rFonts w:ascii="Garamond" w:hAnsi="Garamond" w:cs="Times New Roman"/>
          <w:i/>
          <w:sz w:val="20"/>
          <w:szCs w:val="20"/>
          <w:lang w:val="es-VE"/>
        </w:rPr>
        <w:t>Nonverbal</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predication</w:t>
      </w:r>
      <w:proofErr w:type="spellEnd"/>
      <w:r w:rsidRPr="00A23241">
        <w:rPr>
          <w:rFonts w:ascii="Garamond" w:hAnsi="Garamond" w:cs="Times New Roman"/>
          <w:i/>
          <w:sz w:val="20"/>
          <w:szCs w:val="20"/>
          <w:lang w:val="es-VE"/>
        </w:rPr>
        <w:t xml:space="preserve"> in </w:t>
      </w:r>
      <w:proofErr w:type="spellStart"/>
      <w:r w:rsidRPr="00A23241">
        <w:rPr>
          <w:rFonts w:ascii="Garamond" w:hAnsi="Garamond" w:cs="Times New Roman"/>
          <w:i/>
          <w:sz w:val="20"/>
          <w:szCs w:val="20"/>
          <w:lang w:val="es-VE"/>
        </w:rPr>
        <w:t>Amazonian</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languages</w:t>
      </w:r>
      <w:proofErr w:type="spellEnd"/>
      <w:r w:rsidRPr="00A23241">
        <w:rPr>
          <w:rFonts w:ascii="Garamond" w:hAnsi="Garamond" w:cs="Times New Roman"/>
          <w:sz w:val="20"/>
          <w:szCs w:val="20"/>
          <w:lang w:val="es-VE"/>
        </w:rPr>
        <w:t xml:space="preserve">, 5. Sobre tratamiento diferentes de la materia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iCs/>
          <w:sz w:val="20"/>
          <w:szCs w:val="20"/>
          <w:lang w:val="es-VE"/>
        </w:rPr>
        <w:t xml:space="preserve">et al, </w:t>
      </w:r>
      <w:r w:rsidRPr="00A23241">
        <w:rPr>
          <w:rFonts w:ascii="Garamond" w:hAnsi="Garamond" w:cs="Times New Roman"/>
          <w:sz w:val="20"/>
          <w:szCs w:val="20"/>
          <w:lang w:val="es-VE"/>
        </w:rPr>
        <w:t xml:space="preserve">destacan que «Dixon (2010a: 101) insiste que ‘el predicado de una cláusula copular es un verbo copular… El </w:t>
      </w:r>
      <w:r w:rsidRPr="00D230FE">
        <w:rPr>
          <w:rFonts w:ascii="Times New Roman" w:hAnsi="Times New Roman" w:cs="Times New Roman"/>
          <w:sz w:val="20"/>
          <w:szCs w:val="20"/>
          <w:lang w:val="es-VE"/>
        </w:rPr>
        <w:t xml:space="preserve">complemento de la cópula es un </w:t>
      </w:r>
      <w:r w:rsidRPr="00A23241">
        <w:rPr>
          <w:rFonts w:ascii="Garamond" w:hAnsi="Garamond" w:cs="Times New Roman"/>
          <w:sz w:val="20"/>
          <w:szCs w:val="20"/>
          <w:lang w:val="es-VE"/>
        </w:rPr>
        <w:t xml:space="preserve">argumento de la cláusula, tal como s, a, O, e, and </w:t>
      </w:r>
      <w:proofErr w:type="spellStart"/>
      <w:r w:rsidRPr="00A23241">
        <w:rPr>
          <w:rFonts w:ascii="Garamond" w:hAnsi="Garamond" w:cs="Times New Roman"/>
          <w:sz w:val="20"/>
          <w:szCs w:val="20"/>
          <w:lang w:val="es-VE"/>
        </w:rPr>
        <w:t>cs</w:t>
      </w:r>
      <w:proofErr w:type="spellEnd"/>
      <w:r w:rsidRPr="00A23241">
        <w:rPr>
          <w:rFonts w:ascii="Garamond" w:hAnsi="Garamond" w:cs="Times New Roman"/>
          <w:sz w:val="20"/>
          <w:szCs w:val="20"/>
          <w:lang w:val="es-VE"/>
        </w:rPr>
        <w:t xml:space="preserve"> [Sujeto Copular]’</w:t>
      </w:r>
      <w:r w:rsidRPr="00A23241">
        <w:rPr>
          <w:rFonts w:ascii="Garamond" w:hAnsi="Garamond" w:cs="Times New Roman"/>
          <w:sz w:val="20"/>
          <w:lang w:val="es-VE"/>
        </w:rPr>
        <w:t>»</w:t>
      </w:r>
      <w:r w:rsidRPr="00A23241">
        <w:rPr>
          <w:rFonts w:ascii="Garamond" w:hAnsi="Garamond" w:cs="Times New Roman"/>
          <w:sz w:val="20"/>
          <w:szCs w:val="20"/>
          <w:lang w:val="es-VE"/>
        </w:rPr>
        <w:t xml:space="preserve">. De la misma forma, Dixon afirma que una cláusula no verbal admite dos argumentos, el </w:t>
      </w:r>
      <w:proofErr w:type="spellStart"/>
      <w:r w:rsidRPr="00A23241">
        <w:rPr>
          <w:rFonts w:ascii="Garamond" w:hAnsi="Garamond" w:cs="Times New Roman"/>
          <w:sz w:val="20"/>
          <w:szCs w:val="20"/>
          <w:lang w:val="es-VE"/>
        </w:rPr>
        <w:t>Sujero</w:t>
      </w:r>
      <w:proofErr w:type="spellEnd"/>
      <w:r w:rsidRPr="00A23241">
        <w:rPr>
          <w:rFonts w:ascii="Garamond" w:hAnsi="Garamond" w:cs="Times New Roman"/>
          <w:sz w:val="20"/>
          <w:szCs w:val="20"/>
          <w:lang w:val="es-VE"/>
        </w:rPr>
        <w:t xml:space="preserve"> de la Cláusula carente de verbo [</w:t>
      </w:r>
      <w:proofErr w:type="spellStart"/>
      <w:r w:rsidRPr="00A23241">
        <w:rPr>
          <w:rFonts w:ascii="Garamond" w:hAnsi="Garamond" w:cs="Times New Roman"/>
          <w:sz w:val="20"/>
          <w:szCs w:val="20"/>
          <w:lang w:val="es-VE"/>
        </w:rPr>
        <w:t>vcs</w:t>
      </w:r>
      <w:proofErr w:type="spellEnd"/>
      <w:r w:rsidRPr="00A23241">
        <w:rPr>
          <w:rFonts w:ascii="Garamond" w:hAnsi="Garamond" w:cs="Times New Roman"/>
          <w:sz w:val="20"/>
          <w:szCs w:val="20"/>
          <w:lang w:val="es-VE"/>
        </w:rPr>
        <w:t>] (=</w:t>
      </w:r>
      <w:proofErr w:type="spellStart"/>
      <w:r w:rsidRPr="00A23241">
        <w:rPr>
          <w:rFonts w:ascii="Garamond" w:hAnsi="Garamond" w:cs="Times New Roman"/>
          <w:sz w:val="20"/>
          <w:szCs w:val="20"/>
          <w:lang w:val="es-VE"/>
        </w:rPr>
        <w:t>Verbless</w:t>
      </w:r>
      <w:proofErr w:type="spellEnd"/>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Clause</w:t>
      </w:r>
      <w:proofErr w:type="spellEnd"/>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Subject</w:t>
      </w:r>
      <w:proofErr w:type="spellEnd"/>
      <w:r w:rsidRPr="00A23241">
        <w:rPr>
          <w:rFonts w:ascii="Garamond" w:hAnsi="Garamond" w:cs="Times New Roman"/>
          <w:sz w:val="20"/>
          <w:szCs w:val="20"/>
          <w:lang w:val="es-VE"/>
        </w:rPr>
        <w:t>) y el Complemento de la Cláusula carente de verbo [</w:t>
      </w:r>
      <w:proofErr w:type="spellStart"/>
      <w:r w:rsidRPr="00A23241">
        <w:rPr>
          <w:rFonts w:ascii="Garamond" w:hAnsi="Garamond" w:cs="Times New Roman"/>
          <w:sz w:val="20"/>
          <w:szCs w:val="20"/>
          <w:lang w:val="es-VE"/>
        </w:rPr>
        <w:t>vcc</w:t>
      </w:r>
      <w:proofErr w:type="spellEnd"/>
      <w:r w:rsidRPr="00A23241">
        <w:rPr>
          <w:rFonts w:ascii="Garamond" w:hAnsi="Garamond" w:cs="Times New Roman"/>
          <w:sz w:val="20"/>
          <w:szCs w:val="20"/>
          <w:lang w:val="es-VE"/>
        </w:rPr>
        <w:t>] (=</w:t>
      </w:r>
      <w:proofErr w:type="spellStart"/>
      <w:r w:rsidRPr="00A23241">
        <w:rPr>
          <w:rFonts w:ascii="Garamond" w:hAnsi="Garamond" w:cs="Times New Roman"/>
          <w:sz w:val="20"/>
          <w:szCs w:val="20"/>
          <w:lang w:val="es-VE"/>
        </w:rPr>
        <w:t>Verbless</w:t>
      </w:r>
      <w:proofErr w:type="spellEnd"/>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Clause</w:t>
      </w:r>
      <w:proofErr w:type="spellEnd"/>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Complement</w:t>
      </w:r>
      <w:proofErr w:type="spellEnd"/>
      <w:r w:rsidRPr="00A23241">
        <w:rPr>
          <w:rFonts w:ascii="Garamond" w:hAnsi="Garamond" w:cs="Times New Roman"/>
          <w:sz w:val="20"/>
          <w:szCs w:val="20"/>
          <w:lang w:val="es-VE"/>
        </w:rPr>
        <w:t xml:space="preserve">), sin excluir ningún elemento del predicado”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sz w:val="20"/>
          <w:szCs w:val="20"/>
          <w:lang w:val="es-VE"/>
        </w:rPr>
        <w:t>et al</w:t>
      </w:r>
      <w:r w:rsidRPr="00A23241">
        <w:rPr>
          <w:rFonts w:ascii="Garamond" w:hAnsi="Garamond" w:cs="Times New Roman"/>
          <w:sz w:val="20"/>
          <w:szCs w:val="20"/>
          <w:lang w:val="es-VE"/>
        </w:rPr>
        <w:t xml:space="preserve">, </w:t>
      </w:r>
      <w:proofErr w:type="spellStart"/>
      <w:r w:rsidRPr="00A23241">
        <w:rPr>
          <w:rFonts w:ascii="Garamond" w:hAnsi="Garamond" w:cs="Times New Roman"/>
          <w:i/>
          <w:sz w:val="20"/>
          <w:szCs w:val="20"/>
          <w:lang w:val="es-VE"/>
        </w:rPr>
        <w:t>Nonverbal</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predication</w:t>
      </w:r>
      <w:proofErr w:type="spellEnd"/>
      <w:r w:rsidRPr="00A23241">
        <w:rPr>
          <w:rFonts w:ascii="Garamond" w:hAnsi="Garamond" w:cs="Times New Roman"/>
          <w:i/>
          <w:sz w:val="20"/>
          <w:szCs w:val="20"/>
          <w:lang w:val="es-VE"/>
        </w:rPr>
        <w:t xml:space="preserve"> in </w:t>
      </w:r>
      <w:proofErr w:type="spellStart"/>
      <w:r w:rsidRPr="00A23241">
        <w:rPr>
          <w:rFonts w:ascii="Garamond" w:hAnsi="Garamond" w:cs="Times New Roman"/>
          <w:i/>
          <w:sz w:val="20"/>
          <w:szCs w:val="20"/>
          <w:lang w:val="es-VE"/>
        </w:rPr>
        <w:t>Amazonian</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languages</w:t>
      </w:r>
      <w:proofErr w:type="spellEnd"/>
      <w:r w:rsidRPr="00A23241">
        <w:rPr>
          <w:rFonts w:ascii="Garamond" w:hAnsi="Garamond" w:cs="Times New Roman"/>
          <w:sz w:val="20"/>
          <w:szCs w:val="20"/>
          <w:lang w:val="es-VE"/>
        </w:rPr>
        <w:t xml:space="preserve">, 4-5). Agregan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iCs/>
          <w:sz w:val="20"/>
          <w:szCs w:val="20"/>
          <w:lang w:val="es-VE"/>
        </w:rPr>
        <w:t>et al</w:t>
      </w:r>
      <w:r w:rsidRPr="00A23241">
        <w:rPr>
          <w:rFonts w:ascii="Garamond" w:hAnsi="Garamond" w:cs="Times New Roman"/>
          <w:sz w:val="20"/>
          <w:szCs w:val="20"/>
          <w:lang w:val="es-VE"/>
        </w:rPr>
        <w:t xml:space="preserve"> (2018) que «… más tarde Dixon señala que ‘el complemento de la cópula [cc] generalmente posee propiedades distintas a otros argumentos </w:t>
      </w:r>
      <w:proofErr w:type="spellStart"/>
      <w:r w:rsidRPr="00A23241">
        <w:rPr>
          <w:rFonts w:ascii="Garamond" w:hAnsi="Garamond" w:cs="Times New Roman"/>
          <w:sz w:val="20"/>
          <w:szCs w:val="20"/>
          <w:lang w:val="es-VE"/>
        </w:rPr>
        <w:t>clausales</w:t>
      </w:r>
      <w:proofErr w:type="spellEnd"/>
      <w:r w:rsidRPr="00A23241">
        <w:rPr>
          <w:rFonts w:ascii="Garamond" w:hAnsi="Garamond" w:cs="Times New Roman"/>
          <w:sz w:val="20"/>
          <w:szCs w:val="20"/>
          <w:lang w:val="es-VE"/>
        </w:rPr>
        <w:t>’, observando al respecto de esta materia que el complemento de la cópula no puede expresarse como un clítico</w:t>
      </w:r>
      <w:r w:rsidRPr="00A23241">
        <w:rPr>
          <w:rFonts w:ascii="Garamond" w:hAnsi="Garamond" w:cs="Times New Roman"/>
          <w:sz w:val="20"/>
          <w:lang w:val="es-VE"/>
        </w:rPr>
        <w:t>»</w:t>
      </w:r>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sz w:val="20"/>
          <w:szCs w:val="20"/>
          <w:lang w:val="es-VE"/>
        </w:rPr>
        <w:t>et al</w:t>
      </w:r>
      <w:r w:rsidRPr="00A23241">
        <w:rPr>
          <w:rFonts w:ascii="Garamond" w:hAnsi="Garamond" w:cs="Times New Roman"/>
          <w:sz w:val="20"/>
          <w:szCs w:val="20"/>
          <w:lang w:val="es-VE"/>
        </w:rPr>
        <w:t xml:space="preserve">, </w:t>
      </w:r>
      <w:proofErr w:type="spellStart"/>
      <w:r w:rsidRPr="00A23241">
        <w:rPr>
          <w:rFonts w:ascii="Garamond" w:hAnsi="Garamond" w:cs="Times New Roman"/>
          <w:i/>
          <w:sz w:val="20"/>
          <w:szCs w:val="20"/>
          <w:lang w:val="es-VE"/>
        </w:rPr>
        <w:t>Nonverbal</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predication</w:t>
      </w:r>
      <w:proofErr w:type="spellEnd"/>
      <w:r w:rsidRPr="00A23241">
        <w:rPr>
          <w:rFonts w:ascii="Garamond" w:hAnsi="Garamond" w:cs="Times New Roman"/>
          <w:i/>
          <w:sz w:val="20"/>
          <w:szCs w:val="20"/>
          <w:lang w:val="es-VE"/>
        </w:rPr>
        <w:t xml:space="preserve"> in </w:t>
      </w:r>
      <w:proofErr w:type="spellStart"/>
      <w:r w:rsidRPr="00A23241">
        <w:rPr>
          <w:rFonts w:ascii="Garamond" w:hAnsi="Garamond" w:cs="Times New Roman"/>
          <w:i/>
          <w:sz w:val="20"/>
          <w:szCs w:val="20"/>
          <w:lang w:val="es-VE"/>
        </w:rPr>
        <w:t>Amazonian</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languages</w:t>
      </w:r>
      <w:proofErr w:type="spellEnd"/>
      <w:r w:rsidRPr="00A23241">
        <w:rPr>
          <w:rFonts w:ascii="Garamond" w:hAnsi="Garamond" w:cs="Times New Roman"/>
          <w:sz w:val="20"/>
          <w:szCs w:val="20"/>
          <w:lang w:val="es-VE"/>
        </w:rPr>
        <w:t xml:space="preserve">, 5. Es importante incorporar una nota de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e</w:t>
      </w:r>
      <w:r w:rsidRPr="00A23241">
        <w:rPr>
          <w:rFonts w:ascii="Garamond" w:hAnsi="Garamond" w:cs="Times New Roman"/>
          <w:i/>
          <w:iCs/>
          <w:sz w:val="20"/>
          <w:szCs w:val="20"/>
          <w:lang w:val="es-VE"/>
        </w:rPr>
        <w:t>t al</w:t>
      </w:r>
      <w:r w:rsidRPr="00A23241">
        <w:rPr>
          <w:rFonts w:ascii="Garamond" w:hAnsi="Garamond" w:cs="Times New Roman"/>
          <w:sz w:val="20"/>
          <w:szCs w:val="20"/>
          <w:lang w:val="es-VE"/>
        </w:rPr>
        <w:t xml:space="preserve"> sobre esta última formulación de Dixon expresada en los siguientes términos: «Esta observación admite excepciones: ej., en español es posible decir </w:t>
      </w:r>
      <w:r w:rsidRPr="00A23241">
        <w:rPr>
          <w:rFonts w:ascii="Garamond" w:hAnsi="Garamond" w:cs="Times New Roman"/>
          <w:i/>
          <w:iCs/>
          <w:sz w:val="20"/>
          <w:szCs w:val="20"/>
          <w:lang w:val="es-VE"/>
        </w:rPr>
        <w:t>Tú eres feliz, y yo quiero ser=lo</w:t>
      </w:r>
      <w:r w:rsidRPr="00A23241">
        <w:rPr>
          <w:rFonts w:ascii="Garamond" w:hAnsi="Garamond" w:cs="Times New Roman"/>
          <w:sz w:val="20"/>
          <w:szCs w:val="20"/>
          <w:lang w:val="es-VE"/>
        </w:rPr>
        <w:t xml:space="preserve"> / </w:t>
      </w:r>
      <w:r w:rsidRPr="00A23241">
        <w:rPr>
          <w:rFonts w:ascii="Garamond" w:hAnsi="Garamond" w:cs="Times New Roman"/>
          <w:i/>
          <w:iCs/>
          <w:sz w:val="20"/>
          <w:szCs w:val="20"/>
          <w:lang w:val="es-VE"/>
        </w:rPr>
        <w:t>Yo también lo soy</w:t>
      </w:r>
      <w:r w:rsidRPr="00A23241">
        <w:rPr>
          <w:rFonts w:ascii="Garamond" w:hAnsi="Garamond" w:cs="Times New Roman"/>
          <w:sz w:val="20"/>
          <w:szCs w:val="20"/>
          <w:lang w:val="es-VE"/>
        </w:rPr>
        <w:t>…</w:t>
      </w:r>
      <w:r w:rsidRPr="00A23241">
        <w:rPr>
          <w:rFonts w:ascii="Garamond" w:hAnsi="Garamond" w:cs="Times New Roman"/>
          <w:sz w:val="20"/>
          <w:lang w:val="es-VE"/>
        </w:rPr>
        <w:t>»</w:t>
      </w:r>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sz w:val="20"/>
          <w:szCs w:val="20"/>
          <w:lang w:val="es-VE"/>
        </w:rPr>
        <w:t>et al,</w:t>
      </w:r>
      <w:r w:rsidRPr="00A23241">
        <w:rPr>
          <w:rFonts w:ascii="Garamond" w:hAnsi="Garamond" w:cs="Times New Roman"/>
          <w:sz w:val="20"/>
          <w:szCs w:val="20"/>
          <w:lang w:val="es-VE"/>
        </w:rPr>
        <w:t xml:space="preserve"> </w:t>
      </w:r>
      <w:proofErr w:type="spellStart"/>
      <w:r w:rsidRPr="00A23241">
        <w:rPr>
          <w:rFonts w:ascii="Garamond" w:hAnsi="Garamond" w:cs="Times New Roman"/>
          <w:i/>
          <w:sz w:val="20"/>
          <w:szCs w:val="20"/>
          <w:lang w:val="es-VE"/>
        </w:rPr>
        <w:t>Nonverbal</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predication</w:t>
      </w:r>
      <w:proofErr w:type="spellEnd"/>
      <w:r w:rsidRPr="00A23241">
        <w:rPr>
          <w:rFonts w:ascii="Garamond" w:hAnsi="Garamond" w:cs="Times New Roman"/>
          <w:i/>
          <w:sz w:val="20"/>
          <w:szCs w:val="20"/>
          <w:lang w:val="es-VE"/>
        </w:rPr>
        <w:t xml:space="preserve"> in </w:t>
      </w:r>
      <w:proofErr w:type="spellStart"/>
      <w:r w:rsidRPr="00A23241">
        <w:rPr>
          <w:rFonts w:ascii="Garamond" w:hAnsi="Garamond" w:cs="Times New Roman"/>
          <w:i/>
          <w:sz w:val="20"/>
          <w:szCs w:val="20"/>
          <w:lang w:val="es-VE"/>
        </w:rPr>
        <w:t>Amazonian</w:t>
      </w:r>
      <w:proofErr w:type="spellEnd"/>
      <w:r w:rsidRPr="00A23241">
        <w:rPr>
          <w:rFonts w:ascii="Garamond" w:hAnsi="Garamond" w:cs="Times New Roman"/>
          <w:i/>
          <w:sz w:val="20"/>
          <w:szCs w:val="20"/>
          <w:lang w:val="es-VE"/>
        </w:rPr>
        <w:t xml:space="preserve"> </w:t>
      </w:r>
      <w:proofErr w:type="spellStart"/>
      <w:r w:rsidRPr="00A23241">
        <w:rPr>
          <w:rFonts w:ascii="Garamond" w:hAnsi="Garamond" w:cs="Times New Roman"/>
          <w:i/>
          <w:sz w:val="20"/>
          <w:szCs w:val="20"/>
          <w:lang w:val="es-VE"/>
        </w:rPr>
        <w:t>languages</w:t>
      </w:r>
      <w:proofErr w:type="spellEnd"/>
      <w:r w:rsidRPr="00A23241">
        <w:rPr>
          <w:rFonts w:ascii="Garamond" w:hAnsi="Garamond" w:cs="Times New Roman"/>
          <w:sz w:val="20"/>
          <w:szCs w:val="20"/>
          <w:lang w:val="es-VE"/>
        </w:rPr>
        <w:t xml:space="preserve">, 5. Por su parte, en relación a este punto,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iCs/>
          <w:sz w:val="20"/>
          <w:szCs w:val="20"/>
          <w:lang w:val="es-VE"/>
        </w:rPr>
        <w:t>et al</w:t>
      </w:r>
      <w:r w:rsidRPr="00A23241">
        <w:rPr>
          <w:rFonts w:ascii="Garamond" w:hAnsi="Garamond" w:cs="Times New Roman"/>
          <w:sz w:val="20"/>
          <w:szCs w:val="20"/>
          <w:lang w:val="es-VE"/>
        </w:rPr>
        <w:t xml:space="preserve">, añaden que en muchas lenguas, los complementos de la cópulas difieren de los argumentos nominales corrientes puesto que tienden consistentemente a ser adjetivos, adverbios y frases preposicionales. </w:t>
      </w:r>
    </w:p>
  </w:footnote>
  <w:footnote w:id="42">
    <w:p w14:paraId="49FDC059" w14:textId="77777777" w:rsidR="00575221" w:rsidRPr="00A23241" w:rsidRDefault="00575221" w:rsidP="003C46C8">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 xml:space="preserve">Nonverbal predication in Amazonian languages, </w:t>
      </w:r>
      <w:r w:rsidRPr="00A23241">
        <w:rPr>
          <w:rFonts w:ascii="Garamond" w:hAnsi="Garamond" w:cs="Times New Roman"/>
          <w:lang w:val="en-US"/>
        </w:rPr>
        <w:t>7.</w:t>
      </w:r>
    </w:p>
  </w:footnote>
  <w:footnote w:id="43">
    <w:p w14:paraId="26C8F5A5" w14:textId="77777777" w:rsidR="00575221" w:rsidRPr="00A23241" w:rsidRDefault="00575221" w:rsidP="003C46C8">
      <w:pPr>
        <w:pStyle w:val="Textonotapie"/>
        <w:rPr>
          <w:rFonts w:ascii="Garamond" w:hAnsi="Garamond"/>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7.</w:t>
      </w:r>
    </w:p>
  </w:footnote>
  <w:footnote w:id="44">
    <w:p w14:paraId="06847038" w14:textId="77777777" w:rsidR="00575221" w:rsidRPr="003C46C8" w:rsidRDefault="00575221" w:rsidP="003C46C8">
      <w:pPr>
        <w:pStyle w:val="Textonotapie"/>
        <w:rPr>
          <w:rFonts w:ascii="Times New Roman" w:hAnsi="Times New Roman"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6.</w:t>
      </w:r>
      <w:r w:rsidRPr="003C46C8">
        <w:rPr>
          <w:rFonts w:ascii="Times New Roman" w:hAnsi="Times New Roman" w:cs="Times New Roman"/>
          <w:lang w:val="en-US"/>
        </w:rPr>
        <w:t xml:space="preserve"> </w:t>
      </w:r>
    </w:p>
  </w:footnote>
  <w:footnote w:id="45">
    <w:p w14:paraId="21D1CD71" w14:textId="77777777" w:rsidR="00575221" w:rsidRPr="00A23241" w:rsidRDefault="00575221" w:rsidP="003C46C8">
      <w:pPr>
        <w:pStyle w:val="Textonotapie"/>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8.</w:t>
      </w:r>
    </w:p>
  </w:footnote>
  <w:footnote w:id="46">
    <w:p w14:paraId="08C32B44" w14:textId="77777777" w:rsidR="00575221" w:rsidRPr="00A32953" w:rsidRDefault="00575221" w:rsidP="00A32953">
      <w:pPr>
        <w:pStyle w:val="Textonotapie"/>
        <w:jc w:val="both"/>
        <w:rPr>
          <w:rFonts w:ascii="Garamond" w:hAnsi="Garamond" w:cs="Times New Roman"/>
          <w:lang w:val="en-US"/>
        </w:rPr>
      </w:pPr>
      <w:r w:rsidRPr="00A32953">
        <w:rPr>
          <w:rStyle w:val="Refdenotaalpie"/>
          <w:rFonts w:ascii="Garamond" w:hAnsi="Garamond" w:cs="Times New Roman"/>
        </w:rPr>
        <w:footnoteRef/>
      </w:r>
      <w:r w:rsidRPr="00A32953">
        <w:rPr>
          <w:rFonts w:ascii="Garamond" w:hAnsi="Garamond" w:cs="Times New Roman"/>
          <w:lang w:val="en-US"/>
        </w:rPr>
        <w:t xml:space="preserve"> Overall </w:t>
      </w:r>
      <w:r w:rsidRPr="00A32953">
        <w:rPr>
          <w:rFonts w:ascii="Garamond" w:hAnsi="Garamond" w:cs="Times New Roman"/>
          <w:i/>
          <w:lang w:val="en-US"/>
        </w:rPr>
        <w:t>et al,</w:t>
      </w:r>
      <w:r w:rsidRPr="00A32953">
        <w:rPr>
          <w:rFonts w:ascii="Garamond" w:hAnsi="Garamond" w:cs="Times New Roman"/>
          <w:lang w:val="en-US"/>
        </w:rPr>
        <w:t xml:space="preserve"> </w:t>
      </w:r>
      <w:r w:rsidRPr="00A32953">
        <w:rPr>
          <w:rFonts w:ascii="Garamond" w:hAnsi="Garamond" w:cs="Times New Roman"/>
          <w:i/>
          <w:lang w:val="en-US"/>
        </w:rPr>
        <w:t>Nonverbal predication in Amazonian languages</w:t>
      </w:r>
      <w:r w:rsidRPr="00A32953">
        <w:rPr>
          <w:rFonts w:ascii="Garamond" w:hAnsi="Garamond" w:cs="Times New Roman"/>
          <w:lang w:val="en-US"/>
        </w:rPr>
        <w:t>, 8.</w:t>
      </w:r>
    </w:p>
  </w:footnote>
  <w:footnote w:id="47">
    <w:p w14:paraId="08A26D99" w14:textId="74C83C0B" w:rsidR="00575221" w:rsidRPr="00A32953" w:rsidRDefault="00575221" w:rsidP="00A32953">
      <w:pPr>
        <w:pStyle w:val="Textonotapie"/>
        <w:jc w:val="both"/>
        <w:rPr>
          <w:lang w:val="en-US"/>
        </w:rPr>
      </w:pPr>
      <w:r w:rsidRPr="00A32953">
        <w:rPr>
          <w:rStyle w:val="Refdenotaalpie"/>
          <w:rFonts w:ascii="Garamond" w:hAnsi="Garamond"/>
        </w:rPr>
        <w:footnoteRef/>
      </w:r>
      <w:r w:rsidRPr="00A32953">
        <w:rPr>
          <w:rFonts w:ascii="Garamond" w:hAnsi="Garamond"/>
          <w:lang w:val="en-US"/>
        </w:rPr>
        <w:t xml:space="preserve"> T. </w:t>
      </w:r>
      <w:proofErr w:type="spellStart"/>
      <w:r w:rsidRPr="00A32953">
        <w:rPr>
          <w:rFonts w:ascii="Garamond" w:hAnsi="Garamond"/>
          <w:lang w:val="en-US"/>
        </w:rPr>
        <w:t>Givón</w:t>
      </w:r>
      <w:proofErr w:type="spellEnd"/>
      <w:r w:rsidRPr="00A32953">
        <w:rPr>
          <w:rFonts w:ascii="Garamond" w:hAnsi="Garamond"/>
          <w:lang w:val="en-US"/>
        </w:rPr>
        <w:t xml:space="preserve">, </w:t>
      </w:r>
      <w:r w:rsidRPr="00A32953">
        <w:rPr>
          <w:rFonts w:ascii="Garamond" w:hAnsi="Garamond"/>
          <w:i/>
          <w:lang w:val="en-US"/>
        </w:rPr>
        <w:t>Syntax</w:t>
      </w:r>
      <w:r w:rsidRPr="00A32953">
        <w:rPr>
          <w:rFonts w:ascii="Garamond" w:hAnsi="Garamond"/>
          <w:lang w:val="en-US"/>
        </w:rPr>
        <w:t xml:space="preserve">, v. 1. John </w:t>
      </w:r>
      <w:proofErr w:type="spellStart"/>
      <w:r w:rsidRPr="00A32953">
        <w:rPr>
          <w:rFonts w:ascii="Garamond" w:hAnsi="Garamond"/>
          <w:lang w:val="en-US"/>
        </w:rPr>
        <w:t>Benjamins</w:t>
      </w:r>
      <w:proofErr w:type="spellEnd"/>
      <w:r w:rsidRPr="00A32953">
        <w:rPr>
          <w:rFonts w:ascii="Garamond" w:hAnsi="Garamond"/>
          <w:lang w:val="en-US"/>
        </w:rPr>
        <w:t>, 2001.</w:t>
      </w:r>
    </w:p>
  </w:footnote>
  <w:footnote w:id="48">
    <w:p w14:paraId="425F808E" w14:textId="77777777" w:rsidR="00575221" w:rsidRPr="003C46C8" w:rsidRDefault="00575221" w:rsidP="003C46C8">
      <w:pPr>
        <w:pStyle w:val="Textonotapie"/>
        <w:jc w:val="both"/>
        <w:rPr>
          <w:rFonts w:ascii="Times New Roman" w:hAnsi="Times New Roman"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D. </w:t>
      </w:r>
      <w:proofErr w:type="spellStart"/>
      <w:r w:rsidRPr="00A23241">
        <w:rPr>
          <w:rFonts w:ascii="Garamond" w:hAnsi="Garamond" w:cs="Times New Roman"/>
          <w:lang w:val="en-US"/>
        </w:rPr>
        <w:t>Creissels</w:t>
      </w:r>
      <w:proofErr w:type="spellEnd"/>
      <w:r w:rsidRPr="00A23241">
        <w:rPr>
          <w:rFonts w:ascii="Garamond" w:hAnsi="Garamond" w:cs="Times New Roman"/>
          <w:lang w:val="en-US"/>
        </w:rPr>
        <w:t xml:space="preserve">, «Existential predication in typological perspective». Presented at the 46th Annual Meeting of the </w:t>
      </w:r>
      <w:proofErr w:type="spellStart"/>
      <w:r w:rsidRPr="00A23241">
        <w:rPr>
          <w:rFonts w:ascii="Garamond" w:hAnsi="Garamond" w:cs="Times New Roman"/>
          <w:lang w:val="en-US"/>
        </w:rPr>
        <w:t>Societas</w:t>
      </w:r>
      <w:proofErr w:type="spellEnd"/>
      <w:r w:rsidRPr="00A23241">
        <w:rPr>
          <w:rFonts w:ascii="Garamond" w:hAnsi="Garamond" w:cs="Times New Roman"/>
          <w:lang w:val="en-US"/>
        </w:rPr>
        <w:t xml:space="preserve"> </w:t>
      </w:r>
      <w:proofErr w:type="spellStart"/>
      <w:r w:rsidRPr="00A23241">
        <w:rPr>
          <w:rFonts w:ascii="Garamond" w:hAnsi="Garamond" w:cs="Times New Roman"/>
          <w:lang w:val="en-US"/>
        </w:rPr>
        <w:t>Linguistica</w:t>
      </w:r>
      <w:proofErr w:type="spellEnd"/>
      <w:r w:rsidRPr="00A23241">
        <w:rPr>
          <w:rFonts w:ascii="Garamond" w:hAnsi="Garamond" w:cs="Times New Roman"/>
          <w:lang w:val="en-US"/>
        </w:rPr>
        <w:t xml:space="preserve"> </w:t>
      </w:r>
      <w:proofErr w:type="spellStart"/>
      <w:r w:rsidRPr="00A23241">
        <w:rPr>
          <w:rFonts w:ascii="Garamond" w:hAnsi="Garamond" w:cs="Times New Roman"/>
          <w:lang w:val="en-US"/>
        </w:rPr>
        <w:t>Europaea</w:t>
      </w:r>
      <w:proofErr w:type="spellEnd"/>
      <w:r w:rsidRPr="00A23241">
        <w:rPr>
          <w:rFonts w:ascii="Garamond" w:hAnsi="Garamond" w:cs="Times New Roman"/>
          <w:lang w:val="en-US"/>
        </w:rPr>
        <w:t>, 18–21 September, 2013, http://www.deniscreissels.fr/public/Creissels-Exist.Pred.pdf</w:t>
      </w:r>
    </w:p>
  </w:footnote>
  <w:footnote w:id="49">
    <w:p w14:paraId="2F3B10F8" w14:textId="651B49E0" w:rsidR="00575221" w:rsidRPr="00575221" w:rsidRDefault="00575221" w:rsidP="00C03FAE">
      <w:pPr>
        <w:pStyle w:val="Textonotapie"/>
        <w:jc w:val="both"/>
        <w:rPr>
          <w:rFonts w:ascii="Garamond" w:hAnsi="Garamond"/>
          <w:lang w:val="en-US"/>
        </w:rPr>
      </w:pPr>
      <w:r w:rsidRPr="00575221">
        <w:rPr>
          <w:rStyle w:val="Refdenotaalpie"/>
          <w:rFonts w:ascii="Garamond" w:hAnsi="Garamond"/>
        </w:rPr>
        <w:footnoteRef/>
      </w:r>
      <w:r w:rsidRPr="00575221">
        <w:rPr>
          <w:rFonts w:ascii="Garamond" w:hAnsi="Garamond"/>
          <w:lang w:val="en-US"/>
        </w:rPr>
        <w:t xml:space="preserve"> </w:t>
      </w:r>
      <w:r w:rsidRPr="00575221">
        <w:rPr>
          <w:rFonts w:ascii="Garamond" w:hAnsi="Garamond" w:cs="Times New Roman"/>
          <w:lang w:val="en-US"/>
        </w:rPr>
        <w:t xml:space="preserve">Overall </w:t>
      </w:r>
      <w:r w:rsidRPr="00575221">
        <w:rPr>
          <w:rFonts w:ascii="Garamond" w:hAnsi="Garamond" w:cs="Times New Roman"/>
          <w:i/>
          <w:lang w:val="en-US"/>
        </w:rPr>
        <w:t>et al,</w:t>
      </w:r>
      <w:r w:rsidRPr="00575221">
        <w:rPr>
          <w:rFonts w:ascii="Garamond" w:hAnsi="Garamond" w:cs="Times New Roman"/>
          <w:lang w:val="en-US"/>
        </w:rPr>
        <w:t xml:space="preserve"> </w:t>
      </w:r>
      <w:r w:rsidRPr="00575221">
        <w:rPr>
          <w:rFonts w:ascii="Garamond" w:hAnsi="Garamond" w:cs="Times New Roman"/>
          <w:i/>
          <w:lang w:val="en-US"/>
        </w:rPr>
        <w:t>Nonverbal predication in Amazonian languages</w:t>
      </w:r>
      <w:r w:rsidRPr="00575221">
        <w:rPr>
          <w:rFonts w:ascii="Garamond" w:hAnsi="Garamond" w:cs="Times New Roman"/>
          <w:lang w:val="en-US"/>
        </w:rPr>
        <w:t>, 9.</w:t>
      </w:r>
    </w:p>
  </w:footnote>
  <w:footnote w:id="50">
    <w:p w14:paraId="7104BD9A" w14:textId="14B286F3" w:rsidR="00575221" w:rsidRPr="00575221" w:rsidRDefault="00575221" w:rsidP="00C03FAE">
      <w:pPr>
        <w:pStyle w:val="Textonotapie"/>
        <w:jc w:val="both"/>
        <w:rPr>
          <w:rFonts w:ascii="Garamond" w:hAnsi="Garamond"/>
          <w:lang w:val="en-US"/>
        </w:rPr>
      </w:pPr>
      <w:r w:rsidRPr="00575221">
        <w:rPr>
          <w:rStyle w:val="Refdenotaalpie"/>
          <w:rFonts w:ascii="Garamond" w:hAnsi="Garamond"/>
        </w:rPr>
        <w:footnoteRef/>
      </w:r>
      <w:r w:rsidRPr="00575221">
        <w:rPr>
          <w:rFonts w:ascii="Garamond" w:hAnsi="Garamond"/>
          <w:lang w:val="en-US"/>
        </w:rPr>
        <w:t xml:space="preserve"> </w:t>
      </w:r>
      <w:proofErr w:type="spellStart"/>
      <w:r w:rsidRPr="00575221">
        <w:rPr>
          <w:rFonts w:ascii="Garamond" w:hAnsi="Garamond"/>
          <w:lang w:val="en-US"/>
        </w:rPr>
        <w:t>Givón</w:t>
      </w:r>
      <w:proofErr w:type="spellEnd"/>
      <w:r w:rsidRPr="00575221">
        <w:rPr>
          <w:rFonts w:ascii="Garamond" w:hAnsi="Garamond"/>
          <w:lang w:val="en-US"/>
        </w:rPr>
        <w:t xml:space="preserve">, </w:t>
      </w:r>
      <w:r w:rsidRPr="00575221">
        <w:rPr>
          <w:rFonts w:ascii="Garamond" w:hAnsi="Garamond"/>
          <w:i/>
          <w:lang w:val="en-US"/>
        </w:rPr>
        <w:t>Syntax</w:t>
      </w:r>
      <w:r w:rsidRPr="00575221">
        <w:rPr>
          <w:rFonts w:ascii="Garamond" w:hAnsi="Garamond"/>
          <w:lang w:val="en-US"/>
        </w:rPr>
        <w:t>, v. 1.</w:t>
      </w:r>
    </w:p>
  </w:footnote>
  <w:footnote w:id="51">
    <w:p w14:paraId="2109AB44" w14:textId="77777777" w:rsidR="00575221" w:rsidRPr="00575221" w:rsidRDefault="00575221" w:rsidP="00C03FAE">
      <w:pPr>
        <w:pStyle w:val="Textonotapie"/>
        <w:jc w:val="both"/>
        <w:rPr>
          <w:rFonts w:ascii="Garamond" w:hAnsi="Garamond"/>
          <w:lang w:val="en-US"/>
        </w:rPr>
      </w:pPr>
      <w:r w:rsidRPr="00575221">
        <w:rPr>
          <w:rStyle w:val="Refdenotaalpie"/>
          <w:rFonts w:ascii="Garamond" w:hAnsi="Garamond"/>
        </w:rPr>
        <w:footnoteRef/>
      </w:r>
      <w:r w:rsidRPr="00575221">
        <w:rPr>
          <w:rFonts w:ascii="Garamond" w:hAnsi="Garamond"/>
          <w:lang w:val="en-US"/>
        </w:rPr>
        <w:t xml:space="preserve"> </w:t>
      </w:r>
      <w:r w:rsidRPr="00575221">
        <w:rPr>
          <w:rFonts w:ascii="Garamond" w:hAnsi="Garamond" w:cs="Times New Roman"/>
          <w:lang w:val="en-US"/>
        </w:rPr>
        <w:t xml:space="preserve">Overall </w:t>
      </w:r>
      <w:r w:rsidRPr="00575221">
        <w:rPr>
          <w:rFonts w:ascii="Garamond" w:hAnsi="Garamond" w:cs="Times New Roman"/>
          <w:i/>
          <w:lang w:val="en-US"/>
        </w:rPr>
        <w:t>et al,</w:t>
      </w:r>
      <w:r w:rsidRPr="00575221">
        <w:rPr>
          <w:rFonts w:ascii="Garamond" w:hAnsi="Garamond" w:cs="Times New Roman"/>
          <w:lang w:val="en-US"/>
        </w:rPr>
        <w:t xml:space="preserve"> </w:t>
      </w:r>
      <w:r w:rsidRPr="00575221">
        <w:rPr>
          <w:rFonts w:ascii="Garamond" w:hAnsi="Garamond" w:cs="Times New Roman"/>
          <w:i/>
          <w:lang w:val="en-US"/>
        </w:rPr>
        <w:t>Nonverbal predication in Amazonian languages</w:t>
      </w:r>
      <w:r w:rsidRPr="00575221">
        <w:rPr>
          <w:rFonts w:ascii="Garamond" w:hAnsi="Garamond" w:cs="Times New Roman"/>
          <w:lang w:val="en-US"/>
        </w:rPr>
        <w:t>, 9.</w:t>
      </w:r>
    </w:p>
  </w:footnote>
  <w:footnote w:id="52">
    <w:p w14:paraId="64D3B1E8" w14:textId="77777777" w:rsidR="00575221" w:rsidRPr="00A23241" w:rsidRDefault="00575221" w:rsidP="00C03FAE">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w:t>
      </w:r>
    </w:p>
  </w:footnote>
  <w:footnote w:id="53">
    <w:p w14:paraId="285D07D2" w14:textId="77777777" w:rsidR="00575221" w:rsidRPr="00A23241" w:rsidRDefault="00575221" w:rsidP="00C03FAE">
      <w:pPr>
        <w:autoSpaceDE w:val="0"/>
        <w:autoSpaceDN w:val="0"/>
        <w:adjustRightInd w:val="0"/>
        <w:jc w:val="both"/>
        <w:rPr>
          <w:rFonts w:ascii="Garamond" w:hAnsi="Garamond" w:cs="Times New Roman"/>
          <w:sz w:val="20"/>
          <w:szCs w:val="20"/>
          <w:lang w:val="es-VE"/>
        </w:rPr>
      </w:pPr>
      <w:r w:rsidRPr="00A23241">
        <w:rPr>
          <w:rStyle w:val="Refdenotaalpie"/>
          <w:rFonts w:ascii="Garamond" w:hAnsi="Garamond" w:cs="Times New Roman"/>
          <w:sz w:val="20"/>
          <w:szCs w:val="20"/>
        </w:rPr>
        <w:footnoteRef/>
      </w:r>
      <w:r w:rsidRPr="00A23241">
        <w:rPr>
          <w:rFonts w:ascii="Garamond" w:hAnsi="Garamond" w:cs="Times New Roman"/>
          <w:sz w:val="20"/>
          <w:szCs w:val="20"/>
          <w:lang w:val="en-US"/>
        </w:rPr>
        <w:t xml:space="preserve"> Overall </w:t>
      </w:r>
      <w:r w:rsidRPr="00A23241">
        <w:rPr>
          <w:rFonts w:ascii="Garamond" w:hAnsi="Garamond" w:cs="Times New Roman"/>
          <w:i/>
          <w:sz w:val="20"/>
          <w:szCs w:val="20"/>
          <w:lang w:val="en-US"/>
        </w:rPr>
        <w:t>et al,</w:t>
      </w:r>
      <w:r w:rsidRPr="00A23241">
        <w:rPr>
          <w:rFonts w:ascii="Garamond" w:hAnsi="Garamond" w:cs="Times New Roman"/>
          <w:sz w:val="20"/>
          <w:szCs w:val="20"/>
          <w:lang w:val="en-US"/>
        </w:rPr>
        <w:t xml:space="preserve"> </w:t>
      </w:r>
      <w:r w:rsidRPr="00A23241">
        <w:rPr>
          <w:rFonts w:ascii="Garamond" w:hAnsi="Garamond" w:cs="Times New Roman"/>
          <w:i/>
          <w:sz w:val="20"/>
          <w:szCs w:val="20"/>
          <w:lang w:val="en-US"/>
        </w:rPr>
        <w:t xml:space="preserve">Nonverbal predication in Amazonian languages, </w:t>
      </w:r>
      <w:r w:rsidRPr="00A23241">
        <w:rPr>
          <w:rFonts w:ascii="Garamond" w:hAnsi="Garamond" w:cs="Times New Roman"/>
          <w:sz w:val="20"/>
          <w:szCs w:val="20"/>
          <w:lang w:val="en-US"/>
        </w:rPr>
        <w:t xml:space="preserve">9. </w:t>
      </w:r>
      <w:r w:rsidRPr="00A23241">
        <w:rPr>
          <w:rFonts w:ascii="Garamond" w:hAnsi="Garamond" w:cs="Times New Roman"/>
          <w:sz w:val="20"/>
          <w:szCs w:val="20"/>
          <w:lang w:val="es-VE"/>
        </w:rPr>
        <w:t xml:space="preserve">Señalan </w:t>
      </w:r>
      <w:proofErr w:type="spellStart"/>
      <w:r w:rsidRPr="00A23241">
        <w:rPr>
          <w:rFonts w:ascii="Garamond" w:hAnsi="Garamond" w:cs="Times New Roman"/>
          <w:sz w:val="20"/>
          <w:szCs w:val="20"/>
          <w:lang w:val="es-VE"/>
        </w:rPr>
        <w:t>Overall</w:t>
      </w:r>
      <w:proofErr w:type="spellEnd"/>
      <w:r w:rsidRPr="00A23241">
        <w:rPr>
          <w:rFonts w:ascii="Garamond" w:hAnsi="Garamond" w:cs="Times New Roman"/>
          <w:sz w:val="20"/>
          <w:szCs w:val="20"/>
          <w:lang w:val="es-VE"/>
        </w:rPr>
        <w:t xml:space="preserve"> </w:t>
      </w:r>
      <w:r w:rsidRPr="00A23241">
        <w:rPr>
          <w:rFonts w:ascii="Garamond" w:hAnsi="Garamond" w:cs="Times New Roman"/>
          <w:i/>
          <w:iCs/>
          <w:sz w:val="20"/>
          <w:szCs w:val="20"/>
          <w:lang w:val="es-VE"/>
        </w:rPr>
        <w:t>et al</w:t>
      </w:r>
      <w:r w:rsidRPr="00A23241">
        <w:rPr>
          <w:rFonts w:ascii="Garamond" w:hAnsi="Garamond" w:cs="Times New Roman"/>
          <w:sz w:val="20"/>
          <w:szCs w:val="20"/>
          <w:lang w:val="es-VE"/>
        </w:rPr>
        <w:t xml:space="preserve"> que este punto de </w:t>
      </w:r>
      <w:proofErr w:type="spellStart"/>
      <w:r w:rsidRPr="00A23241">
        <w:rPr>
          <w:rFonts w:ascii="Garamond" w:hAnsi="Garamond" w:cs="Times New Roman"/>
          <w:sz w:val="20"/>
          <w:szCs w:val="20"/>
          <w:lang w:val="es-VE"/>
        </w:rPr>
        <w:t>Creisels</w:t>
      </w:r>
      <w:proofErr w:type="spellEnd"/>
      <w:r w:rsidRPr="00A23241">
        <w:rPr>
          <w:rFonts w:ascii="Garamond" w:hAnsi="Garamond" w:cs="Times New Roman"/>
          <w:sz w:val="20"/>
          <w:szCs w:val="20"/>
          <w:lang w:val="es-VE"/>
        </w:rPr>
        <w:t xml:space="preserve"> se encuentra fundamentado en una exhaustiva revisión en la literatura disponible sobre construcciones llamadas «existenciales» en una muestra de 256 lenguas diferentes. </w:t>
      </w:r>
    </w:p>
  </w:footnote>
  <w:footnote w:id="54">
    <w:p w14:paraId="1401C468" w14:textId="77777777" w:rsidR="00575221" w:rsidRPr="00A23241" w:rsidRDefault="00575221" w:rsidP="00C03FAE">
      <w:pPr>
        <w:pStyle w:val="Textonotapie"/>
        <w:jc w:val="both"/>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 xml:space="preserve">Nonverbal predication in Amazonian languages, </w:t>
      </w:r>
      <w:r w:rsidRPr="00A23241">
        <w:rPr>
          <w:rFonts w:ascii="Garamond" w:hAnsi="Garamond" w:cs="Times New Roman"/>
          <w:lang w:val="en-US"/>
        </w:rPr>
        <w:t>9-10.</w:t>
      </w:r>
    </w:p>
  </w:footnote>
  <w:footnote w:id="55">
    <w:p w14:paraId="22D87757" w14:textId="77777777" w:rsidR="00575221" w:rsidRPr="003C46C8" w:rsidRDefault="00575221" w:rsidP="003C46C8">
      <w:pPr>
        <w:pStyle w:val="Textonotapie"/>
        <w:jc w:val="both"/>
        <w:rPr>
          <w:rFonts w:ascii="Times New Roman" w:hAnsi="Times New Roman"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p>
  </w:footnote>
  <w:footnote w:id="56">
    <w:p w14:paraId="656708DD" w14:textId="77777777" w:rsidR="00575221" w:rsidRPr="00A23241" w:rsidRDefault="00575221" w:rsidP="003C46C8">
      <w:pPr>
        <w:pStyle w:val="Textonotapie"/>
        <w:rPr>
          <w:rFonts w:ascii="Garamond" w:hAnsi="Garamond"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Overall </w:t>
      </w:r>
      <w:r w:rsidRPr="00A23241">
        <w:rPr>
          <w:rFonts w:ascii="Garamond" w:hAnsi="Garamond" w:cs="Times New Roman"/>
          <w:i/>
          <w:lang w:val="en-US"/>
        </w:rPr>
        <w:t>et al,</w:t>
      </w:r>
      <w:r w:rsidRPr="00A23241">
        <w:rPr>
          <w:rFonts w:ascii="Garamond" w:hAnsi="Garamond" w:cs="Times New Roman"/>
          <w:lang w:val="en-US"/>
        </w:rPr>
        <w:t xml:space="preserve"> </w:t>
      </w:r>
      <w:r w:rsidRPr="00A23241">
        <w:rPr>
          <w:rFonts w:ascii="Garamond" w:hAnsi="Garamond" w:cs="Times New Roman"/>
          <w:i/>
          <w:lang w:val="en-US"/>
        </w:rPr>
        <w:t>Nonverbal predication in Amazonian languages</w:t>
      </w:r>
      <w:r w:rsidRPr="00A23241">
        <w:rPr>
          <w:rFonts w:ascii="Garamond" w:hAnsi="Garamond" w:cs="Times New Roman"/>
          <w:lang w:val="en-US"/>
        </w:rPr>
        <w:t>, 10.</w:t>
      </w:r>
    </w:p>
  </w:footnote>
  <w:footnote w:id="57">
    <w:p w14:paraId="3CCBF255" w14:textId="77777777" w:rsidR="00575221" w:rsidRPr="00A23241" w:rsidRDefault="00575221" w:rsidP="003C46C8">
      <w:pPr>
        <w:autoSpaceDE w:val="0"/>
        <w:autoSpaceDN w:val="0"/>
        <w:adjustRightInd w:val="0"/>
        <w:jc w:val="both"/>
        <w:rPr>
          <w:rFonts w:ascii="Garamond" w:hAnsi="Garamond"/>
          <w:lang w:val="en-US"/>
        </w:rPr>
      </w:pPr>
      <w:r w:rsidRPr="00A23241">
        <w:rPr>
          <w:rStyle w:val="Refdenotaalpie"/>
          <w:rFonts w:ascii="Garamond" w:hAnsi="Garamond" w:cs="Times New Roman"/>
          <w:sz w:val="20"/>
          <w:szCs w:val="20"/>
        </w:rPr>
        <w:footnoteRef/>
      </w:r>
      <w:r w:rsidRPr="00A23241">
        <w:rPr>
          <w:rFonts w:ascii="Garamond" w:hAnsi="Garamond" w:cs="Times New Roman"/>
          <w:sz w:val="20"/>
          <w:szCs w:val="20"/>
          <w:lang w:val="es-VE"/>
        </w:rPr>
        <w:t xml:space="preserve"> Los autores a fines de facilitar la comprensión de los esquemas de construcciones con predicados de posesión por ellos considerados aclaran que para sus términos </w:t>
      </w:r>
      <w:r w:rsidRPr="00A23241">
        <w:rPr>
          <w:rFonts w:ascii="Garamond" w:hAnsi="Garamond" w:cs="Times New Roman"/>
          <w:i/>
          <w:iCs/>
          <w:sz w:val="20"/>
          <w:szCs w:val="20"/>
          <w:lang w:val="es-VE"/>
        </w:rPr>
        <w:t>poseedor</w:t>
      </w:r>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possessor</w:t>
      </w:r>
      <w:proofErr w:type="spellEnd"/>
      <w:r w:rsidRPr="00A23241">
        <w:rPr>
          <w:rFonts w:ascii="Garamond" w:hAnsi="Garamond" w:cs="Times New Roman"/>
          <w:sz w:val="20"/>
          <w:szCs w:val="20"/>
          <w:lang w:val="es-VE"/>
        </w:rPr>
        <w:t xml:space="preserve">’ y </w:t>
      </w:r>
      <w:r w:rsidRPr="00A23241">
        <w:rPr>
          <w:rFonts w:ascii="Garamond" w:hAnsi="Garamond" w:cs="Times New Roman"/>
          <w:i/>
          <w:iCs/>
          <w:sz w:val="20"/>
          <w:szCs w:val="20"/>
          <w:lang w:val="es-VE"/>
        </w:rPr>
        <w:t>lo poseído</w:t>
      </w:r>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possessum</w:t>
      </w:r>
      <w:proofErr w:type="spellEnd"/>
      <w:r w:rsidRPr="00A23241">
        <w:rPr>
          <w:rFonts w:ascii="Garamond" w:hAnsi="Garamond" w:cs="Times New Roman"/>
          <w:sz w:val="20"/>
          <w:szCs w:val="20"/>
          <w:lang w:val="es-VE"/>
        </w:rPr>
        <w:t xml:space="preserve">’, </w:t>
      </w:r>
      <w:proofErr w:type="spellStart"/>
      <w:r w:rsidRPr="00A23241">
        <w:rPr>
          <w:rFonts w:ascii="Garamond" w:hAnsi="Garamond" w:cs="Times New Roman"/>
          <w:sz w:val="20"/>
          <w:szCs w:val="20"/>
          <w:lang w:val="es-VE"/>
        </w:rPr>
        <w:t>Stassen</w:t>
      </w:r>
      <w:proofErr w:type="spellEnd"/>
      <w:r w:rsidRPr="00A23241">
        <w:rPr>
          <w:rFonts w:ascii="Garamond" w:hAnsi="Garamond" w:cs="Times New Roman"/>
          <w:sz w:val="20"/>
          <w:szCs w:val="20"/>
          <w:lang w:val="es-VE"/>
        </w:rPr>
        <w:t xml:space="preserve"> usa </w:t>
      </w:r>
      <w:proofErr w:type="spellStart"/>
      <w:r w:rsidRPr="00A23241">
        <w:rPr>
          <w:rFonts w:ascii="Garamond" w:hAnsi="Garamond" w:cs="Times New Roman"/>
          <w:i/>
          <w:iCs/>
          <w:sz w:val="20"/>
          <w:szCs w:val="20"/>
          <w:lang w:val="es-VE"/>
        </w:rPr>
        <w:t>possessor</w:t>
      </w:r>
      <w:proofErr w:type="spellEnd"/>
      <w:r w:rsidRPr="00A23241">
        <w:rPr>
          <w:rFonts w:ascii="Garamond" w:hAnsi="Garamond" w:cs="Times New Roman"/>
          <w:sz w:val="20"/>
          <w:szCs w:val="20"/>
          <w:lang w:val="es-VE"/>
        </w:rPr>
        <w:t xml:space="preserve"> ‘poseedor’ y </w:t>
      </w:r>
      <w:proofErr w:type="spellStart"/>
      <w:r w:rsidRPr="00A23241">
        <w:rPr>
          <w:rFonts w:ascii="Garamond" w:hAnsi="Garamond" w:cs="Times New Roman"/>
          <w:i/>
          <w:iCs/>
          <w:sz w:val="20"/>
          <w:szCs w:val="20"/>
          <w:lang w:val="es-VE"/>
        </w:rPr>
        <w:t>poseesee</w:t>
      </w:r>
      <w:proofErr w:type="spellEnd"/>
      <w:r w:rsidRPr="00A23241">
        <w:rPr>
          <w:rFonts w:ascii="Garamond" w:hAnsi="Garamond" w:cs="Times New Roman"/>
          <w:sz w:val="20"/>
          <w:szCs w:val="20"/>
          <w:lang w:val="es-VE"/>
        </w:rPr>
        <w:t xml:space="preserve"> ‘lo poseído’, y </w:t>
      </w:r>
      <w:proofErr w:type="spellStart"/>
      <w:r w:rsidRPr="00A23241">
        <w:rPr>
          <w:rFonts w:ascii="Garamond" w:hAnsi="Garamond" w:cs="Times New Roman"/>
          <w:sz w:val="20"/>
          <w:szCs w:val="20"/>
          <w:lang w:val="es-VE"/>
        </w:rPr>
        <w:t>Heine</w:t>
      </w:r>
      <w:proofErr w:type="spellEnd"/>
      <w:r w:rsidRPr="00A23241">
        <w:rPr>
          <w:rFonts w:ascii="Garamond" w:hAnsi="Garamond" w:cs="Times New Roman"/>
          <w:sz w:val="20"/>
          <w:szCs w:val="20"/>
          <w:lang w:val="es-VE"/>
        </w:rPr>
        <w:t xml:space="preserve"> utiliza </w:t>
      </w:r>
      <w:r w:rsidRPr="00A23241">
        <w:rPr>
          <w:rFonts w:ascii="Garamond" w:hAnsi="Garamond" w:cs="Times New Roman"/>
          <w:i/>
          <w:iCs/>
          <w:sz w:val="20"/>
          <w:szCs w:val="20"/>
          <w:lang w:val="es-VE"/>
        </w:rPr>
        <w:t>X</w:t>
      </w:r>
      <w:r w:rsidRPr="00A23241">
        <w:rPr>
          <w:rFonts w:ascii="Garamond" w:hAnsi="Garamond" w:cs="Times New Roman"/>
          <w:sz w:val="20"/>
          <w:szCs w:val="20"/>
          <w:lang w:val="es-VE"/>
        </w:rPr>
        <w:t xml:space="preserve"> y </w:t>
      </w:r>
      <w:proofErr w:type="spellStart"/>
      <w:r w:rsidRPr="00A23241">
        <w:rPr>
          <w:rFonts w:ascii="Garamond" w:hAnsi="Garamond" w:cs="Times New Roman"/>
          <w:i/>
          <w:iCs/>
          <w:sz w:val="20"/>
          <w:szCs w:val="20"/>
          <w:lang w:val="es-VE"/>
        </w:rPr>
        <w:t>Y</w:t>
      </w:r>
      <w:proofErr w:type="spellEnd"/>
      <w:r w:rsidRPr="00A23241">
        <w:rPr>
          <w:rFonts w:ascii="Garamond" w:hAnsi="Garamond" w:cs="Times New Roman"/>
          <w:sz w:val="20"/>
          <w:szCs w:val="20"/>
          <w:lang w:val="es-VE"/>
        </w:rPr>
        <w:t xml:space="preserve">. En favor de la brevedad, en sus explicaciones ellos acogen la terminología y las formulaciones de </w:t>
      </w:r>
      <w:proofErr w:type="spellStart"/>
      <w:r w:rsidRPr="00A23241">
        <w:rPr>
          <w:rFonts w:ascii="Garamond" w:hAnsi="Garamond" w:cs="Times New Roman"/>
          <w:sz w:val="20"/>
          <w:szCs w:val="20"/>
          <w:lang w:val="es-VE"/>
        </w:rPr>
        <w:t>Heine</w:t>
      </w:r>
      <w:proofErr w:type="spellEnd"/>
      <w:r w:rsidRPr="00A23241">
        <w:rPr>
          <w:rFonts w:ascii="Garamond" w:hAnsi="Garamond" w:cs="Times New Roman"/>
          <w:sz w:val="20"/>
          <w:szCs w:val="20"/>
          <w:lang w:val="es-VE"/>
        </w:rPr>
        <w:t xml:space="preserve">. </w:t>
      </w:r>
      <w:r w:rsidRPr="00A23241">
        <w:rPr>
          <w:rFonts w:ascii="Garamond" w:hAnsi="Garamond" w:cs="Times New Roman"/>
          <w:sz w:val="20"/>
          <w:szCs w:val="20"/>
          <w:lang w:val="en-US"/>
        </w:rPr>
        <w:t xml:space="preserve">Overall </w:t>
      </w:r>
      <w:r w:rsidRPr="00A23241">
        <w:rPr>
          <w:rFonts w:ascii="Garamond" w:hAnsi="Garamond" w:cs="Times New Roman"/>
          <w:i/>
          <w:sz w:val="20"/>
          <w:szCs w:val="20"/>
          <w:lang w:val="en-US"/>
        </w:rPr>
        <w:t>et al,</w:t>
      </w:r>
      <w:r w:rsidRPr="00A23241">
        <w:rPr>
          <w:rFonts w:ascii="Garamond" w:hAnsi="Garamond" w:cs="Times New Roman"/>
          <w:sz w:val="20"/>
          <w:szCs w:val="20"/>
          <w:lang w:val="en-US"/>
        </w:rPr>
        <w:t xml:space="preserve"> </w:t>
      </w:r>
      <w:r w:rsidRPr="00A23241">
        <w:rPr>
          <w:rFonts w:ascii="Garamond" w:hAnsi="Garamond" w:cs="Times New Roman"/>
          <w:i/>
          <w:sz w:val="20"/>
          <w:szCs w:val="20"/>
          <w:lang w:val="en-US"/>
        </w:rPr>
        <w:t>Nonverbal predication in Amazonian languages</w:t>
      </w:r>
      <w:r w:rsidRPr="00A23241">
        <w:rPr>
          <w:rFonts w:ascii="Garamond" w:hAnsi="Garamond" w:cs="Times New Roman"/>
          <w:sz w:val="20"/>
          <w:szCs w:val="20"/>
          <w:lang w:val="en-US"/>
        </w:rPr>
        <w:t>, 10.</w:t>
      </w:r>
      <w:r w:rsidRPr="00A23241">
        <w:rPr>
          <w:rFonts w:ascii="Garamond" w:hAnsi="Garamond"/>
          <w:lang w:val="en-US"/>
        </w:rPr>
        <w:t xml:space="preserve"> </w:t>
      </w:r>
    </w:p>
  </w:footnote>
  <w:footnote w:id="58">
    <w:p w14:paraId="771C7DDE" w14:textId="77777777" w:rsidR="00575221" w:rsidRPr="003C46C8" w:rsidRDefault="00575221" w:rsidP="003C46C8">
      <w:pPr>
        <w:pStyle w:val="Textonotapie"/>
        <w:jc w:val="both"/>
        <w:rPr>
          <w:rFonts w:ascii="Times New Roman" w:hAnsi="Times New Roman" w:cs="Times New Roman"/>
          <w:lang w:val="en-US"/>
        </w:rPr>
      </w:pPr>
      <w:r w:rsidRPr="00A23241">
        <w:rPr>
          <w:rStyle w:val="Refdenotaalpie"/>
          <w:rFonts w:ascii="Garamond" w:hAnsi="Garamond" w:cs="Times New Roman"/>
        </w:rPr>
        <w:footnoteRef/>
      </w:r>
      <w:r w:rsidRPr="00A23241">
        <w:rPr>
          <w:rFonts w:ascii="Garamond" w:hAnsi="Garamond" w:cs="Times New Roman"/>
          <w:lang w:val="en-US"/>
        </w:rPr>
        <w:t xml:space="preserve"> Stassen, </w:t>
      </w:r>
      <w:r w:rsidRPr="00A23241">
        <w:rPr>
          <w:rFonts w:ascii="Garamond" w:hAnsi="Garamond" w:cs="Times New Roman"/>
          <w:i/>
          <w:lang w:val="en-US"/>
        </w:rPr>
        <w:t>Intransitive predication</w:t>
      </w:r>
      <w:r w:rsidRPr="00A23241">
        <w:rPr>
          <w:rFonts w:ascii="Garamond" w:hAnsi="Garamond" w:cs="Times New Roman"/>
          <w:lang w:val="en-US"/>
        </w:rPr>
        <w:t>.</w:t>
      </w:r>
    </w:p>
  </w:footnote>
  <w:footnote w:id="59">
    <w:p w14:paraId="1B15A96F" w14:textId="59556167" w:rsidR="00575221" w:rsidRPr="00A23241" w:rsidRDefault="00575221" w:rsidP="003C46C8">
      <w:pPr>
        <w:pStyle w:val="Textonotapie"/>
        <w:jc w:val="both"/>
        <w:rPr>
          <w:rFonts w:ascii="Garamond" w:hAnsi="Garamond" w:cs="Times New Roman"/>
          <w:lang w:val="es-VE"/>
        </w:rPr>
      </w:pPr>
      <w:r w:rsidRPr="00A23241">
        <w:rPr>
          <w:rStyle w:val="Refdenotaalpie"/>
          <w:rFonts w:ascii="Garamond" w:hAnsi="Garamond" w:cs="Times New Roman"/>
        </w:rPr>
        <w:footnoteRef/>
      </w:r>
      <w:r w:rsidRPr="00A23241">
        <w:rPr>
          <w:rFonts w:ascii="Garamond" w:hAnsi="Garamond" w:cs="Times New Roman"/>
          <w:lang w:val="es-VE"/>
        </w:rPr>
        <w:t xml:space="preserve"> En </w:t>
      </w:r>
      <w:proofErr w:type="spellStart"/>
      <w:r w:rsidRPr="00A23241">
        <w:rPr>
          <w:rFonts w:ascii="Garamond" w:hAnsi="Garamond" w:cs="Times New Roman"/>
          <w:lang w:val="es-VE"/>
        </w:rPr>
        <w:t>kari’ña</w:t>
      </w:r>
      <w:proofErr w:type="spellEnd"/>
      <w:r w:rsidRPr="00A23241">
        <w:rPr>
          <w:rFonts w:ascii="Garamond" w:hAnsi="Garamond" w:cs="Times New Roman"/>
          <w:lang w:val="es-VE"/>
        </w:rPr>
        <w:t xml:space="preserve">, </w:t>
      </w:r>
      <w:r w:rsidRPr="00A23241">
        <w:rPr>
          <w:rFonts w:ascii="Garamond" w:hAnsi="Garamond" w:cs="Times New Roman"/>
          <w:i/>
          <w:lang w:val="es-VE"/>
        </w:rPr>
        <w:t>-</w:t>
      </w:r>
      <w:proofErr w:type="spellStart"/>
      <w:r w:rsidRPr="00A23241">
        <w:rPr>
          <w:rFonts w:ascii="Garamond" w:hAnsi="Garamond" w:cs="Times New Roman"/>
          <w:i/>
          <w:lang w:val="es-VE"/>
        </w:rPr>
        <w:t>ne</w:t>
      </w:r>
      <w:proofErr w:type="spellEnd"/>
      <w:r w:rsidRPr="00A23241">
        <w:rPr>
          <w:rFonts w:ascii="Garamond" w:hAnsi="Garamond" w:cs="Times New Roman"/>
          <w:i/>
          <w:lang w:val="es-VE"/>
        </w:rPr>
        <w:t xml:space="preserve"> </w:t>
      </w:r>
      <w:r w:rsidRPr="00A23241">
        <w:rPr>
          <w:rFonts w:ascii="Garamond" w:hAnsi="Garamond" w:cs="Times New Roman"/>
          <w:lang w:val="es-VE"/>
        </w:rPr>
        <w:t>‘NOMZ’ es el sufijo general que permite derivar nombres a partir de verbos (=nombres deverbales). Cuando es sufijado a un nombre</w:t>
      </w:r>
      <w:r w:rsidRPr="00A23241">
        <w:rPr>
          <w:rFonts w:ascii="Garamond" w:hAnsi="Garamond" w:cs="Times New Roman"/>
          <w:i/>
          <w:lang w:val="es-VE"/>
        </w:rPr>
        <w:t>, -</w:t>
      </w:r>
      <w:proofErr w:type="spellStart"/>
      <w:r w:rsidRPr="00A23241">
        <w:rPr>
          <w:rFonts w:ascii="Garamond" w:hAnsi="Garamond" w:cs="Times New Roman"/>
          <w:i/>
          <w:lang w:val="es-VE"/>
        </w:rPr>
        <w:t>ne</w:t>
      </w:r>
      <w:proofErr w:type="spellEnd"/>
      <w:r w:rsidRPr="00A23241">
        <w:rPr>
          <w:rFonts w:ascii="Garamond" w:hAnsi="Garamond" w:cs="Times New Roman"/>
          <w:lang w:val="es-VE"/>
        </w:rPr>
        <w:t xml:space="preserve"> ‘NOMZ</w:t>
      </w:r>
      <w:proofErr w:type="gramStart"/>
      <w:r w:rsidRPr="00A23241">
        <w:rPr>
          <w:rFonts w:ascii="Garamond" w:hAnsi="Garamond" w:cs="Times New Roman"/>
          <w:lang w:val="es-VE"/>
        </w:rPr>
        <w:t>’  le</w:t>
      </w:r>
      <w:proofErr w:type="gramEnd"/>
      <w:r w:rsidRPr="00A23241">
        <w:rPr>
          <w:rFonts w:ascii="Garamond" w:hAnsi="Garamond" w:cs="Times New Roman"/>
          <w:lang w:val="es-VE"/>
        </w:rPr>
        <w:t xml:space="preserve"> otorga al mismo carácter </w:t>
      </w:r>
      <w:proofErr w:type="spellStart"/>
      <w:r w:rsidRPr="00A23241">
        <w:rPr>
          <w:rFonts w:ascii="Garamond" w:hAnsi="Garamond" w:cs="Times New Roman"/>
          <w:lang w:val="es-VE"/>
        </w:rPr>
        <w:t>agentivo</w:t>
      </w:r>
      <w:proofErr w:type="spellEnd"/>
      <w:r w:rsidRPr="00A23241">
        <w:rPr>
          <w:rFonts w:ascii="Garamond" w:hAnsi="Garamond" w:cs="Times New Roman"/>
          <w:lang w:val="es-VE"/>
        </w:rPr>
        <w:t xml:space="preserve">. </w:t>
      </w:r>
    </w:p>
  </w:footnote>
  <w:footnote w:id="60">
    <w:p w14:paraId="2911BD80" w14:textId="3EAD1D78" w:rsidR="00575221" w:rsidRPr="00A23241" w:rsidRDefault="00575221" w:rsidP="003C46C8">
      <w:pPr>
        <w:jc w:val="both"/>
        <w:rPr>
          <w:rFonts w:ascii="Garamond" w:hAnsi="Garamond" w:cs="Times New Roman"/>
          <w:sz w:val="20"/>
          <w:szCs w:val="20"/>
          <w:lang w:val="es-VE"/>
        </w:rPr>
      </w:pPr>
      <w:r w:rsidRPr="00A23241">
        <w:rPr>
          <w:rStyle w:val="Refdenotaalpie"/>
          <w:rFonts w:ascii="Garamond" w:hAnsi="Garamond" w:cs="Times New Roman"/>
          <w:sz w:val="20"/>
          <w:szCs w:val="20"/>
        </w:rPr>
        <w:footnoteRef/>
      </w:r>
      <w:r w:rsidRPr="00A23241">
        <w:rPr>
          <w:rFonts w:ascii="Garamond" w:hAnsi="Garamond" w:cs="Times New Roman"/>
          <w:sz w:val="20"/>
          <w:szCs w:val="20"/>
          <w:lang w:val="es-VE"/>
        </w:rPr>
        <w:t xml:space="preserve"> En </w:t>
      </w:r>
      <w:proofErr w:type="spellStart"/>
      <w:r w:rsidRPr="00A23241">
        <w:rPr>
          <w:rFonts w:ascii="Garamond" w:hAnsi="Garamond" w:cs="Times New Roman"/>
          <w:sz w:val="20"/>
          <w:szCs w:val="20"/>
          <w:lang w:val="es-VE"/>
        </w:rPr>
        <w:t>kar’ña</w:t>
      </w:r>
      <w:proofErr w:type="spellEnd"/>
      <w:r w:rsidRPr="00A23241">
        <w:rPr>
          <w:rFonts w:ascii="Garamond" w:hAnsi="Garamond" w:cs="Times New Roman"/>
          <w:sz w:val="20"/>
          <w:szCs w:val="20"/>
          <w:lang w:val="es-VE"/>
        </w:rPr>
        <w:t xml:space="preserve">, «mediante la incorporación nominal se crean temas verbales complejos formados por un tema nominal prefijado a un tema verbal. … Los temas nominales </w:t>
      </w:r>
      <w:r w:rsidR="00D81FD2" w:rsidRPr="00A23241">
        <w:rPr>
          <w:rFonts w:ascii="Garamond" w:hAnsi="Garamond" w:cs="Times New Roman"/>
          <w:sz w:val="20"/>
          <w:szCs w:val="20"/>
          <w:lang w:val="es-VE"/>
        </w:rPr>
        <w:t>más</w:t>
      </w:r>
      <w:r w:rsidRPr="00A23241">
        <w:rPr>
          <w:rFonts w:ascii="Garamond" w:hAnsi="Garamond" w:cs="Times New Roman"/>
          <w:sz w:val="20"/>
          <w:szCs w:val="20"/>
          <w:lang w:val="es-VE"/>
        </w:rPr>
        <w:t xml:space="preserve"> comúnmente incorporados son aquellos que significan partes del cuerpo». J. Álvarez, </w:t>
      </w:r>
      <w:r w:rsidRPr="00A23241">
        <w:rPr>
          <w:rFonts w:ascii="Garamond" w:hAnsi="Garamond" w:cs="Times New Roman"/>
          <w:i/>
          <w:sz w:val="20"/>
          <w:szCs w:val="20"/>
          <w:lang w:val="es-VE"/>
        </w:rPr>
        <w:t xml:space="preserve">Esbozo de una gramática de la lengua </w:t>
      </w:r>
      <w:proofErr w:type="spellStart"/>
      <w:r w:rsidRPr="00A23241">
        <w:rPr>
          <w:rFonts w:ascii="Garamond" w:hAnsi="Garamond" w:cs="Times New Roman"/>
          <w:i/>
          <w:sz w:val="20"/>
          <w:szCs w:val="20"/>
          <w:lang w:val="es-VE"/>
        </w:rPr>
        <w:t>kari’ña</w:t>
      </w:r>
      <w:proofErr w:type="spellEnd"/>
      <w:r w:rsidRPr="00A23241">
        <w:rPr>
          <w:rFonts w:ascii="Garamond" w:hAnsi="Garamond" w:cs="Times New Roman"/>
          <w:sz w:val="20"/>
          <w:szCs w:val="20"/>
          <w:lang w:val="es-VE"/>
        </w:rPr>
        <w:t xml:space="preserve">, 2016, 134, por ejemplo, </w:t>
      </w:r>
      <w:proofErr w:type="spellStart"/>
      <w:proofErr w:type="gramStart"/>
      <w:r w:rsidRPr="00A23241">
        <w:rPr>
          <w:rFonts w:ascii="Garamond" w:hAnsi="Garamond" w:cs="Times New Roman"/>
          <w:i/>
          <w:iCs/>
          <w:sz w:val="20"/>
          <w:szCs w:val="20"/>
          <w:lang w:val="es-VE"/>
        </w:rPr>
        <w:t>añ:a</w:t>
      </w:r>
      <w:proofErr w:type="spellEnd"/>
      <w:proofErr w:type="gramEnd"/>
      <w:r w:rsidRPr="00A23241">
        <w:rPr>
          <w:rFonts w:ascii="Garamond" w:hAnsi="Garamond" w:cs="Times New Roman"/>
          <w:sz w:val="20"/>
          <w:szCs w:val="20"/>
          <w:lang w:val="es-VE"/>
        </w:rPr>
        <w:t xml:space="preserve"> ‘mano’ + </w:t>
      </w:r>
      <w:proofErr w:type="spellStart"/>
      <w:r w:rsidRPr="00A23241">
        <w:rPr>
          <w:rFonts w:ascii="Garamond" w:hAnsi="Garamond" w:cs="Times New Roman"/>
          <w:sz w:val="20"/>
          <w:szCs w:val="20"/>
          <w:lang w:val="es-VE"/>
        </w:rPr>
        <w:t>a</w:t>
      </w:r>
      <w:r w:rsidRPr="00A23241">
        <w:rPr>
          <w:rFonts w:ascii="Garamond" w:hAnsi="Garamond" w:cs="Times New Roman"/>
          <w:i/>
          <w:iCs/>
          <w:sz w:val="20"/>
          <w:szCs w:val="20"/>
          <w:lang w:val="es-VE"/>
        </w:rPr>
        <w:t>nuh-ko-rü</w:t>
      </w:r>
      <w:proofErr w:type="spellEnd"/>
      <w:r w:rsidRPr="00A23241">
        <w:rPr>
          <w:rFonts w:ascii="Garamond" w:hAnsi="Garamond" w:cs="Times New Roman"/>
          <w:sz w:val="20"/>
          <w:szCs w:val="20"/>
          <w:lang w:val="es-VE"/>
        </w:rPr>
        <w:t xml:space="preserve"> ‘enfermar’ &gt; </w:t>
      </w:r>
      <w:proofErr w:type="spellStart"/>
      <w:r w:rsidRPr="00A23241">
        <w:rPr>
          <w:rFonts w:ascii="Garamond" w:hAnsi="Garamond" w:cs="Times New Roman"/>
          <w:i/>
          <w:iCs/>
          <w:sz w:val="20"/>
          <w:szCs w:val="20"/>
          <w:lang w:val="es-VE"/>
        </w:rPr>
        <w:t>añ:a-nuh-ka-rü</w:t>
      </w:r>
      <w:proofErr w:type="spellEnd"/>
      <w:r w:rsidRPr="00A23241">
        <w:rPr>
          <w:rFonts w:ascii="Garamond" w:hAnsi="Garamond" w:cs="Times New Roman"/>
          <w:sz w:val="20"/>
          <w:szCs w:val="20"/>
          <w:lang w:val="es-VE"/>
        </w:rPr>
        <w:t xml:space="preserve"> ‘mano-enfermar-INC-INF’ [(</w:t>
      </w:r>
      <w:proofErr w:type="spellStart"/>
      <w:r w:rsidRPr="00A23241">
        <w:rPr>
          <w:rFonts w:ascii="Garamond" w:hAnsi="Garamond" w:cs="Times New Roman"/>
          <w:sz w:val="20"/>
          <w:szCs w:val="20"/>
          <w:lang w:val="es-VE"/>
        </w:rPr>
        <w:t>lit.</w:t>
      </w:r>
      <w:proofErr w:type="spellEnd"/>
      <w:r w:rsidRPr="00A23241">
        <w:rPr>
          <w:rFonts w:ascii="Garamond" w:hAnsi="Garamond" w:cs="Times New Roman"/>
          <w:sz w:val="20"/>
          <w:szCs w:val="20"/>
          <w:lang w:val="es-VE"/>
        </w:rPr>
        <w:t xml:space="preserve">) perjudicar por enfermedad enviada con las manos, o por un conjuro]’. </w:t>
      </w:r>
    </w:p>
  </w:footnote>
  <w:footnote w:id="61">
    <w:p w14:paraId="289F977E" w14:textId="77777777" w:rsidR="00575221" w:rsidRPr="00A23241" w:rsidRDefault="00575221" w:rsidP="003C46C8">
      <w:pPr>
        <w:pStyle w:val="Textonotapie"/>
        <w:jc w:val="both"/>
        <w:rPr>
          <w:rFonts w:ascii="Garamond" w:hAnsi="Garamond" w:cs="Times New Roman"/>
          <w:lang w:val="es-VE"/>
        </w:rPr>
      </w:pPr>
      <w:r w:rsidRPr="00A23241">
        <w:rPr>
          <w:rStyle w:val="Refdenotaalpie"/>
          <w:rFonts w:ascii="Garamond" w:hAnsi="Garamond" w:cs="Times New Roman"/>
        </w:rPr>
        <w:footnoteRef/>
      </w:r>
      <w:r w:rsidRPr="00A23241">
        <w:rPr>
          <w:rFonts w:ascii="Garamond" w:hAnsi="Garamond" w:cs="Times New Roman"/>
          <w:lang w:val="es-VE"/>
        </w:rPr>
        <w:t xml:space="preserve"> </w:t>
      </w:r>
      <w:proofErr w:type="spellStart"/>
      <w:r w:rsidRPr="00A23241">
        <w:rPr>
          <w:rFonts w:ascii="Garamond" w:hAnsi="Garamond" w:cs="Times New Roman"/>
          <w:lang w:val="es-VE"/>
        </w:rPr>
        <w:t>Mosonyi</w:t>
      </w:r>
      <w:proofErr w:type="spellEnd"/>
      <w:r w:rsidRPr="00A23241">
        <w:rPr>
          <w:rFonts w:ascii="Garamond" w:hAnsi="Garamond" w:cs="Times New Roman"/>
          <w:lang w:val="es-VE"/>
        </w:rPr>
        <w:t>, «Morfología verbal del idioma cariña», 143-147.</w:t>
      </w:r>
    </w:p>
  </w:footnote>
  <w:footnote w:id="62">
    <w:p w14:paraId="0D8374E6" w14:textId="77777777" w:rsidR="00575221" w:rsidRPr="00A23241" w:rsidRDefault="00575221" w:rsidP="003C46C8">
      <w:pPr>
        <w:pStyle w:val="Textonotapie"/>
        <w:jc w:val="both"/>
        <w:rPr>
          <w:rFonts w:ascii="Garamond" w:hAnsi="Garamond" w:cs="Times New Roman"/>
          <w:lang w:val="es-VE"/>
        </w:rPr>
      </w:pPr>
      <w:r w:rsidRPr="00A23241">
        <w:rPr>
          <w:rStyle w:val="Refdenotaalpie"/>
          <w:rFonts w:ascii="Garamond" w:hAnsi="Garamond" w:cs="Times New Roman"/>
        </w:rPr>
        <w:footnoteRef/>
      </w:r>
      <w:r w:rsidRPr="00A23241">
        <w:rPr>
          <w:rFonts w:ascii="Garamond" w:hAnsi="Garamond" w:cs="Times New Roman"/>
          <w:lang w:val="es-VE"/>
        </w:rPr>
        <w:t xml:space="preserve"> </w:t>
      </w:r>
      <w:proofErr w:type="spellStart"/>
      <w:r w:rsidRPr="00A23241">
        <w:rPr>
          <w:rFonts w:ascii="Garamond" w:hAnsi="Garamond" w:cs="Times New Roman"/>
          <w:lang w:val="es-VE"/>
        </w:rPr>
        <w:t>Mosonyi</w:t>
      </w:r>
      <w:proofErr w:type="spellEnd"/>
      <w:r w:rsidRPr="00A23241">
        <w:rPr>
          <w:rFonts w:ascii="Garamond" w:hAnsi="Garamond" w:cs="Times New Roman"/>
          <w:lang w:val="es-VE"/>
        </w:rPr>
        <w:t>, «Morfología verbal del idioma cariña», 145.</w:t>
      </w:r>
    </w:p>
  </w:footnote>
  <w:footnote w:id="63">
    <w:p w14:paraId="072850E8" w14:textId="77777777" w:rsidR="00575221" w:rsidRPr="00A23241" w:rsidRDefault="00575221" w:rsidP="003C46C8">
      <w:pPr>
        <w:pStyle w:val="Textonotapie"/>
        <w:jc w:val="both"/>
        <w:rPr>
          <w:rFonts w:ascii="Garamond" w:hAnsi="Garamond" w:cs="Times New Roman"/>
          <w:lang w:val="es-VE"/>
        </w:rPr>
      </w:pPr>
      <w:r w:rsidRPr="00A23241">
        <w:rPr>
          <w:rStyle w:val="Refdenotaalpie"/>
          <w:rFonts w:ascii="Garamond" w:hAnsi="Garamond" w:cs="Times New Roman"/>
        </w:rPr>
        <w:footnoteRef/>
      </w:r>
      <w:r w:rsidRPr="00A23241">
        <w:rPr>
          <w:rFonts w:ascii="Garamond" w:hAnsi="Garamond" w:cs="Times New Roman"/>
          <w:lang w:val="es-VE"/>
        </w:rPr>
        <w:t xml:space="preserve"> Álvarez, </w:t>
      </w:r>
      <w:r w:rsidRPr="00A23241">
        <w:rPr>
          <w:rFonts w:ascii="Garamond" w:hAnsi="Garamond" w:cs="Times New Roman"/>
          <w:i/>
          <w:lang w:val="es-VE"/>
        </w:rPr>
        <w:t xml:space="preserve">Esbozo de una gramática de la lengua </w:t>
      </w:r>
      <w:proofErr w:type="spellStart"/>
      <w:r w:rsidRPr="00A23241">
        <w:rPr>
          <w:rFonts w:ascii="Garamond" w:hAnsi="Garamond" w:cs="Times New Roman"/>
          <w:i/>
          <w:lang w:val="es-VE"/>
        </w:rPr>
        <w:t>kari’ña</w:t>
      </w:r>
      <w:proofErr w:type="spellEnd"/>
      <w:r w:rsidRPr="00A23241">
        <w:rPr>
          <w:rFonts w:ascii="Garamond" w:hAnsi="Garamond" w:cs="Times New Roman"/>
          <w:lang w:val="es-VE"/>
        </w:rPr>
        <w:t>.</w:t>
      </w:r>
    </w:p>
  </w:footnote>
  <w:footnote w:id="64">
    <w:p w14:paraId="30B49459" w14:textId="77777777" w:rsidR="00575221" w:rsidRPr="00485578" w:rsidRDefault="00575221" w:rsidP="003C46C8">
      <w:pPr>
        <w:pStyle w:val="Textonotapie"/>
        <w:jc w:val="both"/>
        <w:rPr>
          <w:lang w:val="es-VE"/>
        </w:rPr>
      </w:pPr>
      <w:r w:rsidRPr="00A23241">
        <w:rPr>
          <w:rStyle w:val="Refdenotaalpie"/>
          <w:rFonts w:ascii="Garamond" w:hAnsi="Garamond" w:cs="Times New Roman"/>
        </w:rPr>
        <w:footnoteRef/>
      </w:r>
      <w:r w:rsidRPr="00A23241">
        <w:rPr>
          <w:rFonts w:ascii="Garamond" w:hAnsi="Garamond" w:cs="Times New Roman"/>
          <w:lang w:val="es-VE"/>
        </w:rPr>
        <w:t xml:space="preserve"> </w:t>
      </w:r>
      <w:proofErr w:type="spellStart"/>
      <w:r w:rsidRPr="00A23241">
        <w:rPr>
          <w:rFonts w:ascii="Garamond" w:hAnsi="Garamond" w:cs="Times New Roman"/>
          <w:lang w:val="es-VE"/>
        </w:rPr>
        <w:t>Mosonyi</w:t>
      </w:r>
      <w:proofErr w:type="spellEnd"/>
      <w:r w:rsidRPr="00A23241">
        <w:rPr>
          <w:rFonts w:ascii="Garamond" w:hAnsi="Garamond" w:cs="Times New Roman"/>
          <w:lang w:val="es-VE"/>
        </w:rPr>
        <w:t>, «Morfología verbal del idioma cariña», 125.</w:t>
      </w:r>
    </w:p>
  </w:footnote>
  <w:footnote w:id="65">
    <w:p w14:paraId="1AABD96D" w14:textId="77777777" w:rsidR="00575221" w:rsidRPr="00A23241" w:rsidRDefault="00575221" w:rsidP="003C46C8">
      <w:pPr>
        <w:pStyle w:val="Textonotapie"/>
        <w:jc w:val="both"/>
        <w:rPr>
          <w:rFonts w:ascii="Garamond" w:hAnsi="Garamond" w:cs="Times New Roman"/>
          <w:lang w:val="es-VE"/>
        </w:rPr>
      </w:pPr>
      <w:r w:rsidRPr="00A23241">
        <w:rPr>
          <w:rStyle w:val="Refdenotaalpie"/>
          <w:rFonts w:ascii="Garamond" w:hAnsi="Garamond" w:cs="Times New Roman"/>
        </w:rPr>
        <w:footnoteRef/>
      </w:r>
      <w:r w:rsidRPr="00A23241">
        <w:rPr>
          <w:rFonts w:ascii="Garamond" w:hAnsi="Garamond" w:cs="Times New Roman"/>
          <w:lang w:val="es-VE"/>
        </w:rPr>
        <w:t xml:space="preserve"> </w:t>
      </w:r>
      <w:proofErr w:type="spellStart"/>
      <w:r w:rsidRPr="00A23241">
        <w:rPr>
          <w:rFonts w:ascii="Garamond" w:hAnsi="Garamond" w:cs="Times New Roman"/>
          <w:lang w:val="es-VE"/>
        </w:rPr>
        <w:t>Mosonyi</w:t>
      </w:r>
      <w:proofErr w:type="spellEnd"/>
      <w:r w:rsidRPr="00A23241">
        <w:rPr>
          <w:rFonts w:ascii="Garamond" w:hAnsi="Garamond" w:cs="Times New Roman"/>
          <w:lang w:val="es-VE"/>
        </w:rPr>
        <w:t xml:space="preserve">, «Morfología verbal del idioma cariña»; Romero-Figueroa, A. «Basic </w:t>
      </w:r>
      <w:proofErr w:type="spellStart"/>
      <w:r w:rsidRPr="00A23241">
        <w:rPr>
          <w:rFonts w:ascii="Garamond" w:hAnsi="Garamond" w:cs="Times New Roman"/>
          <w:lang w:val="es-VE"/>
        </w:rPr>
        <w:t>word</w:t>
      </w:r>
      <w:proofErr w:type="spellEnd"/>
      <w:r w:rsidRPr="00A23241">
        <w:rPr>
          <w:rFonts w:ascii="Garamond" w:hAnsi="Garamond" w:cs="Times New Roman"/>
          <w:lang w:val="es-VE"/>
        </w:rPr>
        <w:t xml:space="preserve"> </w:t>
      </w:r>
      <w:proofErr w:type="spellStart"/>
      <w:r w:rsidRPr="00A23241">
        <w:rPr>
          <w:rFonts w:ascii="Garamond" w:hAnsi="Garamond" w:cs="Times New Roman"/>
          <w:lang w:val="es-VE"/>
        </w:rPr>
        <w:t>order</w:t>
      </w:r>
      <w:proofErr w:type="spellEnd"/>
      <w:r w:rsidRPr="00A23241">
        <w:rPr>
          <w:rFonts w:ascii="Garamond" w:hAnsi="Garamond" w:cs="Times New Roman"/>
          <w:lang w:val="es-VE"/>
        </w:rPr>
        <w:t xml:space="preserve"> and </w:t>
      </w:r>
      <w:proofErr w:type="spellStart"/>
      <w:r w:rsidRPr="00A23241">
        <w:rPr>
          <w:rFonts w:ascii="Garamond" w:hAnsi="Garamond" w:cs="Times New Roman"/>
          <w:lang w:val="es-VE"/>
        </w:rPr>
        <w:t>sentence</w:t>
      </w:r>
      <w:proofErr w:type="spellEnd"/>
      <w:r w:rsidRPr="00A23241">
        <w:rPr>
          <w:rFonts w:ascii="Garamond" w:hAnsi="Garamond" w:cs="Times New Roman"/>
          <w:lang w:val="es-VE"/>
        </w:rPr>
        <w:t xml:space="preserve"> </w:t>
      </w:r>
      <w:proofErr w:type="spellStart"/>
      <w:r w:rsidRPr="00A23241">
        <w:rPr>
          <w:rFonts w:ascii="Garamond" w:hAnsi="Garamond" w:cs="Times New Roman"/>
          <w:lang w:val="es-VE"/>
        </w:rPr>
        <w:t>types</w:t>
      </w:r>
      <w:proofErr w:type="spellEnd"/>
      <w:r w:rsidRPr="00A23241">
        <w:rPr>
          <w:rFonts w:ascii="Garamond" w:hAnsi="Garamond" w:cs="Times New Roman"/>
          <w:lang w:val="es-VE"/>
        </w:rPr>
        <w:t xml:space="preserve"> in </w:t>
      </w:r>
      <w:proofErr w:type="spellStart"/>
      <w:r w:rsidRPr="00A23241">
        <w:rPr>
          <w:rFonts w:ascii="Garamond" w:hAnsi="Garamond" w:cs="Times New Roman"/>
          <w:lang w:val="es-VE"/>
        </w:rPr>
        <w:t>Kari’ña</w:t>
      </w:r>
      <w:proofErr w:type="spellEnd"/>
      <w:r w:rsidRPr="00A23241">
        <w:rPr>
          <w:rFonts w:ascii="Garamond" w:hAnsi="Garamond" w:cs="Times New Roman"/>
          <w:lang w:val="es-VE"/>
        </w:rPr>
        <w:t xml:space="preserve">»; Álvarez, </w:t>
      </w:r>
      <w:r w:rsidRPr="00A23241">
        <w:rPr>
          <w:rFonts w:ascii="Garamond" w:hAnsi="Garamond" w:cs="Times New Roman"/>
          <w:i/>
          <w:lang w:val="es-VE"/>
        </w:rPr>
        <w:t xml:space="preserve">Esbozo de una gramática de la lengua </w:t>
      </w:r>
      <w:proofErr w:type="spellStart"/>
      <w:r w:rsidRPr="00A23241">
        <w:rPr>
          <w:rFonts w:ascii="Garamond" w:hAnsi="Garamond" w:cs="Times New Roman"/>
          <w:i/>
          <w:lang w:val="es-VE"/>
        </w:rPr>
        <w:t>kari’ña</w:t>
      </w:r>
      <w:proofErr w:type="spellEnd"/>
      <w:r w:rsidRPr="00A23241">
        <w:rPr>
          <w:rFonts w:ascii="Garamond" w:hAnsi="Garamond" w:cs="Times New Roman"/>
          <w:i/>
          <w:lang w:val="es-VE"/>
        </w:rPr>
        <w:t>.</w:t>
      </w:r>
    </w:p>
  </w:footnote>
  <w:footnote w:id="66">
    <w:p w14:paraId="4DC0DBD3" w14:textId="77777777" w:rsidR="00575221" w:rsidRPr="00A23241" w:rsidRDefault="00575221" w:rsidP="003C46C8">
      <w:pPr>
        <w:pStyle w:val="Textonotapie"/>
        <w:jc w:val="both"/>
        <w:rPr>
          <w:rFonts w:ascii="Garamond" w:hAnsi="Garamond" w:cs="Times New Roman"/>
          <w:lang w:val="es-VE"/>
        </w:rPr>
      </w:pPr>
      <w:r w:rsidRPr="00A23241">
        <w:rPr>
          <w:rStyle w:val="Refdenotaalpie"/>
          <w:rFonts w:ascii="Garamond" w:hAnsi="Garamond" w:cs="Times New Roman"/>
        </w:rPr>
        <w:footnoteRef/>
      </w:r>
      <w:r w:rsidRPr="00A23241">
        <w:rPr>
          <w:rFonts w:ascii="Garamond" w:hAnsi="Garamond" w:cs="Times New Roman"/>
          <w:lang w:val="es-VE"/>
        </w:rPr>
        <w:t xml:space="preserve"> </w:t>
      </w:r>
      <w:proofErr w:type="spellStart"/>
      <w:r w:rsidRPr="00A23241">
        <w:rPr>
          <w:rFonts w:ascii="Garamond" w:hAnsi="Garamond" w:cs="Times New Roman"/>
          <w:lang w:val="es-VE"/>
        </w:rPr>
        <w:t>Mosonyi</w:t>
      </w:r>
      <w:proofErr w:type="spellEnd"/>
      <w:r w:rsidRPr="00A23241">
        <w:rPr>
          <w:rFonts w:ascii="Garamond" w:hAnsi="Garamond" w:cs="Times New Roman"/>
          <w:lang w:val="es-VE"/>
        </w:rPr>
        <w:t>, «Morfología verbal del idioma cariña».</w:t>
      </w:r>
    </w:p>
  </w:footnote>
  <w:footnote w:id="67">
    <w:p w14:paraId="7ABE1473" w14:textId="77777777" w:rsidR="00575221" w:rsidRPr="00A23241" w:rsidRDefault="00575221" w:rsidP="003C46C8">
      <w:pPr>
        <w:autoSpaceDE w:val="0"/>
        <w:autoSpaceDN w:val="0"/>
        <w:adjustRightInd w:val="0"/>
        <w:jc w:val="both"/>
        <w:rPr>
          <w:rFonts w:ascii="Garamond" w:hAnsi="Garamond" w:cs="Times New Roman"/>
          <w:sz w:val="20"/>
          <w:szCs w:val="20"/>
          <w:lang w:val="es-VE"/>
        </w:rPr>
      </w:pPr>
      <w:r w:rsidRPr="00A23241">
        <w:rPr>
          <w:rStyle w:val="Refdenotaalpie"/>
          <w:rFonts w:ascii="Garamond" w:hAnsi="Garamond" w:cs="Times New Roman"/>
          <w:sz w:val="20"/>
          <w:szCs w:val="20"/>
        </w:rPr>
        <w:footnoteRef/>
      </w:r>
      <w:r w:rsidRPr="00A23241">
        <w:rPr>
          <w:rFonts w:ascii="Garamond" w:hAnsi="Garamond" w:cs="Times New Roman"/>
          <w:sz w:val="20"/>
          <w:szCs w:val="20"/>
          <w:lang w:val="es-VE"/>
        </w:rPr>
        <w:t xml:space="preserve"> En </w:t>
      </w:r>
      <w:proofErr w:type="spellStart"/>
      <w:r w:rsidRPr="00A23241">
        <w:rPr>
          <w:rFonts w:ascii="Garamond" w:hAnsi="Garamond" w:cs="Times New Roman"/>
          <w:sz w:val="20"/>
          <w:szCs w:val="20"/>
          <w:lang w:val="es-VE"/>
        </w:rPr>
        <w:t>kari’ña</w:t>
      </w:r>
      <w:proofErr w:type="spellEnd"/>
      <w:r w:rsidRPr="00A23241">
        <w:rPr>
          <w:rFonts w:ascii="Garamond" w:hAnsi="Garamond" w:cs="Times New Roman"/>
          <w:sz w:val="20"/>
          <w:szCs w:val="20"/>
          <w:lang w:val="es-VE"/>
        </w:rPr>
        <w:t xml:space="preserve">, señala Álvarez que existe «un prefijo muy importante … se trata del prefijo </w:t>
      </w:r>
      <w:r w:rsidRPr="00A23241">
        <w:rPr>
          <w:rFonts w:ascii="Garamond" w:hAnsi="Garamond" w:cs="Times New Roman"/>
          <w:i/>
          <w:iCs/>
          <w:sz w:val="20"/>
          <w:szCs w:val="20"/>
          <w:lang w:val="es-VE"/>
        </w:rPr>
        <w:t>t-</w:t>
      </w:r>
      <w:r w:rsidRPr="00A23241">
        <w:rPr>
          <w:rFonts w:ascii="Garamond" w:hAnsi="Garamond" w:cs="Times New Roman"/>
          <w:sz w:val="20"/>
          <w:szCs w:val="20"/>
          <w:lang w:val="es-VE"/>
        </w:rPr>
        <w:t xml:space="preserve">. se usa tanto con nombres como con posposiciones, y también aparece obligatoriamente en la formación del participio pasado de los verbos». Álvarez, </w:t>
      </w:r>
      <w:r w:rsidRPr="00A23241">
        <w:rPr>
          <w:rFonts w:ascii="Garamond" w:hAnsi="Garamond" w:cs="Times New Roman"/>
          <w:i/>
          <w:sz w:val="20"/>
          <w:szCs w:val="20"/>
          <w:lang w:val="es-VE"/>
        </w:rPr>
        <w:t xml:space="preserve">Esbozo de una gramática de la lengua </w:t>
      </w:r>
      <w:proofErr w:type="spellStart"/>
      <w:r w:rsidRPr="00A23241">
        <w:rPr>
          <w:rFonts w:ascii="Garamond" w:hAnsi="Garamond" w:cs="Times New Roman"/>
          <w:i/>
          <w:sz w:val="20"/>
          <w:szCs w:val="20"/>
          <w:lang w:val="es-VE"/>
        </w:rPr>
        <w:t>kari’ña</w:t>
      </w:r>
      <w:proofErr w:type="spellEnd"/>
      <w:r w:rsidRPr="00A23241">
        <w:rPr>
          <w:rFonts w:ascii="Garamond" w:hAnsi="Garamond" w:cs="Times New Roman"/>
          <w:sz w:val="20"/>
          <w:szCs w:val="20"/>
          <w:lang w:val="es-VE"/>
        </w:rPr>
        <w:t>,</w:t>
      </w:r>
      <w:r w:rsidRPr="00A23241">
        <w:rPr>
          <w:rFonts w:ascii="Garamond" w:eastAsia="BookmanOldStyle-Identity-H" w:hAnsi="Garamond" w:cs="Times New Roman"/>
          <w:sz w:val="20"/>
          <w:szCs w:val="20"/>
          <w:lang w:val="es-VE"/>
        </w:rPr>
        <w:t xml:space="preserve"> 52. </w:t>
      </w:r>
      <w:bookmarkStart w:id="62" w:name="_Hlk102340964"/>
      <w:bookmarkEnd w:id="62"/>
    </w:p>
  </w:footnote>
  <w:footnote w:id="68">
    <w:p w14:paraId="69238812" w14:textId="77777777" w:rsidR="00575221" w:rsidRPr="00A23241" w:rsidRDefault="00575221" w:rsidP="003C46C8">
      <w:pPr>
        <w:pStyle w:val="Textonotapie"/>
        <w:jc w:val="both"/>
        <w:rPr>
          <w:rFonts w:ascii="Garamond" w:hAnsi="Garamond"/>
          <w:lang w:val="es-VE"/>
        </w:rPr>
      </w:pPr>
      <w:r w:rsidRPr="00A23241">
        <w:rPr>
          <w:rStyle w:val="Refdenotaalpie"/>
          <w:rFonts w:ascii="Garamond" w:hAnsi="Garamond" w:cs="Times New Roman"/>
        </w:rPr>
        <w:footnoteRef/>
      </w:r>
      <w:r w:rsidRPr="00A23241">
        <w:rPr>
          <w:rFonts w:ascii="Garamond" w:hAnsi="Garamond" w:cs="Times New Roman"/>
          <w:lang w:val="es-VE"/>
        </w:rPr>
        <w:t xml:space="preserve"> Álvarez, </w:t>
      </w:r>
      <w:r w:rsidRPr="00A23241">
        <w:rPr>
          <w:rFonts w:ascii="Garamond" w:hAnsi="Garamond" w:cs="Times New Roman"/>
          <w:i/>
          <w:lang w:val="es-VE"/>
        </w:rPr>
        <w:t xml:space="preserve">Esbozo de una gramática de la lengua </w:t>
      </w:r>
      <w:proofErr w:type="spellStart"/>
      <w:r w:rsidRPr="00A23241">
        <w:rPr>
          <w:rFonts w:ascii="Garamond" w:hAnsi="Garamond" w:cs="Times New Roman"/>
          <w:i/>
          <w:lang w:val="es-VE"/>
        </w:rPr>
        <w:t>kari’ña</w:t>
      </w:r>
      <w:proofErr w:type="spellEnd"/>
      <w:r w:rsidRPr="00A23241">
        <w:rPr>
          <w:rFonts w:ascii="Garamond" w:hAnsi="Garamond" w:cs="Times New Roman"/>
          <w:lang w:val="es-VE"/>
        </w:rPr>
        <w:t>, 75.</w:t>
      </w:r>
    </w:p>
  </w:footnote>
  <w:footnote w:id="69">
    <w:p w14:paraId="132803F7" w14:textId="77777777" w:rsidR="00575221" w:rsidRPr="00F06611" w:rsidRDefault="00575221" w:rsidP="003C46C8">
      <w:pPr>
        <w:pStyle w:val="Textonotapie"/>
        <w:jc w:val="both"/>
        <w:rPr>
          <w:rFonts w:ascii="Garamond" w:hAnsi="Garamond" w:cs="Times New Roman"/>
          <w:lang w:val="es-MX"/>
        </w:rPr>
      </w:pPr>
      <w:r w:rsidRPr="00F06611">
        <w:rPr>
          <w:rStyle w:val="Refdenotaalpie"/>
          <w:rFonts w:ascii="Garamond" w:hAnsi="Garamond" w:cs="Times New Roman"/>
        </w:rPr>
        <w:footnoteRef/>
      </w:r>
      <w:r w:rsidRPr="00F06611">
        <w:rPr>
          <w:rFonts w:ascii="Garamond" w:hAnsi="Garamond" w:cs="Times New Roman"/>
        </w:rPr>
        <w:t xml:space="preserve"> R. M. </w:t>
      </w:r>
      <w:proofErr w:type="spellStart"/>
      <w:r w:rsidRPr="00F06611">
        <w:rPr>
          <w:rFonts w:ascii="Garamond" w:hAnsi="Garamond" w:cs="Times New Roman"/>
        </w:rPr>
        <w:t>Sapién</w:t>
      </w:r>
      <w:proofErr w:type="spellEnd"/>
      <w:r w:rsidRPr="00F06611">
        <w:rPr>
          <w:rFonts w:ascii="Garamond" w:hAnsi="Garamond" w:cs="Times New Roman"/>
        </w:rPr>
        <w:t>, «</w:t>
      </w:r>
      <w:proofErr w:type="spellStart"/>
      <w:r w:rsidRPr="00F06611">
        <w:rPr>
          <w:rFonts w:ascii="Garamond" w:hAnsi="Garamond" w:cs="Times New Roman"/>
        </w:rPr>
        <w:t>Nonverbal</w:t>
      </w:r>
      <w:proofErr w:type="spellEnd"/>
      <w:r w:rsidRPr="00F06611">
        <w:rPr>
          <w:rFonts w:ascii="Garamond" w:hAnsi="Garamond" w:cs="Times New Roman"/>
        </w:rPr>
        <w:t xml:space="preserve"> </w:t>
      </w:r>
      <w:proofErr w:type="spellStart"/>
      <w:r w:rsidRPr="00F06611">
        <w:rPr>
          <w:rFonts w:ascii="Garamond" w:hAnsi="Garamond" w:cs="Times New Roman"/>
        </w:rPr>
        <w:t>predication</w:t>
      </w:r>
      <w:proofErr w:type="spellEnd"/>
      <w:r w:rsidRPr="00F06611">
        <w:rPr>
          <w:rFonts w:ascii="Garamond" w:hAnsi="Garamond" w:cs="Times New Roman"/>
        </w:rPr>
        <w:t xml:space="preserve"> in </w:t>
      </w:r>
      <w:proofErr w:type="spellStart"/>
      <w:r w:rsidRPr="00F06611">
        <w:rPr>
          <w:rFonts w:ascii="Garamond" w:hAnsi="Garamond" w:cs="Times New Roman"/>
        </w:rPr>
        <w:t>Karinja</w:t>
      </w:r>
      <w:proofErr w:type="spellEnd"/>
      <w:r w:rsidRPr="00F06611">
        <w:rPr>
          <w:rFonts w:ascii="Garamond" w:hAnsi="Garamond" w:cs="Times New Roman"/>
        </w:rPr>
        <w:t xml:space="preserve"> (</w:t>
      </w:r>
      <w:proofErr w:type="spellStart"/>
      <w:r w:rsidRPr="00F06611">
        <w:rPr>
          <w:rFonts w:ascii="Garamond" w:hAnsi="Garamond" w:cs="Times New Roman"/>
        </w:rPr>
        <w:t>Cariban</w:t>
      </w:r>
      <w:proofErr w:type="spellEnd"/>
      <w:r w:rsidRPr="00F06611">
        <w:rPr>
          <w:rFonts w:ascii="Garamond" w:hAnsi="Garamond" w:cs="Times New Roman"/>
        </w:rPr>
        <w:t xml:space="preserve">, </w:t>
      </w:r>
      <w:proofErr w:type="spellStart"/>
      <w:r w:rsidRPr="00F06611">
        <w:rPr>
          <w:rFonts w:ascii="Garamond" w:hAnsi="Garamond" w:cs="Times New Roman"/>
        </w:rPr>
        <w:t>Suriname</w:t>
      </w:r>
      <w:proofErr w:type="spellEnd"/>
      <w:r w:rsidRPr="00F06611">
        <w:rPr>
          <w:rFonts w:ascii="Garamond" w:hAnsi="Garamond" w:cs="Times New Roman"/>
        </w:rPr>
        <w:t>)».</w:t>
      </w:r>
    </w:p>
  </w:footnote>
  <w:footnote w:id="70">
    <w:p w14:paraId="012CE404" w14:textId="77777777" w:rsidR="00575221" w:rsidRPr="003C46C8" w:rsidRDefault="00575221" w:rsidP="003C46C8">
      <w:pPr>
        <w:pStyle w:val="Textonotapie"/>
        <w:jc w:val="both"/>
        <w:rPr>
          <w:lang w:val="es-VE"/>
        </w:rPr>
      </w:pPr>
      <w:r w:rsidRPr="00F06611">
        <w:rPr>
          <w:rStyle w:val="Refdenotaalpie"/>
          <w:rFonts w:ascii="Garamond" w:hAnsi="Garamond" w:cs="Times New Roman"/>
        </w:rPr>
        <w:footnoteRef/>
      </w:r>
      <w:r w:rsidRPr="00F06611">
        <w:rPr>
          <w:rFonts w:ascii="Garamond" w:hAnsi="Garamond" w:cs="Times New Roman"/>
        </w:rPr>
        <w:t xml:space="preserve"> S. </w:t>
      </w:r>
      <w:proofErr w:type="spellStart"/>
      <w:r w:rsidRPr="00F06611">
        <w:rPr>
          <w:rFonts w:ascii="Garamond" w:hAnsi="Garamond" w:cs="Times New Roman"/>
          <w:lang w:val="es-VE"/>
        </w:rPr>
        <w:t>Gildea</w:t>
      </w:r>
      <w:proofErr w:type="spellEnd"/>
      <w:r w:rsidRPr="00F06611">
        <w:rPr>
          <w:rFonts w:ascii="Garamond" w:hAnsi="Garamond" w:cs="Times New Roman"/>
          <w:lang w:val="es-VE"/>
        </w:rPr>
        <w:t>, «</w:t>
      </w:r>
      <w:proofErr w:type="spellStart"/>
      <w:r w:rsidRPr="00F06611">
        <w:rPr>
          <w:rFonts w:ascii="Garamond" w:hAnsi="Garamond" w:cs="Times New Roman"/>
          <w:lang w:val="es-VE"/>
        </w:rPr>
        <w:t>Reconstructing</w:t>
      </w:r>
      <w:proofErr w:type="spellEnd"/>
      <w:r w:rsidRPr="00F06611">
        <w:rPr>
          <w:rFonts w:ascii="Garamond" w:hAnsi="Garamond" w:cs="Times New Roman"/>
          <w:lang w:val="es-VE"/>
        </w:rPr>
        <w:t xml:space="preserve"> </w:t>
      </w:r>
      <w:proofErr w:type="spellStart"/>
      <w:r w:rsidRPr="00F06611">
        <w:rPr>
          <w:rFonts w:ascii="Garamond" w:hAnsi="Garamond" w:cs="Times New Roman"/>
          <w:lang w:val="es-VE"/>
        </w:rPr>
        <w:t>the</w:t>
      </w:r>
      <w:proofErr w:type="spellEnd"/>
      <w:r w:rsidRPr="00F06611">
        <w:rPr>
          <w:rFonts w:ascii="Garamond" w:hAnsi="Garamond" w:cs="Times New Roman"/>
          <w:lang w:val="es-VE"/>
        </w:rPr>
        <w:t xml:space="preserve"> copulas and </w:t>
      </w:r>
      <w:proofErr w:type="spellStart"/>
      <w:r w:rsidRPr="00F06611">
        <w:rPr>
          <w:rFonts w:ascii="Garamond" w:hAnsi="Garamond" w:cs="Times New Roman"/>
          <w:lang w:val="es-VE"/>
        </w:rPr>
        <w:t>nonverbal</w:t>
      </w:r>
      <w:proofErr w:type="spellEnd"/>
      <w:r w:rsidRPr="00F06611">
        <w:rPr>
          <w:rFonts w:ascii="Garamond" w:hAnsi="Garamond" w:cs="Times New Roman"/>
          <w:lang w:val="es-VE"/>
        </w:rPr>
        <w:t xml:space="preserve"> </w:t>
      </w:r>
      <w:proofErr w:type="spellStart"/>
      <w:r w:rsidRPr="00F06611">
        <w:rPr>
          <w:rFonts w:ascii="Garamond" w:hAnsi="Garamond" w:cs="Times New Roman"/>
          <w:lang w:val="es-VE"/>
        </w:rPr>
        <w:t>predicate</w:t>
      </w:r>
      <w:proofErr w:type="spellEnd"/>
      <w:r w:rsidRPr="00F06611">
        <w:rPr>
          <w:rFonts w:ascii="Garamond" w:hAnsi="Garamond" w:cs="Times New Roman"/>
          <w:lang w:val="es-VE"/>
        </w:rPr>
        <w:t xml:space="preserve"> </w:t>
      </w:r>
      <w:proofErr w:type="spellStart"/>
      <w:r w:rsidRPr="00F06611">
        <w:rPr>
          <w:rFonts w:ascii="Garamond" w:hAnsi="Garamond" w:cs="Times New Roman"/>
          <w:lang w:val="es-VE"/>
        </w:rPr>
        <w:t>const</w:t>
      </w:r>
      <w:r w:rsidRPr="00F06611">
        <w:rPr>
          <w:rFonts w:ascii="Garamond" w:hAnsi="Garamond" w:cs="Times New Roman"/>
        </w:rPr>
        <w:t>ructions</w:t>
      </w:r>
      <w:proofErr w:type="spellEnd"/>
      <w:r w:rsidRPr="00F06611">
        <w:rPr>
          <w:rFonts w:ascii="Garamond" w:hAnsi="Garamond" w:cs="Times New Roman"/>
        </w:rPr>
        <w:t xml:space="preserve"> in </w:t>
      </w:r>
      <w:proofErr w:type="spellStart"/>
      <w:r w:rsidRPr="00F06611">
        <w:rPr>
          <w:rFonts w:ascii="Garamond" w:hAnsi="Garamond" w:cs="Times New Roman"/>
        </w:rPr>
        <w:t>Cariban</w:t>
      </w:r>
      <w:proofErr w:type="spellEnd"/>
      <w:r w:rsidRPr="00F06611">
        <w:rPr>
          <w:rFonts w:ascii="Garamond" w:hAnsi="Garamond" w:cs="Times New Roman"/>
        </w:rPr>
        <w:t>», e</w:t>
      </w:r>
      <w:r w:rsidRPr="00F06611">
        <w:rPr>
          <w:rFonts w:ascii="Garamond" w:hAnsi="Garamond" w:cs="Times New Roman"/>
          <w:lang w:val="es-VE"/>
        </w:rPr>
        <w:t xml:space="preserve">n </w:t>
      </w:r>
      <w:proofErr w:type="spellStart"/>
      <w:r w:rsidRPr="00F06611">
        <w:rPr>
          <w:rFonts w:ascii="Garamond" w:hAnsi="Garamond" w:cs="Times New Roman"/>
          <w:i/>
          <w:lang w:val="es-VE"/>
        </w:rPr>
        <w:t>Nonverbal</w:t>
      </w:r>
      <w:proofErr w:type="spellEnd"/>
      <w:r w:rsidRPr="00F06611">
        <w:rPr>
          <w:rFonts w:ascii="Garamond" w:hAnsi="Garamond" w:cs="Times New Roman"/>
          <w:i/>
          <w:lang w:val="es-VE"/>
        </w:rPr>
        <w:t xml:space="preserve"> </w:t>
      </w:r>
      <w:proofErr w:type="spellStart"/>
      <w:r w:rsidRPr="00F06611">
        <w:rPr>
          <w:rFonts w:ascii="Garamond" w:hAnsi="Garamond" w:cs="Times New Roman"/>
          <w:i/>
          <w:lang w:val="es-VE"/>
        </w:rPr>
        <w:t>predication</w:t>
      </w:r>
      <w:proofErr w:type="spellEnd"/>
      <w:r w:rsidRPr="00F06611">
        <w:rPr>
          <w:rFonts w:ascii="Garamond" w:hAnsi="Garamond" w:cs="Times New Roman"/>
          <w:i/>
          <w:lang w:val="es-VE"/>
        </w:rPr>
        <w:t xml:space="preserve"> in </w:t>
      </w:r>
      <w:proofErr w:type="spellStart"/>
      <w:r w:rsidRPr="00F06611">
        <w:rPr>
          <w:rFonts w:ascii="Garamond" w:hAnsi="Garamond" w:cs="Times New Roman"/>
          <w:i/>
          <w:lang w:val="es-VE"/>
        </w:rPr>
        <w:t>Amazonian</w:t>
      </w:r>
      <w:proofErr w:type="spellEnd"/>
      <w:r w:rsidRPr="00F06611">
        <w:rPr>
          <w:rFonts w:ascii="Garamond" w:hAnsi="Garamond" w:cs="Times New Roman"/>
          <w:i/>
          <w:lang w:val="es-VE"/>
        </w:rPr>
        <w:t xml:space="preserve"> </w:t>
      </w:r>
      <w:proofErr w:type="spellStart"/>
      <w:r w:rsidRPr="00F06611">
        <w:rPr>
          <w:rFonts w:ascii="Garamond" w:hAnsi="Garamond" w:cs="Times New Roman"/>
          <w:i/>
          <w:lang w:val="es-VE"/>
        </w:rPr>
        <w:t>languages</w:t>
      </w:r>
      <w:proofErr w:type="spellEnd"/>
      <w:r w:rsidRPr="00F06611">
        <w:rPr>
          <w:rFonts w:ascii="Garamond" w:hAnsi="Garamond" w:cs="Times New Roman"/>
          <w:lang w:val="es-VE"/>
        </w:rPr>
        <w:t>,</w:t>
      </w:r>
      <w:r w:rsidRPr="00F06611">
        <w:rPr>
          <w:rFonts w:ascii="Garamond" w:hAnsi="Garamond" w:cs="Times New Roman"/>
        </w:rPr>
        <w:t xml:space="preserve"> editado por </w:t>
      </w:r>
      <w:r w:rsidRPr="00F06611">
        <w:rPr>
          <w:rFonts w:ascii="Garamond" w:hAnsi="Garamond" w:cs="Times New Roman"/>
          <w:lang w:val="es-VE"/>
        </w:rPr>
        <w:t>S. O</w:t>
      </w:r>
      <w:proofErr w:type="spellStart"/>
      <w:r w:rsidRPr="00F06611">
        <w:rPr>
          <w:rFonts w:ascii="Garamond" w:hAnsi="Garamond" w:cs="Times New Roman"/>
        </w:rPr>
        <w:t>verall</w:t>
      </w:r>
      <w:proofErr w:type="spellEnd"/>
      <w:r w:rsidRPr="00F06611">
        <w:rPr>
          <w:rFonts w:ascii="Garamond" w:hAnsi="Garamond" w:cs="Times New Roman"/>
        </w:rPr>
        <w:t xml:space="preserve">, R. Vallejos y S. </w:t>
      </w:r>
      <w:proofErr w:type="spellStart"/>
      <w:r w:rsidRPr="00F06611">
        <w:rPr>
          <w:rFonts w:ascii="Garamond" w:hAnsi="Garamond" w:cs="Times New Roman"/>
        </w:rPr>
        <w:t>Gildea</w:t>
      </w:r>
      <w:proofErr w:type="spellEnd"/>
      <w:r w:rsidRPr="00F06611">
        <w:rPr>
          <w:rFonts w:ascii="Garamond" w:hAnsi="Garamond" w:cs="Times New Roman"/>
          <w:lang w:val="es-VE"/>
        </w:rPr>
        <w:t xml:space="preserve"> </w:t>
      </w:r>
      <w:r w:rsidRPr="00F06611">
        <w:rPr>
          <w:rFonts w:ascii="Garamond" w:hAnsi="Garamond" w:cs="Times New Roman"/>
        </w:rPr>
        <w:t>(</w:t>
      </w:r>
      <w:r w:rsidRPr="00F06611">
        <w:rPr>
          <w:rFonts w:ascii="Garamond" w:hAnsi="Garamond" w:cs="Times New Roman"/>
          <w:lang w:val="es-VE"/>
        </w:rPr>
        <w:t>John Benjamins, 2018</w:t>
      </w:r>
      <w:r w:rsidRPr="00F06611">
        <w:rPr>
          <w:rFonts w:ascii="Garamond" w:hAnsi="Garamond" w:cs="Times New Roman"/>
        </w:rPr>
        <w:t xml:space="preserve">), </w:t>
      </w:r>
      <w:r w:rsidRPr="00F06611">
        <w:rPr>
          <w:rFonts w:ascii="Garamond" w:hAnsi="Garamond" w:cs="Times New Roman"/>
          <w:lang w:val="es-VE"/>
        </w:rPr>
        <w:t>365-402</w:t>
      </w:r>
      <w:r w:rsidRPr="00F06611">
        <w:rPr>
          <w:rFonts w:ascii="Garamond" w:hAnsi="Garamond"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A6872" w14:textId="6DA3626C" w:rsidR="00575221" w:rsidRPr="00AE7BEC" w:rsidRDefault="00575221" w:rsidP="00E17426">
    <w:pPr>
      <w:rPr>
        <w:rFonts w:ascii="Adobe Garamond Pro" w:hAnsi="Adobe Garamond Pro" w:cs="Bookman Old Style"/>
        <w:i/>
        <w:iCs/>
        <w:color w:val="000000"/>
        <w:sz w:val="22"/>
        <w:szCs w:val="22"/>
      </w:rPr>
    </w:pPr>
    <w:r w:rsidRPr="00A3674B">
      <w:rPr>
        <w:rFonts w:ascii="Adobe Garamond Pro" w:hAnsi="Adobe Garamond Pro" w:cs="Bookman Old Style"/>
        <w:iCs/>
        <w:color w:val="000000"/>
        <w:sz w:val="22"/>
        <w:szCs w:val="22"/>
      </w:rPr>
      <w:t>Misceláneos.</w:t>
    </w:r>
    <w:r>
      <w:rPr>
        <w:rFonts w:ascii="Adobe Garamond Pro" w:hAnsi="Adobe Garamond Pro" w:cs="Bookman Old Style"/>
        <w:i/>
        <w:iCs/>
        <w:color w:val="000000"/>
        <w:sz w:val="22"/>
        <w:szCs w:val="22"/>
      </w:rPr>
      <w:t xml:space="preserve"> </w:t>
    </w:r>
    <w:r w:rsidRPr="00AE7BEC">
      <w:rPr>
        <w:rFonts w:ascii="Adobe Garamond Pro" w:hAnsi="Adobe Garamond Pro" w:cs="Bookman Old Style"/>
        <w:i/>
        <w:iCs/>
        <w:color w:val="000000"/>
        <w:sz w:val="22"/>
        <w:szCs w:val="22"/>
      </w:rPr>
      <w:t xml:space="preserve">Los predicados no verbales en </w:t>
    </w:r>
    <w:proofErr w:type="spellStart"/>
    <w:r w:rsidRPr="00AE7BEC">
      <w:rPr>
        <w:rFonts w:ascii="Adobe Garamond Pro" w:hAnsi="Adobe Garamond Pro" w:cs="Bookman Old Style"/>
        <w:i/>
        <w:iCs/>
        <w:color w:val="000000"/>
        <w:sz w:val="22"/>
        <w:szCs w:val="22"/>
      </w:rPr>
      <w:t>kari’ña</w:t>
    </w:r>
    <w:proofErr w:type="spellEnd"/>
    <w:r w:rsidRPr="00AE7BEC">
      <w:rPr>
        <w:rFonts w:ascii="Adobe Garamond Pro" w:hAnsi="Adobe Garamond Pro" w:cs="Bookman Old Style"/>
        <w:i/>
        <w:iCs/>
        <w:color w:val="000000"/>
        <w:sz w:val="22"/>
        <w:szCs w:val="22"/>
      </w:rPr>
      <w:t xml:space="preserve"> (caribe del norte)</w:t>
    </w:r>
  </w:p>
  <w:p w14:paraId="344947E6" w14:textId="77777777" w:rsidR="00575221" w:rsidRPr="001E793C" w:rsidRDefault="00575221" w:rsidP="001E793C">
    <w:pPr>
      <w:pStyle w:val="ENCABEZATITULO"/>
      <w:rPr>
        <w:rFonts w:ascii="Adobe Garamond Pro" w:hAnsi="Adobe Garamond Pro"/>
        <w:sz w:val="22"/>
        <w:szCs w:val="22"/>
        <w:lang w:val="es-VE"/>
      </w:rPr>
    </w:pPr>
    <w:r>
      <w:rPr>
        <w:rFonts w:ascii="Adobe Garamond Pro" w:hAnsi="Adobe Garamond Pro"/>
        <w:noProof/>
        <w:sz w:val="22"/>
        <w:szCs w:val="22"/>
      </w:rPr>
      <mc:AlternateContent>
        <mc:Choice Requires="wps">
          <w:drawing>
            <wp:anchor distT="0" distB="0" distL="114300" distR="114300" simplePos="0" relativeHeight="251667968" behindDoc="0" locked="0" layoutInCell="1" allowOverlap="1" wp14:anchorId="2C11BA3C" wp14:editId="6B7C5120">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4BD98E" id="Conector recto 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" strokecolor="black [3200]" strokeweight=".5pt">
              <v:stroke joinstyle="miter"/>
              <o:lock v:ext="edit" shapetype="f"/>
            </v:line>
          </w:pict>
        </mc:Fallback>
      </mc:AlternateContent>
    </w:r>
  </w:p>
  <w:p w14:paraId="212FF473" w14:textId="4F0C9176" w:rsidR="00575221" w:rsidRPr="00D54D54" w:rsidRDefault="00575221" w:rsidP="002E1E9E">
    <w:pPr>
      <w:jc w:val="right"/>
      <w:rPr>
        <w:rFonts w:ascii="Garamond" w:hAnsi="Garamond"/>
      </w:rPr>
    </w:pPr>
    <w:r>
      <w:rPr>
        <w:rFonts w:ascii="Garamond" w:hAnsi="Garamond" w:cs="Bookman Old Style"/>
        <w:iCs/>
        <w:smallCaps/>
        <w:color w:val="000000"/>
        <w:spacing w:val="-3"/>
        <w:sz w:val="22"/>
        <w:szCs w:val="22"/>
        <w:lang w:val="es-VE"/>
      </w:rPr>
      <w:t>ANDRÉS ROMERO-FIGUEROA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51CF" w14:textId="70FBF411" w:rsidR="00575221" w:rsidRPr="00C43FF4" w:rsidRDefault="00575221" w:rsidP="0024594D">
    <w:pPr>
      <w:ind w:left="142"/>
      <w:rPr>
        <w:rFonts w:ascii="Adobe Garamond Pro" w:hAnsi="Adobe Garamond Pro"/>
        <w:color w:val="000000" w:themeColor="text1"/>
        <w:sz w:val="15"/>
        <w:szCs w:val="15"/>
        <w:lang w:val="es-VE"/>
      </w:rPr>
    </w:pPr>
    <w:r w:rsidRPr="00C43FF4">
      <w:rPr>
        <w:rFonts w:ascii="Adobe Garamond Pro" w:hAnsi="Adobe Garamond Pro" w:cs="Times"/>
        <w:iCs/>
        <w:noProof/>
        <w:sz w:val="16"/>
        <w:szCs w:val="16"/>
        <w:lang w:val="en-US"/>
      </w:rPr>
      <mc:AlternateContent>
        <mc:Choice Requires="wps">
          <w:drawing>
            <wp:anchor distT="0" distB="0" distL="114300" distR="114300" simplePos="0" relativeHeight="251670016" behindDoc="0" locked="0" layoutInCell="1" allowOverlap="1" wp14:anchorId="2966ED9B" wp14:editId="6CB6189D">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3138" id="Conector recto 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" strokecolor="black [3200]">
              <v:stroke joinstyle="miter"/>
              <o:lock v:ext="edit" shapetype="f"/>
            </v:line>
          </w:pict>
        </mc:Fallback>
      </mc:AlternateContent>
    </w:r>
    <w:r w:rsidRPr="00C43FF4">
      <w:rPr>
        <w:rFonts w:ascii="Adobe Garamond Pro" w:hAnsi="Adobe Garamond Pro"/>
        <w:color w:val="000000" w:themeColor="text1"/>
        <w:sz w:val="16"/>
        <w:szCs w:val="16"/>
        <w:lang w:val="es-VE"/>
      </w:rPr>
      <w:t>F</w:t>
    </w:r>
    <w:r w:rsidRPr="00C43FF4">
      <w:rPr>
        <w:rFonts w:ascii="Adobe Garamond Pro" w:hAnsi="Adobe Garamond Pro"/>
        <w:color w:val="000000" w:themeColor="text1"/>
        <w:sz w:val="15"/>
        <w:szCs w:val="15"/>
        <w:lang w:val="es-VE"/>
      </w:rPr>
      <w:t xml:space="preserve"> echa de recepción </w:t>
    </w:r>
    <w:r>
      <w:rPr>
        <w:rFonts w:ascii="Adobe Garamond Pro" w:hAnsi="Adobe Garamond Pro"/>
        <w:color w:val="000000" w:themeColor="text1"/>
        <w:sz w:val="15"/>
        <w:szCs w:val="15"/>
        <w:lang w:val="es-VE"/>
      </w:rPr>
      <w:t>15/03</w:t>
    </w:r>
    <w:r w:rsidRPr="00C43FF4">
      <w:rPr>
        <w:rFonts w:ascii="Adobe Garamond Pro" w:hAnsi="Adobe Garamond Pro"/>
        <w:color w:val="000000" w:themeColor="text1"/>
        <w:sz w:val="15"/>
        <w:szCs w:val="15"/>
        <w:lang w:val="es-VE"/>
      </w:rPr>
      <w:t>/2023</w:t>
    </w:r>
  </w:p>
  <w:p w14:paraId="4B135A6D" w14:textId="0EB38D80" w:rsidR="00575221" w:rsidRPr="00C43FF4" w:rsidRDefault="00575221" w:rsidP="0024594D">
    <w:pPr>
      <w:ind w:left="142"/>
      <w:rPr>
        <w:rFonts w:ascii="Adobe Garamond Pro" w:hAnsi="Adobe Garamond Pro"/>
        <w:color w:val="000000" w:themeColor="text1"/>
        <w:sz w:val="15"/>
        <w:szCs w:val="15"/>
        <w:lang w:val="es-VE"/>
      </w:rPr>
    </w:pPr>
    <w:r w:rsidRPr="00C43FF4">
      <w:rPr>
        <w:rFonts w:ascii="Adobe Garamond Pro" w:hAnsi="Adobe Garamond Pro"/>
        <w:color w:val="000000" w:themeColor="text1"/>
        <w:sz w:val="15"/>
        <w:szCs w:val="15"/>
        <w:lang w:val="es-VE"/>
      </w:rPr>
      <w:t xml:space="preserve">Fecha de aceptación: </w:t>
    </w:r>
    <w:r>
      <w:rPr>
        <w:rFonts w:ascii="Adobe Garamond Pro" w:hAnsi="Adobe Garamond Pro"/>
        <w:color w:val="000000" w:themeColor="text1"/>
        <w:sz w:val="15"/>
        <w:szCs w:val="15"/>
        <w:lang w:val="es-VE"/>
      </w:rPr>
      <w:t>15/03</w:t>
    </w:r>
    <w:r w:rsidRPr="00C43FF4">
      <w:rPr>
        <w:rFonts w:ascii="Adobe Garamond Pro" w:hAnsi="Adobe Garamond Pro"/>
        <w:color w:val="000000" w:themeColor="text1"/>
        <w:sz w:val="15"/>
        <w:szCs w:val="15"/>
        <w:lang w:val="es-VE"/>
      </w:rPr>
      <w:t>/2023</w:t>
    </w:r>
  </w:p>
  <w:p w14:paraId="73814041" w14:textId="0FED4F81" w:rsidR="00575221" w:rsidRPr="0024594D" w:rsidRDefault="00575221" w:rsidP="0024594D">
    <w:pPr>
      <w:ind w:left="142"/>
      <w:rPr>
        <w:rFonts w:ascii="Adobe Garamond Pro" w:hAnsi="Adobe Garamond Pro"/>
        <w:color w:val="000000" w:themeColor="text1"/>
        <w:sz w:val="15"/>
        <w:szCs w:val="15"/>
      </w:rPr>
    </w:pPr>
    <w:r w:rsidRPr="00C43FF4">
      <w:rPr>
        <w:rFonts w:ascii="Adobe Garamond Pro" w:hAnsi="Adobe Garamond Pro"/>
        <w:color w:val="000000" w:themeColor="text1"/>
        <w:sz w:val="15"/>
        <w:szCs w:val="15"/>
      </w:rPr>
      <w:t>Pp.– Pp.</w:t>
    </w:r>
    <w:r w:rsidR="00E32512">
      <w:rPr>
        <w:rFonts w:ascii="Adobe Garamond Pro" w:hAnsi="Adobe Garamond Pro"/>
        <w:color w:val="000000" w:themeColor="text1"/>
        <w:sz w:val="15"/>
        <w:szCs w:val="15"/>
      </w:rPr>
      <w:t xml:space="preserve"> 43</w:t>
    </w:r>
    <w:r w:rsidR="00B778D4">
      <w:rPr>
        <w:rFonts w:ascii="Adobe Garamond Pro" w:hAnsi="Adobe Garamond Pro"/>
        <w:color w:val="000000" w:themeColor="text1"/>
        <w:sz w:val="15"/>
        <w:szCs w:val="15"/>
      </w:rPr>
      <w:t>-73</w:t>
    </w:r>
    <w:r>
      <w:rPr>
        <w:rFonts w:ascii="Adobe Garamond Pro" w:hAnsi="Adobe Garamond Pro"/>
        <w:color w:val="000000" w:themeColor="text1"/>
        <w:sz w:val="15"/>
        <w:szCs w:val="15"/>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649"/>
    <w:multiLevelType w:val="hybridMultilevel"/>
    <w:tmpl w:val="654C7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8E6A24"/>
    <w:multiLevelType w:val="hybridMultilevel"/>
    <w:tmpl w:val="7AA69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8CF4810"/>
    <w:multiLevelType w:val="hybridMultilevel"/>
    <w:tmpl w:val="5EC294FC"/>
    <w:lvl w:ilvl="0" w:tplc="C2CE15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0253489"/>
    <w:multiLevelType w:val="hybridMultilevel"/>
    <w:tmpl w:val="D3FE782E"/>
    <w:lvl w:ilvl="0" w:tplc="9A16C54E">
      <w:start w:val="1"/>
      <w:numFmt w:val="decimal"/>
      <w:lvlText w:val="%1."/>
      <w:lvlJc w:val="left"/>
      <w:pPr>
        <w:ind w:left="720" w:hanging="360"/>
      </w:pPr>
      <w:rPr>
        <w:rFonts w:ascii="Garamond" w:eastAsiaTheme="minorHAnsi" w:hAnsi="Garamond"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6"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58A878E0"/>
    <w:multiLevelType w:val="hybridMultilevel"/>
    <w:tmpl w:val="00561B18"/>
    <w:lvl w:ilvl="0" w:tplc="3E1074F2">
      <w:start w:val="1"/>
      <w:numFmt w:val="low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5D6E1EB1"/>
    <w:multiLevelType w:val="hybridMultilevel"/>
    <w:tmpl w:val="458EB9F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9"/>
  </w:num>
  <w:num w:numId="3">
    <w:abstractNumId w:val="6"/>
  </w:num>
  <w:num w:numId="4">
    <w:abstractNumId w:val="5"/>
  </w:num>
  <w:num w:numId="5">
    <w:abstractNumId w:val="1"/>
  </w:num>
  <w:num w:numId="6">
    <w:abstractNumId w:val="3"/>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DE"/>
    <w:rsid w:val="00001426"/>
    <w:rsid w:val="000151CC"/>
    <w:rsid w:val="0001776C"/>
    <w:rsid w:val="00022C0F"/>
    <w:rsid w:val="00044E51"/>
    <w:rsid w:val="00066E26"/>
    <w:rsid w:val="000B1287"/>
    <w:rsid w:val="000B2EF1"/>
    <w:rsid w:val="000C77E4"/>
    <w:rsid w:val="000D3CA7"/>
    <w:rsid w:val="000E75F1"/>
    <w:rsid w:val="00104B95"/>
    <w:rsid w:val="00105D5C"/>
    <w:rsid w:val="00111198"/>
    <w:rsid w:val="00122333"/>
    <w:rsid w:val="00123FEB"/>
    <w:rsid w:val="00137B9F"/>
    <w:rsid w:val="001425B3"/>
    <w:rsid w:val="0014370D"/>
    <w:rsid w:val="0014658B"/>
    <w:rsid w:val="00156158"/>
    <w:rsid w:val="00163B10"/>
    <w:rsid w:val="00174697"/>
    <w:rsid w:val="001905F1"/>
    <w:rsid w:val="00191CED"/>
    <w:rsid w:val="001A12AF"/>
    <w:rsid w:val="001A533C"/>
    <w:rsid w:val="001D2D23"/>
    <w:rsid w:val="001D50A0"/>
    <w:rsid w:val="001D5F3F"/>
    <w:rsid w:val="001E793C"/>
    <w:rsid w:val="001F6287"/>
    <w:rsid w:val="00204929"/>
    <w:rsid w:val="00205CA0"/>
    <w:rsid w:val="002211D6"/>
    <w:rsid w:val="00222BDC"/>
    <w:rsid w:val="0023227A"/>
    <w:rsid w:val="0024594D"/>
    <w:rsid w:val="00246D50"/>
    <w:rsid w:val="00253DD1"/>
    <w:rsid w:val="00257FB1"/>
    <w:rsid w:val="002623F1"/>
    <w:rsid w:val="002774DF"/>
    <w:rsid w:val="00291D4F"/>
    <w:rsid w:val="002A23C1"/>
    <w:rsid w:val="002A415C"/>
    <w:rsid w:val="002B479D"/>
    <w:rsid w:val="002B714C"/>
    <w:rsid w:val="002C27EE"/>
    <w:rsid w:val="002C7D11"/>
    <w:rsid w:val="002D12EF"/>
    <w:rsid w:val="002D6F8F"/>
    <w:rsid w:val="002E1E9E"/>
    <w:rsid w:val="002E638D"/>
    <w:rsid w:val="002F6A68"/>
    <w:rsid w:val="00301B15"/>
    <w:rsid w:val="00303923"/>
    <w:rsid w:val="003116DB"/>
    <w:rsid w:val="00317639"/>
    <w:rsid w:val="0032569E"/>
    <w:rsid w:val="00337C3B"/>
    <w:rsid w:val="00346BF8"/>
    <w:rsid w:val="00347052"/>
    <w:rsid w:val="0035053F"/>
    <w:rsid w:val="00362279"/>
    <w:rsid w:val="00376A9F"/>
    <w:rsid w:val="003776AB"/>
    <w:rsid w:val="003832C9"/>
    <w:rsid w:val="003C0814"/>
    <w:rsid w:val="003C1E1C"/>
    <w:rsid w:val="003C46C8"/>
    <w:rsid w:val="003D40F5"/>
    <w:rsid w:val="003D705E"/>
    <w:rsid w:val="003E38DF"/>
    <w:rsid w:val="003F0B66"/>
    <w:rsid w:val="003F7BC8"/>
    <w:rsid w:val="00401275"/>
    <w:rsid w:val="00407826"/>
    <w:rsid w:val="004243C8"/>
    <w:rsid w:val="00431436"/>
    <w:rsid w:val="00447D86"/>
    <w:rsid w:val="00452C87"/>
    <w:rsid w:val="004F1809"/>
    <w:rsid w:val="004F6210"/>
    <w:rsid w:val="005024C4"/>
    <w:rsid w:val="00516437"/>
    <w:rsid w:val="00523F92"/>
    <w:rsid w:val="00554E61"/>
    <w:rsid w:val="005626BD"/>
    <w:rsid w:val="00573504"/>
    <w:rsid w:val="00575221"/>
    <w:rsid w:val="0058597B"/>
    <w:rsid w:val="005A611A"/>
    <w:rsid w:val="005D6EDD"/>
    <w:rsid w:val="005F3FC2"/>
    <w:rsid w:val="005F6849"/>
    <w:rsid w:val="0062038D"/>
    <w:rsid w:val="0064024C"/>
    <w:rsid w:val="00641744"/>
    <w:rsid w:val="0064238A"/>
    <w:rsid w:val="0064321A"/>
    <w:rsid w:val="00661352"/>
    <w:rsid w:val="006A3DEF"/>
    <w:rsid w:val="006B4412"/>
    <w:rsid w:val="006C3AB7"/>
    <w:rsid w:val="006C61B2"/>
    <w:rsid w:val="006C6BCF"/>
    <w:rsid w:val="006D7455"/>
    <w:rsid w:val="006E1911"/>
    <w:rsid w:val="006F4998"/>
    <w:rsid w:val="006F6469"/>
    <w:rsid w:val="0070036D"/>
    <w:rsid w:val="00706708"/>
    <w:rsid w:val="007214B8"/>
    <w:rsid w:val="00723899"/>
    <w:rsid w:val="00726FA6"/>
    <w:rsid w:val="00734758"/>
    <w:rsid w:val="00742199"/>
    <w:rsid w:val="00744416"/>
    <w:rsid w:val="00795B96"/>
    <w:rsid w:val="007A2917"/>
    <w:rsid w:val="007B0078"/>
    <w:rsid w:val="007F1568"/>
    <w:rsid w:val="007F5C33"/>
    <w:rsid w:val="00807712"/>
    <w:rsid w:val="008377BD"/>
    <w:rsid w:val="008444FD"/>
    <w:rsid w:val="00851DA9"/>
    <w:rsid w:val="0087017A"/>
    <w:rsid w:val="00883A4A"/>
    <w:rsid w:val="0089455F"/>
    <w:rsid w:val="008A4590"/>
    <w:rsid w:val="008A65D8"/>
    <w:rsid w:val="008A7F3F"/>
    <w:rsid w:val="008B0086"/>
    <w:rsid w:val="008C1637"/>
    <w:rsid w:val="008C4FF2"/>
    <w:rsid w:val="008D3929"/>
    <w:rsid w:val="008F0B10"/>
    <w:rsid w:val="008F4144"/>
    <w:rsid w:val="008F5CCC"/>
    <w:rsid w:val="009011F5"/>
    <w:rsid w:val="00902A53"/>
    <w:rsid w:val="00913F26"/>
    <w:rsid w:val="00914987"/>
    <w:rsid w:val="00920AB4"/>
    <w:rsid w:val="00923EF5"/>
    <w:rsid w:val="00940D7D"/>
    <w:rsid w:val="00947F91"/>
    <w:rsid w:val="00952492"/>
    <w:rsid w:val="00965A61"/>
    <w:rsid w:val="00977E2C"/>
    <w:rsid w:val="00980CC1"/>
    <w:rsid w:val="00983BF5"/>
    <w:rsid w:val="00991159"/>
    <w:rsid w:val="00994CBD"/>
    <w:rsid w:val="009A4822"/>
    <w:rsid w:val="009D19FC"/>
    <w:rsid w:val="009E18C5"/>
    <w:rsid w:val="009F4BD3"/>
    <w:rsid w:val="009F7F58"/>
    <w:rsid w:val="00A06626"/>
    <w:rsid w:val="00A11714"/>
    <w:rsid w:val="00A13B43"/>
    <w:rsid w:val="00A23241"/>
    <w:rsid w:val="00A24BE2"/>
    <w:rsid w:val="00A31DF1"/>
    <w:rsid w:val="00A32953"/>
    <w:rsid w:val="00A3674B"/>
    <w:rsid w:val="00A37C15"/>
    <w:rsid w:val="00A418C7"/>
    <w:rsid w:val="00A43DA5"/>
    <w:rsid w:val="00A53676"/>
    <w:rsid w:val="00A60B68"/>
    <w:rsid w:val="00A61C1D"/>
    <w:rsid w:val="00A62B80"/>
    <w:rsid w:val="00A84B2E"/>
    <w:rsid w:val="00A9544B"/>
    <w:rsid w:val="00AA1584"/>
    <w:rsid w:val="00AB0B11"/>
    <w:rsid w:val="00AB0E2F"/>
    <w:rsid w:val="00AC0B4F"/>
    <w:rsid w:val="00AC7764"/>
    <w:rsid w:val="00AE7BEC"/>
    <w:rsid w:val="00B068EA"/>
    <w:rsid w:val="00B13B34"/>
    <w:rsid w:val="00B46CB9"/>
    <w:rsid w:val="00B778D4"/>
    <w:rsid w:val="00B97BAF"/>
    <w:rsid w:val="00BA7832"/>
    <w:rsid w:val="00BC3BD9"/>
    <w:rsid w:val="00BC7BB9"/>
    <w:rsid w:val="00BE1C9F"/>
    <w:rsid w:val="00C00406"/>
    <w:rsid w:val="00C01721"/>
    <w:rsid w:val="00C03FAE"/>
    <w:rsid w:val="00C04920"/>
    <w:rsid w:val="00C1034D"/>
    <w:rsid w:val="00C36D11"/>
    <w:rsid w:val="00C43FF4"/>
    <w:rsid w:val="00C726A6"/>
    <w:rsid w:val="00C76BD0"/>
    <w:rsid w:val="00CD052B"/>
    <w:rsid w:val="00CE0892"/>
    <w:rsid w:val="00CF3770"/>
    <w:rsid w:val="00CF7E30"/>
    <w:rsid w:val="00D12BA2"/>
    <w:rsid w:val="00D20B3B"/>
    <w:rsid w:val="00D30261"/>
    <w:rsid w:val="00D37823"/>
    <w:rsid w:val="00D453FF"/>
    <w:rsid w:val="00D54D54"/>
    <w:rsid w:val="00D63822"/>
    <w:rsid w:val="00D6726B"/>
    <w:rsid w:val="00D81FD2"/>
    <w:rsid w:val="00D931B9"/>
    <w:rsid w:val="00DC500C"/>
    <w:rsid w:val="00DD28DE"/>
    <w:rsid w:val="00DF010B"/>
    <w:rsid w:val="00E057FE"/>
    <w:rsid w:val="00E17426"/>
    <w:rsid w:val="00E32512"/>
    <w:rsid w:val="00E4396E"/>
    <w:rsid w:val="00E5241F"/>
    <w:rsid w:val="00E53B5D"/>
    <w:rsid w:val="00E56F7C"/>
    <w:rsid w:val="00E64043"/>
    <w:rsid w:val="00E8211A"/>
    <w:rsid w:val="00E92C9C"/>
    <w:rsid w:val="00E960AB"/>
    <w:rsid w:val="00EC1ABC"/>
    <w:rsid w:val="00ED0FC6"/>
    <w:rsid w:val="00ED104E"/>
    <w:rsid w:val="00ED3AA2"/>
    <w:rsid w:val="00EE4F2D"/>
    <w:rsid w:val="00F06611"/>
    <w:rsid w:val="00F16B86"/>
    <w:rsid w:val="00F3305C"/>
    <w:rsid w:val="00F34523"/>
    <w:rsid w:val="00F4656E"/>
    <w:rsid w:val="00FB27B0"/>
    <w:rsid w:val="00FD19BC"/>
    <w:rsid w:val="00FD310A"/>
    <w:rsid w:val="00FD3F4F"/>
    <w:rsid w:val="00FD7C4F"/>
    <w:rsid w:val="00FF0F0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05C"/>
  </w:style>
  <w:style w:type="paragraph" w:styleId="Ttulo1">
    <w:name w:val="heading 1"/>
    <w:basedOn w:val="Normal"/>
    <w:next w:val="Normal"/>
    <w:link w:val="Ttulo1Car"/>
    <w:rsid w:val="003C46C8"/>
    <w:pPr>
      <w:keepNext/>
      <w:keepLines/>
      <w:spacing w:before="400" w:after="120" w:line="276" w:lineRule="auto"/>
      <w:outlineLvl w:val="0"/>
    </w:pPr>
    <w:rPr>
      <w:rFonts w:ascii="Arial" w:eastAsia="Arial" w:hAnsi="Arial" w:cs="Arial"/>
      <w:sz w:val="40"/>
      <w:szCs w:val="40"/>
      <w:lang w:val="en-US"/>
    </w:rPr>
  </w:style>
  <w:style w:type="paragraph" w:styleId="Ttulo2">
    <w:name w:val="heading 2"/>
    <w:basedOn w:val="Normal"/>
    <w:next w:val="Normal"/>
    <w:link w:val="Ttulo2Car"/>
    <w:rsid w:val="003C46C8"/>
    <w:pPr>
      <w:keepNext/>
      <w:keepLines/>
      <w:spacing w:before="360" w:after="120" w:line="276" w:lineRule="auto"/>
      <w:outlineLvl w:val="1"/>
    </w:pPr>
    <w:rPr>
      <w:rFonts w:ascii="Arial" w:eastAsia="Arial" w:hAnsi="Arial" w:cs="Arial"/>
      <w:sz w:val="32"/>
      <w:szCs w:val="32"/>
      <w:lang w:val="en-US"/>
    </w:rPr>
  </w:style>
  <w:style w:type="paragraph" w:styleId="Ttulo3">
    <w:name w:val="heading 3"/>
    <w:basedOn w:val="Normal"/>
    <w:next w:val="Normal"/>
    <w:link w:val="Ttulo3Car"/>
    <w:rsid w:val="003C46C8"/>
    <w:pPr>
      <w:keepNext/>
      <w:keepLines/>
      <w:spacing w:before="320" w:after="80" w:line="276" w:lineRule="auto"/>
      <w:outlineLvl w:val="2"/>
    </w:pPr>
    <w:rPr>
      <w:rFonts w:ascii="Arial" w:eastAsia="Arial" w:hAnsi="Arial" w:cs="Arial"/>
      <w:color w:val="434343"/>
      <w:sz w:val="28"/>
      <w:szCs w:val="28"/>
      <w:lang w:val="en-US"/>
    </w:rPr>
  </w:style>
  <w:style w:type="paragraph" w:styleId="Ttulo4">
    <w:name w:val="heading 4"/>
    <w:basedOn w:val="Normal"/>
    <w:next w:val="Normal"/>
    <w:link w:val="Ttulo4Car"/>
    <w:rsid w:val="003C46C8"/>
    <w:pPr>
      <w:keepNext/>
      <w:keepLines/>
      <w:spacing w:before="280" w:after="80" w:line="276" w:lineRule="auto"/>
      <w:outlineLvl w:val="3"/>
    </w:pPr>
    <w:rPr>
      <w:rFonts w:ascii="Arial" w:eastAsia="Arial" w:hAnsi="Arial" w:cs="Arial"/>
      <w:color w:val="666666"/>
      <w:lang w:val="en-US"/>
    </w:rPr>
  </w:style>
  <w:style w:type="paragraph" w:styleId="Ttulo5">
    <w:name w:val="heading 5"/>
    <w:basedOn w:val="Normal"/>
    <w:next w:val="Normal"/>
    <w:link w:val="Ttulo5Car"/>
    <w:rsid w:val="003C46C8"/>
    <w:pPr>
      <w:keepNext/>
      <w:keepLines/>
      <w:spacing w:before="240" w:after="80" w:line="276" w:lineRule="auto"/>
      <w:outlineLvl w:val="4"/>
    </w:pPr>
    <w:rPr>
      <w:rFonts w:ascii="Arial" w:eastAsia="Arial" w:hAnsi="Arial" w:cs="Arial"/>
      <w:color w:val="666666"/>
      <w:sz w:val="22"/>
      <w:szCs w:val="22"/>
      <w:lang w:val="en-US"/>
    </w:rPr>
  </w:style>
  <w:style w:type="paragraph" w:styleId="Ttulo6">
    <w:name w:val="heading 6"/>
    <w:basedOn w:val="Normal"/>
    <w:next w:val="Normal"/>
    <w:link w:val="Ttulo6Car"/>
    <w:rsid w:val="003C46C8"/>
    <w:pPr>
      <w:keepNext/>
      <w:keepLines/>
      <w:spacing w:before="240" w:after="80" w:line="276" w:lineRule="auto"/>
      <w:outlineLvl w:val="5"/>
    </w:pPr>
    <w:rPr>
      <w:rFonts w:ascii="Arial" w:eastAsia="Arial" w:hAnsi="Arial" w:cs="Arial"/>
      <w:i/>
      <w:color w:val="666666"/>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unhideWhenUsed/>
    <w:rsid w:val="00FB27B0"/>
    <w:rPr>
      <w:sz w:val="20"/>
      <w:szCs w:val="20"/>
    </w:rPr>
  </w:style>
  <w:style w:type="character" w:customStyle="1" w:styleId="TextonotapieCar">
    <w:name w:val="Texto nota pie Car"/>
    <w:basedOn w:val="Fuentedeprrafopredeter"/>
    <w:link w:val="Textonotapie"/>
    <w:uiPriority w:val="99"/>
    <w:rsid w:val="00FB27B0"/>
    <w:rPr>
      <w:sz w:val="20"/>
      <w:szCs w:val="20"/>
    </w:rPr>
  </w:style>
  <w:style w:type="character" w:styleId="Refdenotaalpie">
    <w:name w:val="footnote reference"/>
    <w:basedOn w:val="Fuentedeprrafopredeter"/>
    <w:uiPriority w:val="99"/>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customStyle="1" w:styleId="UnresolvedMention">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paragraph" w:customStyle="1" w:styleId="EndNoteBibliographyTitle">
    <w:name w:val="EndNote Bibliography Title"/>
    <w:basedOn w:val="Normal"/>
    <w:link w:val="EndNoteBibliographyTitleCar"/>
    <w:rsid w:val="00F3305C"/>
    <w:pPr>
      <w:spacing w:line="259" w:lineRule="auto"/>
      <w:jc w:val="center"/>
    </w:pPr>
    <w:rPr>
      <w:rFonts w:ascii="Calibri" w:hAnsi="Calibri" w:cs="Calibri"/>
      <w:noProof/>
      <w:sz w:val="22"/>
      <w:szCs w:val="22"/>
      <w:lang w:val="en-US"/>
    </w:rPr>
  </w:style>
  <w:style w:type="character" w:customStyle="1" w:styleId="EndNoteBibliographyTitleCar">
    <w:name w:val="EndNote Bibliography Title Car"/>
    <w:basedOn w:val="Fuentedeprrafopredeter"/>
    <w:link w:val="EndNoteBibliographyTitle"/>
    <w:rsid w:val="00F3305C"/>
    <w:rPr>
      <w:rFonts w:ascii="Calibri" w:hAnsi="Calibri" w:cs="Calibri"/>
      <w:noProof/>
      <w:sz w:val="22"/>
      <w:szCs w:val="22"/>
      <w:lang w:val="en-US"/>
    </w:rPr>
  </w:style>
  <w:style w:type="paragraph" w:customStyle="1" w:styleId="EndNoteBibliography">
    <w:name w:val="EndNote Bibliography"/>
    <w:basedOn w:val="Normal"/>
    <w:link w:val="EndNoteBibliographyCar"/>
    <w:rsid w:val="00F3305C"/>
    <w:pPr>
      <w:spacing w:after="160"/>
      <w:jc w:val="both"/>
    </w:pPr>
    <w:rPr>
      <w:rFonts w:ascii="Calibri" w:hAnsi="Calibri" w:cs="Calibri"/>
      <w:noProof/>
      <w:sz w:val="22"/>
      <w:szCs w:val="22"/>
      <w:lang w:val="en-US"/>
    </w:rPr>
  </w:style>
  <w:style w:type="character" w:customStyle="1" w:styleId="EndNoteBibliographyCar">
    <w:name w:val="EndNote Bibliography Car"/>
    <w:basedOn w:val="Fuentedeprrafopredeter"/>
    <w:link w:val="EndNoteBibliography"/>
    <w:rsid w:val="00F3305C"/>
    <w:rPr>
      <w:rFonts w:ascii="Calibri" w:hAnsi="Calibri" w:cs="Calibri"/>
      <w:noProof/>
      <w:sz w:val="22"/>
      <w:szCs w:val="22"/>
      <w:lang w:val="en-US"/>
    </w:rPr>
  </w:style>
  <w:style w:type="paragraph" w:customStyle="1" w:styleId="CitaIndependiente">
    <w:name w:val="Cita Independiente"/>
    <w:basedOn w:val="Normal"/>
    <w:link w:val="CitaIndependienteCar"/>
    <w:qFormat/>
    <w:rsid w:val="00F3305C"/>
    <w:pPr>
      <w:spacing w:after="160" w:line="259" w:lineRule="auto"/>
      <w:ind w:left="567" w:right="567"/>
      <w:jc w:val="both"/>
    </w:pPr>
    <w:rPr>
      <w:rFonts w:ascii="Cambria" w:hAnsi="Cambria"/>
      <w:sz w:val="20"/>
      <w:szCs w:val="20"/>
      <w:lang w:val="es-ES"/>
    </w:rPr>
  </w:style>
  <w:style w:type="character" w:customStyle="1" w:styleId="CitaIndependienteCar">
    <w:name w:val="Cita Independiente Car"/>
    <w:basedOn w:val="Fuentedeprrafopredeter"/>
    <w:link w:val="CitaIndependiente"/>
    <w:rsid w:val="00F3305C"/>
    <w:rPr>
      <w:rFonts w:ascii="Cambria" w:hAnsi="Cambria"/>
      <w:sz w:val="20"/>
      <w:szCs w:val="20"/>
      <w:lang w:val="es-ES"/>
    </w:rPr>
  </w:style>
  <w:style w:type="character" w:styleId="Refdecomentario">
    <w:name w:val="annotation reference"/>
    <w:basedOn w:val="Fuentedeprrafopredeter"/>
    <w:uiPriority w:val="99"/>
    <w:semiHidden/>
    <w:unhideWhenUsed/>
    <w:rsid w:val="00F3305C"/>
    <w:rPr>
      <w:sz w:val="16"/>
      <w:szCs w:val="16"/>
    </w:rPr>
  </w:style>
  <w:style w:type="paragraph" w:styleId="Textocomentario">
    <w:name w:val="annotation text"/>
    <w:basedOn w:val="Normal"/>
    <w:link w:val="TextocomentarioCar"/>
    <w:uiPriority w:val="99"/>
    <w:semiHidden/>
    <w:unhideWhenUsed/>
    <w:rsid w:val="00F3305C"/>
    <w:pPr>
      <w:spacing w:after="160"/>
    </w:pPr>
    <w:rPr>
      <w:sz w:val="20"/>
      <w:szCs w:val="20"/>
      <w:lang w:val="es-CO"/>
    </w:rPr>
  </w:style>
  <w:style w:type="character" w:customStyle="1" w:styleId="TextocomentarioCar">
    <w:name w:val="Texto comentario Car"/>
    <w:basedOn w:val="Fuentedeprrafopredeter"/>
    <w:link w:val="Textocomentario"/>
    <w:uiPriority w:val="99"/>
    <w:semiHidden/>
    <w:rsid w:val="00F3305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3305C"/>
    <w:rPr>
      <w:b/>
      <w:bCs/>
    </w:rPr>
  </w:style>
  <w:style w:type="character" w:customStyle="1" w:styleId="AsuntodelcomentarioCar">
    <w:name w:val="Asunto del comentario Car"/>
    <w:basedOn w:val="TextocomentarioCar"/>
    <w:link w:val="Asuntodelcomentario"/>
    <w:uiPriority w:val="99"/>
    <w:semiHidden/>
    <w:rsid w:val="00F3305C"/>
    <w:rPr>
      <w:b/>
      <w:bCs/>
      <w:sz w:val="20"/>
      <w:szCs w:val="20"/>
      <w:lang w:val="es-CO"/>
    </w:rPr>
  </w:style>
  <w:style w:type="paragraph" w:styleId="NormalWeb">
    <w:name w:val="Normal (Web)"/>
    <w:basedOn w:val="Normal"/>
    <w:uiPriority w:val="99"/>
    <w:unhideWhenUsed/>
    <w:rsid w:val="0024594D"/>
    <w:pPr>
      <w:spacing w:before="100" w:beforeAutospacing="1" w:after="100" w:afterAutospacing="1"/>
    </w:pPr>
    <w:rPr>
      <w:rFonts w:ascii="Times New Roman" w:eastAsia="Times New Roman" w:hAnsi="Times New Roman" w:cs="Times New Roman"/>
      <w:lang w:val="en-US"/>
    </w:rPr>
  </w:style>
  <w:style w:type="character" w:customStyle="1" w:styleId="markedcontent">
    <w:name w:val="markedcontent"/>
    <w:basedOn w:val="Fuentedeprrafopredeter"/>
    <w:rsid w:val="008C4FF2"/>
  </w:style>
  <w:style w:type="table" w:styleId="Tablaconcuadrcula">
    <w:name w:val="Table Grid"/>
    <w:basedOn w:val="Tablanormal"/>
    <w:uiPriority w:val="39"/>
    <w:rsid w:val="008C4FF2"/>
    <w:rPr>
      <w:rFonts w:ascii="Arial" w:eastAsia="Arial" w:hAnsi="Arial"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C46C8"/>
    <w:rPr>
      <w:rFonts w:ascii="Arial" w:eastAsia="Arial" w:hAnsi="Arial" w:cs="Arial"/>
      <w:sz w:val="40"/>
      <w:szCs w:val="40"/>
      <w:lang w:val="en-US"/>
    </w:rPr>
  </w:style>
  <w:style w:type="character" w:customStyle="1" w:styleId="Ttulo2Car">
    <w:name w:val="Título 2 Car"/>
    <w:basedOn w:val="Fuentedeprrafopredeter"/>
    <w:link w:val="Ttulo2"/>
    <w:rsid w:val="003C46C8"/>
    <w:rPr>
      <w:rFonts w:ascii="Arial" w:eastAsia="Arial" w:hAnsi="Arial" w:cs="Arial"/>
      <w:sz w:val="32"/>
      <w:szCs w:val="32"/>
      <w:lang w:val="en-US"/>
    </w:rPr>
  </w:style>
  <w:style w:type="character" w:customStyle="1" w:styleId="Ttulo3Car">
    <w:name w:val="Título 3 Car"/>
    <w:basedOn w:val="Fuentedeprrafopredeter"/>
    <w:link w:val="Ttulo3"/>
    <w:rsid w:val="003C46C8"/>
    <w:rPr>
      <w:rFonts w:ascii="Arial" w:eastAsia="Arial" w:hAnsi="Arial" w:cs="Arial"/>
      <w:color w:val="434343"/>
      <w:sz w:val="28"/>
      <w:szCs w:val="28"/>
      <w:lang w:val="en-US"/>
    </w:rPr>
  </w:style>
  <w:style w:type="character" w:customStyle="1" w:styleId="Ttulo4Car">
    <w:name w:val="Título 4 Car"/>
    <w:basedOn w:val="Fuentedeprrafopredeter"/>
    <w:link w:val="Ttulo4"/>
    <w:rsid w:val="003C46C8"/>
    <w:rPr>
      <w:rFonts w:ascii="Arial" w:eastAsia="Arial" w:hAnsi="Arial" w:cs="Arial"/>
      <w:color w:val="666666"/>
      <w:lang w:val="en-US"/>
    </w:rPr>
  </w:style>
  <w:style w:type="character" w:customStyle="1" w:styleId="Ttulo5Car">
    <w:name w:val="Título 5 Car"/>
    <w:basedOn w:val="Fuentedeprrafopredeter"/>
    <w:link w:val="Ttulo5"/>
    <w:rsid w:val="003C46C8"/>
    <w:rPr>
      <w:rFonts w:ascii="Arial" w:eastAsia="Arial" w:hAnsi="Arial" w:cs="Arial"/>
      <w:color w:val="666666"/>
      <w:sz w:val="22"/>
      <w:szCs w:val="22"/>
      <w:lang w:val="en-US"/>
    </w:rPr>
  </w:style>
  <w:style w:type="character" w:customStyle="1" w:styleId="Ttulo6Car">
    <w:name w:val="Título 6 Car"/>
    <w:basedOn w:val="Fuentedeprrafopredeter"/>
    <w:link w:val="Ttulo6"/>
    <w:rsid w:val="003C46C8"/>
    <w:rPr>
      <w:rFonts w:ascii="Arial" w:eastAsia="Arial" w:hAnsi="Arial" w:cs="Arial"/>
      <w:i/>
      <w:color w:val="666666"/>
      <w:sz w:val="22"/>
      <w:szCs w:val="22"/>
      <w:lang w:val="en-US"/>
    </w:rPr>
  </w:style>
  <w:style w:type="table" w:customStyle="1" w:styleId="TableNormal">
    <w:name w:val="Table Normal"/>
    <w:rsid w:val="003C46C8"/>
    <w:pPr>
      <w:spacing w:line="276" w:lineRule="auto"/>
    </w:pPr>
    <w:rPr>
      <w:rFonts w:ascii="Arial" w:eastAsia="Arial" w:hAnsi="Arial" w:cs="Arial"/>
      <w:sz w:val="22"/>
      <w:szCs w:val="22"/>
      <w:lang w:val="en-US"/>
    </w:rPr>
    <w:tblPr>
      <w:tblCellMar>
        <w:top w:w="0" w:type="dxa"/>
        <w:left w:w="0" w:type="dxa"/>
        <w:bottom w:w="0" w:type="dxa"/>
        <w:right w:w="0" w:type="dxa"/>
      </w:tblCellMar>
    </w:tblPr>
  </w:style>
  <w:style w:type="paragraph" w:styleId="Ttulo">
    <w:name w:val="Title"/>
    <w:basedOn w:val="Normal"/>
    <w:next w:val="Normal"/>
    <w:link w:val="TtuloCar"/>
    <w:rsid w:val="003C46C8"/>
    <w:pPr>
      <w:keepNext/>
      <w:keepLines/>
      <w:spacing w:after="60" w:line="276" w:lineRule="auto"/>
    </w:pPr>
    <w:rPr>
      <w:rFonts w:ascii="Arial" w:eastAsia="Arial" w:hAnsi="Arial" w:cs="Arial"/>
      <w:sz w:val="52"/>
      <w:szCs w:val="52"/>
      <w:lang w:val="en-US"/>
    </w:rPr>
  </w:style>
  <w:style w:type="character" w:customStyle="1" w:styleId="TtuloCar">
    <w:name w:val="Título Car"/>
    <w:basedOn w:val="Fuentedeprrafopredeter"/>
    <w:link w:val="Ttulo"/>
    <w:rsid w:val="003C46C8"/>
    <w:rPr>
      <w:rFonts w:ascii="Arial" w:eastAsia="Arial" w:hAnsi="Arial" w:cs="Arial"/>
      <w:sz w:val="52"/>
      <w:szCs w:val="52"/>
      <w:lang w:val="en-US"/>
    </w:rPr>
  </w:style>
  <w:style w:type="paragraph" w:styleId="Subttulo">
    <w:name w:val="Subtitle"/>
    <w:basedOn w:val="Normal"/>
    <w:next w:val="Normal"/>
    <w:link w:val="SubttuloCar"/>
    <w:rsid w:val="003C46C8"/>
    <w:pPr>
      <w:keepNext/>
      <w:keepLines/>
      <w:spacing w:after="320" w:line="276" w:lineRule="auto"/>
    </w:pPr>
    <w:rPr>
      <w:rFonts w:ascii="Arial" w:eastAsia="Arial" w:hAnsi="Arial" w:cs="Arial"/>
      <w:color w:val="666666"/>
      <w:sz w:val="30"/>
      <w:szCs w:val="30"/>
      <w:lang w:val="en-US"/>
    </w:rPr>
  </w:style>
  <w:style w:type="character" w:customStyle="1" w:styleId="SubttuloCar">
    <w:name w:val="Subtítulo Car"/>
    <w:basedOn w:val="Fuentedeprrafopredeter"/>
    <w:link w:val="Subttulo"/>
    <w:rsid w:val="003C46C8"/>
    <w:rPr>
      <w:rFonts w:ascii="Arial" w:eastAsia="Arial" w:hAnsi="Arial" w:cs="Arial"/>
      <w:color w:val="666666"/>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mbavivados@gmail.com" TargetMode="External"/><Relationship Id="rId13" Type="http://schemas.openxmlformats.org/officeDocument/2006/relationships/hyperlink" Target="https://doi.org/10.1075/tsl.122.04sap"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75/tsl.122.14gi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iscreissels.fr/public/Creissels-Exist.Pre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cademia.edu/28516773/Esbozo_de_una_gram%C3%A1tica_de_la_lengua_kari%C3%B1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D199-BB84-4AB5-9ACA-331985D8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31</Pages>
  <Words>9224</Words>
  <Characters>52578</Characters>
  <Application>Microsoft Office Word</Application>
  <DocSecurity>0</DocSecurity>
  <Lines>438</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Maria Fernanda</cp:lastModifiedBy>
  <cp:revision>57</cp:revision>
  <cp:lastPrinted>2022-03-24T16:29:00Z</cp:lastPrinted>
  <dcterms:created xsi:type="dcterms:W3CDTF">2022-03-22T23:46:00Z</dcterms:created>
  <dcterms:modified xsi:type="dcterms:W3CDTF">2023-07-24T19:01:00Z</dcterms:modified>
</cp:coreProperties>
</file>